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E08" w:rsidRDefault="00435165">
      <w:pPr>
        <w:spacing w:after="122" w:line="259" w:lineRule="auto"/>
        <w:ind w:left="1368" w:right="0" w:hanging="10"/>
        <w:jc w:val="center"/>
      </w:pPr>
      <w:r>
        <w:rPr>
          <w:rFonts w:ascii="Times New Roman" w:eastAsia="Times New Roman" w:hAnsi="Times New Roman" w:cs="Times New Roman"/>
        </w:rPr>
        <w:t>SMLOUVA O DÍLO</w:t>
      </w:r>
    </w:p>
    <w:p w:rsidR="00051E08" w:rsidRDefault="00435165">
      <w:pPr>
        <w:spacing w:after="113" w:line="265" w:lineRule="auto"/>
        <w:ind w:left="2136" w:right="955" w:hanging="5"/>
        <w:jc w:val="left"/>
      </w:pPr>
      <w:r>
        <w:rPr>
          <w:rFonts w:ascii="Times New Roman" w:eastAsia="Times New Roman" w:hAnsi="Times New Roman" w:cs="Times New Roman"/>
          <w:sz w:val="26"/>
        </w:rPr>
        <w:t>číslo smlouvy objednatele: 29ZA-002244 číslo smlouvy zhotovitele: D — 10/2019</w:t>
      </w:r>
    </w:p>
    <w:p w:rsidR="00051E08" w:rsidRDefault="00435165">
      <w:pPr>
        <w:spacing w:after="139" w:line="271" w:lineRule="auto"/>
        <w:ind w:left="19" w:right="14" w:hanging="5"/>
      </w:pPr>
      <w:r>
        <w:rPr>
          <w:rFonts w:ascii="Times New Roman" w:eastAsia="Times New Roman" w:hAnsi="Times New Roman" w:cs="Times New Roman"/>
        </w:rPr>
        <w:t>Tato Smlouva o dílo byla sepsána mezi následujícími smluvními stranami:</w:t>
      </w:r>
    </w:p>
    <w:p w:rsidR="00051E08" w:rsidRDefault="00435165">
      <w:pPr>
        <w:spacing w:after="0" w:line="265" w:lineRule="auto"/>
        <w:ind w:left="14" w:right="0" w:hanging="5"/>
        <w:jc w:val="left"/>
      </w:pPr>
      <w:r>
        <w:rPr>
          <w:rFonts w:ascii="Times New Roman" w:eastAsia="Times New Roman" w:hAnsi="Times New Roman" w:cs="Times New Roman"/>
          <w:sz w:val="26"/>
        </w:rPr>
        <w:t>Reditelství silnic a dálnic CR</w:t>
      </w:r>
    </w:p>
    <w:p w:rsidR="00051E08" w:rsidRDefault="00435165">
      <w:pPr>
        <w:spacing w:after="0" w:line="259" w:lineRule="auto"/>
        <w:ind w:left="4224" w:right="0"/>
        <w:jc w:val="left"/>
      </w:pPr>
      <w:r>
        <w:rPr>
          <w:noProof/>
        </w:rPr>
        <w:drawing>
          <wp:inline distT="0" distB="0" distL="0" distR="0">
            <wp:extent cx="3048" cy="3049"/>
            <wp:effectExtent l="0" t="0" r="0" b="0"/>
            <wp:docPr id="1816" name="Picture 1816"/>
            <wp:cNvGraphicFramePr/>
            <a:graphic xmlns:a="http://schemas.openxmlformats.org/drawingml/2006/main">
              <a:graphicData uri="http://schemas.openxmlformats.org/drawingml/2006/picture">
                <pic:pic xmlns:pic="http://schemas.openxmlformats.org/drawingml/2006/picture">
                  <pic:nvPicPr>
                    <pic:cNvPr id="1816" name="Picture 1816"/>
                    <pic:cNvPicPr/>
                  </pic:nvPicPr>
                  <pic:blipFill>
                    <a:blip r:embed="rId7"/>
                    <a:stretch>
                      <a:fillRect/>
                    </a:stretch>
                  </pic:blipFill>
                  <pic:spPr>
                    <a:xfrm>
                      <a:off x="0" y="0"/>
                      <a:ext cx="3048" cy="3049"/>
                    </a:xfrm>
                    <a:prstGeom prst="rect">
                      <a:avLst/>
                    </a:prstGeom>
                  </pic:spPr>
                </pic:pic>
              </a:graphicData>
            </a:graphic>
          </wp:inline>
        </w:drawing>
      </w:r>
    </w:p>
    <w:p w:rsidR="00051E08" w:rsidRDefault="00435165">
      <w:pPr>
        <w:tabs>
          <w:tab w:val="right" w:pos="7709"/>
        </w:tabs>
        <w:spacing w:after="67" w:line="271" w:lineRule="auto"/>
        <w:ind w:right="0"/>
        <w:jc w:val="left"/>
      </w:pPr>
      <w:r>
        <w:rPr>
          <w:rFonts w:ascii="Times New Roman" w:eastAsia="Times New Roman" w:hAnsi="Times New Roman" w:cs="Times New Roman"/>
        </w:rPr>
        <w:t>se sídlem:</w:t>
      </w:r>
      <w:r>
        <w:rPr>
          <w:rFonts w:ascii="Times New Roman" w:eastAsia="Times New Roman" w:hAnsi="Times New Roman" w:cs="Times New Roman"/>
        </w:rPr>
        <w:tab/>
      </w:r>
      <w:r>
        <w:rPr>
          <w:noProof/>
        </w:rPr>
        <w:drawing>
          <wp:inline distT="0" distB="0" distL="0" distR="0">
            <wp:extent cx="3048" cy="3049"/>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Na Pankráci 546/56, 140 OO Praha 4</w:t>
      </w:r>
    </w:p>
    <w:p w:rsidR="00051E08" w:rsidRDefault="00051E08">
      <w:pPr>
        <w:sectPr w:rsidR="00051E08">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4" w:h="16834"/>
          <w:pgMar w:top="1731" w:right="2698" w:bottom="1266" w:left="1498" w:header="708" w:footer="708" w:gutter="0"/>
          <w:cols w:space="708"/>
        </w:sectPr>
      </w:pPr>
    </w:p>
    <w:p w:rsidR="00051E08" w:rsidRDefault="00435165">
      <w:pPr>
        <w:spacing w:after="67" w:line="271" w:lineRule="auto"/>
        <w:ind w:left="19" w:right="14" w:hanging="5"/>
      </w:pPr>
      <w:r>
        <w:rPr>
          <w:rFonts w:ascii="Times New Roman" w:eastAsia="Times New Roman" w:hAnsi="Times New Roman" w:cs="Times New Roman"/>
        </w:rPr>
        <w:t>IČO, DIČ:</w:t>
      </w:r>
    </w:p>
    <w:p w:rsidR="00051E08" w:rsidRDefault="00435165">
      <w:pPr>
        <w:spacing w:after="67" w:line="271" w:lineRule="auto"/>
        <w:ind w:left="19" w:right="14" w:hanging="5"/>
      </w:pPr>
      <w:r>
        <w:rPr>
          <w:rFonts w:ascii="Times New Roman" w:eastAsia="Times New Roman" w:hAnsi="Times New Roman" w:cs="Times New Roman"/>
        </w:rPr>
        <w:t>bankovní spojení:</w:t>
      </w:r>
    </w:p>
    <w:p w:rsidR="00051E08" w:rsidRDefault="00435165">
      <w:pPr>
        <w:spacing w:after="67" w:line="271" w:lineRule="auto"/>
        <w:ind w:left="19" w:right="14" w:hanging="5"/>
      </w:pPr>
      <w:r>
        <w:rPr>
          <w:rFonts w:ascii="Times New Roman" w:eastAsia="Times New Roman" w:hAnsi="Times New Roman" w:cs="Times New Roman"/>
        </w:rPr>
        <w:t>zastoupeno:</w:t>
      </w:r>
    </w:p>
    <w:p w:rsidR="00051E08" w:rsidRDefault="00435165">
      <w:pPr>
        <w:spacing w:after="67" w:line="271" w:lineRule="auto"/>
        <w:ind w:left="19" w:right="14" w:hanging="5"/>
      </w:pPr>
      <w:r>
        <w:rPr>
          <w:rFonts w:ascii="Times New Roman" w:eastAsia="Times New Roman" w:hAnsi="Times New Roman" w:cs="Times New Roman"/>
        </w:rPr>
        <w:t>kontaktní osoba ve věcech smluvních:</w:t>
      </w:r>
    </w:p>
    <w:p w:rsidR="00051E08" w:rsidRDefault="00435165">
      <w:pPr>
        <w:spacing w:after="36" w:line="271" w:lineRule="auto"/>
        <w:ind w:left="19" w:right="173" w:hanging="5"/>
      </w:pPr>
      <w:r>
        <w:rPr>
          <w:rFonts w:ascii="Times New Roman" w:eastAsia="Times New Roman" w:hAnsi="Times New Roman" w:cs="Times New Roman"/>
        </w:rPr>
        <w:t>kontaktní osoba ve věcech technických: (dále jen „objednatel”) a REKMA, spol. s r. 0.</w:t>
      </w:r>
    </w:p>
    <w:p w:rsidR="00051E08" w:rsidRDefault="00435165">
      <w:pPr>
        <w:spacing w:after="67" w:line="271" w:lineRule="auto"/>
        <w:ind w:left="19" w:right="14" w:hanging="5"/>
      </w:pPr>
      <w:r>
        <w:rPr>
          <w:rFonts w:ascii="Times New Roman" w:eastAsia="Times New Roman" w:hAnsi="Times New Roman" w:cs="Times New Roman"/>
        </w:rPr>
        <w:t>se sídlem:</w:t>
      </w:r>
    </w:p>
    <w:p w:rsidR="00051E08" w:rsidRDefault="00435165">
      <w:pPr>
        <w:spacing w:after="0" w:line="327" w:lineRule="auto"/>
        <w:ind w:left="19" w:right="2093" w:hanging="5"/>
      </w:pPr>
      <w:r>
        <w:rPr>
          <w:rFonts w:ascii="Times New Roman" w:eastAsia="Times New Roman" w:hAnsi="Times New Roman" w:cs="Times New Roman"/>
        </w:rPr>
        <w:t>IČO, DIČ: bankovní spojení:</w:t>
      </w:r>
    </w:p>
    <w:p w:rsidR="00051E08" w:rsidRDefault="00435165">
      <w:pPr>
        <w:spacing w:after="67" w:line="271" w:lineRule="auto"/>
        <w:ind w:left="19" w:right="14" w:hanging="5"/>
      </w:pPr>
      <w:r>
        <w:rPr>
          <w:rFonts w:ascii="Times New Roman" w:eastAsia="Times New Roman" w:hAnsi="Times New Roman" w:cs="Times New Roman"/>
        </w:rPr>
        <w:t>zastoupen:</w:t>
      </w:r>
    </w:p>
    <w:p w:rsidR="00051E08" w:rsidRDefault="00435165">
      <w:pPr>
        <w:spacing w:after="67" w:line="271" w:lineRule="auto"/>
        <w:ind w:left="19" w:right="14" w:hanging="5"/>
      </w:pPr>
      <w:r>
        <w:rPr>
          <w:rFonts w:ascii="Times New Roman" w:eastAsia="Times New Roman" w:hAnsi="Times New Roman" w:cs="Times New Roman"/>
        </w:rPr>
        <w:t>kontaktní osoba ve věcech smluvních:</w:t>
      </w:r>
      <w:r>
        <w:rPr>
          <w:noProof/>
        </w:rPr>
        <w:drawing>
          <wp:inline distT="0" distB="0" distL="0" distR="0">
            <wp:extent cx="3048" cy="6098"/>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a:blip r:embed="rId15"/>
                    <a:stretch>
                      <a:fillRect/>
                    </a:stretch>
                  </pic:blipFill>
                  <pic:spPr>
                    <a:xfrm>
                      <a:off x="0" y="0"/>
                      <a:ext cx="3048" cy="6098"/>
                    </a:xfrm>
                    <a:prstGeom prst="rect">
                      <a:avLst/>
                    </a:prstGeom>
                  </pic:spPr>
                </pic:pic>
              </a:graphicData>
            </a:graphic>
          </wp:inline>
        </w:drawing>
      </w:r>
    </w:p>
    <w:p w:rsidR="00051E08" w:rsidRDefault="00435165">
      <w:pPr>
        <w:spacing w:after="114" w:line="328" w:lineRule="auto"/>
        <w:ind w:left="19" w:right="14" w:hanging="5"/>
      </w:pPr>
      <w:r>
        <w:rPr>
          <w:rFonts w:ascii="Times New Roman" w:eastAsia="Times New Roman" w:hAnsi="Times New Roman" w:cs="Times New Roman"/>
        </w:rPr>
        <w:t>kontaktní osoba ve věcech technických: (dále jen „dodavatel” nebo „zhotovitel””) 6</w:t>
      </w:r>
      <w:r>
        <w:rPr>
          <w:rFonts w:ascii="Times New Roman" w:eastAsia="Times New Roman" w:hAnsi="Times New Roman" w:cs="Times New Roman"/>
        </w:rPr>
        <w:t>5993390, CZ65993390</w:t>
      </w:r>
    </w:p>
    <w:p w:rsidR="00051E08" w:rsidRDefault="00E80E55">
      <w:pPr>
        <w:spacing w:after="67" w:line="271" w:lineRule="auto"/>
        <w:ind w:left="19" w:right="14" w:hanging="5"/>
      </w:pPr>
      <w:r w:rsidRPr="00E80E55">
        <w:rPr>
          <w:rFonts w:ascii="Times New Roman" w:eastAsia="Times New Roman" w:hAnsi="Times New Roman" w:cs="Times New Roman"/>
          <w:highlight w:val="black"/>
        </w:rPr>
        <w:t>xxxxxxxxxxxxxxxxxxxxxxxxxxx</w:t>
      </w:r>
    </w:p>
    <w:p w:rsidR="00051E08" w:rsidRDefault="00E80E55">
      <w:pPr>
        <w:spacing w:after="98" w:line="271" w:lineRule="auto"/>
        <w:ind w:left="19" w:right="14" w:hanging="5"/>
      </w:pPr>
      <w:r w:rsidRPr="00E80E55">
        <w:rPr>
          <w:rFonts w:ascii="Times New Roman" w:eastAsia="Times New Roman" w:hAnsi="Times New Roman" w:cs="Times New Roman"/>
          <w:highlight w:val="black"/>
        </w:rPr>
        <w:t>xxxxxxxxxxxxxxxxxxxxxxxxxxxxxxxxxxx</w:t>
      </w:r>
    </w:p>
    <w:p w:rsidR="00051E08" w:rsidRDefault="00E80E55">
      <w:pPr>
        <w:spacing w:after="67" w:line="271" w:lineRule="auto"/>
        <w:ind w:left="19" w:right="14" w:hanging="5"/>
      </w:pPr>
      <w:r w:rsidRPr="00E80E55">
        <w:rPr>
          <w:rFonts w:ascii="Times New Roman" w:eastAsia="Times New Roman" w:hAnsi="Times New Roman" w:cs="Times New Roman"/>
          <w:highlight w:val="black"/>
        </w:rPr>
        <w:t>xxxxxxxxxxxxxxxxxxxxxx</w:t>
      </w:r>
      <w:r w:rsidR="00435165">
        <w:rPr>
          <w:rFonts w:ascii="Times New Roman" w:eastAsia="Times New Roman" w:hAnsi="Times New Roman" w:cs="Times New Roman"/>
        </w:rPr>
        <w:t xml:space="preserve"> SSÚD 7</w:t>
      </w:r>
    </w:p>
    <w:p w:rsidR="00051E08" w:rsidRDefault="00E80E55">
      <w:pPr>
        <w:spacing w:after="1316" w:line="271" w:lineRule="auto"/>
        <w:ind w:left="19" w:right="14" w:hanging="5"/>
      </w:pPr>
      <w:r w:rsidRPr="00E80E55">
        <w:rPr>
          <w:rFonts w:ascii="Times New Roman" w:eastAsia="Times New Roman" w:hAnsi="Times New Roman" w:cs="Times New Roman"/>
          <w:highlight w:val="black"/>
        </w:rPr>
        <w:t>xxxxxxxxxxxxxxxxxx</w:t>
      </w:r>
    </w:p>
    <w:p w:rsidR="00051E08" w:rsidRDefault="00435165">
      <w:pPr>
        <w:spacing w:after="67" w:line="271" w:lineRule="auto"/>
        <w:ind w:left="19" w:right="14" w:hanging="5"/>
      </w:pPr>
      <w:r>
        <w:rPr>
          <w:rFonts w:ascii="Times New Roman" w:eastAsia="Times New Roman" w:hAnsi="Times New Roman" w:cs="Times New Roman"/>
        </w:rPr>
        <w:t>Mendlova 3298/11, 690 03 Břeclav</w:t>
      </w:r>
    </w:p>
    <w:p w:rsidR="00051E08" w:rsidRDefault="00435165">
      <w:pPr>
        <w:spacing w:after="67" w:line="271" w:lineRule="auto"/>
        <w:ind w:left="19" w:right="14" w:hanging="5"/>
      </w:pPr>
      <w:r>
        <w:rPr>
          <w:rFonts w:ascii="Times New Roman" w:eastAsia="Times New Roman" w:hAnsi="Times New Roman" w:cs="Times New Roman"/>
        </w:rPr>
        <w:t>25551337, CZ25551337</w:t>
      </w:r>
    </w:p>
    <w:p w:rsidR="00051E08" w:rsidRDefault="00435165">
      <w:pPr>
        <w:spacing w:after="67" w:line="271" w:lineRule="auto"/>
        <w:ind w:left="19" w:right="14" w:hanging="5"/>
      </w:pPr>
      <w:r>
        <w:rPr>
          <w:rFonts w:ascii="Times New Roman" w:eastAsia="Times New Roman" w:hAnsi="Times New Roman" w:cs="Times New Roman"/>
        </w:rPr>
        <w:t>Komerční banka a.</w:t>
      </w:r>
      <w:r w:rsidR="00E80E55" w:rsidRPr="00E80E55">
        <w:rPr>
          <w:rFonts w:ascii="Times New Roman" w:eastAsia="Times New Roman" w:hAnsi="Times New Roman" w:cs="Times New Roman"/>
          <w:highlight w:val="black"/>
        </w:rPr>
        <w:t>xxxxxxxxxxxxxxxxxxxxxx</w:t>
      </w:r>
    </w:p>
    <w:p w:rsidR="00051E08" w:rsidRDefault="00E80E55">
      <w:pPr>
        <w:spacing w:after="67" w:line="271" w:lineRule="auto"/>
        <w:ind w:left="19" w:right="14" w:hanging="5"/>
      </w:pPr>
      <w:r w:rsidRPr="00E80E55">
        <w:rPr>
          <w:rFonts w:ascii="Times New Roman" w:eastAsia="Times New Roman" w:hAnsi="Times New Roman" w:cs="Times New Roman"/>
          <w:highlight w:val="black"/>
        </w:rPr>
        <w:t>xxxxxxxxxxxxxxxxxxxxxx</w:t>
      </w:r>
    </w:p>
    <w:p w:rsidR="00051E08" w:rsidRDefault="00E80E55">
      <w:pPr>
        <w:spacing w:after="67" w:line="271" w:lineRule="auto"/>
        <w:ind w:left="19" w:right="14" w:hanging="5"/>
      </w:pPr>
      <w:r w:rsidRPr="00E80E55">
        <w:rPr>
          <w:rFonts w:ascii="Times New Roman" w:eastAsia="Times New Roman" w:hAnsi="Times New Roman" w:cs="Times New Roman"/>
          <w:highlight w:val="black"/>
        </w:rPr>
        <w:t>xxxxxxxxxxxxxxxx</w:t>
      </w:r>
    </w:p>
    <w:p w:rsidR="00051E08" w:rsidRDefault="00E80E55">
      <w:pPr>
        <w:spacing w:after="67" w:line="271" w:lineRule="auto"/>
        <w:ind w:left="19" w:right="14" w:hanging="5"/>
      </w:pPr>
      <w:r w:rsidRPr="00E80E55">
        <w:rPr>
          <w:rFonts w:ascii="Times New Roman" w:eastAsia="Times New Roman" w:hAnsi="Times New Roman" w:cs="Times New Roman"/>
          <w:highlight w:val="black"/>
        </w:rPr>
        <w:t>xxxxxxxxxxxxxxxx</w:t>
      </w:r>
    </w:p>
    <w:p w:rsidR="00051E08" w:rsidRDefault="00051E08">
      <w:pPr>
        <w:sectPr w:rsidR="00051E08">
          <w:footnotePr>
            <w:numRestart w:val="eachPage"/>
          </w:footnotePr>
          <w:type w:val="continuous"/>
          <w:pgSz w:w="11904" w:h="16834"/>
          <w:pgMar w:top="1440" w:right="1363" w:bottom="1440" w:left="1498" w:header="708" w:footer="708" w:gutter="0"/>
          <w:cols w:num="2" w:space="708" w:equalWidth="0">
            <w:col w:w="3984" w:space="264"/>
            <w:col w:w="4795"/>
          </w:cols>
        </w:sectPr>
      </w:pPr>
    </w:p>
    <w:p w:rsidR="00051E08" w:rsidRDefault="00435165">
      <w:pPr>
        <w:spacing w:after="420" w:line="271" w:lineRule="auto"/>
        <w:ind w:left="19" w:right="14" w:hanging="5"/>
      </w:pPr>
      <w:r>
        <w:rPr>
          <w:rFonts w:ascii="Times New Roman" w:eastAsia="Times New Roman" w:hAnsi="Times New Roman" w:cs="Times New Roman"/>
        </w:rPr>
        <w:t>(dále společně jen „smluvní strany”, jednotlivě jako „smluvní strana”)</w:t>
      </w:r>
    </w:p>
    <w:p w:rsidR="00051E08" w:rsidRDefault="00435165">
      <w:pPr>
        <w:spacing w:after="0" w:line="271" w:lineRule="auto"/>
        <w:ind w:left="19" w:right="14" w:hanging="5"/>
      </w:pPr>
      <w:r>
        <w:rPr>
          <w:rFonts w:ascii="Times New Roman" w:eastAsia="Times New Roman" w:hAnsi="Times New Roman" w:cs="Times New Roman"/>
        </w:rPr>
        <w:t>Protože si objednatel přeje, aby stavba D2 Nátěr vozovky - regenerační nástřik v km 4</w:t>
      </w:r>
      <w:r>
        <w:rPr>
          <w:rFonts w:ascii="Times New Roman" w:eastAsia="Times New Roman" w:hAnsi="Times New Roman" w:cs="Times New Roman"/>
        </w:rPr>
        <w:t>8,7 - 42,6 L, Evidenční číslo (ISPROFIN/ISPROFOND) 500 115 0009 byla realizována dodavatelem/zhotovitelem a přijal dodavatelovu/zhotovitelovu nabídku na provedení a dokončení této stavby a na odstranění všech vad na ní za cenu ve výši 1 777 421,00 Kč bez D</w:t>
      </w:r>
      <w:r>
        <w:rPr>
          <w:rFonts w:ascii="Times New Roman" w:eastAsia="Times New Roman" w:hAnsi="Times New Roman" w:cs="Times New Roman"/>
        </w:rPr>
        <w:t>PH, kalkulovanou takto:</w:t>
      </w:r>
    </w:p>
    <w:tbl>
      <w:tblPr>
        <w:tblStyle w:val="TableGrid"/>
        <w:tblW w:w="9111" w:type="dxa"/>
        <w:tblInd w:w="-5" w:type="dxa"/>
        <w:tblCellMar>
          <w:top w:w="53" w:type="dxa"/>
          <w:left w:w="0" w:type="dxa"/>
          <w:bottom w:w="0" w:type="dxa"/>
          <w:right w:w="80" w:type="dxa"/>
        </w:tblCellMar>
        <w:tblLook w:val="04A0" w:firstRow="1" w:lastRow="0" w:firstColumn="1" w:lastColumn="0" w:noHBand="0" w:noVBand="1"/>
      </w:tblPr>
      <w:tblGrid>
        <w:gridCol w:w="1813"/>
        <w:gridCol w:w="2645"/>
        <w:gridCol w:w="511"/>
        <w:gridCol w:w="1582"/>
        <w:gridCol w:w="2560"/>
      </w:tblGrid>
      <w:tr w:rsidR="00051E08">
        <w:trPr>
          <w:trHeight w:val="714"/>
        </w:trPr>
        <w:tc>
          <w:tcPr>
            <w:tcW w:w="1813"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68" w:right="0"/>
              <w:jc w:val="center"/>
            </w:pPr>
            <w:r>
              <w:rPr>
                <w:rFonts w:ascii="Times New Roman" w:eastAsia="Times New Roman" w:hAnsi="Times New Roman" w:cs="Times New Roman"/>
                <w:sz w:val="26"/>
              </w:rPr>
              <w:t xml:space="preserve">Název stavby </w:t>
            </w:r>
          </w:p>
        </w:tc>
        <w:tc>
          <w:tcPr>
            <w:tcW w:w="2645"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593" w:right="0" w:hanging="432"/>
            </w:pPr>
            <w:r>
              <w:rPr>
                <w:rFonts w:ascii="Times New Roman" w:eastAsia="Times New Roman" w:hAnsi="Times New Roman" w:cs="Times New Roman"/>
                <w:sz w:val="26"/>
              </w:rPr>
              <w:t>Přijatá smluvní částka bez DPH v Kč</w:t>
            </w:r>
          </w:p>
        </w:tc>
        <w:tc>
          <w:tcPr>
            <w:tcW w:w="511" w:type="dxa"/>
            <w:tcBorders>
              <w:top w:val="single" w:sz="2" w:space="0" w:color="000000"/>
              <w:left w:val="single" w:sz="2" w:space="0" w:color="000000"/>
              <w:bottom w:val="single" w:sz="2" w:space="0" w:color="000000"/>
              <w:right w:val="nil"/>
            </w:tcBorders>
          </w:tcPr>
          <w:p w:rsidR="00051E08" w:rsidRDefault="00051E08">
            <w:pPr>
              <w:spacing w:after="160" w:line="259" w:lineRule="auto"/>
              <w:ind w:right="0"/>
              <w:jc w:val="left"/>
            </w:pPr>
          </w:p>
        </w:tc>
        <w:tc>
          <w:tcPr>
            <w:tcW w:w="1582" w:type="dxa"/>
            <w:tcBorders>
              <w:top w:val="single" w:sz="2" w:space="0" w:color="000000"/>
              <w:left w:val="nil"/>
              <w:bottom w:val="single" w:sz="2" w:space="0" w:color="000000"/>
              <w:right w:val="single" w:sz="2" w:space="0" w:color="000000"/>
            </w:tcBorders>
          </w:tcPr>
          <w:p w:rsidR="00051E08" w:rsidRDefault="00435165">
            <w:pPr>
              <w:spacing w:after="0" w:line="259" w:lineRule="auto"/>
              <w:ind w:left="14" w:right="0"/>
              <w:jc w:val="left"/>
            </w:pPr>
            <w:r>
              <w:rPr>
                <w:rFonts w:ascii="Times New Roman" w:eastAsia="Times New Roman" w:hAnsi="Times New Roman" w:cs="Times New Roman"/>
                <w:sz w:val="26"/>
              </w:rPr>
              <w:t>DPH v Kč</w:t>
            </w:r>
          </w:p>
        </w:tc>
        <w:tc>
          <w:tcPr>
            <w:tcW w:w="2560"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405" w:right="0" w:hanging="278"/>
            </w:pPr>
            <w:r>
              <w:rPr>
                <w:rFonts w:ascii="Times New Roman" w:eastAsia="Times New Roman" w:hAnsi="Times New Roman" w:cs="Times New Roman"/>
                <w:sz w:val="26"/>
              </w:rPr>
              <w:t>Přijatá smluvní částka včetně DPH v Kč</w:t>
            </w:r>
          </w:p>
        </w:tc>
      </w:tr>
      <w:tr w:rsidR="00051E08">
        <w:trPr>
          <w:trHeight w:val="715"/>
        </w:trPr>
        <w:tc>
          <w:tcPr>
            <w:tcW w:w="1813"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645"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133" w:right="0"/>
              <w:jc w:val="center"/>
            </w:pPr>
            <w:r>
              <w:rPr>
                <w:rFonts w:ascii="Times New Roman" w:eastAsia="Times New Roman" w:hAnsi="Times New Roman" w:cs="Times New Roman"/>
                <w:sz w:val="26"/>
              </w:rPr>
              <w:t>(a)</w:t>
            </w:r>
          </w:p>
        </w:tc>
        <w:tc>
          <w:tcPr>
            <w:tcW w:w="511" w:type="dxa"/>
            <w:tcBorders>
              <w:top w:val="single" w:sz="2" w:space="0" w:color="000000"/>
              <w:left w:val="single" w:sz="2" w:space="0" w:color="000000"/>
              <w:bottom w:val="single" w:sz="2" w:space="0" w:color="000000"/>
              <w:right w:val="nil"/>
            </w:tcBorders>
          </w:tcPr>
          <w:p w:rsidR="00051E08" w:rsidRDefault="00435165">
            <w:pPr>
              <w:spacing w:after="0" w:line="259" w:lineRule="auto"/>
              <w:ind w:left="84" w:right="0"/>
              <w:jc w:val="left"/>
            </w:pPr>
            <w:r>
              <w:rPr>
                <w:rFonts w:ascii="Times New Roman" w:eastAsia="Times New Roman" w:hAnsi="Times New Roman" w:cs="Times New Roman"/>
                <w:sz w:val="26"/>
              </w:rPr>
              <w:t>(b)</w:t>
            </w:r>
          </w:p>
        </w:tc>
        <w:tc>
          <w:tcPr>
            <w:tcW w:w="1582" w:type="dxa"/>
            <w:tcBorders>
              <w:top w:val="single" w:sz="2" w:space="0" w:color="000000"/>
              <w:left w:val="nil"/>
              <w:bottom w:val="single" w:sz="2" w:space="0" w:color="000000"/>
              <w:right w:val="single" w:sz="2" w:space="0" w:color="000000"/>
            </w:tcBorders>
          </w:tcPr>
          <w:p w:rsidR="00051E08" w:rsidRDefault="00435165">
            <w:pPr>
              <w:spacing w:after="0" w:line="259" w:lineRule="auto"/>
              <w:ind w:left="115" w:right="0"/>
              <w:jc w:val="left"/>
            </w:pPr>
            <w:r>
              <w:rPr>
                <w:rFonts w:ascii="Times New Roman" w:eastAsia="Times New Roman" w:hAnsi="Times New Roman" w:cs="Times New Roman"/>
                <w:sz w:val="26"/>
              </w:rPr>
              <w:t>DPH z částky</w:t>
            </w:r>
          </w:p>
          <w:p w:rsidR="00051E08" w:rsidRDefault="00435165">
            <w:pPr>
              <w:spacing w:after="0" w:line="259" w:lineRule="auto"/>
              <w:ind w:left="403" w:right="0"/>
              <w:jc w:val="left"/>
            </w:pPr>
            <w:r>
              <w:rPr>
                <w:rFonts w:ascii="Times New Roman" w:eastAsia="Times New Roman" w:hAnsi="Times New Roman" w:cs="Times New Roman"/>
                <w:sz w:val="26"/>
              </w:rPr>
              <w:t>(a)</w:t>
            </w:r>
          </w:p>
        </w:tc>
        <w:tc>
          <w:tcPr>
            <w:tcW w:w="2560"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616" w:right="0"/>
              <w:jc w:val="left"/>
            </w:pPr>
            <w:r>
              <w:rPr>
                <w:noProof/>
              </w:rPr>
              <w:drawing>
                <wp:inline distT="0" distB="0" distL="0" distR="0">
                  <wp:extent cx="841248" cy="140247"/>
                  <wp:effectExtent l="0" t="0" r="0" b="0"/>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16"/>
                          <a:stretch>
                            <a:fillRect/>
                          </a:stretch>
                        </pic:blipFill>
                        <pic:spPr>
                          <a:xfrm>
                            <a:off x="0" y="0"/>
                            <a:ext cx="841248" cy="140247"/>
                          </a:xfrm>
                          <a:prstGeom prst="rect">
                            <a:avLst/>
                          </a:prstGeom>
                        </pic:spPr>
                      </pic:pic>
                    </a:graphicData>
                  </a:graphic>
                </wp:inline>
              </w:drawing>
            </w:r>
          </w:p>
        </w:tc>
      </w:tr>
      <w:tr w:rsidR="00051E08">
        <w:trPr>
          <w:trHeight w:val="1668"/>
        </w:trPr>
        <w:tc>
          <w:tcPr>
            <w:tcW w:w="1813"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260" w:right="172" w:firstLine="178"/>
            </w:pPr>
            <w:r>
              <w:rPr>
                <w:rFonts w:ascii="Times New Roman" w:eastAsia="Times New Roman" w:hAnsi="Times New Roman" w:cs="Times New Roman"/>
                <w:sz w:val="26"/>
              </w:rPr>
              <w:lastRenderedPageBreak/>
              <w:t>m Nátěr vozovky regenerační nástřik v km 48,7 - 42,6 L</w:t>
            </w:r>
          </w:p>
        </w:tc>
        <w:tc>
          <w:tcPr>
            <w:tcW w:w="2645"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85" w:right="0"/>
              <w:jc w:val="center"/>
            </w:pPr>
            <w:r>
              <w:rPr>
                <w:rFonts w:ascii="Times New Roman" w:eastAsia="Times New Roman" w:hAnsi="Times New Roman" w:cs="Times New Roman"/>
              </w:rPr>
              <w:t>1 777 421,00</w:t>
            </w:r>
          </w:p>
        </w:tc>
        <w:tc>
          <w:tcPr>
            <w:tcW w:w="511" w:type="dxa"/>
            <w:tcBorders>
              <w:top w:val="single" w:sz="2" w:space="0" w:color="000000"/>
              <w:left w:val="single" w:sz="2" w:space="0" w:color="000000"/>
              <w:bottom w:val="single" w:sz="2" w:space="0" w:color="000000"/>
              <w:right w:val="nil"/>
            </w:tcBorders>
          </w:tcPr>
          <w:p w:rsidR="00051E08" w:rsidRDefault="00051E08">
            <w:pPr>
              <w:spacing w:after="160" w:line="259" w:lineRule="auto"/>
              <w:ind w:right="0"/>
              <w:jc w:val="left"/>
            </w:pPr>
          </w:p>
        </w:tc>
        <w:tc>
          <w:tcPr>
            <w:tcW w:w="1582" w:type="dxa"/>
            <w:tcBorders>
              <w:top w:val="single" w:sz="2" w:space="0" w:color="000000"/>
              <w:left w:val="nil"/>
              <w:bottom w:val="single" w:sz="2" w:space="0" w:color="000000"/>
              <w:right w:val="single" w:sz="2" w:space="0" w:color="000000"/>
            </w:tcBorders>
            <w:vAlign w:val="center"/>
          </w:tcPr>
          <w:p w:rsidR="00051E08" w:rsidRDefault="00435165">
            <w:pPr>
              <w:spacing w:after="0" w:line="259" w:lineRule="auto"/>
              <w:ind w:right="0"/>
              <w:jc w:val="left"/>
            </w:pPr>
            <w:r>
              <w:rPr>
                <w:rFonts w:ascii="Times New Roman" w:eastAsia="Times New Roman" w:hAnsi="Times New Roman" w:cs="Times New Roman"/>
              </w:rPr>
              <w:t>373 258,41</w:t>
            </w:r>
          </w:p>
        </w:tc>
        <w:tc>
          <w:tcPr>
            <w:tcW w:w="2560"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77" w:right="0"/>
              <w:jc w:val="center"/>
            </w:pPr>
            <w:r>
              <w:rPr>
                <w:rFonts w:ascii="Times New Roman" w:eastAsia="Times New Roman" w:hAnsi="Times New Roman" w:cs="Times New Roman"/>
              </w:rPr>
              <w:t>2 150 679,41</w:t>
            </w:r>
          </w:p>
        </w:tc>
      </w:tr>
    </w:tbl>
    <w:p w:rsidR="00051E08" w:rsidRDefault="00435165">
      <w:pPr>
        <w:spacing w:after="554" w:line="271" w:lineRule="auto"/>
        <w:ind w:left="19" w:right="14" w:hanging="5"/>
      </w:pPr>
      <w:r>
        <w:rPr>
          <w:rFonts w:ascii="Times New Roman" w:eastAsia="Times New Roman" w:hAnsi="Times New Roman" w:cs="Times New Roman"/>
        </w:rPr>
        <w:t xml:space="preserve">kterážto </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cena byla spočtena na základě závazných položkových cen dle oceněného soupisu prací (výkazu výměr), dohodli se objednatel a dodavatel/zhotovitel takto:</w:t>
      </w:r>
    </w:p>
    <w:p w:rsidR="00051E08" w:rsidRDefault="00435165">
      <w:pPr>
        <w:spacing w:after="67" w:line="271" w:lineRule="auto"/>
        <w:ind w:left="19" w:right="82" w:hanging="5"/>
      </w:pPr>
      <w:r>
        <w:rPr>
          <w:rFonts w:ascii="Times New Roman" w:eastAsia="Times New Roman" w:hAnsi="Times New Roman" w:cs="Times New Roman"/>
        </w:rPr>
        <w:t xml:space="preserve">V této Smlouvě o dílo budou mít slova a výrazy stejný význam, jaký je jim připisován zadávacími podmínkami veřejné zakázky na stavební práce s názvem 1)2 Nátěr vozovky </w:t>
      </w:r>
      <w:r>
        <w:rPr>
          <w:noProof/>
        </w:rPr>
        <w:drawing>
          <wp:inline distT="0" distB="0" distL="0" distR="0">
            <wp:extent cx="3047" cy="3049"/>
            <wp:effectExtent l="0" t="0" r="0" b="0"/>
            <wp:docPr id="4455" name="Picture 4455"/>
            <wp:cNvGraphicFramePr/>
            <a:graphic xmlns:a="http://schemas.openxmlformats.org/drawingml/2006/main">
              <a:graphicData uri="http://schemas.openxmlformats.org/drawingml/2006/picture">
                <pic:pic xmlns:pic="http://schemas.openxmlformats.org/drawingml/2006/picture">
                  <pic:nvPicPr>
                    <pic:cNvPr id="4455" name="Picture 4455"/>
                    <pic:cNvPicPr/>
                  </pic:nvPicPr>
                  <pic:blipFill>
                    <a:blip r:embed="rId17"/>
                    <a:stretch>
                      <a:fillRect/>
                    </a:stretch>
                  </pic:blipFill>
                  <pic:spPr>
                    <a:xfrm>
                      <a:off x="0" y="0"/>
                      <a:ext cx="3047" cy="3049"/>
                    </a:xfrm>
                    <a:prstGeom prst="rect">
                      <a:avLst/>
                    </a:prstGeom>
                  </pic:spPr>
                </pic:pic>
              </a:graphicData>
            </a:graphic>
          </wp:inline>
        </w:drawing>
      </w:r>
      <w:r>
        <w:rPr>
          <w:rFonts w:ascii="Times New Roman" w:eastAsia="Times New Roman" w:hAnsi="Times New Roman" w:cs="Times New Roman"/>
        </w:rPr>
        <w:t>regenerační nástřik v km 48,7 - 42,6 L, číslo veřejné zakázky 29ZA-002244.</w:t>
      </w:r>
    </w:p>
    <w:p w:rsidR="00051E08" w:rsidRDefault="00435165">
      <w:pPr>
        <w:spacing w:after="25" w:line="271" w:lineRule="auto"/>
        <w:ind w:left="19" w:right="14" w:hanging="5"/>
      </w:pPr>
      <w:r>
        <w:rPr>
          <w:rFonts w:ascii="Times New Roman" w:eastAsia="Times New Roman" w:hAnsi="Times New Roman" w:cs="Times New Roman"/>
        </w:rPr>
        <w:t>Potvrzujeme,</w:t>
      </w:r>
      <w:r>
        <w:rPr>
          <w:rFonts w:ascii="Times New Roman" w:eastAsia="Times New Roman" w:hAnsi="Times New Roman" w:cs="Times New Roman"/>
        </w:rPr>
        <w:t xml:space="preserve"> že následující dokumenty tvoří součást obsahu Smlouvy:</w:t>
      </w:r>
      <w:r>
        <w:rPr>
          <w:noProof/>
        </w:rPr>
        <w:drawing>
          <wp:inline distT="0" distB="0" distL="0" distR="0">
            <wp:extent cx="3048" cy="3049"/>
            <wp:effectExtent l="0" t="0" r="0" b="0"/>
            <wp:docPr id="4456" name="Picture 4456"/>
            <wp:cNvGraphicFramePr/>
            <a:graphic xmlns:a="http://schemas.openxmlformats.org/drawingml/2006/main">
              <a:graphicData uri="http://schemas.openxmlformats.org/drawingml/2006/picture">
                <pic:pic xmlns:pic="http://schemas.openxmlformats.org/drawingml/2006/picture">
                  <pic:nvPicPr>
                    <pic:cNvPr id="4456" name="Picture 4456"/>
                    <pic:cNvPicPr/>
                  </pic:nvPicPr>
                  <pic:blipFill>
                    <a:blip r:embed="rId18"/>
                    <a:stretch>
                      <a:fillRect/>
                    </a:stretch>
                  </pic:blipFill>
                  <pic:spPr>
                    <a:xfrm>
                      <a:off x="0" y="0"/>
                      <a:ext cx="3048" cy="3049"/>
                    </a:xfrm>
                    <a:prstGeom prst="rect">
                      <a:avLst/>
                    </a:prstGeom>
                  </pic:spPr>
                </pic:pic>
              </a:graphicData>
            </a:graphic>
          </wp:inline>
        </w:drawing>
      </w:r>
    </w:p>
    <w:p w:rsidR="00051E08" w:rsidRDefault="00435165">
      <w:pPr>
        <w:numPr>
          <w:ilvl w:val="0"/>
          <w:numId w:val="1"/>
        </w:numPr>
        <w:spacing w:after="40" w:line="271" w:lineRule="auto"/>
        <w:ind w:right="14" w:hanging="437"/>
      </w:pPr>
      <w:r>
        <w:rPr>
          <w:rFonts w:ascii="Times New Roman" w:eastAsia="Times New Roman" w:hAnsi="Times New Roman" w:cs="Times New Roman"/>
        </w:rPr>
        <w:t>Smlouva o dílo</w:t>
      </w:r>
    </w:p>
    <w:p w:rsidR="00051E08" w:rsidRDefault="00435165">
      <w:pPr>
        <w:numPr>
          <w:ilvl w:val="0"/>
          <w:numId w:val="1"/>
        </w:numPr>
        <w:spacing w:after="30" w:line="271" w:lineRule="auto"/>
        <w:ind w:right="14" w:hanging="437"/>
      </w:pPr>
      <w:r>
        <w:rPr>
          <w:rFonts w:ascii="Times New Roman" w:eastAsia="Times New Roman" w:hAnsi="Times New Roman" w:cs="Times New Roman"/>
        </w:rPr>
        <w:t>Dopis o přijetí nabídky (Oznámení o výběru dodavatele)1</w:t>
      </w:r>
      <w:r>
        <w:rPr>
          <w:noProof/>
        </w:rPr>
        <w:drawing>
          <wp:inline distT="0" distB="0" distL="0" distR="0">
            <wp:extent cx="3048" cy="3049"/>
            <wp:effectExtent l="0" t="0" r="0" b="0"/>
            <wp:docPr id="4457" name="Picture 4457"/>
            <wp:cNvGraphicFramePr/>
            <a:graphic xmlns:a="http://schemas.openxmlformats.org/drawingml/2006/main">
              <a:graphicData uri="http://schemas.openxmlformats.org/drawingml/2006/picture">
                <pic:pic xmlns:pic="http://schemas.openxmlformats.org/drawingml/2006/picture">
                  <pic:nvPicPr>
                    <pic:cNvPr id="4457" name="Picture 4457"/>
                    <pic:cNvPicPr/>
                  </pic:nvPicPr>
                  <pic:blipFill>
                    <a:blip r:embed="rId19"/>
                    <a:stretch>
                      <a:fillRect/>
                    </a:stretch>
                  </pic:blipFill>
                  <pic:spPr>
                    <a:xfrm>
                      <a:off x="0" y="0"/>
                      <a:ext cx="3048" cy="3049"/>
                    </a:xfrm>
                    <a:prstGeom prst="rect">
                      <a:avLst/>
                    </a:prstGeom>
                  </pic:spPr>
                </pic:pic>
              </a:graphicData>
            </a:graphic>
          </wp:inline>
        </w:drawing>
      </w:r>
    </w:p>
    <w:p w:rsidR="00051E08" w:rsidRDefault="00435165">
      <w:pPr>
        <w:numPr>
          <w:ilvl w:val="0"/>
          <w:numId w:val="1"/>
        </w:numPr>
        <w:spacing w:after="19" w:line="271" w:lineRule="auto"/>
        <w:ind w:right="14" w:hanging="437"/>
      </w:pPr>
      <w:r>
        <w:rPr>
          <w:rFonts w:ascii="Times New Roman" w:eastAsia="Times New Roman" w:hAnsi="Times New Roman" w:cs="Times New Roman"/>
        </w:rPr>
        <w:t>Příloha a Oceněný soupis prací - výkaz výměr</w:t>
      </w:r>
    </w:p>
    <w:p w:rsidR="00051E08" w:rsidRDefault="00435165">
      <w:pPr>
        <w:numPr>
          <w:ilvl w:val="0"/>
          <w:numId w:val="1"/>
        </w:numPr>
        <w:spacing w:after="67" w:line="271" w:lineRule="auto"/>
        <w:ind w:right="14" w:hanging="437"/>
      </w:pPr>
      <w:r>
        <w:rPr>
          <w:rFonts w:ascii="Times New Roman" w:eastAsia="Times New Roman" w:hAnsi="Times New Roman" w:cs="Times New Roman"/>
        </w:rPr>
        <w:t>Smluvní podmínky pro stavby menšího rozsahu — Obecné podmínky</w:t>
      </w:r>
      <w:r>
        <w:rPr>
          <w:rFonts w:ascii="Times New Roman" w:eastAsia="Times New Roman" w:hAnsi="Times New Roman" w:cs="Times New Roman"/>
          <w:vertAlign w:val="superscript"/>
        </w:rPr>
        <w:footnoteReference w:id="2"/>
      </w:r>
    </w:p>
    <w:p w:rsidR="00051E08" w:rsidRDefault="00435165">
      <w:pPr>
        <w:numPr>
          <w:ilvl w:val="0"/>
          <w:numId w:val="1"/>
        </w:numPr>
        <w:spacing w:after="67" w:line="271" w:lineRule="auto"/>
        <w:ind w:right="14" w:hanging="437"/>
      </w:pPr>
      <w:r>
        <w:rPr>
          <w:rFonts w:ascii="Times New Roman" w:eastAsia="Times New Roman" w:hAnsi="Times New Roman" w:cs="Times New Roman"/>
        </w:rPr>
        <w:t>Smluvní podmínky pr</w:t>
      </w:r>
      <w:r>
        <w:rPr>
          <w:rFonts w:ascii="Times New Roman" w:eastAsia="Times New Roman" w:hAnsi="Times New Roman" w:cs="Times New Roman"/>
        </w:rPr>
        <w:t>o stavby menšího rozsahu — Zvláštní podmínky</w:t>
      </w:r>
      <w:r>
        <w:rPr>
          <w:rFonts w:ascii="Times New Roman" w:eastAsia="Times New Roman" w:hAnsi="Times New Roman" w:cs="Times New Roman"/>
          <w:vertAlign w:val="superscript"/>
        </w:rPr>
        <w:t>3</w:t>
      </w:r>
      <w:r>
        <w:rPr>
          <w:noProof/>
        </w:rPr>
        <w:drawing>
          <wp:inline distT="0" distB="0" distL="0" distR="0">
            <wp:extent cx="3048" cy="3049"/>
            <wp:effectExtent l="0" t="0" r="0" b="0"/>
            <wp:docPr id="4458" name="Picture 4458"/>
            <wp:cNvGraphicFramePr/>
            <a:graphic xmlns:a="http://schemas.openxmlformats.org/drawingml/2006/main">
              <a:graphicData uri="http://schemas.openxmlformats.org/drawingml/2006/picture">
                <pic:pic xmlns:pic="http://schemas.openxmlformats.org/drawingml/2006/picture">
                  <pic:nvPicPr>
                    <pic:cNvPr id="4458" name="Picture 4458"/>
                    <pic:cNvPicPr/>
                  </pic:nvPicPr>
                  <pic:blipFill>
                    <a:blip r:embed="rId19"/>
                    <a:stretch>
                      <a:fillRect/>
                    </a:stretch>
                  </pic:blipFill>
                  <pic:spPr>
                    <a:xfrm>
                      <a:off x="0" y="0"/>
                      <a:ext cx="3048" cy="3049"/>
                    </a:xfrm>
                    <a:prstGeom prst="rect">
                      <a:avLst/>
                    </a:prstGeom>
                  </pic:spPr>
                </pic:pic>
              </a:graphicData>
            </a:graphic>
          </wp:inline>
        </w:drawing>
      </w:r>
    </w:p>
    <w:p w:rsidR="00051E08" w:rsidRDefault="00435165">
      <w:pPr>
        <w:numPr>
          <w:ilvl w:val="0"/>
          <w:numId w:val="1"/>
        </w:numPr>
        <w:spacing w:after="0" w:line="271" w:lineRule="auto"/>
        <w:ind w:right="14" w:hanging="437"/>
      </w:pPr>
      <w:r>
        <w:rPr>
          <w:rFonts w:ascii="Times New Roman" w:eastAsia="Times New Roman" w:hAnsi="Times New Roman" w:cs="Times New Roman"/>
        </w:rPr>
        <w:t>Technická specifikace</w:t>
      </w:r>
      <w:r>
        <w:rPr>
          <w:rFonts w:ascii="Times New Roman" w:eastAsia="Times New Roman" w:hAnsi="Times New Roman" w:cs="Times New Roman"/>
          <w:vertAlign w:val="superscript"/>
        </w:rPr>
        <w:footnoteReference w:id="3"/>
      </w:r>
    </w:p>
    <w:p w:rsidR="00051E08" w:rsidRDefault="00435165">
      <w:pPr>
        <w:numPr>
          <w:ilvl w:val="0"/>
          <w:numId w:val="1"/>
        </w:numPr>
        <w:spacing w:after="0" w:line="271" w:lineRule="auto"/>
        <w:ind w:right="14" w:hanging="437"/>
      </w:pPr>
      <w:r>
        <w:rPr>
          <w:rFonts w:ascii="Times New Roman" w:eastAsia="Times New Roman" w:hAnsi="Times New Roman" w:cs="Times New Roman"/>
        </w:rPr>
        <w:t>Formuláře a ostatní dokumenty, které zahrnují:</w:t>
      </w:r>
    </w:p>
    <w:p w:rsidR="00051E08" w:rsidRDefault="00435165">
      <w:pPr>
        <w:spacing w:after="108" w:line="271" w:lineRule="auto"/>
        <w:ind w:left="461" w:right="14" w:hanging="5"/>
      </w:pPr>
      <w:r>
        <w:rPr>
          <w:rFonts w:ascii="Times New Roman" w:eastAsia="Times New Roman" w:hAnsi="Times New Roman" w:cs="Times New Roman"/>
        </w:rPr>
        <w:t>Smlouva o zpracování osobních údajů (vzor)</w:t>
      </w:r>
    </w:p>
    <w:p w:rsidR="00051E08" w:rsidRDefault="00435165">
      <w:pPr>
        <w:spacing w:after="106" w:line="271" w:lineRule="auto"/>
        <w:ind w:left="19" w:right="14" w:hanging="5"/>
      </w:pPr>
      <w:r>
        <w:rPr>
          <w:rFonts w:ascii="Times New Roman" w:eastAsia="Times New Roman" w:hAnsi="Times New Roman" w:cs="Times New Roman"/>
        </w:rPr>
        <w:t>Vzhledem k platbám, které má objednatel uhradit dodavateli/zhotoviteli tak, jak je zde uvedeno, se dodavatel/zhotovitel tímto zavazuje objednateli, že provede a dokončí stavbu a odstraní na ní všechny vady v souladu s ustanoveními Smlouvy.</w:t>
      </w:r>
    </w:p>
    <w:p w:rsidR="00051E08" w:rsidRDefault="00435165">
      <w:pPr>
        <w:spacing w:after="118" w:line="271" w:lineRule="auto"/>
        <w:ind w:left="19" w:right="14" w:hanging="5"/>
      </w:pPr>
      <w:r>
        <w:rPr>
          <w:rFonts w:ascii="Times New Roman" w:eastAsia="Times New Roman" w:hAnsi="Times New Roman" w:cs="Times New Roman"/>
        </w:rPr>
        <w:t>Objednatel se tí</w:t>
      </w:r>
      <w:r>
        <w:rPr>
          <w:rFonts w:ascii="Times New Roman" w:eastAsia="Times New Roman" w:hAnsi="Times New Roman" w:cs="Times New Roman"/>
        </w:rPr>
        <w:t>mto zavazuje zaplatit dodavateli/zhotoviteli vzhledem k provedení a dokončení stavby a odstranění vad na ní cenu díla v době a způsobem předepsaným ve Smlouvě.</w:t>
      </w:r>
      <w:r>
        <w:rPr>
          <w:noProof/>
        </w:rPr>
        <w:drawing>
          <wp:inline distT="0" distB="0" distL="0" distR="0">
            <wp:extent cx="3048" cy="3049"/>
            <wp:effectExtent l="0" t="0" r="0" b="0"/>
            <wp:docPr id="4459" name="Picture 4459"/>
            <wp:cNvGraphicFramePr/>
            <a:graphic xmlns:a="http://schemas.openxmlformats.org/drawingml/2006/main">
              <a:graphicData uri="http://schemas.openxmlformats.org/drawingml/2006/picture">
                <pic:pic xmlns:pic="http://schemas.openxmlformats.org/drawingml/2006/picture">
                  <pic:nvPicPr>
                    <pic:cNvPr id="4459" name="Picture 4459"/>
                    <pic:cNvPicPr/>
                  </pic:nvPicPr>
                  <pic:blipFill>
                    <a:blip r:embed="rId20"/>
                    <a:stretch>
                      <a:fillRect/>
                    </a:stretch>
                  </pic:blipFill>
                  <pic:spPr>
                    <a:xfrm>
                      <a:off x="0" y="0"/>
                      <a:ext cx="3048" cy="3049"/>
                    </a:xfrm>
                    <a:prstGeom prst="rect">
                      <a:avLst/>
                    </a:prstGeom>
                  </pic:spPr>
                </pic:pic>
              </a:graphicData>
            </a:graphic>
          </wp:inline>
        </w:drawing>
      </w:r>
    </w:p>
    <w:p w:rsidR="00051E08" w:rsidRDefault="00435165">
      <w:pPr>
        <w:spacing w:after="103" w:line="271" w:lineRule="auto"/>
        <w:ind w:left="19" w:right="14" w:hanging="5"/>
      </w:pPr>
      <w:r>
        <w:rPr>
          <w:rFonts w:ascii="Times New Roman" w:eastAsia="Times New Roman" w:hAnsi="Times New Roman" w:cs="Times New Roman"/>
        </w:rPr>
        <w:t>Dodavatel/zhotovitel tímto poskytuje souhlas s jejím uveřejněním v registru smluv zřízeným záko</w:t>
      </w:r>
      <w:r>
        <w:rPr>
          <w:rFonts w:ascii="Times New Roman" w:eastAsia="Times New Roman" w:hAnsi="Times New Roman" w:cs="Times New Roman"/>
        </w:rPr>
        <w:t xml:space="preserve">nem č. 340/2015 Sb., o zvláštních podmínkách účinnosti některých smluv, uveřejňování těchto smluv a o registru smluv, ve znění pozdějších předpisů (dále jako „zákon o registru smluv”), přičemž bere na vědomí, že uveřejnění Smlouvy v registru smluv zajistí </w:t>
      </w:r>
      <w:r>
        <w:rPr>
          <w:rFonts w:ascii="Times New Roman" w:eastAsia="Times New Roman" w:hAnsi="Times New Roman" w:cs="Times New Roman"/>
        </w:rPr>
        <w:t>objednatel. Do registru smluv bude vložen elektronický obraz textového obsahu Smlouvy v otevřeném a strojově čitelném formátu a rovněž metadata Smlouvy.</w:t>
      </w:r>
    </w:p>
    <w:p w:rsidR="00051E08" w:rsidRDefault="00435165">
      <w:pPr>
        <w:spacing w:after="159" w:line="271" w:lineRule="auto"/>
        <w:ind w:left="19" w:right="14" w:hanging="5"/>
      </w:pPr>
      <w:r>
        <w:rPr>
          <w:rFonts w:ascii="Times New Roman" w:eastAsia="Times New Roman" w:hAnsi="Times New Roman" w:cs="Times New Roman"/>
        </w:rPr>
        <w:lastRenderedPageBreak/>
        <w:t>Dodavatel/zhotovitel bere na vědomí a výslovně souhlasí, že Smlouva bude uveřejněna v registru smluv be</w:t>
      </w:r>
      <w:r>
        <w:rPr>
          <w:rFonts w:ascii="Times New Roman" w:eastAsia="Times New Roman" w:hAnsi="Times New Roman" w:cs="Times New Roman"/>
        </w:rPr>
        <w:t>z ohledu na skutečnost, zda spadá pod některou z výjimek z povinnosti uveřejnění stanovenou v zákoně o registru smluv. V rámci Smlouvy nebudou uveřejněny informace stanovené v Š 3 odst. 1 zákona o registru smluv námi označené před podpisem Smlouvy.</w:t>
      </w:r>
    </w:p>
    <w:p w:rsidR="00051E08" w:rsidRDefault="00435165">
      <w:pPr>
        <w:spacing w:after="105" w:line="271" w:lineRule="auto"/>
        <w:ind w:left="19" w:right="14" w:hanging="5"/>
      </w:pPr>
      <w:r>
        <w:rPr>
          <w:rFonts w:ascii="Times New Roman" w:eastAsia="Times New Roman" w:hAnsi="Times New Roman" w:cs="Times New Roman"/>
        </w:rPr>
        <w:t>Případn</w:t>
      </w:r>
      <w:r>
        <w:rPr>
          <w:rFonts w:ascii="Times New Roman" w:eastAsia="Times New Roman" w:hAnsi="Times New Roman" w:cs="Times New Roman"/>
        </w:rPr>
        <w:t xml:space="preserve">é spory mezi smluvními stranami projedná a rozhodne příslušný obecný soud České </w:t>
      </w:r>
      <w:r>
        <w:rPr>
          <w:noProof/>
        </w:rPr>
        <w:drawing>
          <wp:inline distT="0" distB="0" distL="0" distR="0">
            <wp:extent cx="3048" cy="3048"/>
            <wp:effectExtent l="0" t="0" r="0" b="0"/>
            <wp:docPr id="4460" name="Picture 4460"/>
            <wp:cNvGraphicFramePr/>
            <a:graphic xmlns:a="http://schemas.openxmlformats.org/drawingml/2006/main">
              <a:graphicData uri="http://schemas.openxmlformats.org/drawingml/2006/picture">
                <pic:pic xmlns:pic="http://schemas.openxmlformats.org/drawingml/2006/picture">
                  <pic:nvPicPr>
                    <pic:cNvPr id="4460" name="Picture 4460"/>
                    <pic:cNvPicPr/>
                  </pic:nvPicPr>
                  <pic:blipFill>
                    <a:blip r:embed="rId21"/>
                    <a:stretch>
                      <a:fillRect/>
                    </a:stretch>
                  </pic:blipFill>
                  <pic:spPr>
                    <a:xfrm>
                      <a:off x="0" y="0"/>
                      <a:ext cx="3048" cy="3048"/>
                    </a:xfrm>
                    <a:prstGeom prst="rect">
                      <a:avLst/>
                    </a:prstGeom>
                  </pic:spPr>
                </pic:pic>
              </a:graphicData>
            </a:graphic>
          </wp:inline>
        </w:drawing>
      </w:r>
      <w:r>
        <w:rPr>
          <w:rFonts w:ascii="Times New Roman" w:eastAsia="Times New Roman" w:hAnsi="Times New Roman" w:cs="Times New Roman"/>
        </w:rPr>
        <w:t>republiky v souladu s obecně závaznými předpisy České republiky.</w:t>
      </w:r>
    </w:p>
    <w:p w:rsidR="00051E08" w:rsidRDefault="00435165">
      <w:pPr>
        <w:spacing w:after="43" w:line="271" w:lineRule="auto"/>
        <w:ind w:left="19" w:right="14" w:hanging="5"/>
      </w:pPr>
      <w:r>
        <w:rPr>
          <w:rFonts w:ascii="Times New Roman" w:eastAsia="Times New Roman" w:hAnsi="Times New Roman" w:cs="Times New Roman"/>
        </w:rPr>
        <w:t>Pokud se na jakoukoliv část plnění poskytovanou dodavatelem/zhotovitelem vztahuje GDPR (Nařízení Evropského pa</w:t>
      </w:r>
      <w:r>
        <w:rPr>
          <w:rFonts w:ascii="Times New Roman" w:eastAsia="Times New Roman" w:hAnsi="Times New Roman" w:cs="Times New Roman"/>
        </w:rPr>
        <w:t>rlamentu a Rady (EU) č. 2016/679 ze dne 27. dubna 2016 0 ochraně fyzických osob v souvislosti se zpracováním osobních údajů a o volném pohybu těchto údajů a o zrušení směrnice 95/46/ES (obecné nařízení o ochraně osobních údajů)), je dodavatel/zhotovitel po</w:t>
      </w:r>
      <w:r>
        <w:rPr>
          <w:rFonts w:ascii="Times New Roman" w:eastAsia="Times New Roman" w:hAnsi="Times New Roman" w:cs="Times New Roman"/>
        </w:rPr>
        <w:t>vinen zajistit plnění svých povinností v GDPR stanovených. V případě, kdy bude dodavatel/zhotovitel v kterémkoliv okamžiku plnění svých smluvních povinností zpracovatelem osobních údajů poskytnutých objednatelem nebo získaných pro objednatele, je povinen n</w:t>
      </w:r>
      <w:r>
        <w:rPr>
          <w:rFonts w:ascii="Times New Roman" w:eastAsia="Times New Roman" w:hAnsi="Times New Roman" w:cs="Times New Roman"/>
        </w:rPr>
        <w:t>a tuto skutečnost objednatele upozornit a bezodkladně (vždy však před zahájením zpracování osobních údajů) s ním uzavřít Smlouvu o zpracování osobních údajů, která tvoří součást této Smlouvy. Smlouvu dle předcházející věty je dále dodavatel/zhotovitel s ob</w:t>
      </w:r>
      <w:r>
        <w:rPr>
          <w:rFonts w:ascii="Times New Roman" w:eastAsia="Times New Roman" w:hAnsi="Times New Roman" w:cs="Times New Roman"/>
        </w:rPr>
        <w:t>jednatelem povinen uzavřít vždy, když jej k tomu objednatel písemně vyzve.</w:t>
      </w:r>
    </w:p>
    <w:p w:rsidR="00051E08" w:rsidRDefault="00435165">
      <w:pPr>
        <w:spacing w:after="120" w:line="271" w:lineRule="auto"/>
        <w:ind w:left="19" w:right="14" w:hanging="5"/>
      </w:pPr>
      <w:r>
        <w:rPr>
          <w:rFonts w:ascii="Times New Roman" w:eastAsia="Times New Roman" w:hAnsi="Times New Roman" w:cs="Times New Roman"/>
        </w:rPr>
        <w:t xml:space="preserve">Tato Smlouva o dílo je vyhotovena ve čtyřech stejnopisech, z nichž dva obdrží objednatel a dva </w:t>
      </w:r>
      <w:r>
        <w:rPr>
          <w:noProof/>
        </w:rPr>
        <w:drawing>
          <wp:inline distT="0" distB="0" distL="0" distR="0">
            <wp:extent cx="3048" cy="3049"/>
            <wp:effectExtent l="0" t="0" r="0" b="0"/>
            <wp:docPr id="6335" name="Picture 6335"/>
            <wp:cNvGraphicFramePr/>
            <a:graphic xmlns:a="http://schemas.openxmlformats.org/drawingml/2006/main">
              <a:graphicData uri="http://schemas.openxmlformats.org/drawingml/2006/picture">
                <pic:pic xmlns:pic="http://schemas.openxmlformats.org/drawingml/2006/picture">
                  <pic:nvPicPr>
                    <pic:cNvPr id="6335" name="Picture 6335"/>
                    <pic:cNvPicPr/>
                  </pic:nvPicPr>
                  <pic:blipFill>
                    <a:blip r:embed="rId22"/>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obdrží dodavatel/zhotovitel.</w:t>
      </w:r>
    </w:p>
    <w:p w:rsidR="00051E08" w:rsidRDefault="00435165">
      <w:pPr>
        <w:spacing w:after="131" w:line="271" w:lineRule="auto"/>
        <w:ind w:left="19" w:right="14" w:hanging="5"/>
      </w:pPr>
      <w:r>
        <w:rPr>
          <w:rFonts w:ascii="Times New Roman" w:eastAsia="Times New Roman" w:hAnsi="Times New Roman" w:cs="Times New Roman"/>
        </w:rPr>
        <w:t>Smlouva nabývá účinnosti uveřejněním v registru smluv.</w:t>
      </w:r>
    </w:p>
    <w:p w:rsidR="00051E08" w:rsidRDefault="00435165">
      <w:pPr>
        <w:spacing w:after="124" w:line="271" w:lineRule="auto"/>
        <w:ind w:left="19" w:right="14" w:hanging="5"/>
      </w:pPr>
      <w:r>
        <w:rPr>
          <w:rFonts w:ascii="Times New Roman" w:eastAsia="Times New Roman" w:hAnsi="Times New Roman" w:cs="Times New Roman"/>
        </w:rPr>
        <w:t>N</w:t>
      </w:r>
      <w:r>
        <w:rPr>
          <w:rFonts w:ascii="Times New Roman" w:eastAsia="Times New Roman" w:hAnsi="Times New Roman" w:cs="Times New Roman"/>
        </w:rPr>
        <w:t xml:space="preserve">a důkaz toho smluvní strany uzavírají tuto Smlouvu o dílo, která vstupuje v platnost podpisem </w:t>
      </w:r>
      <w:r>
        <w:rPr>
          <w:noProof/>
        </w:rPr>
        <w:drawing>
          <wp:inline distT="0" distB="0" distL="0" distR="0">
            <wp:extent cx="3048" cy="3049"/>
            <wp:effectExtent l="0" t="0" r="0" b="0"/>
            <wp:docPr id="6336" name="Picture 6336"/>
            <wp:cNvGraphicFramePr/>
            <a:graphic xmlns:a="http://schemas.openxmlformats.org/drawingml/2006/main">
              <a:graphicData uri="http://schemas.openxmlformats.org/drawingml/2006/picture">
                <pic:pic xmlns:pic="http://schemas.openxmlformats.org/drawingml/2006/picture">
                  <pic:nvPicPr>
                    <pic:cNvPr id="6336" name="Picture 6336"/>
                    <pic:cNvPicPr/>
                  </pic:nvPicPr>
                  <pic:blipFill>
                    <a:blip r:embed="rId22"/>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obou smluvních stran.</w:t>
      </w:r>
    </w:p>
    <w:p w:rsidR="00051E08" w:rsidRDefault="00051E08">
      <w:pPr>
        <w:spacing w:after="0" w:line="259" w:lineRule="auto"/>
        <w:ind w:left="19" w:right="0"/>
        <w:jc w:val="left"/>
      </w:pPr>
    </w:p>
    <w:p w:rsidR="00051E08" w:rsidRDefault="00051E08">
      <w:pPr>
        <w:sectPr w:rsidR="00051E08">
          <w:footnotePr>
            <w:numRestart w:val="eachPage"/>
          </w:footnotePr>
          <w:type w:val="continuous"/>
          <w:pgSz w:w="11904" w:h="16834"/>
          <w:pgMar w:top="1593" w:right="1306" w:bottom="1266" w:left="1469" w:header="708" w:footer="708" w:gutter="0"/>
          <w:cols w:space="708"/>
        </w:sectPr>
      </w:pPr>
    </w:p>
    <w:p w:rsidR="00051E08" w:rsidRDefault="00435165">
      <w:pPr>
        <w:spacing w:after="0" w:line="259" w:lineRule="auto"/>
        <w:ind w:left="-1440" w:right="10464"/>
        <w:jc w:val="left"/>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rot="-5399998">
                      <a:off x="0" y="0"/>
                      <a:ext cx="10689335" cy="7559041"/>
                    </a:xfrm>
                    <a:prstGeom prst="rect">
                      <a:avLst/>
                    </a:prstGeom>
                  </pic:spPr>
                </pic:pic>
              </a:graphicData>
            </a:graphic>
          </wp:anchor>
        </w:drawing>
      </w:r>
    </w:p>
    <w:p w:rsidR="00051E08" w:rsidRDefault="00051E08">
      <w:pPr>
        <w:sectPr w:rsidR="00051E08">
          <w:footerReference w:type="even" r:id="rId24"/>
          <w:footerReference w:type="default" r:id="rId25"/>
          <w:footerReference w:type="first" r:id="rId26"/>
          <w:footnotePr>
            <w:numRestart w:val="eachPage"/>
          </w:footnotePr>
          <w:pgSz w:w="11904" w:h="16834"/>
          <w:pgMar w:top="1440" w:right="1440" w:bottom="1440" w:left="1440" w:header="708" w:footer="708" w:gutter="0"/>
          <w:cols w:space="708"/>
        </w:sectPr>
      </w:pPr>
    </w:p>
    <w:p w:rsidR="00051E08" w:rsidRDefault="00435165">
      <w:pPr>
        <w:spacing w:after="713" w:line="259" w:lineRule="auto"/>
        <w:ind w:left="38" w:right="0" w:hanging="10"/>
        <w:jc w:val="left"/>
      </w:pPr>
      <w:r>
        <w:rPr>
          <w:noProof/>
        </w:rPr>
        <w:lastRenderedPageBreak/>
        <w:drawing>
          <wp:inline distT="0" distB="0" distL="0" distR="0">
            <wp:extent cx="804672" cy="756119"/>
            <wp:effectExtent l="0" t="0" r="0" b="0"/>
            <wp:docPr id="7599" name="Picture 7599"/>
            <wp:cNvGraphicFramePr/>
            <a:graphic xmlns:a="http://schemas.openxmlformats.org/drawingml/2006/main">
              <a:graphicData uri="http://schemas.openxmlformats.org/drawingml/2006/picture">
                <pic:pic xmlns:pic="http://schemas.openxmlformats.org/drawingml/2006/picture">
                  <pic:nvPicPr>
                    <pic:cNvPr id="7599" name="Picture 7599"/>
                    <pic:cNvPicPr/>
                  </pic:nvPicPr>
                  <pic:blipFill>
                    <a:blip r:embed="rId27"/>
                    <a:stretch>
                      <a:fillRect/>
                    </a:stretch>
                  </pic:blipFill>
                  <pic:spPr>
                    <a:xfrm>
                      <a:off x="0" y="0"/>
                      <a:ext cx="804672" cy="756119"/>
                    </a:xfrm>
                    <a:prstGeom prst="rect">
                      <a:avLst/>
                    </a:prstGeom>
                  </pic:spPr>
                </pic:pic>
              </a:graphicData>
            </a:graphic>
          </wp:inline>
        </w:drawing>
      </w:r>
      <w:r>
        <w:rPr>
          <w:sz w:val="28"/>
        </w:rPr>
        <w:t xml:space="preserve"> ŘEDITELSTVÍ SILNIC A DÁLNIC ČR</w:t>
      </w:r>
    </w:p>
    <w:p w:rsidR="00051E08" w:rsidRDefault="00435165">
      <w:pPr>
        <w:tabs>
          <w:tab w:val="center" w:pos="5935"/>
        </w:tabs>
        <w:spacing w:after="546" w:line="271" w:lineRule="auto"/>
        <w:ind w:right="0"/>
        <w:jc w:val="left"/>
      </w:pPr>
      <w:r>
        <w:rPr>
          <w:rFonts w:ascii="Times New Roman" w:eastAsia="Times New Roman" w:hAnsi="Times New Roman" w:cs="Times New Roman"/>
        </w:rPr>
        <w:t>č.j.: 590/2019-12207</w:t>
      </w:r>
      <w:r>
        <w:rPr>
          <w:rFonts w:ascii="Times New Roman" w:eastAsia="Times New Roman" w:hAnsi="Times New Roman" w:cs="Times New Roman"/>
        </w:rPr>
        <w:tab/>
        <w:t>Vyřizuje</w:t>
      </w:r>
      <w:r w:rsidRPr="00E80E55">
        <w:rPr>
          <w:rFonts w:ascii="Times New Roman" w:eastAsia="Times New Roman" w:hAnsi="Times New Roman" w:cs="Times New Roman"/>
          <w:highlight w:val="black"/>
        </w:rPr>
        <w:t xml:space="preserve">: </w:t>
      </w:r>
      <w:r w:rsidR="00E80E55" w:rsidRPr="00E80E55">
        <w:rPr>
          <w:rFonts w:ascii="Times New Roman" w:eastAsia="Times New Roman" w:hAnsi="Times New Roman" w:cs="Times New Roman"/>
          <w:highlight w:val="black"/>
        </w:rPr>
        <w:t>xxxxxxxxxxxxxxxxxxx</w:t>
      </w:r>
    </w:p>
    <w:p w:rsidR="00051E08" w:rsidRDefault="00435165">
      <w:pPr>
        <w:pStyle w:val="Nadpis1"/>
        <w:spacing w:after="309" w:line="259" w:lineRule="auto"/>
        <w:ind w:left="288" w:firstLine="0"/>
      </w:pPr>
      <w:r>
        <w:rPr>
          <w:rFonts w:ascii="Times New Roman" w:eastAsia="Times New Roman" w:hAnsi="Times New Roman" w:cs="Times New Roman"/>
          <w:sz w:val="32"/>
        </w:rPr>
        <w:t>ROZHODNUTÍ A OZNÁMENÍ O VÝBĚRU DODAVATELE</w:t>
      </w:r>
      <w:r>
        <w:rPr>
          <w:noProof/>
        </w:rPr>
        <w:drawing>
          <wp:inline distT="0" distB="0" distL="0" distR="0">
            <wp:extent cx="3048" cy="3049"/>
            <wp:effectExtent l="0" t="0" r="0" b="0"/>
            <wp:docPr id="7574" name="Picture 7574"/>
            <wp:cNvGraphicFramePr/>
            <a:graphic xmlns:a="http://schemas.openxmlformats.org/drawingml/2006/main">
              <a:graphicData uri="http://schemas.openxmlformats.org/drawingml/2006/picture">
                <pic:pic xmlns:pic="http://schemas.openxmlformats.org/drawingml/2006/picture">
                  <pic:nvPicPr>
                    <pic:cNvPr id="7574" name="Picture 7574"/>
                    <pic:cNvPicPr/>
                  </pic:nvPicPr>
                  <pic:blipFill>
                    <a:blip r:embed="rId28"/>
                    <a:stretch>
                      <a:fillRect/>
                    </a:stretch>
                  </pic:blipFill>
                  <pic:spPr>
                    <a:xfrm>
                      <a:off x="0" y="0"/>
                      <a:ext cx="3048" cy="3049"/>
                    </a:xfrm>
                    <a:prstGeom prst="rect">
                      <a:avLst/>
                    </a:prstGeom>
                  </pic:spPr>
                </pic:pic>
              </a:graphicData>
            </a:graphic>
          </wp:inline>
        </w:drawing>
      </w:r>
    </w:p>
    <w:p w:rsidR="00051E08" w:rsidRDefault="00435165">
      <w:pPr>
        <w:spacing w:after="67" w:line="271" w:lineRule="auto"/>
        <w:ind w:left="19" w:right="14" w:hanging="5"/>
      </w:pPr>
      <w:r>
        <w:rPr>
          <w:rFonts w:ascii="Times New Roman" w:eastAsia="Times New Roman" w:hAnsi="Times New Roman" w:cs="Times New Roman"/>
        </w:rPr>
        <w:t>Ředitelství silnic a dálnic ČR, se sídlem Na Pankráci 546/56, 140 00 Praha 4, IČO: 65993390, jakožto zadavatel veřejné zakázky mal</w:t>
      </w:r>
      <w:r>
        <w:rPr>
          <w:rFonts w:ascii="Times New Roman" w:eastAsia="Times New Roman" w:hAnsi="Times New Roman" w:cs="Times New Roman"/>
        </w:rPr>
        <w:t>ého rozsahu s názvem „D2 Nátěr vozovky - regenerační nástřik v km 48,7 42,6 L”, interní číslo zakázky 29ZA-002244, evidenční číslo (ISPROFIN/ISPROFOND): 500 115 0009, na základě výzvy k podání nabídky rozhodl 0 výběru nabídky dodavatele REKMA, spol. s r.o.</w:t>
      </w:r>
    </w:p>
    <w:p w:rsidR="00051E08" w:rsidRDefault="00435165">
      <w:pPr>
        <w:spacing w:after="67" w:line="354" w:lineRule="auto"/>
        <w:ind w:left="19" w:right="3797" w:hanging="5"/>
      </w:pPr>
      <w:r>
        <w:rPr>
          <w:rFonts w:ascii="Times New Roman" w:eastAsia="Times New Roman" w:hAnsi="Times New Roman" w:cs="Times New Roman"/>
        </w:rPr>
        <w:t>se sídlem: Mendlova 3298/11, 690 03 Břeclav IČO: 25551337</w:t>
      </w:r>
    </w:p>
    <w:p w:rsidR="00051E08" w:rsidRDefault="00435165">
      <w:pPr>
        <w:spacing w:after="217" w:line="271" w:lineRule="auto"/>
        <w:ind w:left="19" w:right="14" w:hanging="5"/>
      </w:pPr>
      <w:r>
        <w:rPr>
          <w:rFonts w:ascii="Times New Roman" w:eastAsia="Times New Roman" w:hAnsi="Times New Roman" w:cs="Times New Roman"/>
        </w:rPr>
        <w:t>Odůvodnění:</w:t>
      </w:r>
    </w:p>
    <w:p w:rsidR="00051E08" w:rsidRDefault="00435165">
      <w:pPr>
        <w:spacing w:after="515" w:line="271" w:lineRule="auto"/>
        <w:ind w:left="19" w:right="14" w:hanging="5"/>
      </w:pPr>
      <w:r>
        <w:rPr>
          <w:rFonts w:ascii="Times New Roman" w:eastAsia="Times New Roman" w:hAnsi="Times New Roman" w:cs="Times New Roman"/>
        </w:rPr>
        <w:t>Vybraný dodavatel splnil všechny požadavky zadavatele vymezené ve výzvě k podání nabídky a předložil nabídku s nejnižší nabídkovou cenou v Kč bez DPH.</w:t>
      </w:r>
    </w:p>
    <w:p w:rsidR="00051E08" w:rsidRDefault="00435165">
      <w:pPr>
        <w:spacing w:after="0" w:line="271" w:lineRule="auto"/>
        <w:ind w:left="19" w:right="14" w:hanging="5"/>
      </w:pPr>
      <w:r>
        <w:rPr>
          <w:rFonts w:ascii="Times New Roman" w:eastAsia="Times New Roman" w:hAnsi="Times New Roman" w:cs="Times New Roman"/>
        </w:rPr>
        <w:t>V Podivíně dne: 2.7.2019</w:t>
      </w:r>
    </w:p>
    <w:p w:rsidR="00051E08" w:rsidRDefault="00051E08">
      <w:pPr>
        <w:spacing w:after="0" w:line="259" w:lineRule="auto"/>
        <w:ind w:left="43" w:right="0"/>
        <w:jc w:val="left"/>
      </w:pPr>
    </w:p>
    <w:p w:rsidR="00051E08" w:rsidRDefault="00435165">
      <w:pPr>
        <w:spacing w:after="67" w:line="271" w:lineRule="auto"/>
        <w:ind w:left="19" w:right="14" w:hanging="5"/>
      </w:pPr>
      <w:r>
        <w:rPr>
          <w:rFonts w:ascii="Times New Roman" w:eastAsia="Times New Roman" w:hAnsi="Times New Roman" w:cs="Times New Roman"/>
        </w:rPr>
        <w:t>Redit , ství silnic a dálnic ČR</w:t>
      </w:r>
    </w:p>
    <w:p w:rsidR="00051E08" w:rsidRDefault="00E80E55">
      <w:pPr>
        <w:spacing w:after="67" w:line="271" w:lineRule="auto"/>
        <w:ind w:left="19" w:right="14" w:hanging="5"/>
      </w:pPr>
      <w:r w:rsidRPr="00E80E55">
        <w:rPr>
          <w:rFonts w:ascii="Times New Roman" w:eastAsia="Times New Roman" w:hAnsi="Times New Roman" w:cs="Times New Roman"/>
          <w:highlight w:val="black"/>
        </w:rPr>
        <w:t>xxxxxxxxxxxxxxxxxxxxxxxxxx</w:t>
      </w:r>
    </w:p>
    <w:p w:rsidR="00051E08" w:rsidRDefault="00435165">
      <w:pPr>
        <w:spacing w:after="3885" w:line="271" w:lineRule="auto"/>
        <w:ind w:left="19" w:right="14" w:hanging="5"/>
      </w:pPr>
      <w:r>
        <w:rPr>
          <w:rFonts w:ascii="Times New Roman" w:eastAsia="Times New Roman" w:hAnsi="Times New Roman" w:cs="Times New Roman"/>
        </w:rPr>
        <w:t>Vedoucí SSUD 7</w:t>
      </w:r>
    </w:p>
    <w:p w:rsidR="00051E08" w:rsidRDefault="00435165">
      <w:pPr>
        <w:spacing w:after="122" w:line="259" w:lineRule="auto"/>
        <w:ind w:left="240" w:right="0" w:hanging="10"/>
        <w:jc w:val="center"/>
      </w:pPr>
      <w:r>
        <w:rPr>
          <w:rFonts w:ascii="Times New Roman" w:eastAsia="Times New Roman" w:hAnsi="Times New Roman" w:cs="Times New Roman"/>
        </w:rPr>
        <w:t>1</w:t>
      </w:r>
    </w:p>
    <w:p w:rsidR="00051E08" w:rsidRDefault="00051E08">
      <w:pPr>
        <w:sectPr w:rsidR="00051E08">
          <w:footerReference w:type="even" r:id="rId29"/>
          <w:footerReference w:type="default" r:id="rId30"/>
          <w:footerReference w:type="first" r:id="rId31"/>
          <w:footnotePr>
            <w:numRestart w:val="eachPage"/>
          </w:footnotePr>
          <w:pgSz w:w="11904" w:h="16834"/>
          <w:pgMar w:top="1224" w:right="1445" w:bottom="1440" w:left="1766" w:header="708" w:footer="708" w:gutter="0"/>
          <w:cols w:space="708"/>
        </w:sectPr>
      </w:pPr>
    </w:p>
    <w:p w:rsidR="00051E08" w:rsidRDefault="00435165">
      <w:pPr>
        <w:spacing w:after="0" w:line="259" w:lineRule="auto"/>
        <w:ind w:left="-1440" w:right="10464"/>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a:fillRect/>
                    </a:stretch>
                  </pic:blipFill>
                  <pic:spPr>
                    <a:xfrm rot="-5399998">
                      <a:off x="0" y="0"/>
                      <a:ext cx="10689335" cy="7559041"/>
                    </a:xfrm>
                    <a:prstGeom prst="rect">
                      <a:avLst/>
                    </a:prstGeom>
                  </pic:spPr>
                </pic:pic>
              </a:graphicData>
            </a:graphic>
          </wp:anchor>
        </w:drawing>
      </w:r>
    </w:p>
    <w:p w:rsidR="00051E08" w:rsidRDefault="00051E08">
      <w:pPr>
        <w:sectPr w:rsidR="00051E08">
          <w:footerReference w:type="even" r:id="rId33"/>
          <w:footerReference w:type="default" r:id="rId34"/>
          <w:footerReference w:type="first" r:id="rId35"/>
          <w:footnotePr>
            <w:numRestart w:val="eachPage"/>
          </w:footnotePr>
          <w:pgSz w:w="11904" w:h="16834"/>
          <w:pgMar w:top="1440" w:right="1440" w:bottom="1440" w:left="1440" w:header="708" w:footer="708" w:gutter="0"/>
          <w:cols w:space="708"/>
        </w:sectPr>
      </w:pPr>
    </w:p>
    <w:p w:rsidR="00051E08" w:rsidRDefault="00435165">
      <w:pPr>
        <w:spacing w:after="0" w:line="259" w:lineRule="auto"/>
        <w:ind w:left="3687" w:right="5"/>
        <w:jc w:val="right"/>
      </w:pPr>
      <w:r>
        <w:rPr>
          <w:noProof/>
        </w:rPr>
        <w:lastRenderedPageBreak/>
        <w:drawing>
          <wp:anchor distT="0" distB="0" distL="114300" distR="114300" simplePos="0" relativeHeight="251660288" behindDoc="0" locked="0" layoutInCell="1" allowOverlap="0">
            <wp:simplePos x="0" y="0"/>
            <wp:positionH relativeFrom="margin">
              <wp:posOffset>2977898</wp:posOffset>
            </wp:positionH>
            <wp:positionV relativeFrom="paragraph">
              <wp:posOffset>-5222713</wp:posOffset>
            </wp:positionV>
            <wp:extent cx="1911641" cy="923545"/>
            <wp:effectExtent l="0" t="0" r="0" b="0"/>
            <wp:wrapSquare wrapText="bothSides"/>
            <wp:docPr id="95497" name="Picture 95497"/>
            <wp:cNvGraphicFramePr/>
            <a:graphic xmlns:a="http://schemas.openxmlformats.org/drawingml/2006/main">
              <a:graphicData uri="http://schemas.openxmlformats.org/drawingml/2006/picture">
                <pic:pic xmlns:pic="http://schemas.openxmlformats.org/drawingml/2006/picture">
                  <pic:nvPicPr>
                    <pic:cNvPr id="95497" name="Picture 95497"/>
                    <pic:cNvPicPr/>
                  </pic:nvPicPr>
                  <pic:blipFill>
                    <a:blip r:embed="rId36"/>
                    <a:stretch>
                      <a:fillRect/>
                    </a:stretch>
                  </pic:blipFill>
                  <pic:spPr>
                    <a:xfrm rot="5399999">
                      <a:off x="0" y="0"/>
                      <a:ext cx="1911641" cy="923545"/>
                    </a:xfrm>
                    <a:prstGeom prst="rect">
                      <a:avLst/>
                    </a:prstGeom>
                  </pic:spPr>
                </pic:pic>
              </a:graphicData>
            </a:graphic>
          </wp:anchor>
        </w:drawing>
      </w:r>
      <w:r>
        <w:rPr>
          <w:sz w:val="6"/>
        </w:rPr>
        <w:t>6T0 9•atJP</w:t>
      </w:r>
      <w:r>
        <w:rPr>
          <w:noProof/>
        </w:rPr>
        <w:drawing>
          <wp:inline distT="0" distB="0" distL="0" distR="0">
            <wp:extent cx="76222" cy="67056"/>
            <wp:effectExtent l="0" t="0" r="0" b="0"/>
            <wp:docPr id="95495" name="Picture 95495"/>
            <wp:cNvGraphicFramePr/>
            <a:graphic xmlns:a="http://schemas.openxmlformats.org/drawingml/2006/main">
              <a:graphicData uri="http://schemas.openxmlformats.org/drawingml/2006/picture">
                <pic:pic xmlns:pic="http://schemas.openxmlformats.org/drawingml/2006/picture">
                  <pic:nvPicPr>
                    <pic:cNvPr id="95495" name="Picture 95495"/>
                    <pic:cNvPicPr/>
                  </pic:nvPicPr>
                  <pic:blipFill>
                    <a:blip r:embed="rId37"/>
                    <a:stretch>
                      <a:fillRect/>
                    </a:stretch>
                  </pic:blipFill>
                  <pic:spPr>
                    <a:xfrm rot="5399999">
                      <a:off x="0" y="0"/>
                      <a:ext cx="76222" cy="67056"/>
                    </a:xfrm>
                    <a:prstGeom prst="rect">
                      <a:avLst/>
                    </a:prstGeom>
                  </pic:spPr>
                </pic:pic>
              </a:graphicData>
            </a:graphic>
          </wp:inline>
        </w:drawing>
      </w:r>
      <w:r>
        <w:rPr>
          <w:sz w:val="6"/>
        </w:rPr>
        <w:t>&gt;</w:t>
      </w:r>
    </w:p>
    <w:tbl>
      <w:tblPr>
        <w:tblStyle w:val="TableGrid"/>
        <w:tblpPr w:vertAnchor="text" w:horzAnchor="margin" w:tblpX="782" w:tblpY="2756"/>
        <w:tblOverlap w:val="never"/>
        <w:tblW w:w="3826" w:type="dxa"/>
        <w:tblInd w:w="0" w:type="dxa"/>
        <w:tblCellMar>
          <w:top w:w="16" w:type="dxa"/>
          <w:left w:w="0" w:type="dxa"/>
          <w:bottom w:w="17" w:type="dxa"/>
          <w:right w:w="0" w:type="dxa"/>
        </w:tblCellMar>
        <w:tblLook w:val="04A0" w:firstRow="1" w:lastRow="0" w:firstColumn="1" w:lastColumn="0" w:noHBand="0" w:noVBand="1"/>
      </w:tblPr>
      <w:tblGrid>
        <w:gridCol w:w="470"/>
        <w:gridCol w:w="470"/>
        <w:gridCol w:w="546"/>
        <w:gridCol w:w="711"/>
        <w:gridCol w:w="470"/>
        <w:gridCol w:w="443"/>
        <w:gridCol w:w="661"/>
        <w:gridCol w:w="126"/>
        <w:gridCol w:w="385"/>
        <w:gridCol w:w="88"/>
      </w:tblGrid>
      <w:tr w:rsidR="00051E08">
        <w:trPr>
          <w:trHeight w:val="53"/>
        </w:trPr>
        <w:tc>
          <w:tcPr>
            <w:tcW w:w="2747" w:type="dxa"/>
            <w:gridSpan w:val="6"/>
            <w:tcBorders>
              <w:top w:val="nil"/>
              <w:left w:val="nil"/>
              <w:bottom w:val="single" w:sz="2" w:space="0" w:color="000000"/>
              <w:right w:val="nil"/>
            </w:tcBorders>
            <w:textDirection w:val="tbRlV"/>
          </w:tcPr>
          <w:p w:rsidR="00051E08" w:rsidRDefault="00051E08">
            <w:pPr>
              <w:spacing w:after="160" w:line="259" w:lineRule="auto"/>
              <w:ind w:right="0"/>
              <w:jc w:val="left"/>
            </w:pPr>
          </w:p>
        </w:tc>
        <w:tc>
          <w:tcPr>
            <w:tcW w:w="185" w:type="dxa"/>
            <w:tcBorders>
              <w:top w:val="nil"/>
              <w:left w:val="nil"/>
              <w:bottom w:val="single" w:sz="2" w:space="0" w:color="000000"/>
              <w:right w:val="nil"/>
            </w:tcBorders>
            <w:textDirection w:val="tbRlV"/>
          </w:tcPr>
          <w:p w:rsidR="00051E08" w:rsidRDefault="00051E08">
            <w:pPr>
              <w:spacing w:after="160" w:line="259" w:lineRule="auto"/>
              <w:ind w:right="0"/>
              <w:jc w:val="left"/>
            </w:pPr>
          </w:p>
        </w:tc>
        <w:tc>
          <w:tcPr>
            <w:tcW w:w="298" w:type="dxa"/>
            <w:tcBorders>
              <w:top w:val="nil"/>
              <w:left w:val="nil"/>
              <w:bottom w:val="single" w:sz="2" w:space="0" w:color="000000"/>
              <w:right w:val="nil"/>
            </w:tcBorders>
            <w:textDirection w:val="tbRlV"/>
          </w:tcPr>
          <w:p w:rsidR="00051E08" w:rsidRDefault="00051E08">
            <w:pPr>
              <w:spacing w:after="160" w:line="259" w:lineRule="auto"/>
              <w:ind w:right="0"/>
              <w:jc w:val="left"/>
            </w:pPr>
          </w:p>
        </w:tc>
        <w:tc>
          <w:tcPr>
            <w:tcW w:w="298" w:type="dxa"/>
            <w:tcBorders>
              <w:top w:val="nil"/>
              <w:left w:val="nil"/>
              <w:bottom w:val="single" w:sz="2" w:space="0" w:color="000000"/>
              <w:right w:val="single" w:sz="2" w:space="0" w:color="000000"/>
            </w:tcBorders>
            <w:textDirection w:val="tbRlV"/>
          </w:tcPr>
          <w:p w:rsidR="00051E08" w:rsidRDefault="00051E08">
            <w:pPr>
              <w:spacing w:after="160" w:line="259" w:lineRule="auto"/>
              <w:ind w:right="0"/>
              <w:jc w:val="left"/>
            </w:pPr>
          </w:p>
        </w:tc>
        <w:tc>
          <w:tcPr>
            <w:tcW w:w="298" w:type="dxa"/>
            <w:vMerge w:val="restart"/>
            <w:tcBorders>
              <w:top w:val="nil"/>
              <w:left w:val="single" w:sz="2" w:space="0" w:color="000000"/>
              <w:bottom w:val="nil"/>
              <w:right w:val="single" w:sz="2" w:space="0" w:color="000000"/>
            </w:tcBorders>
            <w:textDirection w:val="tbRlV"/>
            <w:vAlign w:val="bottom"/>
          </w:tcPr>
          <w:p w:rsidR="00051E08" w:rsidRDefault="00435165">
            <w:pPr>
              <w:spacing w:after="0" w:line="259" w:lineRule="auto"/>
              <w:ind w:right="48"/>
              <w:jc w:val="right"/>
            </w:pPr>
            <w:r>
              <w:rPr>
                <w:sz w:val="4"/>
              </w:rPr>
              <w:t>LUB&gt;IP)</w:t>
            </w:r>
          </w:p>
        </w:tc>
      </w:tr>
      <w:tr w:rsidR="00051E08">
        <w:trPr>
          <w:trHeight w:val="1606"/>
        </w:trPr>
        <w:tc>
          <w:tcPr>
            <w:tcW w:w="410" w:type="dxa"/>
            <w:vMerge w:val="restart"/>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left="2840" w:right="0"/>
              <w:jc w:val="left"/>
            </w:pPr>
            <w:r>
              <w:rPr>
                <w:sz w:val="18"/>
              </w:rPr>
              <w:t>1099~ ,00 8 W)l</w:t>
            </w:r>
            <w:r>
              <w:rPr>
                <w:noProof/>
              </w:rPr>
              <w:drawing>
                <wp:inline distT="0" distB="0" distL="0" distR="0">
                  <wp:extent cx="1689073" cy="173736"/>
                  <wp:effectExtent l="0" t="0" r="0" b="0"/>
                  <wp:docPr id="95502" name="Picture 95502"/>
                  <wp:cNvGraphicFramePr/>
                  <a:graphic xmlns:a="http://schemas.openxmlformats.org/drawingml/2006/main">
                    <a:graphicData uri="http://schemas.openxmlformats.org/drawingml/2006/picture">
                      <pic:pic xmlns:pic="http://schemas.openxmlformats.org/drawingml/2006/picture">
                        <pic:nvPicPr>
                          <pic:cNvPr id="95502" name="Picture 95502"/>
                          <pic:cNvPicPr/>
                        </pic:nvPicPr>
                        <pic:blipFill>
                          <a:blip r:embed="rId38"/>
                          <a:stretch>
                            <a:fillRect/>
                          </a:stretch>
                        </pic:blipFill>
                        <pic:spPr>
                          <a:xfrm rot="5399999">
                            <a:off x="0" y="0"/>
                            <a:ext cx="1689073" cy="173736"/>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textDirection w:val="tbRlV"/>
            <w:vAlign w:val="bottom"/>
          </w:tcPr>
          <w:p w:rsidR="00051E08" w:rsidRDefault="00435165">
            <w:pPr>
              <w:spacing w:after="0" w:line="259" w:lineRule="auto"/>
              <w:ind w:left="233" w:right="0"/>
              <w:jc w:val="left"/>
            </w:pPr>
            <w:r>
              <w:rPr>
                <w:noProof/>
              </w:rPr>
              <w:drawing>
                <wp:inline distT="0" distB="0" distL="0" distR="0">
                  <wp:extent cx="97536" cy="719533"/>
                  <wp:effectExtent l="0" t="0" r="0" b="0"/>
                  <wp:docPr id="11619" name="Picture 11619"/>
                  <wp:cNvGraphicFramePr/>
                  <a:graphic xmlns:a="http://schemas.openxmlformats.org/drawingml/2006/main">
                    <a:graphicData uri="http://schemas.openxmlformats.org/drawingml/2006/picture">
                      <pic:pic xmlns:pic="http://schemas.openxmlformats.org/drawingml/2006/picture">
                        <pic:nvPicPr>
                          <pic:cNvPr id="11619" name="Picture 11619"/>
                          <pic:cNvPicPr/>
                        </pic:nvPicPr>
                        <pic:blipFill>
                          <a:blip r:embed="rId39"/>
                          <a:stretch>
                            <a:fillRect/>
                          </a:stretch>
                        </pic:blipFill>
                        <pic:spPr>
                          <a:xfrm>
                            <a:off x="0" y="0"/>
                            <a:ext cx="97536" cy="719533"/>
                          </a:xfrm>
                          <a:prstGeom prst="rect">
                            <a:avLst/>
                          </a:prstGeom>
                        </pic:spPr>
                      </pic:pic>
                    </a:graphicData>
                  </a:graphic>
                </wp:inline>
              </w:drawing>
            </w:r>
          </w:p>
        </w:tc>
        <w:tc>
          <w:tcPr>
            <w:tcW w:w="379" w:type="dxa"/>
            <w:tcBorders>
              <w:top w:val="nil"/>
              <w:left w:val="single" w:sz="2" w:space="0" w:color="000000"/>
              <w:bottom w:val="single" w:sz="2" w:space="0" w:color="000000"/>
              <w:right w:val="single" w:sz="2" w:space="0" w:color="000000"/>
            </w:tcBorders>
            <w:textDirection w:val="tbRlV"/>
            <w:vAlign w:val="bottom"/>
          </w:tcPr>
          <w:p w:rsidR="00051E08" w:rsidRDefault="00435165">
            <w:pPr>
              <w:spacing w:after="0" w:line="259" w:lineRule="auto"/>
              <w:ind w:left="238" w:right="0"/>
              <w:jc w:val="left"/>
            </w:pPr>
            <w:r>
              <w:rPr>
                <w:sz w:val="4"/>
              </w:rPr>
              <w:t>00'LEþ</w:t>
            </w:r>
          </w:p>
        </w:tc>
        <w:tc>
          <w:tcPr>
            <w:tcW w:w="727"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257" w:type="dxa"/>
            <w:tcBorders>
              <w:top w:val="single" w:sz="2" w:space="0" w:color="000000"/>
              <w:left w:val="single" w:sz="2" w:space="0" w:color="000000"/>
              <w:bottom w:val="single" w:sz="2" w:space="0" w:color="000000"/>
              <w:right w:val="single" w:sz="2" w:space="0" w:color="000000"/>
            </w:tcBorders>
            <w:textDirection w:val="tbRlV"/>
            <w:vAlign w:val="bottom"/>
          </w:tcPr>
          <w:p w:rsidR="00051E08" w:rsidRDefault="00435165">
            <w:pPr>
              <w:spacing w:after="0" w:line="259" w:lineRule="auto"/>
              <w:ind w:left="228" w:right="0"/>
              <w:jc w:val="left"/>
            </w:pPr>
            <w:r>
              <w:rPr>
                <w:sz w:val="8"/>
              </w:rPr>
              <w:t>8· 66SE</w:t>
            </w:r>
          </w:p>
        </w:tc>
        <w:tc>
          <w:tcPr>
            <w:tcW w:w="501"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185" w:type="dxa"/>
            <w:vMerge w:val="restart"/>
            <w:tcBorders>
              <w:top w:val="single" w:sz="2" w:space="0" w:color="000000"/>
              <w:left w:val="nil"/>
              <w:bottom w:val="single" w:sz="2" w:space="0" w:color="000000"/>
              <w:right w:val="single" w:sz="2" w:space="0" w:color="000000"/>
            </w:tcBorders>
            <w:textDirection w:val="tbRlV"/>
          </w:tcPr>
          <w:p w:rsidR="00051E08" w:rsidRDefault="00435165">
            <w:pPr>
              <w:spacing w:after="0" w:line="259" w:lineRule="auto"/>
              <w:ind w:left="214" w:right="0"/>
              <w:jc w:val="left"/>
            </w:pPr>
            <w:r>
              <w:rPr>
                <w:sz w:val="10"/>
              </w:rPr>
              <w:t>00·</w:t>
            </w:r>
          </w:p>
          <w:p w:rsidR="00051E08" w:rsidRDefault="00435165">
            <w:pPr>
              <w:spacing w:after="0" w:line="259" w:lineRule="auto"/>
              <w:ind w:left="7358" w:right="0"/>
              <w:jc w:val="left"/>
            </w:pPr>
            <w:r>
              <w:rPr>
                <w:noProof/>
              </w:rPr>
              <w:drawing>
                <wp:inline distT="0" distB="0" distL="0" distR="0">
                  <wp:extent cx="36576" cy="1304917"/>
                  <wp:effectExtent l="0" t="0" r="0" b="0"/>
                  <wp:docPr id="11686" name="Picture 11686"/>
                  <wp:cNvGraphicFramePr/>
                  <a:graphic xmlns:a="http://schemas.openxmlformats.org/drawingml/2006/main">
                    <a:graphicData uri="http://schemas.openxmlformats.org/drawingml/2006/picture">
                      <pic:pic xmlns:pic="http://schemas.openxmlformats.org/drawingml/2006/picture">
                        <pic:nvPicPr>
                          <pic:cNvPr id="11686" name="Picture 11686"/>
                          <pic:cNvPicPr/>
                        </pic:nvPicPr>
                        <pic:blipFill>
                          <a:blip r:embed="rId40"/>
                          <a:stretch>
                            <a:fillRect/>
                          </a:stretch>
                        </pic:blipFill>
                        <pic:spPr>
                          <a:xfrm>
                            <a:off x="0" y="0"/>
                            <a:ext cx="36576" cy="1304917"/>
                          </a:xfrm>
                          <a:prstGeom prst="rect">
                            <a:avLst/>
                          </a:prstGeom>
                        </pic:spPr>
                      </pic:pic>
                    </a:graphicData>
                  </a:graphic>
                </wp:inline>
              </w:drawing>
            </w:r>
          </w:p>
        </w:tc>
        <w:tc>
          <w:tcPr>
            <w:tcW w:w="298" w:type="dxa"/>
            <w:vMerge w:val="restart"/>
            <w:tcBorders>
              <w:top w:val="single" w:sz="2" w:space="0" w:color="000000"/>
              <w:left w:val="single" w:sz="2" w:space="0" w:color="000000"/>
              <w:bottom w:val="single" w:sz="2" w:space="0" w:color="000000"/>
              <w:right w:val="single" w:sz="2" w:space="0" w:color="000000"/>
            </w:tcBorders>
            <w:textDirection w:val="tbRlV"/>
          </w:tcPr>
          <w:p w:rsidR="00051E08" w:rsidRDefault="00435165">
            <w:pPr>
              <w:tabs>
                <w:tab w:val="center" w:pos="8374"/>
              </w:tabs>
              <w:spacing w:after="0" w:line="259" w:lineRule="auto"/>
              <w:ind w:right="0"/>
              <w:jc w:val="left"/>
            </w:pPr>
            <w:r>
              <w:rPr>
                <w:sz w:val="6"/>
              </w:rPr>
              <w:t>t85 ELE</w:t>
            </w:r>
            <w:r>
              <w:rPr>
                <w:sz w:val="6"/>
              </w:rPr>
              <w:tab/>
              <w:t>Hd(JZðq</w:t>
            </w:r>
          </w:p>
        </w:tc>
        <w:tc>
          <w:tcPr>
            <w:tcW w:w="298" w:type="dxa"/>
            <w:vMerge w:val="restart"/>
            <w:tcBorders>
              <w:top w:val="nil"/>
              <w:left w:val="single" w:sz="2" w:space="0" w:color="000000"/>
              <w:bottom w:val="single" w:sz="2" w:space="0" w:color="000000"/>
              <w:right w:val="single" w:sz="2" w:space="0" w:color="000000"/>
            </w:tcBorders>
            <w:textDirection w:val="tbRlV"/>
          </w:tcPr>
          <w:p w:rsidR="00051E08" w:rsidRDefault="00435165">
            <w:pPr>
              <w:spacing w:after="144" w:line="259" w:lineRule="auto"/>
              <w:ind w:right="1172"/>
              <w:jc w:val="right"/>
            </w:pPr>
            <w:r>
              <w:rPr>
                <w:sz w:val="6"/>
              </w:rPr>
              <w:t>I-IdCl</w:t>
            </w:r>
          </w:p>
          <w:p w:rsidR="00051E08" w:rsidRDefault="00435165">
            <w:pPr>
              <w:tabs>
                <w:tab w:val="right" w:pos="9437"/>
              </w:tabs>
              <w:spacing w:after="0" w:line="259" w:lineRule="auto"/>
              <w:ind w:right="0"/>
              <w:jc w:val="left"/>
            </w:pPr>
            <w:r>
              <w:rPr>
                <w:sz w:val="6"/>
              </w:rPr>
              <w:t>69OSIZ</w:t>
            </w:r>
            <w:r>
              <w:rPr>
                <w:sz w:val="6"/>
              </w:rPr>
              <w:tab/>
              <w:t>HdO</w:t>
            </w: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r>
      <w:tr w:rsidR="00051E08">
        <w:trPr>
          <w:trHeight w:val="1111"/>
        </w:trPr>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473" w:type="dxa"/>
            <w:tcBorders>
              <w:top w:val="single" w:sz="2" w:space="0" w:color="000000"/>
              <w:left w:val="single" w:sz="2" w:space="0" w:color="000000"/>
              <w:bottom w:val="single" w:sz="2" w:space="0" w:color="000000"/>
              <w:right w:val="single" w:sz="2" w:space="0" w:color="000000"/>
            </w:tcBorders>
            <w:textDirection w:val="tbRlV"/>
            <w:vAlign w:val="bottom"/>
          </w:tcPr>
          <w:p w:rsidR="00051E08" w:rsidRDefault="00435165">
            <w:pPr>
              <w:spacing w:after="0" w:line="259" w:lineRule="auto"/>
              <w:ind w:left="615" w:right="0"/>
              <w:jc w:val="left"/>
            </w:pPr>
            <w:r>
              <w:rPr>
                <w:sz w:val="14"/>
              </w:rPr>
              <w:t>·pa</w:t>
            </w:r>
            <w:r>
              <w:rPr>
                <w:sz w:val="14"/>
              </w:rPr>
              <w:t>乛</w:t>
            </w:r>
          </w:p>
        </w:tc>
        <w:tc>
          <w:tcPr>
            <w:tcW w:w="379" w:type="dxa"/>
            <w:tcBorders>
              <w:top w:val="single" w:sz="2" w:space="0" w:color="000000"/>
              <w:left w:val="single" w:sz="2" w:space="0" w:color="000000"/>
              <w:bottom w:val="single" w:sz="2" w:space="0" w:color="000000"/>
              <w:right w:val="single" w:sz="2" w:space="0" w:color="000000"/>
            </w:tcBorders>
            <w:textDirection w:val="tbRlV"/>
            <w:vAlign w:val="bottom"/>
          </w:tcPr>
          <w:p w:rsidR="00051E08" w:rsidRDefault="00435165">
            <w:pPr>
              <w:spacing w:after="0" w:line="259" w:lineRule="auto"/>
              <w:ind w:left="235" w:right="0"/>
              <w:jc w:val="left"/>
            </w:pPr>
            <w:r>
              <w:rPr>
                <w:sz w:val="6"/>
              </w:rPr>
              <w:t>OS'IE</w:t>
            </w:r>
          </w:p>
        </w:tc>
        <w:tc>
          <w:tcPr>
            <w:tcW w:w="727"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257" w:type="dxa"/>
            <w:tcBorders>
              <w:top w:val="single" w:sz="2" w:space="0" w:color="000000"/>
              <w:left w:val="single" w:sz="2" w:space="0" w:color="000000"/>
              <w:bottom w:val="single" w:sz="2" w:space="0" w:color="000000"/>
              <w:right w:val="single" w:sz="2" w:space="0" w:color="000000"/>
            </w:tcBorders>
            <w:textDirection w:val="tbRlV"/>
            <w:vAlign w:val="bottom"/>
          </w:tcPr>
          <w:p w:rsidR="00051E08" w:rsidRDefault="00435165">
            <w:pPr>
              <w:spacing w:after="0" w:line="259" w:lineRule="auto"/>
              <w:ind w:left="221" w:right="0"/>
              <w:jc w:val="left"/>
            </w:pPr>
            <w:r>
              <w:t>8</w:t>
            </w:r>
            <w:r>
              <w:t>、</w:t>
            </w:r>
            <w:r>
              <w:t>8</w:t>
            </w:r>
          </w:p>
        </w:tc>
        <w:tc>
          <w:tcPr>
            <w:tcW w:w="501"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nil"/>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r>
      <w:tr w:rsidR="00051E08">
        <w:trPr>
          <w:trHeight w:val="672"/>
        </w:trPr>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473"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379" w:type="dxa"/>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left="22" w:right="0"/>
              <w:jc w:val="left"/>
            </w:pPr>
            <w:r>
              <w:rPr>
                <w:sz w:val="6"/>
              </w:rPr>
              <w:t>8·866</w:t>
            </w:r>
          </w:p>
        </w:tc>
        <w:tc>
          <w:tcPr>
            <w:tcW w:w="727"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257" w:type="dxa"/>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left="13" w:right="0"/>
            </w:pPr>
            <w:r>
              <w:rPr>
                <w:sz w:val="6"/>
              </w:rPr>
              <w:t>8</w:t>
            </w:r>
            <w:r>
              <w:rPr>
                <w:sz w:val="6"/>
              </w:rPr>
              <w:t>、</w:t>
            </w:r>
            <w:r>
              <w:rPr>
                <w:sz w:val="6"/>
              </w:rPr>
              <w:t>866Þtr</w:t>
            </w:r>
          </w:p>
        </w:tc>
        <w:tc>
          <w:tcPr>
            <w:tcW w:w="501" w:type="dxa"/>
            <w:tcBorders>
              <w:top w:val="single" w:sz="2" w:space="0" w:color="000000"/>
              <w:left w:val="single" w:sz="2" w:space="0" w:color="000000"/>
              <w:bottom w:val="single" w:sz="2" w:space="0" w:color="000000"/>
              <w:right w:val="nil"/>
            </w:tcBorders>
            <w:textDirection w:val="tbRlV"/>
          </w:tcPr>
          <w:p w:rsidR="00051E08" w:rsidRDefault="00051E08">
            <w:pPr>
              <w:spacing w:after="160" w:line="259" w:lineRule="auto"/>
              <w:ind w:right="0"/>
              <w:jc w:val="left"/>
            </w:pPr>
          </w:p>
        </w:tc>
        <w:tc>
          <w:tcPr>
            <w:tcW w:w="0" w:type="auto"/>
            <w:vMerge/>
            <w:tcBorders>
              <w:top w:val="nil"/>
              <w:left w:val="nil"/>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r>
      <w:tr w:rsidR="00051E08">
        <w:trPr>
          <w:trHeight w:val="416"/>
        </w:trPr>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473"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379"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727" w:type="dxa"/>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257" w:type="dxa"/>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right="5"/>
              <w:jc w:val="right"/>
            </w:pPr>
            <w:r>
              <w:rPr>
                <w:sz w:val="8"/>
              </w:rPr>
              <w:t>to</w:t>
            </w:r>
          </w:p>
        </w:tc>
        <w:tc>
          <w:tcPr>
            <w:tcW w:w="501" w:type="dxa"/>
            <w:tcBorders>
              <w:top w:val="single" w:sz="2" w:space="0" w:color="000000"/>
              <w:left w:val="single" w:sz="2" w:space="0" w:color="000000"/>
              <w:bottom w:val="single" w:sz="2" w:space="0" w:color="000000"/>
              <w:right w:val="nil"/>
            </w:tcBorders>
            <w:textDirection w:val="tbRlV"/>
          </w:tcPr>
          <w:p w:rsidR="00051E08" w:rsidRDefault="00051E08">
            <w:pPr>
              <w:spacing w:after="160" w:line="259" w:lineRule="auto"/>
              <w:ind w:right="0"/>
              <w:jc w:val="left"/>
            </w:pPr>
          </w:p>
        </w:tc>
        <w:tc>
          <w:tcPr>
            <w:tcW w:w="0" w:type="auto"/>
            <w:vMerge/>
            <w:tcBorders>
              <w:top w:val="nil"/>
              <w:left w:val="nil"/>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r>
      <w:tr w:rsidR="00051E08">
        <w:trPr>
          <w:trHeight w:val="5666"/>
        </w:trPr>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473" w:type="dxa"/>
            <w:tcBorders>
              <w:top w:val="single" w:sz="2" w:space="0" w:color="000000"/>
              <w:left w:val="single" w:sz="2" w:space="0" w:color="000000"/>
              <w:bottom w:val="single" w:sz="2" w:space="0" w:color="000000"/>
              <w:right w:val="single" w:sz="2" w:space="0" w:color="000000"/>
            </w:tcBorders>
            <w:textDirection w:val="tbRlV"/>
            <w:vAlign w:val="center"/>
          </w:tcPr>
          <w:p w:rsidR="00051E08" w:rsidRDefault="00435165">
            <w:pPr>
              <w:spacing w:after="0" w:line="259" w:lineRule="auto"/>
              <w:ind w:left="34" w:right="0"/>
              <w:jc w:val="center"/>
            </w:pPr>
            <w:r>
              <w:rPr>
                <w:sz w:val="4"/>
              </w:rPr>
              <w:t>/OtZ010dnazeN</w:t>
            </w:r>
          </w:p>
        </w:tc>
        <w:tc>
          <w:tcPr>
            <w:tcW w:w="379" w:type="dxa"/>
            <w:tcBorders>
              <w:top w:val="single" w:sz="2" w:space="0" w:color="000000"/>
              <w:left w:val="single" w:sz="2" w:space="0" w:color="000000"/>
              <w:bottom w:val="single" w:sz="2" w:space="0" w:color="000000"/>
              <w:right w:val="nil"/>
            </w:tcBorders>
            <w:textDirection w:val="tbRlV"/>
          </w:tcPr>
          <w:p w:rsidR="00051E08" w:rsidRDefault="00435165">
            <w:pPr>
              <w:tabs>
                <w:tab w:val="center" w:pos="2377"/>
                <w:tab w:val="center" w:pos="3752"/>
                <w:tab w:val="center" w:pos="4626"/>
              </w:tabs>
              <w:spacing w:after="0" w:line="259" w:lineRule="auto"/>
              <w:ind w:right="0"/>
              <w:jc w:val="left"/>
            </w:pPr>
            <w:r>
              <w:rPr>
                <w:sz w:val="2"/>
              </w:rPr>
              <w:tab/>
            </w:r>
            <w:r>
              <w:rPr>
                <w:sz w:val="2"/>
              </w:rPr>
              <w:t>u</w:t>
            </w:r>
            <w:r>
              <w:rPr>
                <w:sz w:val="2"/>
              </w:rPr>
              <w:t>一</w:t>
            </w:r>
            <w:r>
              <w:rPr>
                <w:sz w:val="2"/>
              </w:rPr>
              <w:t xml:space="preserve"> IWM0)tqn01tI n</w:t>
            </w:r>
            <w:r>
              <w:rPr>
                <w:sz w:val="2"/>
              </w:rPr>
              <w:tab/>
              <w:t>OJd</w:t>
            </w:r>
            <w:r>
              <w:rPr>
                <w:sz w:val="2"/>
              </w:rPr>
              <w:tab/>
              <w:t>ou</w:t>
            </w:r>
            <w:r>
              <w:rPr>
                <w:sz w:val="2"/>
              </w:rPr>
              <w:t>一</w:t>
            </w:r>
          </w:p>
        </w:tc>
        <w:tc>
          <w:tcPr>
            <w:tcW w:w="727" w:type="dxa"/>
            <w:tcBorders>
              <w:top w:val="single" w:sz="2" w:space="0" w:color="000000"/>
              <w:left w:val="nil"/>
              <w:bottom w:val="single" w:sz="2" w:space="0" w:color="000000"/>
              <w:right w:val="single" w:sz="2" w:space="0" w:color="000000"/>
            </w:tcBorders>
            <w:textDirection w:val="tbRlV"/>
          </w:tcPr>
          <w:p w:rsidR="00051E08" w:rsidRDefault="00435165">
            <w:pPr>
              <w:spacing w:after="265" w:line="259" w:lineRule="auto"/>
              <w:ind w:right="5"/>
              <w:jc w:val="right"/>
            </w:pPr>
            <w:r>
              <w:rPr>
                <w:sz w:val="4"/>
              </w:rPr>
              <w:t>•LLtgEL</w:t>
            </w:r>
          </w:p>
          <w:p w:rsidR="00051E08" w:rsidRDefault="00435165">
            <w:pPr>
              <w:spacing w:after="130" w:line="259" w:lineRule="auto"/>
              <w:ind w:left="34" w:right="0"/>
              <w:jc w:val="right"/>
            </w:pPr>
            <w:r>
              <w:rPr>
                <w:noProof/>
                <w:sz w:val="22"/>
              </w:rPr>
              <mc:AlternateContent>
                <mc:Choice Requires="wpg">
                  <w:drawing>
                    <wp:anchor distT="0" distB="0" distL="114300" distR="114300" simplePos="0" relativeHeight="251661312" behindDoc="0" locked="0" layoutInCell="1" allowOverlap="1">
                      <wp:simplePos x="0" y="0"/>
                      <wp:positionH relativeFrom="margin">
                        <wp:posOffset>-8704521</wp:posOffset>
                      </wp:positionH>
                      <wp:positionV relativeFrom="paragraph">
                        <wp:posOffset>-92582</wp:posOffset>
                      </wp:positionV>
                      <wp:extent cx="397002" cy="3210460"/>
                      <wp:effectExtent l="0" t="0" r="0" b="0"/>
                      <wp:wrapSquare wrapText="bothSides"/>
                      <wp:docPr id="93654" name="Group 93654"/>
                      <wp:cNvGraphicFramePr/>
                      <a:graphic xmlns:a="http://schemas.openxmlformats.org/drawingml/2006/main">
                        <a:graphicData uri="http://schemas.microsoft.com/office/word/2010/wordprocessingGroup">
                          <wpg:wgp>
                            <wpg:cNvGrpSpPr/>
                            <wpg:grpSpPr>
                              <a:xfrm>
                                <a:off x="0" y="0"/>
                                <a:ext cx="397002" cy="3210460"/>
                                <a:chOff x="0" y="0"/>
                                <a:chExt cx="397002" cy="3210460"/>
                              </a:xfrm>
                            </wpg:grpSpPr>
                            <pic:pic xmlns:pic="http://schemas.openxmlformats.org/drawingml/2006/picture">
                              <pic:nvPicPr>
                                <pic:cNvPr id="95501" name="Picture 95501"/>
                                <pic:cNvPicPr/>
                              </pic:nvPicPr>
                              <pic:blipFill>
                                <a:blip r:embed="rId41"/>
                                <a:stretch>
                                  <a:fillRect/>
                                </a:stretch>
                              </pic:blipFill>
                              <pic:spPr>
                                <a:xfrm rot="5399999">
                                  <a:off x="-1389582" y="1423873"/>
                                  <a:ext cx="3210460" cy="362713"/>
                                </a:xfrm>
                                <a:prstGeom prst="rect">
                                  <a:avLst/>
                                </a:prstGeom>
                              </pic:spPr>
                            </pic:pic>
                            <wps:wsp>
                              <wps:cNvPr id="7939" name="Rectangle 7939"/>
                              <wps:cNvSpPr/>
                              <wps:spPr>
                                <a:xfrm>
                                  <a:off x="49530" y="1887250"/>
                                  <a:ext cx="149992" cy="60825"/>
                                </a:xfrm>
                                <a:prstGeom prst="rect">
                                  <a:avLst/>
                                </a:prstGeom>
                                <a:ln>
                                  <a:noFill/>
                                </a:ln>
                              </wps:spPr>
                              <wps:txbx>
                                <w:txbxContent>
                                  <w:p w:rsidR="00051E08" w:rsidRDefault="00435165">
                                    <w:pPr>
                                      <w:spacing w:after="160" w:line="259" w:lineRule="auto"/>
                                      <w:ind w:right="0"/>
                                      <w:jc w:val="left"/>
                                    </w:pPr>
                                    <w:r>
                                      <w:rPr>
                                        <w:sz w:val="18"/>
                                      </w:rPr>
                                      <w:t>e</w:t>
                                    </w:r>
                                  </w:p>
                                </w:txbxContent>
                              </wps:txbx>
                              <wps:bodyPr horzOverflow="overflow" vert="horz" lIns="0" tIns="0" rIns="0" bIns="0" rtlCol="0">
                                <a:noAutofit/>
                              </wps:bodyPr>
                            </wps:wsp>
                            <wps:wsp>
                              <wps:cNvPr id="7940" name="Rectangle 7940"/>
                              <wps:cNvSpPr/>
                              <wps:spPr>
                                <a:xfrm>
                                  <a:off x="52578" y="1993960"/>
                                  <a:ext cx="145938" cy="52715"/>
                                </a:xfrm>
                                <a:prstGeom prst="rect">
                                  <a:avLst/>
                                </a:prstGeom>
                                <a:ln>
                                  <a:noFill/>
                                </a:ln>
                              </wps:spPr>
                              <wps:txbx>
                                <w:txbxContent>
                                  <w:p w:rsidR="00051E08" w:rsidRDefault="00435165">
                                    <w:pPr>
                                      <w:spacing w:after="160" w:line="259" w:lineRule="auto"/>
                                      <w:ind w:right="0"/>
                                      <w:jc w:val="left"/>
                                    </w:pPr>
                                    <w:r>
                                      <w:rPr>
                                        <w:sz w:val="20"/>
                                      </w:rPr>
                                      <w:t>2</w:t>
                                    </w:r>
                                  </w:p>
                                </w:txbxContent>
                              </wps:txbx>
                              <wps:bodyPr horzOverflow="overflow" vert="horz" lIns="0" tIns="0" rIns="0" bIns="0" rtlCol="0">
                                <a:noAutofit/>
                              </wps:bodyPr>
                            </wps:wsp>
                            <wps:wsp>
                              <wps:cNvPr id="7941" name="Rectangle 7941"/>
                              <wps:cNvSpPr/>
                              <wps:spPr>
                                <a:xfrm>
                                  <a:off x="61722" y="2683005"/>
                                  <a:ext cx="145938" cy="28385"/>
                                </a:xfrm>
                                <a:prstGeom prst="rect">
                                  <a:avLst/>
                                </a:prstGeom>
                                <a:ln>
                                  <a:noFill/>
                                </a:ln>
                              </wps:spPr>
                              <wps:txbx>
                                <w:txbxContent>
                                  <w:p w:rsidR="00051E08" w:rsidRDefault="00435165">
                                    <w:pPr>
                                      <w:spacing w:after="160" w:line="259" w:lineRule="auto"/>
                                      <w:ind w:right="0"/>
                                      <w:jc w:val="left"/>
                                    </w:pPr>
                                    <w:r>
                                      <w:rPr>
                                        <w:sz w:val="10"/>
                                      </w:rPr>
                                      <w:t>一</w:t>
                                    </w:r>
                                  </w:p>
                                </w:txbxContent>
                              </wps:txbx>
                              <wps:bodyPr horzOverflow="overflow" vert="horz" lIns="0" tIns="0" rIns="0" bIns="0" rtlCol="0">
                                <a:noAutofit/>
                              </wps:bodyPr>
                            </wps:wsp>
                            <wps:wsp>
                              <wps:cNvPr id="7942" name="Rectangle 7942"/>
                              <wps:cNvSpPr/>
                              <wps:spPr>
                                <a:xfrm>
                                  <a:off x="58674" y="2731786"/>
                                  <a:ext cx="149992" cy="145980"/>
                                </a:xfrm>
                                <a:prstGeom prst="rect">
                                  <a:avLst/>
                                </a:prstGeom>
                                <a:ln>
                                  <a:noFill/>
                                </a:ln>
                              </wps:spPr>
                              <wps:txbx>
                                <w:txbxContent>
                                  <w:p w:rsidR="00051E08" w:rsidRDefault="00435165">
                                    <w:pPr>
                                      <w:spacing w:after="160" w:line="259" w:lineRule="auto"/>
                                      <w:ind w:right="0"/>
                                      <w:jc w:val="left"/>
                                    </w:pPr>
                                    <w:r>
                                      <w:rPr>
                                        <w:sz w:val="6"/>
                                      </w:rPr>
                                      <w:t>etu</w:t>
                                    </w:r>
                                  </w:p>
                                </w:txbxContent>
                              </wps:txbx>
                              <wps:bodyPr horzOverflow="overflow" vert="horz" lIns="0" tIns="0" rIns="0" bIns="0" rtlCol="0">
                                <a:noAutofit/>
                              </wps:bodyPr>
                            </wps:wsp>
                            <wps:wsp>
                              <wps:cNvPr id="7943" name="Rectangle 7943"/>
                              <wps:cNvSpPr/>
                              <wps:spPr>
                                <a:xfrm>
                                  <a:off x="64770" y="2887279"/>
                                  <a:ext cx="145938" cy="60825"/>
                                </a:xfrm>
                                <a:prstGeom prst="rect">
                                  <a:avLst/>
                                </a:prstGeom>
                                <a:ln>
                                  <a:noFill/>
                                </a:ln>
                              </wps:spPr>
                              <wps:txbx>
                                <w:txbxContent>
                                  <w:p w:rsidR="00051E08" w:rsidRDefault="00435165">
                                    <w:pPr>
                                      <w:spacing w:after="160" w:line="259" w:lineRule="auto"/>
                                      <w:ind w:right="0"/>
                                      <w:jc w:val="left"/>
                                    </w:pPr>
                                    <w:r>
                                      <w:rPr>
                                        <w:sz w:val="18"/>
                                      </w:rPr>
                                      <w:t>0</w:t>
                                    </w:r>
                                  </w:p>
                                </w:txbxContent>
                              </wps:txbx>
                              <wps:bodyPr horzOverflow="overflow" vert="horz" lIns="0" tIns="0" rIns="0" bIns="0" rtlCol="0">
                                <a:noAutofit/>
                              </wps:bodyPr>
                            </wps:wsp>
                            <wps:wsp>
                              <wps:cNvPr id="7944" name="Rectangle 7944"/>
                              <wps:cNvSpPr/>
                              <wps:spPr>
                                <a:xfrm>
                                  <a:off x="64770" y="2972647"/>
                                  <a:ext cx="145938" cy="52716"/>
                                </a:xfrm>
                                <a:prstGeom prst="rect">
                                  <a:avLst/>
                                </a:prstGeom>
                                <a:ln>
                                  <a:noFill/>
                                </a:ln>
                              </wps:spPr>
                              <wps:txbx>
                                <w:txbxContent>
                                  <w:p w:rsidR="00051E08" w:rsidRDefault="00435165">
                                    <w:pPr>
                                      <w:spacing w:after="160" w:line="259" w:lineRule="auto"/>
                                      <w:ind w:right="0"/>
                                      <w:jc w:val="left"/>
                                    </w:pPr>
                                    <w:r>
                                      <w:rPr>
                                        <w:sz w:val="20"/>
                                      </w:rPr>
                                      <w:t>n</w:t>
                                    </w:r>
                                  </w:p>
                                </w:txbxContent>
                              </wps:txbx>
                              <wps:bodyPr horzOverflow="overflow" vert="horz" lIns="0" tIns="0" rIns="0" bIns="0" rtlCol="0">
                                <a:noAutofit/>
                              </wps:bodyPr>
                            </wps:wsp>
                            <wps:wsp>
                              <wps:cNvPr id="7945" name="Rectangle 7945"/>
                              <wps:cNvSpPr/>
                              <wps:spPr>
                                <a:xfrm>
                                  <a:off x="64770" y="3018381"/>
                                  <a:ext cx="145938" cy="40550"/>
                                </a:xfrm>
                                <a:prstGeom prst="rect">
                                  <a:avLst/>
                                </a:prstGeom>
                                <a:ln>
                                  <a:noFill/>
                                </a:ln>
                              </wps:spPr>
                              <wps:txbx>
                                <w:txbxContent>
                                  <w:p w:rsidR="00051E08" w:rsidRDefault="00435165">
                                    <w:pPr>
                                      <w:spacing w:after="160" w:line="259" w:lineRule="auto"/>
                                      <w:ind w:right="0"/>
                                      <w:jc w:val="left"/>
                                    </w:pPr>
                                    <w:r>
                                      <w:rPr>
                                        <w:sz w:val="36"/>
                                      </w:rPr>
                                      <w:t>、</w:t>
                                    </w:r>
                                  </w:p>
                                </w:txbxContent>
                              </wps:txbx>
                              <wps:bodyPr horzOverflow="overflow" vert="horz" lIns="0" tIns="0" rIns="0" bIns="0" rtlCol="0">
                                <a:noAutofit/>
                              </wps:bodyPr>
                            </wps:wsp>
                            <wps:wsp>
                              <wps:cNvPr id="7946" name="Rectangle 7946"/>
                              <wps:cNvSpPr/>
                              <wps:spPr>
                                <a:xfrm>
                                  <a:off x="64770" y="3051918"/>
                                  <a:ext cx="145938" cy="56770"/>
                                </a:xfrm>
                                <a:prstGeom prst="rect">
                                  <a:avLst/>
                                </a:prstGeom>
                                <a:ln>
                                  <a:noFill/>
                                </a:ln>
                              </wps:spPr>
                              <wps:txbx>
                                <w:txbxContent>
                                  <w:p w:rsidR="00051E08" w:rsidRDefault="00435165">
                                    <w:pPr>
                                      <w:spacing w:after="160" w:line="259" w:lineRule="auto"/>
                                      <w:ind w:right="0"/>
                                      <w:jc w:val="left"/>
                                    </w:pPr>
                                    <w:r>
                                      <w:rPr>
                                        <w:sz w:val="20"/>
                                      </w:rPr>
                                      <w:t>2</w:t>
                                    </w:r>
                                  </w:p>
                                </w:txbxContent>
                              </wps:txbx>
                              <wps:bodyPr horzOverflow="overflow" vert="horz" lIns="0" tIns="0" rIns="0" bIns="0" rtlCol="0">
                                <a:noAutofit/>
                              </wps:bodyPr>
                            </wps:wsp>
                          </wpg:wgp>
                        </a:graphicData>
                      </a:graphic>
                    </wp:anchor>
                  </w:drawing>
                </mc:Choice>
                <mc:Fallback xmlns:a="http://schemas.openxmlformats.org/drawingml/2006/main">
                  <w:pict>
                    <v:group id="Group 93654" style="width:31.26pt;height:252.792pt;position:absolute;mso-position-horizontal-relative:margin;mso-position-horizontal:absolute;margin-left:-685.395pt;mso-position-vertical-relative:text;margin-top:-7.28998pt;" coordsize="3970,32104">
                      <v:shape id="Picture 95501" style="position:absolute;width:32104;height:3627;left:-13895;top:14238;rotation:90;" filled="f">
                        <v:imagedata r:id="rId52"/>
                      </v:shape>
                      <v:rect id="Rectangle 7939" style="position:absolute;width:1499;height:608;left:495;top:1887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e</w:t>
                              </w:r>
                            </w:p>
                          </w:txbxContent>
                        </v:textbox>
                      </v:rect>
                      <v:rect id="Rectangle 7940" style="position:absolute;width:1459;height:527;left:525;top:1993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2</w:t>
                              </w:r>
                            </w:p>
                          </w:txbxContent>
                        </v:textbox>
                      </v:rect>
                      <v:rect id="Rectangle 7941" style="position:absolute;width:1459;height:283;left:617;top:2683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一</w:t>
                              </w:r>
                            </w:p>
                          </w:txbxContent>
                        </v:textbox>
                      </v:rect>
                      <v:rect id="Rectangle 7942" style="position:absolute;width:1499;height:1459;left:586;top:27317;"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6"/>
                                </w:rPr>
                                <w:t xml:space="preserve">etu</w:t>
                              </w:r>
                            </w:p>
                          </w:txbxContent>
                        </v:textbox>
                      </v:rect>
                      <v:rect id="Rectangle 7943" style="position:absolute;width:1459;height:608;left:647;top:2887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0</w:t>
                              </w:r>
                            </w:p>
                          </w:txbxContent>
                        </v:textbox>
                      </v:rect>
                      <v:rect id="Rectangle 7944" style="position:absolute;width:1459;height:527;left:647;top:2972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n</w:t>
                              </w:r>
                            </w:p>
                          </w:txbxContent>
                        </v:textbox>
                      </v:rect>
                      <v:rect id="Rectangle 7945" style="position:absolute;width:1459;height:405;left:647;top:3018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36"/>
                                </w:rPr>
                                <w:t xml:space="preserve">、</w:t>
                              </w:r>
                            </w:p>
                          </w:txbxContent>
                        </v:textbox>
                      </v:rect>
                      <v:rect id="Rectangle 7946" style="position:absolute;width:1459;height:567;left:647;top:3051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2</w:t>
                              </w:r>
                            </w:p>
                          </w:txbxContent>
                        </v:textbox>
                      </v:rect>
                      <w10:wrap type="square"/>
                    </v:group>
                  </w:pict>
                </mc:Fallback>
              </mc:AlternateContent>
            </w:r>
            <w:r>
              <w:rPr>
                <w:sz w:val="2"/>
              </w:rPr>
              <w:t>luasauEN</w:t>
            </w:r>
          </w:p>
          <w:p w:rsidR="00051E08" w:rsidRDefault="00435165">
            <w:pPr>
              <w:spacing w:after="0" w:line="259" w:lineRule="auto"/>
              <w:ind w:left="34" w:right="0"/>
              <w:jc w:val="right"/>
            </w:pPr>
            <w:r>
              <w:rPr>
                <w:sz w:val="10"/>
              </w:rPr>
              <w:t>-de</w:t>
            </w:r>
          </w:p>
        </w:tc>
        <w:tc>
          <w:tcPr>
            <w:tcW w:w="257" w:type="dxa"/>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right="10"/>
              <w:jc w:val="right"/>
            </w:pPr>
            <w:r>
              <w:rPr>
                <w:sz w:val="6"/>
              </w:rPr>
              <w:t>q»nod4uad</w:t>
            </w:r>
            <w:r>
              <w:rPr>
                <w:sz w:val="6"/>
              </w:rPr>
              <w:t>一</w:t>
            </w:r>
            <w:r>
              <w:rPr>
                <w:sz w:val="6"/>
              </w:rPr>
              <w:t xml:space="preserve"> eudKS0d</w:t>
            </w:r>
          </w:p>
        </w:tc>
        <w:tc>
          <w:tcPr>
            <w:tcW w:w="501" w:type="dxa"/>
            <w:tcBorders>
              <w:top w:val="single" w:sz="2" w:space="0" w:color="000000"/>
              <w:left w:val="single" w:sz="2" w:space="0" w:color="000000"/>
              <w:bottom w:val="single" w:sz="2" w:space="0" w:color="000000"/>
              <w:right w:val="nil"/>
            </w:tcBorders>
            <w:textDirection w:val="tbRlV"/>
          </w:tcPr>
          <w:p w:rsidR="00051E08" w:rsidRDefault="00435165">
            <w:pPr>
              <w:spacing w:after="0" w:line="259" w:lineRule="auto"/>
              <w:ind w:left="365" w:right="86"/>
              <w:jc w:val="right"/>
            </w:pPr>
            <w:r>
              <w:rPr>
                <w:noProof/>
                <w:sz w:val="22"/>
              </w:rPr>
              <mc:AlternateContent>
                <mc:Choice Requires="wpg">
                  <w:drawing>
                    <wp:anchor distT="0" distB="0" distL="114300" distR="114300" simplePos="0" relativeHeight="251662336" behindDoc="0" locked="0" layoutInCell="1" allowOverlap="1">
                      <wp:simplePos x="0" y="0"/>
                      <wp:positionH relativeFrom="margin">
                        <wp:posOffset>-8704521</wp:posOffset>
                      </wp:positionH>
                      <wp:positionV relativeFrom="paragraph">
                        <wp:posOffset>-189186</wp:posOffset>
                      </wp:positionV>
                      <wp:extent cx="279655" cy="3000088"/>
                      <wp:effectExtent l="0" t="0" r="0" b="0"/>
                      <wp:wrapSquare wrapText="bothSides"/>
                      <wp:docPr id="93580" name="Group 93580"/>
                      <wp:cNvGraphicFramePr/>
                      <a:graphic xmlns:a="http://schemas.openxmlformats.org/drawingml/2006/main">
                        <a:graphicData uri="http://schemas.microsoft.com/office/word/2010/wordprocessingGroup">
                          <wpg:wgp>
                            <wpg:cNvGrpSpPr/>
                            <wpg:grpSpPr>
                              <a:xfrm>
                                <a:off x="0" y="0"/>
                                <a:ext cx="279655" cy="3000088"/>
                                <a:chOff x="0" y="0"/>
                                <a:chExt cx="279655" cy="3000088"/>
                              </a:xfrm>
                            </wpg:grpSpPr>
                            <pic:pic xmlns:pic="http://schemas.openxmlformats.org/drawingml/2006/picture">
                              <pic:nvPicPr>
                                <pic:cNvPr id="95500" name="Picture 95500"/>
                                <pic:cNvPicPr/>
                              </pic:nvPicPr>
                              <pic:blipFill>
                                <a:blip r:embed="rId53"/>
                                <a:stretch>
                                  <a:fillRect/>
                                </a:stretch>
                              </pic:blipFill>
                              <pic:spPr>
                                <a:xfrm rot="5399999">
                                  <a:off x="-1357548" y="1384219"/>
                                  <a:ext cx="3000088" cy="231648"/>
                                </a:xfrm>
                                <a:prstGeom prst="rect">
                                  <a:avLst/>
                                </a:prstGeom>
                              </pic:spPr>
                            </pic:pic>
                            <wps:wsp>
                              <wps:cNvPr id="7950" name="Rectangle 7950"/>
                              <wps:cNvSpPr/>
                              <wps:spPr>
                                <a:xfrm>
                                  <a:off x="172975" y="1737855"/>
                                  <a:ext cx="137830" cy="50688"/>
                                </a:xfrm>
                                <a:prstGeom prst="rect">
                                  <a:avLst/>
                                </a:prstGeom>
                                <a:ln>
                                  <a:noFill/>
                                </a:ln>
                              </wps:spPr>
                              <wps:txbx>
                                <w:txbxContent>
                                  <w:p w:rsidR="00051E08" w:rsidRDefault="00435165">
                                    <w:pPr>
                                      <w:spacing w:after="160" w:line="259" w:lineRule="auto"/>
                                      <w:ind w:right="0"/>
                                      <w:jc w:val="left"/>
                                    </w:pPr>
                                    <w:r>
                                      <w:rPr>
                                        <w:sz w:val="16"/>
                                      </w:rPr>
                                      <w:t>&gt;</w:t>
                                    </w:r>
                                  </w:p>
                                </w:txbxContent>
                              </wps:txbx>
                              <wps:bodyPr horzOverflow="overflow" vert="horz" lIns="0" tIns="0" rIns="0" bIns="0" rtlCol="0">
                                <a:noAutofit/>
                              </wps:bodyPr>
                            </wps:wsp>
                            <wps:wsp>
                              <wps:cNvPr id="7951" name="Rectangle 7951"/>
                              <wps:cNvSpPr/>
                              <wps:spPr>
                                <a:xfrm>
                                  <a:off x="172975" y="1780539"/>
                                  <a:ext cx="137830" cy="60826"/>
                                </a:xfrm>
                                <a:prstGeom prst="rect">
                                  <a:avLst/>
                                </a:prstGeom>
                                <a:ln>
                                  <a:noFill/>
                                </a:ln>
                              </wps:spPr>
                              <wps:txbx>
                                <w:txbxContent>
                                  <w:p w:rsidR="00051E08" w:rsidRDefault="00435165">
                                    <w:pPr>
                                      <w:spacing w:after="160" w:line="259" w:lineRule="auto"/>
                                      <w:ind w:right="0"/>
                                      <w:jc w:val="left"/>
                                    </w:pPr>
                                    <w:r>
                                      <w:rPr>
                                        <w:sz w:val="16"/>
                                      </w:rPr>
                                      <w:t>0</w:t>
                                    </w:r>
                                  </w:p>
                                </w:txbxContent>
                              </wps:txbx>
                              <wps:bodyPr horzOverflow="overflow" vert="horz" lIns="0" tIns="0" rIns="0" bIns="0" rtlCol="0">
                                <a:noAutofit/>
                              </wps:bodyPr>
                            </wps:wsp>
                            <wps:wsp>
                              <wps:cNvPr id="7952" name="Rectangle 7952"/>
                              <wps:cNvSpPr/>
                              <wps:spPr>
                                <a:xfrm>
                                  <a:off x="172975" y="1829322"/>
                                  <a:ext cx="137830" cy="40550"/>
                                </a:xfrm>
                                <a:prstGeom prst="rect">
                                  <a:avLst/>
                                </a:prstGeom>
                                <a:ln>
                                  <a:noFill/>
                                </a:ln>
                              </wps:spPr>
                              <wps:txbx>
                                <w:txbxContent>
                                  <w:p w:rsidR="00051E08" w:rsidRDefault="00435165">
                                    <w:pPr>
                                      <w:spacing w:after="160" w:line="259" w:lineRule="auto"/>
                                      <w:ind w:right="0"/>
                                      <w:jc w:val="left"/>
                                    </w:pPr>
                                    <w:r>
                                      <w:rPr>
                                        <w:sz w:val="36"/>
                                      </w:rPr>
                                      <w:t>、</w:t>
                                    </w:r>
                                  </w:p>
                                </w:txbxContent>
                              </wps:txbx>
                              <wps:bodyPr horzOverflow="overflow" vert="horz" lIns="0" tIns="0" rIns="0" bIns="0" rtlCol="0">
                                <a:noAutofit/>
                              </wps:bodyPr>
                            </wps:wsp>
                            <wps:wsp>
                              <wps:cNvPr id="7953" name="Rectangle 7953"/>
                              <wps:cNvSpPr/>
                              <wps:spPr>
                                <a:xfrm>
                                  <a:off x="172975" y="1862859"/>
                                  <a:ext cx="137830" cy="56770"/>
                                </a:xfrm>
                                <a:prstGeom prst="rect">
                                  <a:avLst/>
                                </a:prstGeom>
                                <a:ln>
                                  <a:noFill/>
                                </a:ln>
                              </wps:spPr>
                              <wps:txbx>
                                <w:txbxContent>
                                  <w:p w:rsidR="00051E08" w:rsidRDefault="00435165">
                                    <w:pPr>
                                      <w:spacing w:after="160" w:line="259" w:lineRule="auto"/>
                                      <w:ind w:right="0"/>
                                      <w:jc w:val="left"/>
                                    </w:pPr>
                                    <w:r>
                                      <w:rPr>
                                        <w:sz w:val="16"/>
                                      </w:rPr>
                                      <w:t>0</w:t>
                                    </w:r>
                                  </w:p>
                                </w:txbxContent>
                              </wps:txbx>
                              <wps:bodyPr horzOverflow="overflow" vert="horz" lIns="0" tIns="0" rIns="0" bIns="0" rtlCol="0">
                                <a:noAutofit/>
                              </wps:bodyPr>
                            </wps:wsp>
                            <wps:wsp>
                              <wps:cNvPr id="7954" name="Rectangle 7954"/>
                              <wps:cNvSpPr/>
                              <wps:spPr>
                                <a:xfrm>
                                  <a:off x="172975" y="1908592"/>
                                  <a:ext cx="141884" cy="56770"/>
                                </a:xfrm>
                                <a:prstGeom prst="rect">
                                  <a:avLst/>
                                </a:prstGeom>
                                <a:ln>
                                  <a:noFill/>
                                </a:ln>
                              </wps:spPr>
                              <wps:txbx>
                                <w:txbxContent>
                                  <w:p w:rsidR="00051E08" w:rsidRDefault="00435165">
                                    <w:pPr>
                                      <w:spacing w:after="160" w:line="259" w:lineRule="auto"/>
                                      <w:ind w:right="0"/>
                                      <w:jc w:val="left"/>
                                    </w:pPr>
                                    <w:r>
                                      <w:rPr>
                                        <w:sz w:val="16"/>
                                      </w:rPr>
                                      <w:t>&gt;</w:t>
                                    </w:r>
                                  </w:p>
                                </w:txbxContent>
                              </wps:txbx>
                              <wps:bodyPr horzOverflow="overflow" vert="horz" lIns="0" tIns="0" rIns="0" bIns="0" rtlCol="0">
                                <a:noAutofit/>
                              </wps:bodyPr>
                            </wps:wsp>
                            <wps:wsp>
                              <wps:cNvPr id="7913" name="Rectangle 7913"/>
                              <wps:cNvSpPr/>
                              <wps:spPr>
                                <a:xfrm>
                                  <a:off x="41911" y="1439066"/>
                                  <a:ext cx="149992" cy="174365"/>
                                </a:xfrm>
                                <a:prstGeom prst="rect">
                                  <a:avLst/>
                                </a:prstGeom>
                                <a:ln>
                                  <a:noFill/>
                                </a:ln>
                              </wps:spPr>
                              <wps:txbx>
                                <w:txbxContent>
                                  <w:p w:rsidR="00051E08" w:rsidRDefault="00435165">
                                    <w:pPr>
                                      <w:spacing w:after="160" w:line="259" w:lineRule="auto"/>
                                      <w:ind w:right="0"/>
                                      <w:jc w:val="left"/>
                                    </w:pPr>
                                    <w:r>
                                      <w:rPr>
                                        <w:sz w:val="6"/>
                                      </w:rPr>
                                      <w:t>O'd</w:t>
                                    </w:r>
                                  </w:p>
                                </w:txbxContent>
                              </wps:txbx>
                              <wps:bodyPr horzOverflow="overflow" vert="horz" lIns="0" tIns="0" rIns="0" bIns="0" rtlCol="0">
                                <a:noAutofit/>
                              </wps:bodyPr>
                            </wps:wsp>
                            <wps:wsp>
                              <wps:cNvPr id="7914" name="Rectangle 7914"/>
                              <wps:cNvSpPr/>
                              <wps:spPr>
                                <a:xfrm>
                                  <a:off x="44958" y="1600656"/>
                                  <a:ext cx="145938" cy="60825"/>
                                </a:xfrm>
                                <a:prstGeom prst="rect">
                                  <a:avLst/>
                                </a:prstGeom>
                                <a:ln>
                                  <a:noFill/>
                                </a:ln>
                              </wps:spPr>
                              <wps:txbx>
                                <w:txbxContent>
                                  <w:p w:rsidR="00051E08" w:rsidRDefault="00435165">
                                    <w:pPr>
                                      <w:spacing w:after="160" w:line="259" w:lineRule="auto"/>
                                      <w:ind w:right="0"/>
                                      <w:jc w:val="left"/>
                                    </w:pPr>
                                    <w:r>
                                      <w:rPr>
                                        <w:sz w:val="18"/>
                                      </w:rPr>
                                      <w:t>,</w:t>
                                    </w:r>
                                  </w:p>
                                </w:txbxContent>
                              </wps:txbx>
                              <wps:bodyPr horzOverflow="overflow" vert="horz" lIns="0" tIns="0" rIns="0" bIns="0" rtlCol="0">
                                <a:noAutofit/>
                              </wps:bodyPr>
                            </wps:wsp>
                            <wps:wsp>
                              <wps:cNvPr id="7915" name="Rectangle 7915"/>
                              <wps:cNvSpPr/>
                              <wps:spPr>
                                <a:xfrm>
                                  <a:off x="48007" y="1801882"/>
                                  <a:ext cx="145938" cy="68935"/>
                                </a:xfrm>
                                <a:prstGeom prst="rect">
                                  <a:avLst/>
                                </a:prstGeom>
                                <a:ln>
                                  <a:noFill/>
                                </a:ln>
                              </wps:spPr>
                              <wps:txbx>
                                <w:txbxContent>
                                  <w:p w:rsidR="00051E08" w:rsidRDefault="00435165">
                                    <w:pPr>
                                      <w:spacing w:after="160" w:line="259" w:lineRule="auto"/>
                                      <w:ind w:right="0"/>
                                      <w:jc w:val="left"/>
                                    </w:pPr>
                                    <w:r>
                                      <w:rPr>
                                        <w:sz w:val="12"/>
                                      </w:rPr>
                                      <w:t>凹</w:t>
                                    </w:r>
                                  </w:p>
                                </w:txbxContent>
                              </wps:txbx>
                              <wps:bodyPr horzOverflow="overflow" vert="horz" lIns="0" tIns="0" rIns="0" bIns="0" rtlCol="0">
                                <a:noAutofit/>
                              </wps:bodyPr>
                            </wps:wsp>
                            <wps:wsp>
                              <wps:cNvPr id="7916" name="Rectangle 7916"/>
                              <wps:cNvSpPr/>
                              <wps:spPr>
                                <a:xfrm>
                                  <a:off x="48007" y="1856761"/>
                                  <a:ext cx="145938" cy="60825"/>
                                </a:xfrm>
                                <a:prstGeom prst="rect">
                                  <a:avLst/>
                                </a:prstGeom>
                                <a:ln>
                                  <a:noFill/>
                                </a:ln>
                              </wps:spPr>
                              <wps:txbx>
                                <w:txbxContent>
                                  <w:p w:rsidR="00051E08" w:rsidRDefault="00435165">
                                    <w:pPr>
                                      <w:spacing w:after="160" w:line="259" w:lineRule="auto"/>
                                      <w:ind w:right="0"/>
                                      <w:jc w:val="left"/>
                                    </w:pPr>
                                    <w:r>
                                      <w:rPr>
                                        <w:sz w:val="20"/>
                                      </w:rPr>
                                      <w:t>d</w:t>
                                    </w:r>
                                  </w:p>
                                </w:txbxContent>
                              </wps:txbx>
                              <wps:bodyPr horzOverflow="overflow" vert="horz" lIns="0" tIns="0" rIns="0" bIns="0" rtlCol="0">
                                <a:noAutofit/>
                              </wps:bodyPr>
                            </wps:wsp>
                            <wps:wsp>
                              <wps:cNvPr id="7917" name="Rectangle 7917"/>
                              <wps:cNvSpPr/>
                              <wps:spPr>
                                <a:xfrm>
                                  <a:off x="51055" y="1936032"/>
                                  <a:ext cx="145938" cy="44605"/>
                                </a:xfrm>
                                <a:prstGeom prst="rect">
                                  <a:avLst/>
                                </a:prstGeom>
                                <a:ln>
                                  <a:noFill/>
                                </a:ln>
                              </wps:spPr>
                              <wps:txbx>
                                <w:txbxContent>
                                  <w:p w:rsidR="00051E08" w:rsidRDefault="00435165">
                                    <w:pPr>
                                      <w:spacing w:after="160" w:line="259" w:lineRule="auto"/>
                                      <w:ind w:right="0"/>
                                      <w:jc w:val="left"/>
                                    </w:pPr>
                                    <w:r>
                                      <w:rPr>
                                        <w:sz w:val="22"/>
                                      </w:rPr>
                                      <w:t>·</w:t>
                                    </w:r>
                                  </w:p>
                                </w:txbxContent>
                              </wps:txbx>
                              <wps:bodyPr horzOverflow="overflow" vert="horz" lIns="0" tIns="0" rIns="0" bIns="0" rtlCol="0">
                                <a:noAutofit/>
                              </wps:bodyPr>
                            </wps:wsp>
                            <wps:wsp>
                              <wps:cNvPr id="7918" name="Rectangle 7918"/>
                              <wps:cNvSpPr/>
                              <wps:spPr>
                                <a:xfrm>
                                  <a:off x="51055" y="2073232"/>
                                  <a:ext cx="145938" cy="52714"/>
                                </a:xfrm>
                                <a:prstGeom prst="rect">
                                  <a:avLst/>
                                </a:prstGeom>
                                <a:ln>
                                  <a:noFill/>
                                </a:ln>
                              </wps:spPr>
                              <wps:txbx>
                                <w:txbxContent>
                                  <w:p w:rsidR="00051E08" w:rsidRDefault="00435165">
                                    <w:pPr>
                                      <w:spacing w:after="160" w:line="259" w:lineRule="auto"/>
                                      <w:ind w:right="0"/>
                                      <w:jc w:val="left"/>
                                    </w:pPr>
                                    <w:r>
                                      <w:rPr>
                                        <w:sz w:val="42"/>
                                      </w:rPr>
                                      <w:t>丶</w:t>
                                    </w:r>
                                  </w:p>
                                </w:txbxContent>
                              </wps:txbx>
                              <wps:bodyPr horzOverflow="overflow" vert="horz" lIns="0" tIns="0" rIns="0" bIns="0" rtlCol="0">
                                <a:noAutofit/>
                              </wps:bodyPr>
                            </wps:wsp>
                            <wps:wsp>
                              <wps:cNvPr id="7919" name="Rectangle 7919"/>
                              <wps:cNvSpPr/>
                              <wps:spPr>
                                <a:xfrm>
                                  <a:off x="51055" y="2109817"/>
                                  <a:ext cx="145938" cy="64880"/>
                                </a:xfrm>
                                <a:prstGeom prst="rect">
                                  <a:avLst/>
                                </a:prstGeom>
                                <a:ln>
                                  <a:noFill/>
                                </a:ln>
                              </wps:spPr>
                              <wps:txbx>
                                <w:txbxContent>
                                  <w:p w:rsidR="00051E08" w:rsidRDefault="00435165">
                                    <w:pPr>
                                      <w:spacing w:after="160" w:line="259" w:lineRule="auto"/>
                                      <w:ind w:right="0"/>
                                      <w:jc w:val="left"/>
                                    </w:pPr>
                                    <w:r>
                                      <w:rPr>
                                        <w:sz w:val="20"/>
                                      </w:rPr>
                                      <w:t>0</w:t>
                                    </w:r>
                                  </w:p>
                                </w:txbxContent>
                              </wps:txbx>
                              <wps:bodyPr horzOverflow="overflow" vert="horz" lIns="0" tIns="0" rIns="0" bIns="0" rtlCol="0">
                                <a:noAutofit/>
                              </wps:bodyPr>
                            </wps:wsp>
                            <wps:wsp>
                              <wps:cNvPr id="7920" name="Rectangle 7920"/>
                              <wps:cNvSpPr/>
                              <wps:spPr>
                                <a:xfrm>
                                  <a:off x="54103" y="2192137"/>
                                  <a:ext cx="145938" cy="24330"/>
                                </a:xfrm>
                                <a:prstGeom prst="rect">
                                  <a:avLst/>
                                </a:prstGeom>
                                <a:ln>
                                  <a:noFill/>
                                </a:ln>
                              </wps:spPr>
                              <wps:txbx>
                                <w:txbxContent>
                                  <w:p w:rsidR="00051E08" w:rsidRDefault="00435165">
                                    <w:pPr>
                                      <w:spacing w:after="160" w:line="259" w:lineRule="auto"/>
                                      <w:ind w:right="0"/>
                                      <w:jc w:val="left"/>
                                    </w:pPr>
                                    <w:r>
                                      <w:rPr>
                                        <w:sz w:val="12"/>
                                      </w:rPr>
                                      <w:t>一</w:t>
                                    </w:r>
                                  </w:p>
                                </w:txbxContent>
                              </wps:txbx>
                              <wps:bodyPr horzOverflow="overflow" vert="horz" lIns="0" tIns="0" rIns="0" bIns="0" rtlCol="0">
                                <a:noAutofit/>
                              </wps:bodyPr>
                            </wps:wsp>
                            <wps:wsp>
                              <wps:cNvPr id="7921" name="Rectangle 7921"/>
                              <wps:cNvSpPr/>
                              <wps:spPr>
                                <a:xfrm>
                                  <a:off x="54103" y="2283603"/>
                                  <a:ext cx="145938" cy="60826"/>
                                </a:xfrm>
                                <a:prstGeom prst="rect">
                                  <a:avLst/>
                                </a:prstGeom>
                                <a:ln>
                                  <a:noFill/>
                                </a:ln>
                              </wps:spPr>
                              <wps:txbx>
                                <w:txbxContent>
                                  <w:p w:rsidR="00051E08" w:rsidRDefault="00435165">
                                    <w:pPr>
                                      <w:spacing w:after="160" w:line="259" w:lineRule="auto"/>
                                      <w:ind w:right="0"/>
                                      <w:jc w:val="left"/>
                                    </w:pPr>
                                    <w:r>
                                      <w:rPr>
                                        <w:sz w:val="20"/>
                                      </w:rPr>
                                      <w:t>z</w:t>
                                    </w:r>
                                  </w:p>
                                </w:txbxContent>
                              </wps:txbx>
                              <wps:bodyPr horzOverflow="overflow" vert="horz" lIns="0" tIns="0" rIns="0" bIns="0" rtlCol="0">
                                <a:noAutofit/>
                              </wps:bodyPr>
                            </wps:wsp>
                            <wps:wsp>
                              <wps:cNvPr id="7922" name="Rectangle 7922"/>
                              <wps:cNvSpPr/>
                              <wps:spPr>
                                <a:xfrm>
                                  <a:off x="54103" y="2332385"/>
                                  <a:ext cx="145938" cy="48660"/>
                                </a:xfrm>
                                <a:prstGeom prst="rect">
                                  <a:avLst/>
                                </a:prstGeom>
                                <a:ln>
                                  <a:noFill/>
                                </a:ln>
                              </wps:spPr>
                              <wps:txbx>
                                <w:txbxContent>
                                  <w:p w:rsidR="00051E08" w:rsidRDefault="00435165">
                                    <w:pPr>
                                      <w:spacing w:after="160" w:line="259" w:lineRule="auto"/>
                                      <w:ind w:right="0"/>
                                      <w:jc w:val="left"/>
                                    </w:pPr>
                                    <w:r>
                                      <w:rPr>
                                        <w:sz w:val="44"/>
                                      </w:rPr>
                                      <w:t>丶</w:t>
                                    </w:r>
                                  </w:p>
                                </w:txbxContent>
                              </wps:txbx>
                              <wps:bodyPr horzOverflow="overflow" vert="horz" lIns="0" tIns="0" rIns="0" bIns="0" rtlCol="0">
                                <a:noAutofit/>
                              </wps:bodyPr>
                            </wps:wsp>
                            <wps:wsp>
                              <wps:cNvPr id="7923" name="Rectangle 7923"/>
                              <wps:cNvSpPr/>
                              <wps:spPr>
                                <a:xfrm>
                                  <a:off x="54103" y="2365922"/>
                                  <a:ext cx="145938" cy="64879"/>
                                </a:xfrm>
                                <a:prstGeom prst="rect">
                                  <a:avLst/>
                                </a:prstGeom>
                                <a:ln>
                                  <a:noFill/>
                                </a:ln>
                              </wps:spPr>
                              <wps:txbx>
                                <w:txbxContent>
                                  <w:p w:rsidR="00051E08" w:rsidRDefault="00435165">
                                    <w:pPr>
                                      <w:spacing w:after="160" w:line="259" w:lineRule="auto"/>
                                      <w:ind w:right="0"/>
                                      <w:jc w:val="left"/>
                                    </w:pPr>
                                    <w:r>
                                      <w:rPr>
                                        <w:sz w:val="20"/>
                                      </w:rPr>
                                      <w:t>0</w:t>
                                    </w:r>
                                  </w:p>
                                </w:txbxContent>
                              </wps:txbx>
                              <wps:bodyPr horzOverflow="overflow" vert="horz" lIns="0" tIns="0" rIns="0" bIns="0" rtlCol="0">
                                <a:noAutofit/>
                              </wps:bodyPr>
                            </wps:wsp>
                            <wps:wsp>
                              <wps:cNvPr id="7924" name="Rectangle 7924"/>
                              <wps:cNvSpPr/>
                              <wps:spPr>
                                <a:xfrm>
                                  <a:off x="57150" y="2414704"/>
                                  <a:ext cx="145938" cy="95292"/>
                                </a:xfrm>
                                <a:prstGeom prst="rect">
                                  <a:avLst/>
                                </a:prstGeom>
                                <a:ln>
                                  <a:noFill/>
                                </a:ln>
                              </wps:spPr>
                              <wps:txbx>
                                <w:txbxContent>
                                  <w:p w:rsidR="00051E08" w:rsidRDefault="00435165">
                                    <w:pPr>
                                      <w:spacing w:after="160" w:line="259" w:lineRule="auto"/>
                                      <w:ind w:right="0"/>
                                      <w:jc w:val="left"/>
                                    </w:pPr>
                                    <w:r>
                                      <w:rPr>
                                        <w:sz w:val="14"/>
                                      </w:rPr>
                                      <w:t>一</w:t>
                                    </w:r>
                                  </w:p>
                                </w:txbxContent>
                              </wps:txbx>
                              <wps:bodyPr horzOverflow="overflow" vert="horz" lIns="0" tIns="0" rIns="0" bIns="0" rtlCol="0">
                                <a:noAutofit/>
                              </wps:bodyPr>
                            </wps:wsp>
                            <wps:wsp>
                              <wps:cNvPr id="7925" name="Rectangle 7925"/>
                              <wps:cNvSpPr/>
                              <wps:spPr>
                                <a:xfrm>
                                  <a:off x="57150" y="2558001"/>
                                  <a:ext cx="145938" cy="52714"/>
                                </a:xfrm>
                                <a:prstGeom prst="rect">
                                  <a:avLst/>
                                </a:prstGeom>
                                <a:ln>
                                  <a:noFill/>
                                </a:ln>
                              </wps:spPr>
                              <wps:txbx>
                                <w:txbxContent>
                                  <w:p w:rsidR="00051E08" w:rsidRDefault="00435165">
                                    <w:pPr>
                                      <w:spacing w:after="160" w:line="259" w:lineRule="auto"/>
                                      <w:ind w:right="0"/>
                                      <w:jc w:val="left"/>
                                    </w:pPr>
                                    <w:r>
                                      <w:rPr>
                                        <w:sz w:val="12"/>
                                      </w:rPr>
                                      <w:t>亠</w:t>
                                    </w:r>
                                  </w:p>
                                </w:txbxContent>
                              </wps:txbx>
                              <wps:bodyPr horzOverflow="overflow" vert="horz" lIns="0" tIns="0" rIns="0" bIns="0" rtlCol="0">
                                <a:noAutofit/>
                              </wps:bodyPr>
                            </wps:wsp>
                            <wps:wsp>
                              <wps:cNvPr id="7926" name="Rectangle 7926"/>
                              <wps:cNvSpPr/>
                              <wps:spPr>
                                <a:xfrm>
                                  <a:off x="60198" y="2670810"/>
                                  <a:ext cx="145938" cy="40549"/>
                                </a:xfrm>
                                <a:prstGeom prst="rect">
                                  <a:avLst/>
                                </a:prstGeom>
                                <a:ln>
                                  <a:noFill/>
                                </a:ln>
                              </wps:spPr>
                              <wps:txbx>
                                <w:txbxContent>
                                  <w:p w:rsidR="00051E08" w:rsidRDefault="00435165">
                                    <w:pPr>
                                      <w:spacing w:after="160" w:line="259" w:lineRule="auto"/>
                                      <w:ind w:right="0"/>
                                      <w:jc w:val="left"/>
                                    </w:pPr>
                                    <w:r>
                                      <w:rPr>
                                        <w:sz w:val="12"/>
                                      </w:rPr>
                                      <w:t>一</w:t>
                                    </w:r>
                                  </w:p>
                                </w:txbxContent>
                              </wps:txbx>
                              <wps:bodyPr horzOverflow="overflow" vert="horz" lIns="0" tIns="0" rIns="0" bIns="0" rtlCol="0">
                                <a:noAutofit/>
                              </wps:bodyPr>
                            </wps:wsp>
                          </wpg:wgp>
                        </a:graphicData>
                      </a:graphic>
                    </wp:anchor>
                  </w:drawing>
                </mc:Choice>
                <mc:Fallback xmlns:a="http://schemas.openxmlformats.org/drawingml/2006/main">
                  <w:pict>
                    <v:group id="Group 93580" style="width:22.0201pt;height:236.227pt;position:absolute;mso-position-horizontal-relative:margin;mso-position-horizontal:absolute;margin-left:-685.395pt;mso-position-vertical-relative:text;margin-top:-14.8966pt;" coordsize="2796,30000">
                      <v:shape id="Picture 95500" style="position:absolute;width:30000;height:2316;left:-13575;top:13842;rotation:90;" filled="f">
                        <v:imagedata r:id="rId54"/>
                      </v:shape>
                      <v:rect id="Rectangle 7950" style="position:absolute;width:1378;height:506;left:1729;top:1737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&gt;</w:t>
                              </w:r>
                            </w:p>
                          </w:txbxContent>
                        </v:textbox>
                      </v:rect>
                      <v:rect id="Rectangle 7951" style="position:absolute;width:1378;height:608;left:1729;top:17805;"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0</w:t>
                              </w:r>
                            </w:p>
                          </w:txbxContent>
                        </v:textbox>
                      </v:rect>
                      <v:rect id="Rectangle 7952" style="position:absolute;width:1378;height:405;left:1729;top:1829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36"/>
                                </w:rPr>
                                <w:t xml:space="preserve">、</w:t>
                              </w:r>
                            </w:p>
                          </w:txbxContent>
                        </v:textbox>
                      </v:rect>
                      <v:rect id="Rectangle 7953" style="position:absolute;width:1378;height:567;left:1729;top:1862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0</w:t>
                              </w:r>
                            </w:p>
                          </w:txbxContent>
                        </v:textbox>
                      </v:rect>
                      <v:rect id="Rectangle 7954" style="position:absolute;width:1418;height:567;left:1729;top:19085;"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&gt;</w:t>
                              </w:r>
                            </w:p>
                          </w:txbxContent>
                        </v:textbox>
                      </v:rect>
                      <v:rect id="Rectangle 7913" style="position:absolute;width:1499;height:1743;left:419;top:1439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6"/>
                                </w:rPr>
                                <w:t xml:space="preserve">O'd</w:t>
                              </w:r>
                            </w:p>
                          </w:txbxContent>
                        </v:textbox>
                      </v:rect>
                      <v:rect id="Rectangle 7914" style="position:absolute;width:1459;height:608;left:449;top:1600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w:t>
                              </w:r>
                            </w:p>
                          </w:txbxContent>
                        </v:textbox>
                      </v:rect>
                      <v:rect id="Rectangle 7915" style="position:absolute;width:1459;height:689;left:480;top:1801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凹</w:t>
                              </w:r>
                            </w:p>
                          </w:txbxContent>
                        </v:textbox>
                      </v:rect>
                      <v:rect id="Rectangle 7916" style="position:absolute;width:1459;height:608;left:480;top:18567;"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d</w:t>
                              </w:r>
                            </w:p>
                          </w:txbxContent>
                        </v:textbox>
                      </v:rect>
                      <v:rect id="Rectangle 7917" style="position:absolute;width:1459;height:446;left:510;top:1936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2"/>
                                </w:rPr>
                                <w:t xml:space="preserve">·</w:t>
                              </w:r>
                            </w:p>
                          </w:txbxContent>
                        </v:textbox>
                      </v:rect>
                      <v:rect id="Rectangle 7918" style="position:absolute;width:1459;height:527;left:510;top:2073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2"/>
                                </w:rPr>
                                <w:t xml:space="preserve">丶</w:t>
                              </w:r>
                            </w:p>
                          </w:txbxContent>
                        </v:textbox>
                      </v:rect>
                      <v:rect id="Rectangle 7919" style="position:absolute;width:1459;height:648;left:510;top:2109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0</w:t>
                              </w:r>
                            </w:p>
                          </w:txbxContent>
                        </v:textbox>
                      </v:rect>
                      <v:rect id="Rectangle 7920" style="position:absolute;width:1459;height:243;left:541;top:21921;"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一</w:t>
                              </w:r>
                            </w:p>
                          </w:txbxContent>
                        </v:textbox>
                      </v:rect>
                      <v:rect id="Rectangle 7921" style="position:absolute;width:1459;height:608;left:541;top:2283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z</w:t>
                              </w:r>
                            </w:p>
                          </w:txbxContent>
                        </v:textbox>
                      </v:rect>
                      <v:rect id="Rectangle 7922" style="position:absolute;width:1459;height:486;left:541;top:2332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4"/>
                                </w:rPr>
                                <w:t xml:space="preserve">丶</w:t>
                              </w:r>
                            </w:p>
                          </w:txbxContent>
                        </v:textbox>
                      </v:rect>
                      <v:rect id="Rectangle 7923" style="position:absolute;width:1459;height:648;left:541;top:2365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0"/>
                                </w:rPr>
                                <w:t xml:space="preserve">0</w:t>
                              </w:r>
                            </w:p>
                          </w:txbxContent>
                        </v:textbox>
                      </v:rect>
                      <v:rect id="Rectangle 7924" style="position:absolute;width:1459;height:952;left:571;top:24147;"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4"/>
                                </w:rPr>
                                <w:t xml:space="preserve">一</w:t>
                              </w:r>
                            </w:p>
                          </w:txbxContent>
                        </v:textbox>
                      </v:rect>
                      <v:rect id="Rectangle 7925" style="position:absolute;width:1459;height:527;left:571;top:25580;"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亠</w:t>
                              </w:r>
                            </w:p>
                          </w:txbxContent>
                        </v:textbox>
                      </v:rect>
                      <v:rect id="Rectangle 7926" style="position:absolute;width:1459;height:405;left:601;top:2670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一</w:t>
                              </w:r>
                            </w:p>
                          </w:txbxContent>
                        </v:textbox>
                      </v:rect>
                      <w10:wrap type="square"/>
                    </v:group>
                  </w:pict>
                </mc:Fallback>
              </mc:AlternateContent>
            </w:r>
            <w:r>
              <w:rPr>
                <w:sz w:val="14"/>
              </w:rPr>
              <w:t>罒</w:t>
            </w:r>
            <w:r>
              <w:rPr>
                <w:sz w:val="14"/>
              </w:rPr>
              <w:t xml:space="preserve"> ~</w:t>
            </w:r>
          </w:p>
          <w:p w:rsidR="00051E08" w:rsidRDefault="00435165">
            <w:pPr>
              <w:spacing w:after="0" w:line="259" w:lineRule="auto"/>
              <w:ind w:right="543"/>
              <w:jc w:val="left"/>
            </w:pPr>
            <w:r>
              <w:rPr>
                <w:sz w:val="6"/>
              </w:rPr>
              <w:t>'VAS</w:t>
            </w:r>
          </w:p>
        </w:tc>
        <w:tc>
          <w:tcPr>
            <w:tcW w:w="0" w:type="auto"/>
            <w:vMerge/>
            <w:tcBorders>
              <w:top w:val="nil"/>
              <w:left w:val="nil"/>
              <w:bottom w:val="single" w:sz="2" w:space="0" w:color="000000"/>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r>
      <w:tr w:rsidR="00051E08">
        <w:trPr>
          <w:trHeight w:val="732"/>
        </w:trPr>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473" w:type="dxa"/>
            <w:tcBorders>
              <w:top w:val="single" w:sz="2" w:space="0" w:color="000000"/>
              <w:left w:val="single" w:sz="2" w:space="0" w:color="000000"/>
              <w:bottom w:val="single" w:sz="2" w:space="0" w:color="000000"/>
              <w:right w:val="single" w:sz="2" w:space="0" w:color="000000"/>
            </w:tcBorders>
            <w:textDirection w:val="tbRlV"/>
            <w:vAlign w:val="center"/>
          </w:tcPr>
          <w:p w:rsidR="00051E08" w:rsidRDefault="00435165">
            <w:pPr>
              <w:spacing w:after="0" w:line="259" w:lineRule="auto"/>
              <w:ind w:left="96" w:right="0"/>
            </w:pPr>
            <w:r>
              <w:rPr>
                <w:sz w:val="8"/>
              </w:rPr>
              <w:t>BIP•Yd</w:t>
            </w:r>
          </w:p>
        </w:tc>
        <w:tc>
          <w:tcPr>
            <w:tcW w:w="379" w:type="dxa"/>
            <w:tcBorders>
              <w:top w:val="single" w:sz="2" w:space="0" w:color="000000"/>
              <w:left w:val="single" w:sz="2" w:space="0" w:color="000000"/>
              <w:bottom w:val="single" w:sz="2" w:space="0" w:color="000000"/>
              <w:right w:val="single" w:sz="2" w:space="0" w:color="000000"/>
            </w:tcBorders>
            <w:textDirection w:val="tbRlV"/>
            <w:vAlign w:val="bottom"/>
          </w:tcPr>
          <w:p w:rsidR="00051E08" w:rsidRDefault="00435165">
            <w:pPr>
              <w:spacing w:after="148" w:line="259" w:lineRule="auto"/>
              <w:ind w:left="278" w:right="0"/>
            </w:pPr>
            <w:r>
              <w:rPr>
                <w:sz w:val="4"/>
              </w:rPr>
              <w:t>0909E6</w:t>
            </w:r>
          </w:p>
          <w:p w:rsidR="00051E08" w:rsidRDefault="00435165">
            <w:pPr>
              <w:spacing w:after="0" w:line="259" w:lineRule="auto"/>
              <w:ind w:left="125" w:right="0"/>
            </w:pPr>
            <w:r>
              <w:rPr>
                <w:sz w:val="4"/>
              </w:rPr>
              <w:t>dYSLO</w:t>
            </w:r>
          </w:p>
        </w:tc>
        <w:tc>
          <w:tcPr>
            <w:tcW w:w="984" w:type="dxa"/>
            <w:gridSpan w:val="2"/>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686" w:type="dxa"/>
            <w:gridSpan w:val="2"/>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left="394" w:right="0"/>
              <w:jc w:val="left"/>
            </w:pPr>
            <w:r>
              <w:rPr>
                <w:sz w:val="4"/>
              </w:rPr>
              <w:t>88E6</w:t>
            </w:r>
          </w:p>
        </w:tc>
        <w:tc>
          <w:tcPr>
            <w:tcW w:w="0" w:type="auto"/>
            <w:vMerge/>
            <w:tcBorders>
              <w:top w:val="nil"/>
              <w:left w:val="single" w:sz="2" w:space="0" w:color="000000"/>
              <w:bottom w:val="nil"/>
              <w:right w:val="single" w:sz="2" w:space="0" w:color="000000"/>
            </w:tcBorders>
            <w:textDirection w:val="tbRlV"/>
          </w:tcPr>
          <w:p w:rsidR="00051E08" w:rsidRDefault="00051E08">
            <w:pPr>
              <w:spacing w:after="160" w:line="259" w:lineRule="auto"/>
              <w:ind w:right="0"/>
              <w:jc w:val="left"/>
            </w:pPr>
          </w:p>
        </w:tc>
        <w:tc>
          <w:tcPr>
            <w:tcW w:w="595" w:type="dxa"/>
            <w:gridSpan w:val="2"/>
            <w:vMerge w:val="restart"/>
            <w:tcBorders>
              <w:top w:val="nil"/>
              <w:left w:val="single" w:sz="2" w:space="0" w:color="000000"/>
              <w:bottom w:val="nil"/>
              <w:right w:val="nil"/>
            </w:tcBorders>
            <w:textDirection w:val="tbRlV"/>
          </w:tcPr>
          <w:p w:rsidR="00051E08" w:rsidRDefault="00051E08">
            <w:pPr>
              <w:spacing w:after="160" w:line="259" w:lineRule="auto"/>
              <w:ind w:right="0"/>
              <w:jc w:val="left"/>
            </w:pPr>
          </w:p>
        </w:tc>
      </w:tr>
      <w:tr w:rsidR="00051E08">
        <w:trPr>
          <w:trHeight w:val="421"/>
        </w:trPr>
        <w:tc>
          <w:tcPr>
            <w:tcW w:w="0" w:type="auto"/>
            <w:vMerge/>
            <w:tcBorders>
              <w:top w:val="nil"/>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473" w:type="dxa"/>
            <w:tcBorders>
              <w:top w:val="single" w:sz="2" w:space="0" w:color="000000"/>
              <w:left w:val="single" w:sz="2" w:space="0" w:color="000000"/>
              <w:bottom w:val="single" w:sz="2" w:space="0" w:color="000000"/>
              <w:right w:val="single" w:sz="2" w:space="0" w:color="000000"/>
            </w:tcBorders>
            <w:textDirection w:val="tbRlV"/>
            <w:vAlign w:val="center"/>
          </w:tcPr>
          <w:p w:rsidR="00051E08" w:rsidRDefault="00435165">
            <w:pPr>
              <w:spacing w:after="0" w:line="259" w:lineRule="auto"/>
              <w:ind w:left="65" w:right="0"/>
            </w:pPr>
            <w:r>
              <w:rPr>
                <w:sz w:val="6"/>
              </w:rPr>
              <w:t>•alOd</w:t>
            </w:r>
          </w:p>
        </w:tc>
        <w:tc>
          <w:tcPr>
            <w:tcW w:w="379" w:type="dxa"/>
            <w:tcBorders>
              <w:top w:val="single" w:sz="2" w:space="0" w:color="000000"/>
              <w:left w:val="single" w:sz="2" w:space="0" w:color="000000"/>
              <w:bottom w:val="single" w:sz="2" w:space="0" w:color="000000"/>
              <w:right w:val="single" w:sz="2" w:space="0" w:color="000000"/>
            </w:tcBorders>
            <w:textDirection w:val="tbRlV"/>
            <w:vAlign w:val="bottom"/>
          </w:tcPr>
          <w:p w:rsidR="00051E08" w:rsidRDefault="00435165">
            <w:pPr>
              <w:spacing w:after="0" w:line="259" w:lineRule="auto"/>
              <w:ind w:left="41" w:right="0"/>
              <w:jc w:val="center"/>
            </w:pPr>
            <w:r>
              <w:rPr>
                <w:sz w:val="28"/>
              </w:rPr>
              <w:t>·2</w:t>
            </w:r>
          </w:p>
        </w:tc>
        <w:tc>
          <w:tcPr>
            <w:tcW w:w="984" w:type="dxa"/>
            <w:gridSpan w:val="2"/>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686" w:type="dxa"/>
            <w:gridSpan w:val="2"/>
            <w:tcBorders>
              <w:top w:val="single" w:sz="2" w:space="0" w:color="000000"/>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51E08" w:rsidRDefault="00051E08">
            <w:pPr>
              <w:spacing w:after="160" w:line="259" w:lineRule="auto"/>
              <w:ind w:right="0"/>
              <w:jc w:val="left"/>
            </w:pPr>
          </w:p>
        </w:tc>
        <w:tc>
          <w:tcPr>
            <w:tcW w:w="0" w:type="auto"/>
            <w:gridSpan w:val="2"/>
            <w:vMerge/>
            <w:tcBorders>
              <w:top w:val="nil"/>
              <w:left w:val="single" w:sz="2" w:space="0" w:color="000000"/>
              <w:bottom w:val="nil"/>
              <w:right w:val="nil"/>
            </w:tcBorders>
            <w:textDirection w:val="tbRlV"/>
          </w:tcPr>
          <w:p w:rsidR="00051E08" w:rsidRDefault="00051E08">
            <w:pPr>
              <w:spacing w:after="160" w:line="259" w:lineRule="auto"/>
              <w:ind w:right="0"/>
              <w:jc w:val="left"/>
            </w:pPr>
          </w:p>
        </w:tc>
      </w:tr>
    </w:tbl>
    <w:tbl>
      <w:tblPr>
        <w:tblStyle w:val="TableGrid"/>
        <w:tblpPr w:vertAnchor="text" w:horzAnchor="margin" w:tblpX="1042" w:tblpY="601"/>
        <w:tblOverlap w:val="never"/>
        <w:tblW w:w="856" w:type="dxa"/>
        <w:tblInd w:w="0" w:type="dxa"/>
        <w:tblCellMar>
          <w:top w:w="26" w:type="dxa"/>
          <w:left w:w="0" w:type="dxa"/>
          <w:bottom w:w="64" w:type="dxa"/>
          <w:right w:w="45" w:type="dxa"/>
        </w:tblCellMar>
        <w:tblLook w:val="04A0" w:firstRow="1" w:lastRow="0" w:firstColumn="1" w:lastColumn="0" w:noHBand="0" w:noVBand="1"/>
      </w:tblPr>
      <w:tblGrid>
        <w:gridCol w:w="346"/>
        <w:gridCol w:w="510"/>
      </w:tblGrid>
      <w:tr w:rsidR="00051E08">
        <w:trPr>
          <w:trHeight w:val="1010"/>
        </w:trPr>
        <w:tc>
          <w:tcPr>
            <w:tcW w:w="477" w:type="dxa"/>
            <w:tcBorders>
              <w:top w:val="single" w:sz="2" w:space="0" w:color="000000"/>
              <w:left w:val="single" w:sz="2" w:space="0" w:color="000000"/>
              <w:bottom w:val="single" w:sz="2" w:space="0" w:color="000000"/>
              <w:right w:val="single" w:sz="2" w:space="0" w:color="000000"/>
            </w:tcBorders>
            <w:textDirection w:val="tbRlV"/>
            <w:vAlign w:val="center"/>
          </w:tcPr>
          <w:p w:rsidR="00051E08" w:rsidRDefault="00435165">
            <w:pPr>
              <w:spacing w:after="0" w:line="259" w:lineRule="auto"/>
              <w:ind w:left="155" w:right="0"/>
              <w:jc w:val="left"/>
            </w:pPr>
            <w:r>
              <w:rPr>
                <w:sz w:val="14"/>
              </w:rPr>
              <w:lastRenderedPageBreak/>
              <w:t xml:space="preserve">(w)e </w:t>
            </w:r>
            <w:r>
              <w:rPr>
                <w:sz w:val="14"/>
              </w:rPr>
              <w:t>一</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left="7" w:right="0"/>
              <w:jc w:val="left"/>
            </w:pPr>
            <w:r>
              <w:rPr>
                <w:noProof/>
              </w:rPr>
              <w:drawing>
                <wp:inline distT="0" distB="0" distL="0" distR="0">
                  <wp:extent cx="179832" cy="567090"/>
                  <wp:effectExtent l="0" t="0" r="0" b="0"/>
                  <wp:docPr id="11523" name="Picture 11523"/>
                  <wp:cNvGraphicFramePr/>
                  <a:graphic xmlns:a="http://schemas.openxmlformats.org/drawingml/2006/main">
                    <a:graphicData uri="http://schemas.openxmlformats.org/drawingml/2006/picture">
                      <pic:pic xmlns:pic="http://schemas.openxmlformats.org/drawingml/2006/picture">
                        <pic:nvPicPr>
                          <pic:cNvPr id="11523" name="Picture 11523"/>
                          <pic:cNvPicPr/>
                        </pic:nvPicPr>
                        <pic:blipFill>
                          <a:blip r:embed="rId55"/>
                          <a:stretch>
                            <a:fillRect/>
                          </a:stretch>
                        </pic:blipFill>
                        <pic:spPr>
                          <a:xfrm>
                            <a:off x="0" y="0"/>
                            <a:ext cx="179832" cy="567090"/>
                          </a:xfrm>
                          <a:prstGeom prst="rect">
                            <a:avLst/>
                          </a:prstGeom>
                        </pic:spPr>
                      </pic:pic>
                    </a:graphicData>
                  </a:graphic>
                </wp:inline>
              </w:drawing>
            </w:r>
          </w:p>
        </w:tc>
      </w:tr>
      <w:tr w:rsidR="00051E08">
        <w:trPr>
          <w:trHeight w:val="825"/>
        </w:trPr>
        <w:tc>
          <w:tcPr>
            <w:tcW w:w="477" w:type="dxa"/>
            <w:tcBorders>
              <w:top w:val="single" w:sz="2" w:space="0" w:color="000000"/>
              <w:left w:val="single" w:sz="2" w:space="0" w:color="000000"/>
              <w:bottom w:val="single" w:sz="2" w:space="0" w:color="000000"/>
              <w:right w:val="single" w:sz="2" w:space="0" w:color="000000"/>
            </w:tcBorders>
            <w:textDirection w:val="tbRlV"/>
            <w:vAlign w:val="center"/>
          </w:tcPr>
          <w:p w:rsidR="00051E08" w:rsidRDefault="00435165">
            <w:pPr>
              <w:spacing w:after="0" w:line="259" w:lineRule="auto"/>
              <w:ind w:left="38" w:right="0"/>
            </w:pPr>
            <w:r>
              <w:rPr>
                <w:sz w:val="6"/>
              </w:rPr>
              <w:t>(W)e&gt;il?P</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051E08" w:rsidRDefault="00435165">
            <w:pPr>
              <w:spacing w:after="0" w:line="259" w:lineRule="auto"/>
              <w:ind w:right="0"/>
              <w:jc w:val="left"/>
            </w:pPr>
            <w:r>
              <w:rPr>
                <w:sz w:val="4"/>
              </w:rPr>
              <w:t>0t'O•)</w:t>
            </w:r>
          </w:p>
        </w:tc>
      </w:tr>
    </w:tbl>
    <w:p w:rsidR="00051E08" w:rsidRDefault="00435165">
      <w:pPr>
        <w:spacing w:after="0" w:line="1379" w:lineRule="auto"/>
        <w:ind w:right="-110" w:firstLine="1666"/>
        <w:jc w:val="left"/>
      </w:pPr>
      <w:r>
        <w:rPr>
          <w:sz w:val="22"/>
        </w:rPr>
        <w:t>·6</w:t>
      </w:r>
      <w:r>
        <w:rPr>
          <w:sz w:val="22"/>
        </w:rPr>
        <w:t>一</w:t>
      </w:r>
      <w:r>
        <w:rPr>
          <w:sz w:val="22"/>
        </w:rPr>
        <w:t>9ELNS700</w:t>
      </w:r>
      <w:r>
        <w:rPr>
          <w:sz w:val="22"/>
        </w:rPr>
        <w:t>、</w:t>
      </w:r>
      <w:r>
        <w:rPr>
          <w:noProof/>
          <w:sz w:val="22"/>
        </w:rPr>
        <mc:AlternateContent>
          <mc:Choice Requires="wpg">
            <w:drawing>
              <wp:inline distT="0" distB="0" distL="0" distR="0">
                <wp:extent cx="239649" cy="2594588"/>
                <wp:effectExtent l="0" t="0" r="0" b="0"/>
                <wp:docPr id="94207" name="Group 94207"/>
                <wp:cNvGraphicFramePr/>
                <a:graphic xmlns:a="http://schemas.openxmlformats.org/drawingml/2006/main">
                  <a:graphicData uri="http://schemas.microsoft.com/office/word/2010/wordprocessingGroup">
                    <wpg:wgp>
                      <wpg:cNvGrpSpPr/>
                      <wpg:grpSpPr>
                        <a:xfrm>
                          <a:off x="0" y="0"/>
                          <a:ext cx="239649" cy="2594588"/>
                          <a:chOff x="0" y="0"/>
                          <a:chExt cx="239649" cy="2594588"/>
                        </a:xfrm>
                      </wpg:grpSpPr>
                      <pic:pic xmlns:pic="http://schemas.openxmlformats.org/drawingml/2006/picture">
                        <pic:nvPicPr>
                          <pic:cNvPr id="95499" name="Picture 95499"/>
                          <pic:cNvPicPr/>
                        </pic:nvPicPr>
                        <pic:blipFill>
                          <a:blip r:embed="rId56"/>
                          <a:stretch>
                            <a:fillRect/>
                          </a:stretch>
                        </pic:blipFill>
                        <pic:spPr>
                          <a:xfrm rot="5399999">
                            <a:off x="-1146036" y="1208901"/>
                            <a:ext cx="2594588" cy="176785"/>
                          </a:xfrm>
                          <a:prstGeom prst="rect">
                            <a:avLst/>
                          </a:prstGeom>
                        </pic:spPr>
                      </pic:pic>
                      <wps:wsp>
                        <wps:cNvPr id="7977" name="Rectangle 7977"/>
                        <wps:cNvSpPr/>
                        <wps:spPr>
                          <a:xfrm>
                            <a:off x="56769" y="737826"/>
                            <a:ext cx="174315" cy="32440"/>
                          </a:xfrm>
                          <a:prstGeom prst="rect">
                            <a:avLst/>
                          </a:prstGeom>
                          <a:ln>
                            <a:noFill/>
                          </a:ln>
                        </wps:spPr>
                        <wps:txbx>
                          <w:txbxContent>
                            <w:p w:rsidR="00051E08" w:rsidRDefault="00435165">
                              <w:pPr>
                                <w:spacing w:after="160" w:line="259" w:lineRule="auto"/>
                                <w:ind w:right="0"/>
                                <w:jc w:val="left"/>
                              </w:pPr>
                              <w:r>
                                <w:rPr>
                                  <w:sz w:val="10"/>
                                </w:rPr>
                                <w:t>一</w:t>
                              </w:r>
                            </w:p>
                          </w:txbxContent>
                        </wps:txbx>
                        <wps:bodyPr horzOverflow="overflow" vert="horz" lIns="0" tIns="0" rIns="0" bIns="0" rtlCol="0">
                          <a:noAutofit/>
                        </wps:bodyPr>
                      </wps:wsp>
                      <wps:wsp>
                        <wps:cNvPr id="7978" name="Rectangle 7978"/>
                        <wps:cNvSpPr/>
                        <wps:spPr>
                          <a:xfrm>
                            <a:off x="56769" y="768314"/>
                            <a:ext cx="174315" cy="50688"/>
                          </a:xfrm>
                          <a:prstGeom prst="rect">
                            <a:avLst/>
                          </a:prstGeom>
                          <a:ln>
                            <a:noFill/>
                          </a:ln>
                        </wps:spPr>
                        <wps:txbx>
                          <w:txbxContent>
                            <w:p w:rsidR="00051E08" w:rsidRDefault="00435165">
                              <w:pPr>
                                <w:spacing w:after="160" w:line="259" w:lineRule="auto"/>
                                <w:ind w:right="0"/>
                                <w:jc w:val="left"/>
                              </w:pPr>
                              <w:r>
                                <w:rPr>
                                  <w:sz w:val="16"/>
                                </w:rPr>
                                <w:t>0</w:t>
                              </w:r>
                            </w:p>
                          </w:txbxContent>
                        </wps:txbx>
                        <wps:bodyPr horzOverflow="overflow" vert="horz" lIns="0" tIns="0" rIns="0" bIns="0" rtlCol="0">
                          <a:noAutofit/>
                        </wps:bodyPr>
                      </wps:wsp>
                      <wps:wsp>
                        <wps:cNvPr id="7979" name="Rectangle 7979"/>
                        <wps:cNvSpPr/>
                        <wps:spPr>
                          <a:xfrm>
                            <a:off x="56769" y="807951"/>
                            <a:ext cx="174315" cy="24330"/>
                          </a:xfrm>
                          <a:prstGeom prst="rect">
                            <a:avLst/>
                          </a:prstGeom>
                          <a:ln>
                            <a:noFill/>
                          </a:ln>
                        </wps:spPr>
                        <wps:txbx>
                          <w:txbxContent>
                            <w:p w:rsidR="00051E08" w:rsidRDefault="00435165">
                              <w:pPr>
                                <w:spacing w:after="160" w:line="259" w:lineRule="auto"/>
                                <w:ind w:right="0"/>
                                <w:jc w:val="left"/>
                              </w:pPr>
                              <w:r>
                                <w:rPr>
                                  <w:sz w:val="12"/>
                                </w:rPr>
                                <w:t>一</w:t>
                              </w:r>
                            </w:p>
                          </w:txbxContent>
                        </wps:txbx>
                        <wps:bodyPr horzOverflow="overflow" vert="horz" lIns="0" tIns="0" rIns="0" bIns="0" rtlCol="0">
                          <a:noAutofit/>
                        </wps:bodyPr>
                      </wps:wsp>
                      <wps:wsp>
                        <wps:cNvPr id="7980" name="Rectangle 7980"/>
                        <wps:cNvSpPr/>
                        <wps:spPr>
                          <a:xfrm>
                            <a:off x="56769" y="829293"/>
                            <a:ext cx="174315" cy="60825"/>
                          </a:xfrm>
                          <a:prstGeom prst="rect">
                            <a:avLst/>
                          </a:prstGeom>
                          <a:ln>
                            <a:noFill/>
                          </a:ln>
                        </wps:spPr>
                        <wps:txbx>
                          <w:txbxContent>
                            <w:p w:rsidR="00051E08" w:rsidRDefault="00435165">
                              <w:pPr>
                                <w:spacing w:after="160" w:line="259" w:lineRule="auto"/>
                                <w:ind w:right="0"/>
                                <w:jc w:val="left"/>
                              </w:pPr>
                              <w:r>
                                <w:rPr>
                                  <w:sz w:val="22"/>
                                </w:rPr>
                                <w:t>d</w:t>
                              </w:r>
                            </w:p>
                          </w:txbxContent>
                        </wps:txbx>
                        <wps:bodyPr horzOverflow="overflow" vert="horz" lIns="0" tIns="0" rIns="0" bIns="0" rtlCol="0">
                          <a:noAutofit/>
                        </wps:bodyPr>
                      </wps:wsp>
                      <wps:wsp>
                        <wps:cNvPr id="7981" name="Rectangle 7981"/>
                        <wps:cNvSpPr/>
                        <wps:spPr>
                          <a:xfrm>
                            <a:off x="59817" y="896368"/>
                            <a:ext cx="174315" cy="150034"/>
                          </a:xfrm>
                          <a:prstGeom prst="rect">
                            <a:avLst/>
                          </a:prstGeom>
                          <a:ln>
                            <a:noFill/>
                          </a:ln>
                        </wps:spPr>
                        <wps:txbx>
                          <w:txbxContent>
                            <w:p w:rsidR="00051E08" w:rsidRDefault="00435165">
                              <w:pPr>
                                <w:spacing w:after="160" w:line="259" w:lineRule="auto"/>
                                <w:ind w:right="0"/>
                                <w:jc w:val="left"/>
                              </w:pPr>
                              <w:r>
                                <w:rPr>
                                  <w:sz w:val="8"/>
                                </w:rPr>
                                <w:t>alp</w:t>
                              </w:r>
                            </w:p>
                          </w:txbxContent>
                        </wps:txbx>
                        <wps:bodyPr horzOverflow="overflow" vert="horz" lIns="0" tIns="0" rIns="0" bIns="0" rtlCol="0">
                          <a:noAutofit/>
                        </wps:bodyPr>
                      </wps:wsp>
                      <wps:wsp>
                        <wps:cNvPr id="7982" name="Rectangle 7982"/>
                        <wps:cNvSpPr/>
                        <wps:spPr>
                          <a:xfrm>
                            <a:off x="59817" y="1106739"/>
                            <a:ext cx="174315" cy="32440"/>
                          </a:xfrm>
                          <a:prstGeom prst="rect">
                            <a:avLst/>
                          </a:prstGeom>
                          <a:ln>
                            <a:noFill/>
                          </a:ln>
                        </wps:spPr>
                        <wps:txbx>
                          <w:txbxContent>
                            <w:p w:rsidR="00051E08" w:rsidRDefault="00435165">
                              <w:pPr>
                                <w:spacing w:after="160" w:line="259" w:lineRule="auto"/>
                                <w:ind w:right="0"/>
                                <w:jc w:val="left"/>
                              </w:pPr>
                              <w:r>
                                <w:rPr>
                                  <w:sz w:val="12"/>
                                </w:rPr>
                                <w:t>一</w:t>
                              </w:r>
                            </w:p>
                          </w:txbxContent>
                        </wps:txbx>
                        <wps:bodyPr horzOverflow="overflow" vert="horz" lIns="0" tIns="0" rIns="0" bIns="0" rtlCol="0">
                          <a:noAutofit/>
                        </wps:bodyPr>
                      </wps:wsp>
                      <wps:wsp>
                        <wps:cNvPr id="7983" name="Rectangle 7983"/>
                        <wps:cNvSpPr/>
                        <wps:spPr>
                          <a:xfrm>
                            <a:off x="56769" y="1134180"/>
                            <a:ext cx="186477" cy="373059"/>
                          </a:xfrm>
                          <a:prstGeom prst="rect">
                            <a:avLst/>
                          </a:prstGeom>
                          <a:ln>
                            <a:noFill/>
                          </a:ln>
                        </wps:spPr>
                        <wps:txbx>
                          <w:txbxContent>
                            <w:p w:rsidR="00051E08" w:rsidRDefault="00435165">
                              <w:pPr>
                                <w:spacing w:after="160" w:line="259" w:lineRule="auto"/>
                                <w:ind w:right="0"/>
                                <w:jc w:val="left"/>
                              </w:pPr>
                              <w:r>
                                <w:rPr>
                                  <w:sz w:val="4"/>
                                </w:rPr>
                                <w:t>0Ee00</w:t>
                              </w:r>
                            </w:p>
                          </w:txbxContent>
                        </wps:txbx>
                        <wps:bodyPr horzOverflow="overflow" vert="horz" lIns="0" tIns="0" rIns="0" bIns="0" rtlCol="0">
                          <a:noAutofit/>
                        </wps:bodyPr>
                      </wps:wsp>
                      <wps:wsp>
                        <wps:cNvPr id="7984" name="Rectangle 7984"/>
                        <wps:cNvSpPr/>
                        <wps:spPr>
                          <a:xfrm>
                            <a:off x="65913" y="1518336"/>
                            <a:ext cx="174315" cy="56771"/>
                          </a:xfrm>
                          <a:prstGeom prst="rect">
                            <a:avLst/>
                          </a:prstGeom>
                          <a:ln>
                            <a:noFill/>
                          </a:ln>
                        </wps:spPr>
                        <wps:txbx>
                          <w:txbxContent>
                            <w:p w:rsidR="00051E08" w:rsidRDefault="00435165">
                              <w:pPr>
                                <w:spacing w:after="160" w:line="259" w:lineRule="auto"/>
                                <w:ind w:right="0"/>
                                <w:jc w:val="left"/>
                              </w:pPr>
                              <w:r>
                                <w:rPr>
                                  <w:sz w:val="40"/>
                                </w:rPr>
                                <w:t>、</w:t>
                              </w:r>
                            </w:p>
                          </w:txbxContent>
                        </wps:txbx>
                        <wps:bodyPr horzOverflow="overflow" vert="horz" lIns="0" tIns="0" rIns="0" bIns="0" rtlCol="0">
                          <a:noAutofit/>
                        </wps:bodyPr>
                      </wps:wsp>
                      <wps:wsp>
                        <wps:cNvPr id="7985" name="Rectangle 7985"/>
                        <wps:cNvSpPr/>
                        <wps:spPr>
                          <a:xfrm>
                            <a:off x="65913" y="1600657"/>
                            <a:ext cx="178369" cy="105430"/>
                          </a:xfrm>
                          <a:prstGeom prst="rect">
                            <a:avLst/>
                          </a:prstGeom>
                          <a:ln>
                            <a:noFill/>
                          </a:ln>
                        </wps:spPr>
                        <wps:txbx>
                          <w:txbxContent>
                            <w:p w:rsidR="00051E08" w:rsidRDefault="00435165">
                              <w:pPr>
                                <w:spacing w:after="160" w:line="259" w:lineRule="auto"/>
                                <w:ind w:right="0"/>
                                <w:jc w:val="left"/>
                              </w:pPr>
                              <w:r>
                                <w:rPr>
                                  <w:sz w:val="18"/>
                                </w:rPr>
                                <w:t>ia</w:t>
                              </w:r>
                            </w:p>
                          </w:txbxContent>
                        </wps:txbx>
                        <wps:bodyPr horzOverflow="overflow" vert="horz" lIns="0" tIns="0" rIns="0" bIns="0" rtlCol="0">
                          <a:noAutofit/>
                        </wps:bodyPr>
                      </wps:wsp>
                      <wps:wsp>
                        <wps:cNvPr id="7986" name="Rectangle 7986"/>
                        <wps:cNvSpPr/>
                        <wps:spPr>
                          <a:xfrm>
                            <a:off x="68961" y="1679927"/>
                            <a:ext cx="174315" cy="56770"/>
                          </a:xfrm>
                          <a:prstGeom prst="rect">
                            <a:avLst/>
                          </a:prstGeom>
                          <a:ln>
                            <a:noFill/>
                          </a:ln>
                        </wps:spPr>
                        <wps:txbx>
                          <w:txbxContent>
                            <w:p w:rsidR="00051E08" w:rsidRDefault="00435165">
                              <w:pPr>
                                <w:spacing w:after="160" w:line="259" w:lineRule="auto"/>
                                <w:ind w:right="0"/>
                                <w:jc w:val="left"/>
                              </w:pPr>
                              <w:r>
                                <w:rPr>
                                  <w:sz w:val="82"/>
                                </w:rPr>
                                <w:t>:</w:t>
                              </w:r>
                            </w:p>
                          </w:txbxContent>
                        </wps:txbx>
                        <wps:bodyPr horzOverflow="overflow" vert="horz" lIns="0" tIns="0" rIns="0" bIns="0" rtlCol="0">
                          <a:noAutofit/>
                        </wps:bodyPr>
                      </wps:wsp>
                      <wps:wsp>
                        <wps:cNvPr id="7987" name="Rectangle 7987"/>
                        <wps:cNvSpPr/>
                        <wps:spPr>
                          <a:xfrm>
                            <a:off x="68961" y="1743953"/>
                            <a:ext cx="174315" cy="36494"/>
                          </a:xfrm>
                          <a:prstGeom prst="rect">
                            <a:avLst/>
                          </a:prstGeom>
                          <a:ln>
                            <a:noFill/>
                          </a:ln>
                        </wps:spPr>
                        <wps:txbx>
                          <w:txbxContent>
                            <w:p w:rsidR="00051E08" w:rsidRDefault="00435165">
                              <w:pPr>
                                <w:spacing w:after="160" w:line="259" w:lineRule="auto"/>
                                <w:ind w:right="0"/>
                                <w:jc w:val="left"/>
                              </w:pPr>
                              <w:r>
                                <w:rPr>
                                  <w:sz w:val="12"/>
                                </w:rPr>
                                <w:t>一</w:t>
                              </w:r>
                            </w:p>
                          </w:txbxContent>
                        </wps:txbx>
                        <wps:bodyPr horzOverflow="overflow" vert="horz" lIns="0" tIns="0" rIns="0" bIns="0" rtlCol="0">
                          <a:noAutofit/>
                        </wps:bodyPr>
                      </wps:wsp>
                      <wps:wsp>
                        <wps:cNvPr id="7988" name="Rectangle 7988"/>
                        <wps:cNvSpPr/>
                        <wps:spPr>
                          <a:xfrm>
                            <a:off x="72009" y="1859810"/>
                            <a:ext cx="174315" cy="210861"/>
                          </a:xfrm>
                          <a:prstGeom prst="rect">
                            <a:avLst/>
                          </a:prstGeom>
                          <a:ln>
                            <a:noFill/>
                          </a:ln>
                        </wps:spPr>
                        <wps:txbx>
                          <w:txbxContent>
                            <w:p w:rsidR="00051E08" w:rsidRDefault="00435165">
                              <w:pPr>
                                <w:spacing w:after="160" w:line="259" w:lineRule="auto"/>
                                <w:ind w:right="0"/>
                                <w:jc w:val="left"/>
                              </w:pPr>
                              <w:r>
                                <w:rPr>
                                  <w:sz w:val="8"/>
                                </w:rPr>
                                <w:t>ould</w:t>
                              </w:r>
                            </w:p>
                          </w:txbxContent>
                        </wps:txbx>
                        <wps:bodyPr horzOverflow="overflow" vert="horz" lIns="0" tIns="0" rIns="0" bIns="0" rtlCol="0">
                          <a:noAutofit/>
                        </wps:bodyPr>
                      </wps:wsp>
                    </wpg:wgp>
                  </a:graphicData>
                </a:graphic>
              </wp:inline>
            </w:drawing>
          </mc:Choice>
          <mc:Fallback xmlns:a="http://schemas.openxmlformats.org/drawingml/2006/main">
            <w:pict>
              <v:group id="Group 94207" style="width:18.87pt;height:204.298pt;mso-position-horizontal-relative:char;mso-position-vertical-relative:line" coordsize="2396,25945">
                <v:shape id="Picture 95499" style="position:absolute;width:25945;height:1767;left:-11460;top:12089;rotation:90;" filled="f">
                  <v:imagedata r:id="rId57"/>
                </v:shape>
                <v:rect id="Rectangle 7977" style="position:absolute;width:1743;height:324;left:567;top:737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0"/>
                          </w:rPr>
                          <w:t xml:space="preserve">一</w:t>
                        </w:r>
                      </w:p>
                    </w:txbxContent>
                  </v:textbox>
                </v:rect>
                <v:rect id="Rectangle 7978" style="position:absolute;width:1743;height:506;left:567;top:768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6"/>
                          </w:rPr>
                          <w:t xml:space="preserve">0</w:t>
                        </w:r>
                      </w:p>
                    </w:txbxContent>
                  </v:textbox>
                </v:rect>
                <v:rect id="Rectangle 7979" style="position:absolute;width:1743;height:243;left:567;top:807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一</w:t>
                        </w:r>
                      </w:p>
                    </w:txbxContent>
                  </v:textbox>
                </v:rect>
                <v:rect id="Rectangle 7980" style="position:absolute;width:1743;height:608;left:567;top:8292;"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22"/>
                          </w:rPr>
                          <w:t xml:space="preserve">d</w:t>
                        </w:r>
                      </w:p>
                    </w:txbxContent>
                  </v:textbox>
                </v:rect>
                <v:rect id="Rectangle 7981" style="position:absolute;width:1743;height:1500;left:598;top:896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8"/>
                          </w:rPr>
                          <w:t xml:space="preserve">alp</w:t>
                        </w:r>
                      </w:p>
                    </w:txbxContent>
                  </v:textbox>
                </v:rect>
                <v:rect id="Rectangle 7982" style="position:absolute;width:1743;height:324;left:598;top:11067;"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一</w:t>
                        </w:r>
                      </w:p>
                    </w:txbxContent>
                  </v:textbox>
                </v:rect>
                <v:rect id="Rectangle 7983" style="position:absolute;width:1864;height:3730;left:567;top:11341;"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
                          </w:rPr>
                          <w:t xml:space="preserve">0Ee00</w:t>
                        </w:r>
                      </w:p>
                    </w:txbxContent>
                  </v:textbox>
                </v:rect>
                <v:rect id="Rectangle 7984" style="position:absolute;width:1743;height:567;left:659;top:15183;"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40"/>
                          </w:rPr>
                          <w:t xml:space="preserve">、</w:t>
                        </w:r>
                      </w:p>
                    </w:txbxContent>
                  </v:textbox>
                </v:rect>
                <v:rect id="Rectangle 7985" style="position:absolute;width:1783;height:1054;left:659;top:16006;"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8"/>
                          </w:rPr>
                          <w:t xml:space="preserve">ia</w:t>
                        </w:r>
                      </w:p>
                    </w:txbxContent>
                  </v:textbox>
                </v:rect>
                <v:rect id="Rectangle 7986" style="position:absolute;width:1743;height:567;left:689;top:1679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82"/>
                          </w:rPr>
                          <w:t xml:space="preserve">:</w:t>
                        </w:r>
                      </w:p>
                    </w:txbxContent>
                  </v:textbox>
                </v:rect>
                <v:rect id="Rectangle 7987" style="position:absolute;width:1743;height:364;left:689;top:17439;"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12"/>
                          </w:rPr>
                          <w:t xml:space="preserve">一</w:t>
                        </w:r>
                      </w:p>
                    </w:txbxContent>
                  </v:textbox>
                </v:rect>
                <v:rect id="Rectangle 7988" style="position:absolute;width:1743;height:2108;left:720;top:18598;" filled="f" stroked="f">
                  <v:textbox inset="0,0,0,0">
                    <w:txbxContent>
                      <w:p>
                        <w:pPr>
                          <w:spacing w:before="0" w:after="160" w:line="259" w:lineRule="auto"/>
                          <w:ind w:left="0" w:right="0" w:firstLine="0"/>
                          <w:jc w:val="left"/>
                        </w:pPr>
                        <w:r>
                          <w:rPr>
                            <w:rFonts w:cs="Microsoft JhengHei" w:hAnsi="Microsoft JhengHei" w:eastAsia="Microsoft JhengHei" w:ascii="Microsoft JhengHei"/>
                            <w:sz w:val="8"/>
                          </w:rPr>
                          <w:t xml:space="preserve">ould</w:t>
                        </w:r>
                      </w:p>
                    </w:txbxContent>
                  </v:textbox>
                </v:rect>
              </v:group>
            </w:pict>
          </mc:Fallback>
        </mc:AlternateContent>
      </w:r>
      <w:r>
        <w:rPr>
          <w:sz w:val="22"/>
        </w:rPr>
        <w:t>一、</w:t>
      </w:r>
      <w:r>
        <w:rPr>
          <w:sz w:val="22"/>
        </w:rPr>
        <w:t xml:space="preserve"> </w:t>
      </w:r>
      <w:r>
        <w:rPr>
          <w:sz w:val="22"/>
        </w:rPr>
        <w:t>一</w:t>
      </w:r>
      <w:r>
        <w:rPr>
          <w:sz w:val="22"/>
        </w:rPr>
        <w:t>0</w:t>
      </w:r>
      <w:r>
        <w:rPr>
          <w:sz w:val="22"/>
        </w:rPr>
        <w:tab/>
        <w:t xml:space="preserve">“E00 L'E+ </w:t>
      </w:r>
      <w:r>
        <w:rPr>
          <w:sz w:val="22"/>
        </w:rPr>
        <w:t>、</w:t>
      </w:r>
      <w:r>
        <w:rPr>
          <w:sz w:val="22"/>
        </w:rPr>
        <w:t>E</w:t>
      </w:r>
    </w:p>
    <w:p w:rsidR="00051E08" w:rsidRDefault="00435165">
      <w:pPr>
        <w:spacing w:after="0" w:line="259" w:lineRule="auto"/>
        <w:ind w:left="4206" w:right="0"/>
        <w:jc w:val="center"/>
      </w:pPr>
      <w:r>
        <w:rPr>
          <w:sz w:val="4"/>
        </w:rPr>
        <w:t>~-3 dSidnosÁUêUê30</w:t>
      </w:r>
    </w:p>
    <w:p w:rsidR="00051E08" w:rsidRDefault="00051E08">
      <w:pPr>
        <w:sectPr w:rsidR="00051E08">
          <w:footerReference w:type="even" r:id="rId58"/>
          <w:footerReference w:type="default" r:id="rId59"/>
          <w:footerReference w:type="first" r:id="rId60"/>
          <w:footnotePr>
            <w:numRestart w:val="eachPage"/>
          </w:footnotePr>
          <w:pgSz w:w="11904" w:h="16834"/>
          <w:pgMar w:top="1988" w:right="1440" w:bottom="1488" w:left="1440" w:header="708" w:footer="708" w:gutter="0"/>
          <w:cols w:space="708"/>
          <w:textDirection w:val="tbRl"/>
        </w:sectPr>
      </w:pPr>
    </w:p>
    <w:p w:rsidR="00051E08" w:rsidRDefault="00435165">
      <w:pPr>
        <w:spacing w:after="0" w:line="259" w:lineRule="auto"/>
        <w:ind w:left="-1440" w:right="10464"/>
        <w:jc w:val="left"/>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1"/>
                    <a:stretch>
                      <a:fillRect/>
                    </a:stretch>
                  </pic:blipFill>
                  <pic:spPr>
                    <a:xfrm rot="-5399998">
                      <a:off x="0" y="0"/>
                      <a:ext cx="10689335" cy="7559041"/>
                    </a:xfrm>
                    <a:prstGeom prst="rect">
                      <a:avLst/>
                    </a:prstGeom>
                  </pic:spPr>
                </pic:pic>
              </a:graphicData>
            </a:graphic>
          </wp:anchor>
        </w:drawing>
      </w:r>
    </w:p>
    <w:p w:rsidR="00051E08" w:rsidRDefault="00051E08">
      <w:pPr>
        <w:sectPr w:rsidR="00051E08">
          <w:footerReference w:type="even" r:id="rId62"/>
          <w:footerReference w:type="default" r:id="rId63"/>
          <w:footerReference w:type="first" r:id="rId64"/>
          <w:footnotePr>
            <w:numRestart w:val="eachPage"/>
          </w:footnotePr>
          <w:pgSz w:w="11904" w:h="16834"/>
          <w:pgMar w:top="1440" w:right="1440" w:bottom="1440" w:left="1440" w:header="708" w:footer="708" w:gutter="0"/>
          <w:cols w:space="708"/>
        </w:sectPr>
      </w:pPr>
    </w:p>
    <w:p w:rsidR="00051E08" w:rsidRDefault="00435165">
      <w:pPr>
        <w:spacing w:after="879" w:line="265" w:lineRule="auto"/>
        <w:ind w:left="2947" w:right="0" w:hanging="5"/>
        <w:jc w:val="left"/>
      </w:pPr>
      <w:r>
        <w:rPr>
          <w:rFonts w:ascii="Times New Roman" w:eastAsia="Times New Roman" w:hAnsi="Times New Roman" w:cs="Times New Roman"/>
          <w:sz w:val="26"/>
        </w:rPr>
        <w:lastRenderedPageBreak/>
        <w:t>TECHNICKÁ SPECIFIKACE</w:t>
      </w:r>
    </w:p>
    <w:p w:rsidR="00051E08" w:rsidRDefault="00435165">
      <w:pPr>
        <w:spacing w:after="67" w:line="265" w:lineRule="auto"/>
        <w:ind w:left="14" w:right="0" w:hanging="5"/>
        <w:jc w:val="left"/>
      </w:pPr>
      <w:r>
        <w:rPr>
          <w:noProof/>
        </w:rPr>
        <w:drawing>
          <wp:anchor distT="0" distB="0" distL="114300" distR="114300" simplePos="0" relativeHeight="251664384" behindDoc="0" locked="0" layoutInCell="1" allowOverlap="0">
            <wp:simplePos x="0" y="0"/>
            <wp:positionH relativeFrom="page">
              <wp:posOffset>950976</wp:posOffset>
            </wp:positionH>
            <wp:positionV relativeFrom="page">
              <wp:posOffset>2570197</wp:posOffset>
            </wp:positionV>
            <wp:extent cx="3048" cy="3049"/>
            <wp:effectExtent l="0" t="0" r="0" b="0"/>
            <wp:wrapSquare wrapText="bothSides"/>
            <wp:docPr id="13061" name="Picture 13061"/>
            <wp:cNvGraphicFramePr/>
            <a:graphic xmlns:a="http://schemas.openxmlformats.org/drawingml/2006/main">
              <a:graphicData uri="http://schemas.openxmlformats.org/drawingml/2006/picture">
                <pic:pic xmlns:pic="http://schemas.openxmlformats.org/drawingml/2006/picture">
                  <pic:nvPicPr>
                    <pic:cNvPr id="13061" name="Picture 13061"/>
                    <pic:cNvPicPr/>
                  </pic:nvPicPr>
                  <pic:blipFill>
                    <a:blip r:embed="rId28"/>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sz w:val="26"/>
        </w:rPr>
        <w:t>Technickou specifikací tvoří:</w:t>
      </w:r>
    </w:p>
    <w:p w:rsidR="00051E08" w:rsidRDefault="00435165">
      <w:pPr>
        <w:numPr>
          <w:ilvl w:val="0"/>
          <w:numId w:val="2"/>
        </w:numPr>
        <w:spacing w:after="122" w:line="271" w:lineRule="auto"/>
        <w:ind w:right="14" w:hanging="432"/>
      </w:pPr>
      <w:r>
        <w:rPr>
          <w:rFonts w:ascii="Times New Roman" w:eastAsia="Times New Roman" w:hAnsi="Times New Roman" w:cs="Times New Roman"/>
        </w:rPr>
        <w:t>Část I — Technické kvalitativní podmínky staveb pozemních komunikací</w:t>
      </w:r>
    </w:p>
    <w:p w:rsidR="00051E08" w:rsidRDefault="00435165">
      <w:pPr>
        <w:numPr>
          <w:ilvl w:val="0"/>
          <w:numId w:val="2"/>
        </w:numPr>
        <w:spacing w:after="119" w:line="271" w:lineRule="auto"/>
        <w:ind w:right="14" w:hanging="432"/>
      </w:pPr>
      <w:r>
        <w:rPr>
          <w:rFonts w:ascii="Times New Roman" w:eastAsia="Times New Roman" w:hAnsi="Times New Roman" w:cs="Times New Roman"/>
        </w:rPr>
        <w:t>Část II — Zvláštní technické kvalitativní podmínky stavby</w:t>
      </w:r>
    </w:p>
    <w:p w:rsidR="00051E08" w:rsidRDefault="00435165">
      <w:pPr>
        <w:numPr>
          <w:ilvl w:val="0"/>
          <w:numId w:val="2"/>
        </w:numPr>
        <w:spacing w:after="67" w:line="271" w:lineRule="auto"/>
        <w:ind w:right="14" w:hanging="432"/>
      </w:pPr>
      <w:r>
        <w:rPr>
          <w:rFonts w:ascii="Times New Roman" w:eastAsia="Times New Roman" w:hAnsi="Times New Roman" w:cs="Times New Roman"/>
        </w:rPr>
        <w:t>Část III — Další požadavky objednatele</w:t>
      </w:r>
      <w:r>
        <w:br w:type="page"/>
      </w:r>
    </w:p>
    <w:p w:rsidR="00051E08" w:rsidRDefault="00435165">
      <w:pPr>
        <w:spacing w:after="0" w:line="265" w:lineRule="auto"/>
        <w:ind w:left="10" w:right="82" w:hanging="10"/>
        <w:jc w:val="center"/>
      </w:pPr>
      <w:r>
        <w:rPr>
          <w:rFonts w:ascii="Times New Roman" w:eastAsia="Times New Roman" w:hAnsi="Times New Roman" w:cs="Times New Roman"/>
          <w:sz w:val="26"/>
        </w:rPr>
        <w:lastRenderedPageBreak/>
        <w:t>ČÁST 1 - TECHNICKÉ KVALITATIVNÍ PODMÍNKY STAVEB POZEMNÍCH</w:t>
      </w:r>
    </w:p>
    <w:p w:rsidR="00051E08" w:rsidRDefault="00435165">
      <w:pPr>
        <w:spacing w:after="478" w:line="265" w:lineRule="auto"/>
        <w:ind w:left="10" w:right="62" w:hanging="10"/>
        <w:jc w:val="center"/>
      </w:pPr>
      <w:r>
        <w:rPr>
          <w:rFonts w:ascii="Times New Roman" w:eastAsia="Times New Roman" w:hAnsi="Times New Roman" w:cs="Times New Roman"/>
          <w:sz w:val="26"/>
        </w:rPr>
        <w:t>KOMUNIKACÍ (TKP)</w:t>
      </w:r>
    </w:p>
    <w:p w:rsidR="00051E08" w:rsidRDefault="00435165">
      <w:pPr>
        <w:spacing w:after="270" w:line="265" w:lineRule="auto"/>
        <w:ind w:left="10" w:right="53" w:hanging="10"/>
        <w:jc w:val="center"/>
      </w:pPr>
      <w:r>
        <w:rPr>
          <w:rFonts w:ascii="Times New Roman" w:eastAsia="Times New Roman" w:hAnsi="Times New Roman" w:cs="Times New Roman"/>
          <w:sz w:val="26"/>
        </w:rPr>
        <w:t>Přehled jednotlivých kapitol TKP</w:t>
      </w:r>
      <w:r>
        <w:rPr>
          <w:noProof/>
        </w:rPr>
        <w:drawing>
          <wp:inline distT="0" distB="0" distL="0" distR="0">
            <wp:extent cx="3048" cy="3049"/>
            <wp:effectExtent l="0" t="0" r="0" b="0"/>
            <wp:docPr id="14151" name="Picture 14151"/>
            <wp:cNvGraphicFramePr/>
            <a:graphic xmlns:a="http://schemas.openxmlformats.org/drawingml/2006/main">
              <a:graphicData uri="http://schemas.openxmlformats.org/drawingml/2006/picture">
                <pic:pic xmlns:pic="http://schemas.openxmlformats.org/drawingml/2006/picture">
                  <pic:nvPicPr>
                    <pic:cNvPr id="14151" name="Picture 14151"/>
                    <pic:cNvPicPr/>
                  </pic:nvPicPr>
                  <pic:blipFill>
                    <a:blip r:embed="rId65"/>
                    <a:stretch>
                      <a:fillRect/>
                    </a:stretch>
                  </pic:blipFill>
                  <pic:spPr>
                    <a:xfrm>
                      <a:off x="0" y="0"/>
                      <a:ext cx="3048" cy="3049"/>
                    </a:xfrm>
                    <a:prstGeom prst="rect">
                      <a:avLst/>
                    </a:prstGeom>
                  </pic:spPr>
                </pic:pic>
              </a:graphicData>
            </a:graphic>
          </wp:inline>
        </w:drawing>
      </w:r>
    </w:p>
    <w:tbl>
      <w:tblPr>
        <w:tblStyle w:val="TableGrid"/>
        <w:tblW w:w="8854" w:type="dxa"/>
        <w:tblInd w:w="19" w:type="dxa"/>
        <w:tblCellMar>
          <w:top w:w="98" w:type="dxa"/>
          <w:left w:w="106" w:type="dxa"/>
          <w:bottom w:w="0" w:type="dxa"/>
          <w:right w:w="195" w:type="dxa"/>
        </w:tblCellMar>
        <w:tblLook w:val="04A0" w:firstRow="1" w:lastRow="0" w:firstColumn="1" w:lastColumn="0" w:noHBand="0" w:noVBand="1"/>
      </w:tblPr>
      <w:tblGrid>
        <w:gridCol w:w="4798"/>
        <w:gridCol w:w="2626"/>
        <w:gridCol w:w="1430"/>
      </w:tblGrid>
      <w:tr w:rsidR="00051E08">
        <w:trPr>
          <w:trHeight w:val="634"/>
        </w:trPr>
        <w:tc>
          <w:tcPr>
            <w:tcW w:w="4798"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72" w:right="0"/>
              <w:jc w:val="center"/>
            </w:pPr>
            <w:r>
              <w:rPr>
                <w:rFonts w:ascii="Times New Roman" w:eastAsia="Times New Roman" w:hAnsi="Times New Roman" w:cs="Times New Roman"/>
                <w:sz w:val="26"/>
              </w:rPr>
              <w:t>Název kapitoly</w:t>
            </w:r>
          </w:p>
        </w:tc>
        <w:tc>
          <w:tcPr>
            <w:tcW w:w="2626"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69" w:right="0"/>
              <w:jc w:val="center"/>
            </w:pPr>
            <w:r>
              <w:rPr>
                <w:rFonts w:ascii="Times New Roman" w:eastAsia="Times New Roman" w:hAnsi="Times New Roman" w:cs="Times New Roman"/>
              </w:rPr>
              <w:t>Schváleno</w:t>
            </w:r>
          </w:p>
        </w:tc>
        <w:tc>
          <w:tcPr>
            <w:tcW w:w="1430"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64" w:right="0"/>
              <w:jc w:val="center"/>
            </w:pPr>
            <w:r>
              <w:rPr>
                <w:rFonts w:ascii="Times New Roman" w:eastAsia="Times New Roman" w:hAnsi="Times New Roman" w:cs="Times New Roman"/>
              </w:rPr>
              <w:t>Učinnost</w:t>
            </w:r>
          </w:p>
        </w:tc>
      </w:tr>
      <w:tr w:rsidR="00051E08">
        <w:trPr>
          <w:trHeight w:val="742"/>
        </w:trPr>
        <w:tc>
          <w:tcPr>
            <w:tcW w:w="4798"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right="0"/>
              <w:jc w:val="left"/>
            </w:pPr>
            <w:r>
              <w:rPr>
                <w:rFonts w:ascii="Times New Roman" w:eastAsia="Times New Roman" w:hAnsi="Times New Roman" w:cs="Times New Roman"/>
              </w:rPr>
              <w:t>Kapitola 1 - Všeobecně</w:t>
            </w:r>
          </w:p>
        </w:tc>
        <w:tc>
          <w:tcPr>
            <w:tcW w:w="2626"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2" w:right="10"/>
            </w:pPr>
            <w:r>
              <w:rPr>
                <w:rFonts w:ascii="Times New Roman" w:eastAsia="Times New Roman" w:hAnsi="Times New Roman" w:cs="Times New Roman"/>
              </w:rPr>
              <w:t>č.j. 29/2017-120-TN/I ze dne 26. 1.2017</w:t>
            </w:r>
          </w:p>
        </w:tc>
        <w:tc>
          <w:tcPr>
            <w:tcW w:w="1430"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88" w:right="0"/>
              <w:jc w:val="center"/>
            </w:pPr>
            <w:r>
              <w:rPr>
                <w:rFonts w:ascii="Times New Roman" w:eastAsia="Times New Roman" w:hAnsi="Times New Roman" w:cs="Times New Roman"/>
              </w:rPr>
              <w:t>1. 2. 2017</w:t>
            </w:r>
          </w:p>
        </w:tc>
      </w:tr>
      <w:tr w:rsidR="00051E08">
        <w:trPr>
          <w:trHeight w:val="744"/>
        </w:trPr>
        <w:tc>
          <w:tcPr>
            <w:tcW w:w="4798"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right="0"/>
              <w:jc w:val="left"/>
            </w:pPr>
            <w:r>
              <w:rPr>
                <w:rFonts w:ascii="Times New Roman" w:eastAsia="Times New Roman" w:hAnsi="Times New Roman" w:cs="Times New Roman"/>
              </w:rPr>
              <w:t>Kapitola 2 - Příprava staveniště</w:t>
            </w:r>
          </w:p>
        </w:tc>
        <w:tc>
          <w:tcPr>
            <w:tcW w:w="2626"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2" w:right="0" w:firstLine="5"/>
            </w:pPr>
            <w:r>
              <w:rPr>
                <w:rFonts w:ascii="Times New Roman" w:eastAsia="Times New Roman" w:hAnsi="Times New Roman" w:cs="Times New Roman"/>
              </w:rPr>
              <w:t>č.j. 320/2016-120-TN/I ze dne 20. 12.2016</w:t>
            </w:r>
          </w:p>
        </w:tc>
        <w:tc>
          <w:tcPr>
            <w:tcW w:w="1430"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98" w:right="0"/>
              <w:jc w:val="center"/>
            </w:pPr>
            <w:r>
              <w:rPr>
                <w:rFonts w:ascii="Times New Roman" w:eastAsia="Times New Roman" w:hAnsi="Times New Roman" w:cs="Times New Roman"/>
              </w:rPr>
              <w:t>1.1.2017</w:t>
            </w:r>
          </w:p>
        </w:tc>
      </w:tr>
      <w:tr w:rsidR="00051E08">
        <w:trPr>
          <w:trHeight w:val="741"/>
        </w:trPr>
        <w:tc>
          <w:tcPr>
            <w:tcW w:w="4798"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right="0"/>
              <w:jc w:val="left"/>
            </w:pPr>
            <w:r>
              <w:rPr>
                <w:rFonts w:ascii="Times New Roman" w:eastAsia="Times New Roman" w:hAnsi="Times New Roman" w:cs="Times New Roman"/>
              </w:rPr>
              <w:t>Kapitola 7 - Hutněné asfaltové vrstvy</w:t>
            </w:r>
          </w:p>
        </w:tc>
        <w:tc>
          <w:tcPr>
            <w:tcW w:w="2626"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11" w:right="53"/>
              <w:jc w:val="left"/>
            </w:pPr>
            <w:r>
              <w:rPr>
                <w:rFonts w:ascii="Times New Roman" w:eastAsia="Times New Roman" w:hAnsi="Times New Roman" w:cs="Times New Roman"/>
              </w:rPr>
              <w:t>č.j. 318/08-910-IPK/I ze dne 8. 4. 2008</w:t>
            </w:r>
          </w:p>
        </w:tc>
        <w:tc>
          <w:tcPr>
            <w:tcW w:w="1430"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103" w:right="0"/>
              <w:jc w:val="center"/>
            </w:pPr>
            <w:r>
              <w:rPr>
                <w:rFonts w:ascii="Times New Roman" w:eastAsia="Times New Roman" w:hAnsi="Times New Roman" w:cs="Times New Roman"/>
              </w:rPr>
              <w:t>1. 5. 2008</w:t>
            </w:r>
          </w:p>
        </w:tc>
      </w:tr>
      <w:tr w:rsidR="00051E08">
        <w:trPr>
          <w:trHeight w:val="739"/>
        </w:trPr>
        <w:tc>
          <w:tcPr>
            <w:tcW w:w="4798"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5" w:right="0"/>
            </w:pPr>
            <w:r>
              <w:rPr>
                <w:rFonts w:ascii="Times New Roman" w:eastAsia="Times New Roman" w:hAnsi="Times New Roman" w:cs="Times New Roman"/>
              </w:rPr>
              <w:t>Kapitola 26 - Postřiky, pružné membrány a nátěry vozovek</w:t>
            </w:r>
          </w:p>
        </w:tc>
        <w:tc>
          <w:tcPr>
            <w:tcW w:w="2626"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16" w:right="91"/>
            </w:pPr>
            <w:r>
              <w:rPr>
                <w:rFonts w:ascii="Times New Roman" w:eastAsia="Times New Roman" w:hAnsi="Times New Roman" w:cs="Times New Roman"/>
              </w:rPr>
              <w:t>č.j. 9/2015-120-TN/4 ze dne 2. 2. 2015</w:t>
            </w:r>
          </w:p>
        </w:tc>
        <w:tc>
          <w:tcPr>
            <w:tcW w:w="1430" w:type="dxa"/>
            <w:tcBorders>
              <w:top w:val="single" w:sz="2" w:space="0" w:color="000000"/>
              <w:left w:val="single" w:sz="2" w:space="0" w:color="000000"/>
              <w:bottom w:val="single" w:sz="2" w:space="0" w:color="000000"/>
              <w:right w:val="single" w:sz="2" w:space="0" w:color="000000"/>
            </w:tcBorders>
            <w:vAlign w:val="center"/>
          </w:tcPr>
          <w:p w:rsidR="00051E08" w:rsidRDefault="00435165">
            <w:pPr>
              <w:spacing w:after="0" w:line="259" w:lineRule="auto"/>
              <w:ind w:left="117" w:right="0"/>
              <w:jc w:val="center"/>
            </w:pPr>
            <w:r>
              <w:rPr>
                <w:rFonts w:ascii="Times New Roman" w:eastAsia="Times New Roman" w:hAnsi="Times New Roman" w:cs="Times New Roman"/>
              </w:rPr>
              <w:t>15. 2. 2015</w:t>
            </w:r>
          </w:p>
        </w:tc>
      </w:tr>
    </w:tbl>
    <w:p w:rsidR="00051E08" w:rsidRDefault="00435165">
      <w:pPr>
        <w:spacing w:after="67" w:line="271" w:lineRule="auto"/>
        <w:ind w:left="19" w:right="14" w:hanging="5"/>
      </w:pPr>
      <w:r>
        <w:rPr>
          <w:rFonts w:ascii="Times New Roman" w:eastAsia="Times New Roman" w:hAnsi="Times New Roman" w:cs="Times New Roman"/>
        </w:rPr>
        <w:t>Jednotlivé kapitoly TKP jsou volně dostupné v elektronické podobě na webových stránkách www.pjpk.cz.</w:t>
      </w:r>
      <w:r>
        <w:br w:type="page"/>
      </w:r>
    </w:p>
    <w:p w:rsidR="00051E08" w:rsidRDefault="00435165">
      <w:pPr>
        <w:spacing w:after="496" w:line="265" w:lineRule="auto"/>
        <w:ind w:left="14" w:right="0" w:hanging="5"/>
        <w:jc w:val="left"/>
      </w:pPr>
      <w:r>
        <w:rPr>
          <w:rFonts w:ascii="Times New Roman" w:eastAsia="Times New Roman" w:hAnsi="Times New Roman" w:cs="Times New Roman"/>
          <w:sz w:val="26"/>
        </w:rPr>
        <w:lastRenderedPageBreak/>
        <w:t>ČÁST 11 - ZVLÁŠTNÍ TECHNICKÉ KVALITATIVNÍ PODMÍNKY STAVBY (ZTKP)</w:t>
      </w:r>
    </w:p>
    <w:p w:rsidR="00051E08" w:rsidRDefault="00435165">
      <w:pPr>
        <w:spacing w:after="301" w:line="265" w:lineRule="auto"/>
        <w:ind w:left="744" w:right="0" w:hanging="5"/>
        <w:jc w:val="left"/>
      </w:pPr>
      <w:r>
        <w:rPr>
          <w:rFonts w:ascii="Times New Roman" w:eastAsia="Times New Roman" w:hAnsi="Times New Roman" w:cs="Times New Roman"/>
          <w:sz w:val="26"/>
        </w:rPr>
        <w:t>1)2 Nátěr vozovky - regenerační nástřik v km 48,7 - 42,6 L</w:t>
      </w:r>
    </w:p>
    <w:p w:rsidR="00051E08" w:rsidRDefault="00435165">
      <w:pPr>
        <w:numPr>
          <w:ilvl w:val="0"/>
          <w:numId w:val="3"/>
        </w:numPr>
        <w:spacing w:after="113" w:line="271" w:lineRule="auto"/>
        <w:ind w:right="14" w:hanging="422"/>
        <w:jc w:val="left"/>
      </w:pPr>
      <w:r>
        <w:rPr>
          <w:rFonts w:ascii="Times New Roman" w:eastAsia="Times New Roman" w:hAnsi="Times New Roman" w:cs="Times New Roman"/>
        </w:rPr>
        <w:t>Úvod</w:t>
      </w:r>
    </w:p>
    <w:p w:rsidR="00051E08" w:rsidRDefault="00435165">
      <w:pPr>
        <w:spacing w:after="91" w:line="271" w:lineRule="auto"/>
        <w:ind w:left="19" w:right="14" w:hanging="5"/>
      </w:pPr>
      <w:r>
        <w:rPr>
          <w:rFonts w:ascii="Times New Roman" w:eastAsia="Times New Roman" w:hAnsi="Times New Roman" w:cs="Times New Roman"/>
        </w:rPr>
        <w:t xml:space="preserve">Pro celý dokument včetně </w:t>
      </w:r>
      <w:r>
        <w:rPr>
          <w:rFonts w:ascii="Times New Roman" w:eastAsia="Times New Roman" w:hAnsi="Times New Roman" w:cs="Times New Roman"/>
        </w:rPr>
        <w:t>jeho příloh platí pojmy a zkratky uvedené v TKP, kapitole 1 a Směrnici GR č. 9/2016 — Realizace staveb pozemních komunikací. Pokud se v textu objevuje pojem Správce stavby, rozumí sejím pojem Zástupce objednatele ve smyslu čl. 3.2 Smluvních podmínek pro st</w:t>
      </w:r>
      <w:r>
        <w:rPr>
          <w:rFonts w:ascii="Times New Roman" w:eastAsia="Times New Roman" w:hAnsi="Times New Roman" w:cs="Times New Roman"/>
        </w:rPr>
        <w:t>avby menšího rozsahu.</w:t>
      </w:r>
    </w:p>
    <w:p w:rsidR="00051E08" w:rsidRDefault="00435165">
      <w:pPr>
        <w:spacing w:after="67" w:line="271" w:lineRule="auto"/>
        <w:ind w:left="19" w:right="14" w:hanging="5"/>
      </w:pPr>
      <w:r>
        <w:rPr>
          <w:rFonts w:ascii="Times New Roman" w:eastAsia="Times New Roman" w:hAnsi="Times New Roman" w:cs="Times New Roman"/>
        </w:rPr>
        <w:t>Při stavbě budou aplikovány dokumenty ve znění platném k základnímu datu ve smyslu smluvních podmínek (tzn. 28 dnů před termínem pro podání nabídky).</w:t>
      </w:r>
    </w:p>
    <w:p w:rsidR="00051E08" w:rsidRDefault="00435165">
      <w:pPr>
        <w:spacing w:after="111" w:line="271" w:lineRule="auto"/>
        <w:ind w:left="19" w:right="14" w:hanging="5"/>
      </w:pPr>
      <w:r>
        <w:rPr>
          <w:rFonts w:ascii="Times New Roman" w:eastAsia="Times New Roman" w:hAnsi="Times New Roman" w:cs="Times New Roman"/>
        </w:rPr>
        <w:t>Je-li v zadávací dokumentaci definován konkrétní výrobek nebo vlastnost (např. pevnost betonu), má se za to, že je tím definován minimální požadovaný standard.</w:t>
      </w:r>
    </w:p>
    <w:p w:rsidR="00051E08" w:rsidRDefault="00435165">
      <w:pPr>
        <w:numPr>
          <w:ilvl w:val="0"/>
          <w:numId w:val="3"/>
        </w:numPr>
        <w:spacing w:after="113" w:line="265" w:lineRule="auto"/>
        <w:ind w:right="14" w:hanging="422"/>
        <w:jc w:val="left"/>
      </w:pPr>
      <w:r>
        <w:rPr>
          <w:rFonts w:ascii="Times New Roman" w:eastAsia="Times New Roman" w:hAnsi="Times New Roman" w:cs="Times New Roman"/>
          <w:sz w:val="26"/>
        </w:rPr>
        <w:t>Seznam příloh ZTKP</w:t>
      </w:r>
    </w:p>
    <w:p w:rsidR="00051E08" w:rsidRDefault="00435165">
      <w:pPr>
        <w:spacing w:after="438" w:line="259" w:lineRule="auto"/>
        <w:ind w:left="240" w:right="139" w:hanging="10"/>
        <w:jc w:val="center"/>
      </w:pPr>
      <w:r>
        <w:rPr>
          <w:rFonts w:ascii="Times New Roman" w:eastAsia="Times New Roman" w:hAnsi="Times New Roman" w:cs="Times New Roman"/>
        </w:rPr>
        <w:t>l) Závazný vzor dohody o předčasném užívání Díla, Sekce nebo části Díla — Nep</w:t>
      </w:r>
      <w:r>
        <w:rPr>
          <w:rFonts w:ascii="Times New Roman" w:eastAsia="Times New Roman" w:hAnsi="Times New Roman" w:cs="Times New Roman"/>
        </w:rPr>
        <w:t>oužije se</w:t>
      </w:r>
    </w:p>
    <w:p w:rsidR="00051E08" w:rsidRDefault="00435165">
      <w:pPr>
        <w:numPr>
          <w:ilvl w:val="0"/>
          <w:numId w:val="3"/>
        </w:numPr>
        <w:spacing w:after="113" w:line="343" w:lineRule="auto"/>
        <w:ind w:right="14" w:hanging="422"/>
        <w:jc w:val="left"/>
      </w:pPr>
      <w:r>
        <w:rPr>
          <w:rFonts w:ascii="Times New Roman" w:eastAsia="Times New Roman" w:hAnsi="Times New Roman" w:cs="Times New Roman"/>
          <w:sz w:val="26"/>
        </w:rPr>
        <w:t>Zvláštní technické kvalitativní podmínky stavby Nejsou</w:t>
      </w:r>
      <w:r>
        <w:br w:type="page"/>
      </w:r>
    </w:p>
    <w:p w:rsidR="00051E08" w:rsidRDefault="00435165">
      <w:pPr>
        <w:spacing w:after="136" w:line="271" w:lineRule="auto"/>
        <w:ind w:left="1829" w:right="14" w:hanging="5"/>
      </w:pPr>
      <w:r>
        <w:rPr>
          <w:rFonts w:ascii="Times New Roman" w:eastAsia="Times New Roman" w:hAnsi="Times New Roman" w:cs="Times New Roman"/>
        </w:rPr>
        <w:lastRenderedPageBreak/>
        <w:t>ČÁST 111 - DALŠÍ POŽADAVKY OBJEDNATELE</w:t>
      </w:r>
    </w:p>
    <w:p w:rsidR="00051E08" w:rsidRDefault="00435165">
      <w:pPr>
        <w:spacing w:after="249" w:line="271" w:lineRule="auto"/>
        <w:ind w:left="720" w:right="14" w:hanging="350"/>
      </w:pPr>
      <w:r>
        <w:rPr>
          <w:noProof/>
        </w:rPr>
        <w:drawing>
          <wp:inline distT="0" distB="0" distL="0" distR="0">
            <wp:extent cx="45720" cy="48782"/>
            <wp:effectExtent l="0" t="0" r="0" b="0"/>
            <wp:docPr id="16846" name="Picture 16846"/>
            <wp:cNvGraphicFramePr/>
            <a:graphic xmlns:a="http://schemas.openxmlformats.org/drawingml/2006/main">
              <a:graphicData uri="http://schemas.openxmlformats.org/drawingml/2006/picture">
                <pic:pic xmlns:pic="http://schemas.openxmlformats.org/drawingml/2006/picture">
                  <pic:nvPicPr>
                    <pic:cNvPr id="16846" name="Picture 16846"/>
                    <pic:cNvPicPr/>
                  </pic:nvPicPr>
                  <pic:blipFill>
                    <a:blip r:embed="rId66"/>
                    <a:stretch>
                      <a:fillRect/>
                    </a:stretch>
                  </pic:blipFill>
                  <pic:spPr>
                    <a:xfrm>
                      <a:off x="0" y="0"/>
                      <a:ext cx="45720" cy="48782"/>
                    </a:xfrm>
                    <a:prstGeom prst="rect">
                      <a:avLst/>
                    </a:prstGeom>
                  </pic:spPr>
                </pic:pic>
              </a:graphicData>
            </a:graphic>
          </wp:inline>
        </w:drawing>
      </w:r>
      <w:r>
        <w:rPr>
          <w:rFonts w:ascii="Times New Roman" w:eastAsia="Times New Roman" w:hAnsi="Times New Roman" w:cs="Times New Roman"/>
        </w:rPr>
        <w:t xml:space="preserve"> Předmětem díla je aplikace omlazující malténové emulze na asfaltovou obrusnou vrstvu s hloubkovými účinky na D2 v km 48,700 — 42,660 L (v obou jízdní</w:t>
      </w:r>
      <w:r>
        <w:rPr>
          <w:rFonts w:ascii="Times New Roman" w:eastAsia="Times New Roman" w:hAnsi="Times New Roman" w:cs="Times New Roman"/>
        </w:rPr>
        <w:t>ch pruzích).</w:t>
      </w:r>
      <w:r>
        <w:rPr>
          <w:noProof/>
        </w:rPr>
        <w:drawing>
          <wp:inline distT="0" distB="0" distL="0" distR="0">
            <wp:extent cx="3048" cy="3049"/>
            <wp:effectExtent l="0" t="0" r="0" b="0"/>
            <wp:docPr id="16847" name="Picture 16847"/>
            <wp:cNvGraphicFramePr/>
            <a:graphic xmlns:a="http://schemas.openxmlformats.org/drawingml/2006/main">
              <a:graphicData uri="http://schemas.openxmlformats.org/drawingml/2006/picture">
                <pic:pic xmlns:pic="http://schemas.openxmlformats.org/drawingml/2006/picture">
                  <pic:nvPicPr>
                    <pic:cNvPr id="16847" name="Picture 16847"/>
                    <pic:cNvPicPr/>
                  </pic:nvPicPr>
                  <pic:blipFill>
                    <a:blip r:embed="rId67"/>
                    <a:stretch>
                      <a:fillRect/>
                    </a:stretch>
                  </pic:blipFill>
                  <pic:spPr>
                    <a:xfrm>
                      <a:off x="0" y="0"/>
                      <a:ext cx="3048" cy="3049"/>
                    </a:xfrm>
                    <a:prstGeom prst="rect">
                      <a:avLst/>
                    </a:prstGeom>
                  </pic:spPr>
                </pic:pic>
              </a:graphicData>
            </a:graphic>
          </wp:inline>
        </w:drawing>
      </w:r>
    </w:p>
    <w:p w:rsidR="00051E08" w:rsidRDefault="00435165">
      <w:pPr>
        <w:spacing w:after="247" w:line="271" w:lineRule="auto"/>
        <w:ind w:left="716" w:right="14" w:hanging="346"/>
      </w:pPr>
      <w:r>
        <w:rPr>
          <w:noProof/>
        </w:rPr>
        <w:drawing>
          <wp:inline distT="0" distB="0" distL="0" distR="0">
            <wp:extent cx="45720" cy="48782"/>
            <wp:effectExtent l="0" t="0" r="0" b="0"/>
            <wp:docPr id="16848" name="Picture 16848"/>
            <wp:cNvGraphicFramePr/>
            <a:graphic xmlns:a="http://schemas.openxmlformats.org/drawingml/2006/main">
              <a:graphicData uri="http://schemas.openxmlformats.org/drawingml/2006/picture">
                <pic:pic xmlns:pic="http://schemas.openxmlformats.org/drawingml/2006/picture">
                  <pic:nvPicPr>
                    <pic:cNvPr id="16848" name="Picture 16848"/>
                    <pic:cNvPicPr/>
                  </pic:nvPicPr>
                  <pic:blipFill>
                    <a:blip r:embed="rId68"/>
                    <a:stretch>
                      <a:fillRect/>
                    </a:stretch>
                  </pic:blipFill>
                  <pic:spPr>
                    <a:xfrm>
                      <a:off x="0" y="0"/>
                      <a:ext cx="45720" cy="48782"/>
                    </a:xfrm>
                    <a:prstGeom prst="rect">
                      <a:avLst/>
                    </a:prstGeom>
                  </pic:spPr>
                </pic:pic>
              </a:graphicData>
            </a:graphic>
          </wp:inline>
        </w:drawing>
      </w:r>
      <w:r>
        <w:rPr>
          <w:rFonts w:ascii="Times New Roman" w:eastAsia="Times New Roman" w:hAnsi="Times New Roman" w:cs="Times New Roman"/>
        </w:rPr>
        <w:t xml:space="preserve"> Součástí plnění poskytnutého zhotovitelem je posyp na vyštěpený povrch. Předmět díla bude proveden v rozsahu dle soupisu prací — viz příloha.</w:t>
      </w:r>
    </w:p>
    <w:p w:rsidR="00051E08" w:rsidRDefault="00435165">
      <w:pPr>
        <w:spacing w:after="238" w:line="271" w:lineRule="auto"/>
        <w:ind w:left="716" w:right="14" w:hanging="346"/>
      </w:pPr>
      <w:r>
        <w:rPr>
          <w:noProof/>
        </w:rPr>
        <w:drawing>
          <wp:inline distT="0" distB="0" distL="0" distR="0">
            <wp:extent cx="45720" cy="48782"/>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69"/>
                    <a:stretch>
                      <a:fillRect/>
                    </a:stretch>
                  </pic:blipFill>
                  <pic:spPr>
                    <a:xfrm>
                      <a:off x="0" y="0"/>
                      <a:ext cx="45720" cy="48782"/>
                    </a:xfrm>
                    <a:prstGeom prst="rect">
                      <a:avLst/>
                    </a:prstGeom>
                  </pic:spPr>
                </pic:pic>
              </a:graphicData>
            </a:graphic>
          </wp:inline>
        </w:drawing>
      </w:r>
      <w:r>
        <w:rPr>
          <w:rFonts w:ascii="Times New Roman" w:eastAsia="Times New Roman" w:hAnsi="Times New Roman" w:cs="Times New Roman"/>
        </w:rPr>
        <w:t xml:space="preserve"> Vrstva emulze musí být nanesena homogenně v celé ploše na povrchu obrusné vrstvy mezi VDZ pouze </w:t>
      </w:r>
      <w:r>
        <w:rPr>
          <w:rFonts w:ascii="Times New Roman" w:eastAsia="Times New Roman" w:hAnsi="Times New Roman" w:cs="Times New Roman"/>
        </w:rPr>
        <w:t>v jízdních pruzích (PJP a RJP bez dělicí čáry).</w:t>
      </w:r>
    </w:p>
    <w:p w:rsidR="00051E08" w:rsidRDefault="00435165">
      <w:pPr>
        <w:spacing w:after="252" w:line="271" w:lineRule="auto"/>
        <w:ind w:left="716" w:right="82" w:hanging="346"/>
      </w:pPr>
      <w:r>
        <w:rPr>
          <w:noProof/>
        </w:rPr>
        <w:drawing>
          <wp:inline distT="0" distB="0" distL="0" distR="0">
            <wp:extent cx="48768" cy="48782"/>
            <wp:effectExtent l="0" t="0" r="0" b="0"/>
            <wp:docPr id="16852" name="Picture 16852"/>
            <wp:cNvGraphicFramePr/>
            <a:graphic xmlns:a="http://schemas.openxmlformats.org/drawingml/2006/main">
              <a:graphicData uri="http://schemas.openxmlformats.org/drawingml/2006/picture">
                <pic:pic xmlns:pic="http://schemas.openxmlformats.org/drawingml/2006/picture">
                  <pic:nvPicPr>
                    <pic:cNvPr id="16852" name="Picture 16852"/>
                    <pic:cNvPicPr/>
                  </pic:nvPicPr>
                  <pic:blipFill>
                    <a:blip r:embed="rId70"/>
                    <a:stretch>
                      <a:fillRect/>
                    </a:stretch>
                  </pic:blipFill>
                  <pic:spPr>
                    <a:xfrm>
                      <a:off x="0" y="0"/>
                      <a:ext cx="48768" cy="48782"/>
                    </a:xfrm>
                    <a:prstGeom prst="rect">
                      <a:avLst/>
                    </a:prstGeom>
                  </pic:spPr>
                </pic:pic>
              </a:graphicData>
            </a:graphic>
          </wp:inline>
        </w:drawing>
      </w:r>
      <w:r>
        <w:rPr>
          <w:rFonts w:ascii="Times New Roman" w:eastAsia="Times New Roman" w:hAnsi="Times New Roman" w:cs="Times New Roman"/>
        </w:rPr>
        <w:t xml:space="preserve"> Posyp na vyštěpený povrch - nanášení jemné frakce (0/2 či 0/4) — písčitá — pro odsátí </w:t>
      </w:r>
      <w:r>
        <w:rPr>
          <w:noProof/>
        </w:rPr>
        <w:drawing>
          <wp:inline distT="0" distB="0" distL="0" distR="0">
            <wp:extent cx="3049" cy="15245"/>
            <wp:effectExtent l="0" t="0" r="0" b="0"/>
            <wp:docPr id="95505" name="Picture 95505"/>
            <wp:cNvGraphicFramePr/>
            <a:graphic xmlns:a="http://schemas.openxmlformats.org/drawingml/2006/main">
              <a:graphicData uri="http://schemas.openxmlformats.org/drawingml/2006/picture">
                <pic:pic xmlns:pic="http://schemas.openxmlformats.org/drawingml/2006/picture">
                  <pic:nvPicPr>
                    <pic:cNvPr id="95505" name="Picture 95505"/>
                    <pic:cNvPicPr/>
                  </pic:nvPicPr>
                  <pic:blipFill>
                    <a:blip r:embed="rId71"/>
                    <a:stretch>
                      <a:fillRect/>
                    </a:stretch>
                  </pic:blipFill>
                  <pic:spPr>
                    <a:xfrm>
                      <a:off x="0" y="0"/>
                      <a:ext cx="3049" cy="15245"/>
                    </a:xfrm>
                    <a:prstGeom prst="rect">
                      <a:avLst/>
                    </a:prstGeom>
                  </pic:spPr>
                </pic:pic>
              </a:graphicData>
            </a:graphic>
          </wp:inline>
        </w:drawing>
      </w:r>
      <w:r>
        <w:rPr>
          <w:rFonts w:ascii="Times New Roman" w:eastAsia="Times New Roman" w:hAnsi="Times New Roman" w:cs="Times New Roman"/>
        </w:rPr>
        <w:t>nadbytečné vlhkosti z povrchu vozovky, včetně důkladného vyčištění povrchu vozovky před jejím zprovozněním.</w:t>
      </w:r>
    </w:p>
    <w:p w:rsidR="00051E08" w:rsidRDefault="00435165">
      <w:pPr>
        <w:spacing w:after="254" w:line="271" w:lineRule="auto"/>
        <w:ind w:left="720" w:right="14" w:hanging="346"/>
      </w:pPr>
      <w:r>
        <w:rPr>
          <w:noProof/>
        </w:rPr>
        <w:drawing>
          <wp:inline distT="0" distB="0" distL="0" distR="0">
            <wp:extent cx="45720" cy="48782"/>
            <wp:effectExtent l="0" t="0" r="0" b="0"/>
            <wp:docPr id="16853" name="Picture 16853"/>
            <wp:cNvGraphicFramePr/>
            <a:graphic xmlns:a="http://schemas.openxmlformats.org/drawingml/2006/main">
              <a:graphicData uri="http://schemas.openxmlformats.org/drawingml/2006/picture">
                <pic:pic xmlns:pic="http://schemas.openxmlformats.org/drawingml/2006/picture">
                  <pic:nvPicPr>
                    <pic:cNvPr id="16853" name="Picture 16853"/>
                    <pic:cNvPicPr/>
                  </pic:nvPicPr>
                  <pic:blipFill>
                    <a:blip r:embed="rId72"/>
                    <a:stretch>
                      <a:fillRect/>
                    </a:stretch>
                  </pic:blipFill>
                  <pic:spPr>
                    <a:xfrm>
                      <a:off x="0" y="0"/>
                      <a:ext cx="45720" cy="48782"/>
                    </a:xfrm>
                    <a:prstGeom prst="rect">
                      <a:avLst/>
                    </a:prstGeom>
                  </pic:spPr>
                </pic:pic>
              </a:graphicData>
            </a:graphic>
          </wp:inline>
        </w:drawing>
      </w:r>
      <w:r>
        <w:rPr>
          <w:rFonts w:ascii="Times New Roman" w:eastAsia="Times New Roman" w:hAnsi="Times New Roman" w:cs="Times New Roman"/>
        </w:rPr>
        <w:t xml:space="preserve"> Zhotovitel je povinen doložit před zahájením prací měření součinitele podélného tření fp v souladu s ČSN 73 6177 v každém jízdním pruhu, kde bude aplikace prováděna.</w:t>
      </w:r>
    </w:p>
    <w:p w:rsidR="00051E08" w:rsidRDefault="00435165">
      <w:pPr>
        <w:numPr>
          <w:ilvl w:val="0"/>
          <w:numId w:val="4"/>
        </w:numPr>
        <w:spacing w:after="240" w:line="271" w:lineRule="auto"/>
        <w:ind w:left="740" w:right="14" w:hanging="346"/>
      </w:pPr>
      <w:r>
        <w:rPr>
          <w:rFonts w:ascii="Times New Roman" w:eastAsia="Times New Roman" w:hAnsi="Times New Roman" w:cs="Times New Roman"/>
        </w:rPr>
        <w:t>Následně po dokončení prací, před uvedením do provozu, bude opětovně provedeno a doloženo</w:t>
      </w:r>
      <w:r>
        <w:rPr>
          <w:rFonts w:ascii="Times New Roman" w:eastAsia="Times New Roman" w:hAnsi="Times New Roman" w:cs="Times New Roman"/>
        </w:rPr>
        <w:t xml:space="preserve"> měření součinitele podélného tření fp. Toto měření je součástí zakázky!</w:t>
      </w:r>
    </w:p>
    <w:p w:rsidR="00051E08" w:rsidRDefault="00435165">
      <w:pPr>
        <w:spacing w:after="259" w:line="271" w:lineRule="auto"/>
        <w:ind w:left="720" w:right="14" w:hanging="341"/>
      </w:pPr>
      <w:r>
        <w:rPr>
          <w:noProof/>
        </w:rPr>
        <w:drawing>
          <wp:inline distT="0" distB="0" distL="0" distR="0">
            <wp:extent cx="45720" cy="51831"/>
            <wp:effectExtent l="0" t="0" r="0" b="0"/>
            <wp:docPr id="16855" name="Picture 16855"/>
            <wp:cNvGraphicFramePr/>
            <a:graphic xmlns:a="http://schemas.openxmlformats.org/drawingml/2006/main">
              <a:graphicData uri="http://schemas.openxmlformats.org/drawingml/2006/picture">
                <pic:pic xmlns:pic="http://schemas.openxmlformats.org/drawingml/2006/picture">
                  <pic:nvPicPr>
                    <pic:cNvPr id="16855" name="Picture 16855"/>
                    <pic:cNvPicPr/>
                  </pic:nvPicPr>
                  <pic:blipFill>
                    <a:blip r:embed="rId73"/>
                    <a:stretch>
                      <a:fillRect/>
                    </a:stretch>
                  </pic:blipFill>
                  <pic:spPr>
                    <a:xfrm>
                      <a:off x="0" y="0"/>
                      <a:ext cx="45720" cy="51831"/>
                    </a:xfrm>
                    <a:prstGeom prst="rect">
                      <a:avLst/>
                    </a:prstGeom>
                  </pic:spPr>
                </pic:pic>
              </a:graphicData>
            </a:graphic>
          </wp:inline>
        </w:drawing>
      </w:r>
      <w:r>
        <w:rPr>
          <w:rFonts w:ascii="Times New Roman" w:eastAsia="Times New Roman" w:hAnsi="Times New Roman" w:cs="Times New Roman"/>
        </w:rPr>
        <w:t xml:space="preserve"> Zhotovitel garantuje, že po aplikaci omlazující malténové emulze nedojde ke zhoršení proměnných parametrů vozovky, zejména protismykových vlastností. V opačném případě je Zhotovitel povinen uvést vozovku do původního stavu.</w:t>
      </w:r>
    </w:p>
    <w:p w:rsidR="00051E08" w:rsidRDefault="00435165">
      <w:pPr>
        <w:numPr>
          <w:ilvl w:val="0"/>
          <w:numId w:val="4"/>
        </w:numPr>
        <w:spacing w:after="243" w:line="271" w:lineRule="auto"/>
        <w:ind w:left="740" w:right="14" w:hanging="346"/>
      </w:pPr>
      <w:r>
        <w:rPr>
          <w:rFonts w:ascii="Times New Roman" w:eastAsia="Times New Roman" w:hAnsi="Times New Roman" w:cs="Times New Roman"/>
        </w:rPr>
        <w:t>Zhotovitel garantuje, že neohro</w:t>
      </w:r>
      <w:r>
        <w:rPr>
          <w:rFonts w:ascii="Times New Roman" w:eastAsia="Times New Roman" w:hAnsi="Times New Roman" w:cs="Times New Roman"/>
        </w:rPr>
        <w:t>zí provoz při aplikaci přípravku (Objednatel požaduje clonu na distributoru z obou stran).</w:t>
      </w:r>
    </w:p>
    <w:p w:rsidR="00051E08" w:rsidRDefault="00435165">
      <w:pPr>
        <w:spacing w:after="486" w:line="271" w:lineRule="auto"/>
        <w:ind w:left="735" w:right="14" w:hanging="346"/>
      </w:pPr>
      <w:r>
        <w:rPr>
          <w:noProof/>
        </w:rPr>
        <w:drawing>
          <wp:inline distT="0" distB="0" distL="0" distR="0">
            <wp:extent cx="45720" cy="48782"/>
            <wp:effectExtent l="0" t="0" r="0" b="0"/>
            <wp:docPr id="16857" name="Picture 16857"/>
            <wp:cNvGraphicFramePr/>
            <a:graphic xmlns:a="http://schemas.openxmlformats.org/drawingml/2006/main">
              <a:graphicData uri="http://schemas.openxmlformats.org/drawingml/2006/picture">
                <pic:pic xmlns:pic="http://schemas.openxmlformats.org/drawingml/2006/picture">
                  <pic:nvPicPr>
                    <pic:cNvPr id="16857" name="Picture 16857"/>
                    <pic:cNvPicPr/>
                  </pic:nvPicPr>
                  <pic:blipFill>
                    <a:blip r:embed="rId74"/>
                    <a:stretch>
                      <a:fillRect/>
                    </a:stretch>
                  </pic:blipFill>
                  <pic:spPr>
                    <a:xfrm>
                      <a:off x="0" y="0"/>
                      <a:ext cx="45720" cy="48782"/>
                    </a:xfrm>
                    <a:prstGeom prst="rect">
                      <a:avLst/>
                    </a:prstGeom>
                  </pic:spPr>
                </pic:pic>
              </a:graphicData>
            </a:graphic>
          </wp:inline>
        </w:drawing>
      </w:r>
      <w:r>
        <w:rPr>
          <w:rFonts w:ascii="Times New Roman" w:eastAsia="Times New Roman" w:hAnsi="Times New Roman" w:cs="Times New Roman"/>
        </w:rPr>
        <w:t xml:space="preserve"> Zhotovitel je povinen maximálně využít denního světla pro provádění prací, přičemž musí být práce naplánovány tak, aby došlo k vyštěpení povrchu před stmíváním, re</w:t>
      </w:r>
      <w:r>
        <w:rPr>
          <w:rFonts w:ascii="Times New Roman" w:eastAsia="Times New Roman" w:hAnsi="Times New Roman" w:cs="Times New Roman"/>
        </w:rPr>
        <w:t xml:space="preserve">sp. </w:t>
      </w:r>
      <w:r>
        <w:rPr>
          <w:noProof/>
        </w:rPr>
        <w:drawing>
          <wp:inline distT="0" distB="0" distL="0" distR="0">
            <wp:extent cx="3048" cy="3049"/>
            <wp:effectExtent l="0" t="0" r="0" b="0"/>
            <wp:docPr id="16858" name="Picture 16858"/>
            <wp:cNvGraphicFramePr/>
            <a:graphic xmlns:a="http://schemas.openxmlformats.org/drawingml/2006/main">
              <a:graphicData uri="http://schemas.openxmlformats.org/drawingml/2006/picture">
                <pic:pic xmlns:pic="http://schemas.openxmlformats.org/drawingml/2006/picture">
                  <pic:nvPicPr>
                    <pic:cNvPr id="16858" name="Picture 16858"/>
                    <pic:cNvPicPr/>
                  </pic:nvPicPr>
                  <pic:blipFill>
                    <a:blip r:embed="rId75"/>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noční provoz bude bez omezení.</w:t>
      </w:r>
    </w:p>
    <w:p w:rsidR="00051E08" w:rsidRDefault="00435165">
      <w:pPr>
        <w:spacing w:after="272" w:line="271" w:lineRule="auto"/>
        <w:ind w:left="744" w:right="14" w:hanging="346"/>
      </w:pPr>
      <w:r>
        <w:rPr>
          <w:noProof/>
        </w:rPr>
        <w:drawing>
          <wp:inline distT="0" distB="0" distL="0" distR="0">
            <wp:extent cx="45720" cy="48782"/>
            <wp:effectExtent l="0" t="0" r="0" b="0"/>
            <wp:docPr id="16859" name="Picture 16859"/>
            <wp:cNvGraphicFramePr/>
            <a:graphic xmlns:a="http://schemas.openxmlformats.org/drawingml/2006/main">
              <a:graphicData uri="http://schemas.openxmlformats.org/drawingml/2006/picture">
                <pic:pic xmlns:pic="http://schemas.openxmlformats.org/drawingml/2006/picture">
                  <pic:nvPicPr>
                    <pic:cNvPr id="16859" name="Picture 16859"/>
                    <pic:cNvPicPr/>
                  </pic:nvPicPr>
                  <pic:blipFill>
                    <a:blip r:embed="rId76"/>
                    <a:stretch>
                      <a:fillRect/>
                    </a:stretch>
                  </pic:blipFill>
                  <pic:spPr>
                    <a:xfrm>
                      <a:off x="0" y="0"/>
                      <a:ext cx="45720" cy="48782"/>
                    </a:xfrm>
                    <a:prstGeom prst="rect">
                      <a:avLst/>
                    </a:prstGeom>
                  </pic:spPr>
                </pic:pic>
              </a:graphicData>
            </a:graphic>
          </wp:inline>
        </w:drawing>
      </w:r>
      <w:r>
        <w:rPr>
          <w:rFonts w:ascii="Times New Roman" w:eastAsia="Times New Roman" w:hAnsi="Times New Roman" w:cs="Times New Roman"/>
        </w:rPr>
        <w:t xml:space="preserve"> Před zahájením prací bude doložen ke schválení Technologický předpis a Kontrolní zkušební plán Zhotovitele (platné vzory ŘSD).</w:t>
      </w:r>
    </w:p>
    <w:p w:rsidR="00051E08" w:rsidRDefault="00435165">
      <w:pPr>
        <w:numPr>
          <w:ilvl w:val="0"/>
          <w:numId w:val="4"/>
        </w:numPr>
        <w:spacing w:after="243" w:line="271" w:lineRule="auto"/>
        <w:ind w:left="740" w:right="14" w:hanging="346"/>
      </w:pPr>
      <w:r>
        <w:rPr>
          <w:rFonts w:ascii="Times New Roman" w:eastAsia="Times New Roman" w:hAnsi="Times New Roman" w:cs="Times New Roman"/>
        </w:rPr>
        <w:lastRenderedPageBreak/>
        <w:t>Předání resp. převzetí díla bude (platný vzor ŘSD) potvrzený oběma smluvními stranami. Zhot</w:t>
      </w:r>
      <w:r>
        <w:rPr>
          <w:rFonts w:ascii="Times New Roman" w:eastAsia="Times New Roman" w:hAnsi="Times New Roman" w:cs="Times New Roman"/>
        </w:rPr>
        <w:t>ovitel zároveň předloží Souhrnnou zprávu zhotovitele obsahující údaje o akci, prohlášení o shodě a certifikáty použitých materiálů, výsledky zkoušek, SD, fotodokumentaci, atd.</w:t>
      </w:r>
    </w:p>
    <w:p w:rsidR="00051E08" w:rsidRDefault="00435165">
      <w:pPr>
        <w:numPr>
          <w:ilvl w:val="0"/>
          <w:numId w:val="4"/>
        </w:numPr>
        <w:spacing w:after="67" w:line="271" w:lineRule="auto"/>
        <w:ind w:left="740" w:right="14" w:hanging="346"/>
      </w:pPr>
      <w:r>
        <w:rPr>
          <w:rFonts w:ascii="Times New Roman" w:eastAsia="Times New Roman" w:hAnsi="Times New Roman" w:cs="Times New Roman"/>
        </w:rPr>
        <w:t xml:space="preserve">DIO a zabezpečení bude zajišťovat Objednatel dle příručky Označování pracovních </w:t>
      </w:r>
      <w:r>
        <w:rPr>
          <w:rFonts w:ascii="Times New Roman" w:eastAsia="Times New Roman" w:hAnsi="Times New Roman" w:cs="Times New Roman"/>
        </w:rPr>
        <w:t>míst na dálnicích, schéma DK 230, DK 240.</w:t>
      </w:r>
    </w:p>
    <w:p w:rsidR="00051E08" w:rsidRDefault="00051E08">
      <w:pPr>
        <w:sectPr w:rsidR="00051E08">
          <w:footerReference w:type="even" r:id="rId77"/>
          <w:footerReference w:type="default" r:id="rId78"/>
          <w:footerReference w:type="first" r:id="rId79"/>
          <w:footnotePr>
            <w:numRestart w:val="eachPage"/>
          </w:footnotePr>
          <w:pgSz w:w="11904" w:h="16834"/>
          <w:pgMar w:top="1356" w:right="1306" w:bottom="3408" w:left="1512" w:header="708" w:footer="708" w:gutter="0"/>
          <w:cols w:space="708"/>
        </w:sectPr>
      </w:pPr>
    </w:p>
    <w:p w:rsidR="00051E08" w:rsidRDefault="00435165">
      <w:pPr>
        <w:pStyle w:val="Nadpis2"/>
        <w:spacing w:after="545" w:line="259" w:lineRule="auto"/>
        <w:ind w:left="2058" w:hanging="2030"/>
      </w:pPr>
      <w:r>
        <w:rPr>
          <w:sz w:val="28"/>
        </w:rPr>
        <w:lastRenderedPageBreak/>
        <w:t>ozn. pro o ava e e: a o vzorova sm ouva se Ja o prío a sm ouvy na p ne aká</w:t>
      </w:r>
      <w:r>
        <w:rPr>
          <w:sz w:val="28"/>
        </w:rPr>
        <w:tab/>
      </w:r>
      <w:r>
        <w:rPr>
          <w:sz w:val="28"/>
        </w:rPr>
        <w:t>' d '</w:t>
      </w:r>
    </w:p>
    <w:p w:rsidR="00051E08" w:rsidRDefault="00435165">
      <w:pPr>
        <w:spacing w:after="330" w:line="259" w:lineRule="auto"/>
        <w:jc w:val="center"/>
      </w:pPr>
      <w:r>
        <w:rPr>
          <w:sz w:val="50"/>
        </w:rPr>
        <w:t>Smlouva o zpracování osobních údajů</w:t>
      </w:r>
    </w:p>
    <w:p w:rsidR="00051E08" w:rsidRDefault="00435165">
      <w:pPr>
        <w:spacing w:after="0" w:line="259" w:lineRule="auto"/>
        <w:jc w:val="center"/>
      </w:pPr>
      <w:r>
        <w:t>uzavřená níže uvedeného dne, měsíce a roku mezi:</w:t>
      </w:r>
    </w:p>
    <w:p w:rsidR="00051E08" w:rsidRDefault="00051E08">
      <w:pPr>
        <w:sectPr w:rsidR="00051E08">
          <w:footerReference w:type="even" r:id="rId80"/>
          <w:footerReference w:type="default" r:id="rId81"/>
          <w:footerReference w:type="first" r:id="rId82"/>
          <w:footnotePr>
            <w:numRestart w:val="eachPage"/>
          </w:footnotePr>
          <w:pgSz w:w="11904" w:h="16834"/>
          <w:pgMar w:top="1987" w:right="1886" w:bottom="1303" w:left="2035" w:header="708" w:footer="576" w:gutter="0"/>
          <w:pgNumType w:start="1"/>
          <w:cols w:space="708"/>
        </w:sectPr>
      </w:pPr>
    </w:p>
    <w:p w:rsidR="00051E08" w:rsidRDefault="00435165">
      <w:pPr>
        <w:spacing w:after="0" w:line="259" w:lineRule="auto"/>
        <w:ind w:left="24" w:right="0" w:hanging="10"/>
        <w:jc w:val="left"/>
      </w:pPr>
      <w:r>
        <w:rPr>
          <w:sz w:val="26"/>
        </w:rPr>
        <w:t>Reditelství silnic a dálnic ČR</w:t>
      </w:r>
    </w:p>
    <w:p w:rsidR="00051E08" w:rsidRDefault="00435165">
      <w:pPr>
        <w:spacing w:after="4"/>
        <w:ind w:left="23" w:right="2054"/>
      </w:pPr>
      <w:r>
        <w:t xml:space="preserve">se sídlem IČO: DIČ: právní forma: </w:t>
      </w:r>
      <w:r>
        <w:rPr>
          <w:noProof/>
        </w:rPr>
        <w:drawing>
          <wp:inline distT="0" distB="0" distL="0" distR="0">
            <wp:extent cx="3048" cy="60977"/>
            <wp:effectExtent l="0" t="0" r="0" b="0"/>
            <wp:docPr id="95510" name="Picture 95510"/>
            <wp:cNvGraphicFramePr/>
            <a:graphic xmlns:a="http://schemas.openxmlformats.org/drawingml/2006/main">
              <a:graphicData uri="http://schemas.openxmlformats.org/drawingml/2006/picture">
                <pic:pic xmlns:pic="http://schemas.openxmlformats.org/drawingml/2006/picture">
                  <pic:nvPicPr>
                    <pic:cNvPr id="95510" name="Picture 95510"/>
                    <pic:cNvPicPr/>
                  </pic:nvPicPr>
                  <pic:blipFill>
                    <a:blip r:embed="rId83"/>
                    <a:stretch>
                      <a:fillRect/>
                    </a:stretch>
                  </pic:blipFill>
                  <pic:spPr>
                    <a:xfrm>
                      <a:off x="0" y="0"/>
                      <a:ext cx="3048" cy="60977"/>
                    </a:xfrm>
                    <a:prstGeom prst="rect">
                      <a:avLst/>
                    </a:prstGeom>
                  </pic:spPr>
                </pic:pic>
              </a:graphicData>
            </a:graphic>
          </wp:inline>
        </w:drawing>
      </w:r>
      <w:r>
        <w:t xml:space="preserve">bankovní spojení: </w:t>
      </w:r>
      <w:r>
        <w:rPr>
          <w:noProof/>
        </w:rPr>
        <w:drawing>
          <wp:inline distT="0" distB="0" distL="0" distR="0">
            <wp:extent cx="3048" cy="3049"/>
            <wp:effectExtent l="0" t="0" r="0" b="0"/>
            <wp:docPr id="21927" name="Picture 21927"/>
            <wp:cNvGraphicFramePr/>
            <a:graphic xmlns:a="http://schemas.openxmlformats.org/drawingml/2006/main">
              <a:graphicData uri="http://schemas.openxmlformats.org/drawingml/2006/picture">
                <pic:pic xmlns:pic="http://schemas.openxmlformats.org/drawingml/2006/picture">
                  <pic:nvPicPr>
                    <pic:cNvPr id="21927" name="Picture 21927"/>
                    <pic:cNvPicPr/>
                  </pic:nvPicPr>
                  <pic:blipFill>
                    <a:blip r:embed="rId84"/>
                    <a:stretch>
                      <a:fillRect/>
                    </a:stretch>
                  </pic:blipFill>
                  <pic:spPr>
                    <a:xfrm>
                      <a:off x="0" y="0"/>
                      <a:ext cx="3048" cy="3049"/>
                    </a:xfrm>
                    <a:prstGeom prst="rect">
                      <a:avLst/>
                    </a:prstGeom>
                  </pic:spPr>
                </pic:pic>
              </a:graphicData>
            </a:graphic>
          </wp:inline>
        </w:drawing>
      </w:r>
      <w:r>
        <w:t>zastoupeno:</w:t>
      </w:r>
    </w:p>
    <w:p w:rsidR="00051E08" w:rsidRDefault="00435165">
      <w:pPr>
        <w:spacing w:after="434"/>
        <w:ind w:left="115" w:right="38"/>
      </w:pPr>
      <w:r>
        <w:t>so a o</w:t>
      </w:r>
      <w:r>
        <w:t>pravnena po Pisu srn ouvy: ontaktní osoba ve věcech smluvních:</w:t>
      </w:r>
    </w:p>
    <w:p w:rsidR="00051E08" w:rsidRDefault="00435165">
      <w:pPr>
        <w:ind w:left="23" w:right="38"/>
      </w:pPr>
      <w:r>
        <w:t>kontaktní osoba ve věcech technických:</w:t>
      </w:r>
    </w:p>
    <w:p w:rsidR="00051E08" w:rsidRDefault="00435165">
      <w:pPr>
        <w:ind w:left="23" w:right="38"/>
      </w:pPr>
      <w:r>
        <w:t>e-mail:</w:t>
      </w:r>
    </w:p>
    <w:p w:rsidR="00051E08" w:rsidRDefault="00435165">
      <w:pPr>
        <w:spacing w:line="224" w:lineRule="auto"/>
        <w:ind w:left="5" w:right="1819" w:hanging="10"/>
        <w:jc w:val="left"/>
      </w:pPr>
      <w:r>
        <w:t>tel: (dále jen „Správce”) a</w:t>
      </w:r>
    </w:p>
    <w:tbl>
      <w:tblPr>
        <w:tblStyle w:val="TableGrid"/>
        <w:tblW w:w="3062" w:type="dxa"/>
        <w:tblInd w:w="28" w:type="dxa"/>
        <w:tblCellMar>
          <w:top w:w="47" w:type="dxa"/>
          <w:left w:w="26" w:type="dxa"/>
          <w:bottom w:w="0" w:type="dxa"/>
          <w:right w:w="35" w:type="dxa"/>
        </w:tblCellMar>
        <w:tblLook w:val="04A0" w:firstRow="1" w:lastRow="0" w:firstColumn="1" w:lastColumn="0" w:noHBand="0" w:noVBand="1"/>
      </w:tblPr>
      <w:tblGrid>
        <w:gridCol w:w="1125"/>
        <w:gridCol w:w="163"/>
        <w:gridCol w:w="314"/>
        <w:gridCol w:w="632"/>
        <w:gridCol w:w="828"/>
      </w:tblGrid>
      <w:tr w:rsidR="00051E08">
        <w:trPr>
          <w:trHeight w:val="199"/>
        </w:trPr>
        <w:tc>
          <w:tcPr>
            <w:tcW w:w="1178"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22" w:right="0"/>
            </w:pPr>
            <w:r>
              <w:rPr>
                <w:sz w:val="26"/>
              </w:rPr>
              <w:t>z racova e</w:t>
            </w:r>
          </w:p>
        </w:tc>
        <w:tc>
          <w:tcPr>
            <w:tcW w:w="185"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329"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7" w:right="0"/>
              <w:jc w:val="left"/>
            </w:pPr>
            <w:r>
              <w:rPr>
                <w:sz w:val="28"/>
              </w:rPr>
              <w:t>o</w:t>
            </w:r>
          </w:p>
        </w:tc>
        <w:tc>
          <w:tcPr>
            <w:tcW w:w="660"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right="0"/>
            </w:pPr>
            <w:r>
              <w:t>ni SVu</w:t>
            </w:r>
          </w:p>
        </w:tc>
        <w:tc>
          <w:tcPr>
            <w:tcW w:w="709"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60" w:right="0"/>
            </w:pPr>
            <w:r>
              <w:rPr>
                <w:sz w:val="26"/>
              </w:rPr>
              <w:t>nazev</w:t>
            </w:r>
          </w:p>
        </w:tc>
      </w:tr>
    </w:tbl>
    <w:p w:rsidR="00051E08" w:rsidRDefault="00435165">
      <w:pPr>
        <w:spacing w:after="0" w:line="259" w:lineRule="auto"/>
        <w:ind w:left="24" w:right="0" w:hanging="10"/>
        <w:jc w:val="left"/>
      </w:pPr>
      <w:r>
        <w:rPr>
          <w:sz w:val="26"/>
        </w:rPr>
        <w:t>se sídlem IČO: DIČ:</w:t>
      </w:r>
    </w:p>
    <w:p w:rsidR="00051E08" w:rsidRDefault="00435165">
      <w:pPr>
        <w:spacing w:after="4" w:line="224" w:lineRule="auto"/>
        <w:ind w:left="5" w:right="0" w:hanging="10"/>
        <w:jc w:val="left"/>
      </w:pPr>
      <w:r>
        <w:t>zápis v obchodním rejstříku. právní forma: bankovní spojení: zastoupen:</w:t>
      </w:r>
    </w:p>
    <w:p w:rsidR="00051E08" w:rsidRDefault="00435165">
      <w:pPr>
        <w:ind w:left="23" w:right="38"/>
      </w:pPr>
      <w:r>
        <w:t>kontaktní osoba ve věcech smluvních.</w:t>
      </w:r>
    </w:p>
    <w:p w:rsidR="00051E08" w:rsidRDefault="00435165">
      <w:pPr>
        <w:ind w:left="23" w:right="38"/>
      </w:pPr>
      <w:r>
        <w:t>e-mail:</w:t>
      </w:r>
    </w:p>
    <w:p w:rsidR="00051E08" w:rsidRDefault="00435165">
      <w:pPr>
        <w:spacing w:after="3" w:line="259" w:lineRule="auto"/>
        <w:ind w:left="9" w:right="0" w:hanging="10"/>
      </w:pPr>
      <w:r>
        <w:rPr>
          <w:sz w:val="22"/>
        </w:rPr>
        <w:t>tel:</w:t>
      </w:r>
    </w:p>
    <w:p w:rsidR="00051E08" w:rsidRDefault="00435165">
      <w:pPr>
        <w:ind w:left="23" w:right="38"/>
      </w:pPr>
      <w:r>
        <w:t>kontaktní osoba ve věcech technických' e-mail:</w:t>
      </w:r>
    </w:p>
    <w:p w:rsidR="00051E08" w:rsidRDefault="00435165">
      <w:pPr>
        <w:spacing w:after="3" w:line="259" w:lineRule="auto"/>
        <w:ind w:left="9" w:right="0" w:hanging="10"/>
      </w:pPr>
      <w:r>
        <w:rPr>
          <w:sz w:val="22"/>
        </w:rPr>
        <w:t>tel:</w:t>
      </w:r>
    </w:p>
    <w:p w:rsidR="00051E08" w:rsidRDefault="00435165">
      <w:pPr>
        <w:ind w:left="23" w:right="38"/>
      </w:pPr>
      <w:r>
        <w:t>Na Pankráci 546/56, 140 OO Praha 4</w:t>
      </w:r>
    </w:p>
    <w:p w:rsidR="00051E08" w:rsidRDefault="00435165">
      <w:pPr>
        <w:spacing w:after="4" w:line="224" w:lineRule="auto"/>
        <w:ind w:left="5" w:right="2275" w:hanging="10"/>
        <w:jc w:val="left"/>
      </w:pPr>
      <w:r>
        <w:t xml:space="preserve">65993390 </w:t>
      </w:r>
      <w:r>
        <w:t xml:space="preserve">CZ65993390 </w:t>
      </w:r>
      <w:r>
        <w:rPr>
          <w:noProof/>
        </w:rPr>
        <w:drawing>
          <wp:inline distT="0" distB="0" distL="0" distR="0">
            <wp:extent cx="3048" cy="3049"/>
            <wp:effectExtent l="0" t="0" r="0" b="0"/>
            <wp:docPr id="21924" name="Picture 21924"/>
            <wp:cNvGraphicFramePr/>
            <a:graphic xmlns:a="http://schemas.openxmlformats.org/drawingml/2006/main">
              <a:graphicData uri="http://schemas.openxmlformats.org/drawingml/2006/picture">
                <pic:pic xmlns:pic="http://schemas.openxmlformats.org/drawingml/2006/picture">
                  <pic:nvPicPr>
                    <pic:cNvPr id="21924" name="Picture 21924"/>
                    <pic:cNvPicPr/>
                  </pic:nvPicPr>
                  <pic:blipFill>
                    <a:blip r:embed="rId8"/>
                    <a:stretch>
                      <a:fillRect/>
                    </a:stretch>
                  </pic:blipFill>
                  <pic:spPr>
                    <a:xfrm>
                      <a:off x="0" y="0"/>
                      <a:ext cx="3048" cy="3049"/>
                    </a:xfrm>
                    <a:prstGeom prst="rect">
                      <a:avLst/>
                    </a:prstGeom>
                  </pic:spPr>
                </pic:pic>
              </a:graphicData>
            </a:graphic>
          </wp:inline>
        </w:drawing>
      </w:r>
      <w:r>
        <w:t>příspěvková organizace</w:t>
      </w:r>
    </w:p>
    <w:p w:rsidR="00051E08" w:rsidRDefault="00E80E55">
      <w:pPr>
        <w:spacing w:after="3" w:line="259" w:lineRule="auto"/>
        <w:ind w:left="9" w:right="0" w:hanging="10"/>
      </w:pPr>
      <w:r w:rsidRPr="00E80E55">
        <w:rPr>
          <w:sz w:val="22"/>
          <w:highlight w:val="black"/>
        </w:rPr>
        <w:t>xxxxxxxxxxxxxxxxxxxxxxxxxxxxxxxxxxxx</w:t>
      </w:r>
    </w:p>
    <w:p w:rsidR="00051E08" w:rsidRDefault="00E80E55">
      <w:pPr>
        <w:ind w:left="23" w:right="38"/>
      </w:pPr>
      <w:r w:rsidRPr="00E80E55">
        <w:rPr>
          <w:highlight w:val="black"/>
        </w:rPr>
        <w:t>xxxxxxxxxxxxxxxxxxxxxxxxxxxxxxxxx</w:t>
      </w:r>
      <w:r w:rsidR="00435165">
        <w:t xml:space="preserve"> ředitel</w:t>
      </w:r>
    </w:p>
    <w:p w:rsidR="00051E08" w:rsidRDefault="00435165">
      <w:pPr>
        <w:spacing w:after="214"/>
        <w:ind w:left="23" w:right="3024" w:firstLine="173"/>
      </w:pPr>
      <w:r>
        <w:t>u e op nen lbude doplněno bude doplněno</w:t>
      </w:r>
    </w:p>
    <w:p w:rsidR="00051E08" w:rsidRDefault="00435165">
      <w:pPr>
        <w:spacing w:after="0"/>
        <w:ind w:left="23" w:right="38"/>
      </w:pPr>
      <w:r>
        <w:t xml:space="preserve">Pověřenec pro ochranu osobních údajů (DPO) </w:t>
      </w:r>
      <w:r w:rsidR="00E80E55" w:rsidRPr="00E80E55">
        <w:rPr>
          <w:highlight w:val="black"/>
        </w:rPr>
        <w:t>xxxxxxxxxxxxxxxxxxxx</w:t>
      </w:r>
    </w:p>
    <w:p w:rsidR="00051E08" w:rsidRDefault="00435165">
      <w:pPr>
        <w:spacing w:after="0" w:line="259" w:lineRule="auto"/>
        <w:ind w:left="10" w:right="0"/>
        <w:jc w:val="left"/>
      </w:pPr>
      <w:r w:rsidRPr="00E80E55">
        <w:rPr>
          <w:noProof/>
          <w:highlight w:val="black"/>
        </w:rPr>
        <w:lastRenderedPageBreak/>
        <w:drawing>
          <wp:anchor distT="0" distB="0" distL="114300" distR="114300" simplePos="0" relativeHeight="251665408" behindDoc="0" locked="0" layoutInCell="1" allowOverlap="0">
            <wp:simplePos x="0" y="0"/>
            <wp:positionH relativeFrom="margin">
              <wp:posOffset>2270761</wp:posOffset>
            </wp:positionH>
            <wp:positionV relativeFrom="paragraph">
              <wp:posOffset>920759</wp:posOffset>
            </wp:positionV>
            <wp:extent cx="1426464" cy="2268359"/>
            <wp:effectExtent l="0" t="0" r="0" b="0"/>
            <wp:wrapSquare wrapText="bothSides"/>
            <wp:docPr id="95514" name="Picture 95514"/>
            <wp:cNvGraphicFramePr/>
            <a:graphic xmlns:a="http://schemas.openxmlformats.org/drawingml/2006/main">
              <a:graphicData uri="http://schemas.openxmlformats.org/drawingml/2006/picture">
                <pic:pic xmlns:pic="http://schemas.openxmlformats.org/drawingml/2006/picture">
                  <pic:nvPicPr>
                    <pic:cNvPr id="95514" name="Picture 95514"/>
                    <pic:cNvPicPr/>
                  </pic:nvPicPr>
                  <pic:blipFill>
                    <a:blip r:embed="rId85"/>
                    <a:stretch>
                      <a:fillRect/>
                    </a:stretch>
                  </pic:blipFill>
                  <pic:spPr>
                    <a:xfrm>
                      <a:off x="0" y="0"/>
                      <a:ext cx="1426464" cy="2268359"/>
                    </a:xfrm>
                    <a:prstGeom prst="rect">
                      <a:avLst/>
                    </a:prstGeom>
                  </pic:spPr>
                </pic:pic>
              </a:graphicData>
            </a:graphic>
          </wp:anchor>
        </w:drawing>
      </w:r>
      <w:r w:rsidR="00E80E55" w:rsidRPr="00E80E55">
        <w:rPr>
          <w:noProof/>
          <w:highlight w:val="black"/>
        </w:rPr>
        <w:t>xxxxxxxxxxxxxxxxxxxxxxxxxxxx</w:t>
      </w:r>
    </w:p>
    <w:p w:rsidR="00051E08" w:rsidRDefault="00051E08">
      <w:pPr>
        <w:sectPr w:rsidR="00051E08">
          <w:footnotePr>
            <w:numRestart w:val="eachPage"/>
          </w:footnotePr>
          <w:type w:val="continuous"/>
          <w:pgSz w:w="11904" w:h="16834"/>
          <w:pgMar w:top="1440" w:right="1958" w:bottom="1440" w:left="1488" w:header="708" w:footer="708" w:gutter="0"/>
          <w:cols w:num="2" w:space="708" w:equalWidth="0">
            <w:col w:w="3706" w:space="269"/>
            <w:col w:w="4483"/>
          </w:cols>
        </w:sectPr>
      </w:pPr>
    </w:p>
    <w:p w:rsidR="00051E08" w:rsidRDefault="00435165">
      <w:pPr>
        <w:spacing w:after="213"/>
        <w:ind w:left="23" w:right="38"/>
      </w:pPr>
      <w:r>
        <w:t xml:space="preserve">(dále jen „Zpracovatel” nebo </w:t>
      </w:r>
      <w:r>
        <w:t>„Prvotní Zpra</w:t>
      </w:r>
      <w:r>
        <w:t>covatel”)</w:t>
      </w:r>
    </w:p>
    <w:p w:rsidR="00051E08" w:rsidRDefault="00435165">
      <w:pPr>
        <w:ind w:left="23" w:right="38"/>
      </w:pPr>
      <w:r>
        <w:t>(Správce a Zpracovatel společně dále také jako „Smluvní strany”)</w:t>
      </w:r>
    </w:p>
    <w:p w:rsidR="00051E08" w:rsidRDefault="00435165">
      <w:pPr>
        <w:pStyle w:val="Nadpis2"/>
        <w:spacing w:after="89" w:line="259" w:lineRule="auto"/>
        <w:ind w:left="38"/>
      </w:pPr>
      <w:r>
        <w:rPr>
          <w:sz w:val="28"/>
        </w:rPr>
        <w:t>Preambule</w:t>
      </w:r>
    </w:p>
    <w:p w:rsidR="00051E08" w:rsidRDefault="00435165">
      <w:pPr>
        <w:spacing w:after="334"/>
        <w:ind w:left="23" w:right="38"/>
      </w:pPr>
      <w:r>
        <w:t>Vzhledem k tomu, že Zpracovatel v průběhu poskytování Služeb a/nebo Produktů Správci může zpracovávat Osobní údaje Správce, považují Smluvní strany za zásadní, aby při zpr</w:t>
      </w:r>
      <w:r>
        <w:t>acování těchto osobních údajů byla zajištěna vysoká úroveň ochrany práv a svobod fyzických osob ve vztahu k takovému zpracování osobních údajů a toto zpracování bylo v souladu s Předpisy na ochranu osobních údajů, a to zejm. s Nařízením Evropského parlamen</w:t>
      </w:r>
      <w:r>
        <w:t xml:space="preserve">tu a Rady (EU) č. 2016/679 ze dne 27. dubna 2016 0 ochraně fyzických osob v souvislosti se zpracováním osobních údajů a o volném pohybu těchto údajů a o zrušení směrnice 96/46/ES (obecné nařízení o ochraně osobních údajů), </w:t>
      </w:r>
      <w:r>
        <w:rPr>
          <w:noProof/>
        </w:rPr>
        <w:drawing>
          <wp:inline distT="0" distB="0" distL="0" distR="0">
            <wp:extent cx="3049" cy="3049"/>
            <wp:effectExtent l="0" t="0" r="0" b="0"/>
            <wp:docPr id="24740" name="Picture 24740"/>
            <wp:cNvGraphicFramePr/>
            <a:graphic xmlns:a="http://schemas.openxmlformats.org/drawingml/2006/main">
              <a:graphicData uri="http://schemas.openxmlformats.org/drawingml/2006/picture">
                <pic:pic xmlns:pic="http://schemas.openxmlformats.org/drawingml/2006/picture">
                  <pic:nvPicPr>
                    <pic:cNvPr id="24740" name="Picture 24740"/>
                    <pic:cNvPicPr/>
                  </pic:nvPicPr>
                  <pic:blipFill>
                    <a:blip r:embed="rId75"/>
                    <a:stretch>
                      <a:fillRect/>
                    </a:stretch>
                  </pic:blipFill>
                  <pic:spPr>
                    <a:xfrm>
                      <a:off x="0" y="0"/>
                      <a:ext cx="3049" cy="3049"/>
                    </a:xfrm>
                    <a:prstGeom prst="rect">
                      <a:avLst/>
                    </a:prstGeom>
                  </pic:spPr>
                </pic:pic>
              </a:graphicData>
            </a:graphic>
          </wp:inline>
        </w:drawing>
      </w:r>
      <w:r>
        <w:t>a proto Smluvní strany uzavírají</w:t>
      </w:r>
      <w:r>
        <w:t xml:space="preserve"> tuto smlouvu o ochraně osobních údajů (dále jen „Smlouva”).</w:t>
      </w:r>
    </w:p>
    <w:p w:rsidR="00051E08" w:rsidRDefault="00435165">
      <w:pPr>
        <w:pStyle w:val="Nadpis2"/>
        <w:ind w:left="33"/>
      </w:pPr>
      <w:r>
        <w:t>1 Definice</w:t>
      </w:r>
    </w:p>
    <w:p w:rsidR="00051E08" w:rsidRDefault="00435165">
      <w:pPr>
        <w:spacing w:after="152"/>
        <w:ind w:left="23" w:right="38"/>
      </w:pPr>
      <w:r>
        <w:t>Pro účely této Smlouvy se následující pojmy vykládají takto:</w:t>
      </w:r>
      <w:r>
        <w:rPr>
          <w:noProof/>
        </w:rPr>
        <w:drawing>
          <wp:inline distT="0" distB="0" distL="0" distR="0">
            <wp:extent cx="3048" cy="3049"/>
            <wp:effectExtent l="0" t="0" r="0" b="0"/>
            <wp:docPr id="24741" name="Picture 24741"/>
            <wp:cNvGraphicFramePr/>
            <a:graphic xmlns:a="http://schemas.openxmlformats.org/drawingml/2006/main">
              <a:graphicData uri="http://schemas.openxmlformats.org/drawingml/2006/picture">
                <pic:pic xmlns:pic="http://schemas.openxmlformats.org/drawingml/2006/picture">
                  <pic:nvPicPr>
                    <pic:cNvPr id="24741" name="Picture 24741"/>
                    <pic:cNvPicPr/>
                  </pic:nvPicPr>
                  <pic:blipFill>
                    <a:blip r:embed="rId86"/>
                    <a:stretch>
                      <a:fillRect/>
                    </a:stretch>
                  </pic:blipFill>
                  <pic:spPr>
                    <a:xfrm>
                      <a:off x="0" y="0"/>
                      <a:ext cx="3048" cy="3049"/>
                    </a:xfrm>
                    <a:prstGeom prst="rect">
                      <a:avLst/>
                    </a:prstGeom>
                  </pic:spPr>
                </pic:pic>
              </a:graphicData>
            </a:graphic>
          </wp:inline>
        </w:drawing>
      </w:r>
    </w:p>
    <w:p w:rsidR="00051E08" w:rsidRDefault="00435165">
      <w:pPr>
        <w:spacing w:after="175"/>
        <w:ind w:left="23" w:right="38"/>
      </w:pPr>
      <w:r>
        <w:t>„EHP” se rozumí Evropský hospodářský prostor.</w:t>
      </w:r>
    </w:p>
    <w:p w:rsidR="00051E08" w:rsidRDefault="00435165">
      <w:pPr>
        <w:spacing w:after="101"/>
        <w:ind w:left="23" w:right="38" w:firstLine="58"/>
      </w:pPr>
      <w:r>
        <w:t>„GDPR” se rozumí Nařízení Evropského parlamentu a Rady (EU) č. 2016/679 ze dne 27. dubna 2016 0 ochraně fyzických osob v souvislosti se zpracováním osobních údajů a o volném pohybu těchto údajů a o zrušení směrnice 96/46/ES (obecné nařízení o ochraně osobn</w:t>
      </w:r>
      <w:r>
        <w:t>ích údajů) ve znění opravy uveřejněné v Úředním věstníku Evropské unie L 119 ze dne 4. května 2016.</w:t>
      </w:r>
    </w:p>
    <w:p w:rsidR="00051E08" w:rsidRDefault="00435165">
      <w:pPr>
        <w:spacing w:after="209"/>
        <w:ind w:left="23" w:right="38"/>
      </w:pPr>
      <w:r>
        <w:rPr>
          <w:noProof/>
        </w:rPr>
        <w:drawing>
          <wp:inline distT="0" distB="0" distL="0" distR="0">
            <wp:extent cx="36576" cy="36587"/>
            <wp:effectExtent l="0" t="0" r="0" b="0"/>
            <wp:docPr id="95518" name="Picture 95518"/>
            <wp:cNvGraphicFramePr/>
            <a:graphic xmlns:a="http://schemas.openxmlformats.org/drawingml/2006/main">
              <a:graphicData uri="http://schemas.openxmlformats.org/drawingml/2006/picture">
                <pic:pic xmlns:pic="http://schemas.openxmlformats.org/drawingml/2006/picture">
                  <pic:nvPicPr>
                    <pic:cNvPr id="95518" name="Picture 95518"/>
                    <pic:cNvPicPr/>
                  </pic:nvPicPr>
                  <pic:blipFill>
                    <a:blip r:embed="rId87"/>
                    <a:stretch>
                      <a:fillRect/>
                    </a:stretch>
                  </pic:blipFill>
                  <pic:spPr>
                    <a:xfrm>
                      <a:off x="0" y="0"/>
                      <a:ext cx="36576" cy="36587"/>
                    </a:xfrm>
                    <a:prstGeom prst="rect">
                      <a:avLst/>
                    </a:prstGeom>
                  </pic:spPr>
                </pic:pic>
              </a:graphicData>
            </a:graphic>
          </wp:inline>
        </w:drawing>
      </w:r>
      <w:r>
        <w:t>Hlavní smlouvou” se rozumí smluvní vztah či smluvní vztahy založené mezi Správcem a Zpracovatelem na základě uzavřených platných a účinných smluv vymezenýc</w:t>
      </w:r>
      <w:r>
        <w:t>h v příloze č. 1 této Smlouvy.</w:t>
      </w:r>
    </w:p>
    <w:p w:rsidR="00051E08" w:rsidRDefault="00435165">
      <w:pPr>
        <w:spacing w:after="206"/>
        <w:ind w:left="23" w:right="38"/>
      </w:pPr>
      <w:r>
        <w:t>„Osobními údaji Správce” se rozumí osobní údaje popsané v příloze č. 1 této Smlouvy a veškeré další osobní údaje zpracovávané Zpracovatelem jménem Správce podle a/nebo v souvislosti s Hlavní smlouvou.</w:t>
      </w:r>
    </w:p>
    <w:p w:rsidR="00051E08" w:rsidRDefault="00435165">
      <w:pPr>
        <w:spacing w:after="208"/>
        <w:ind w:left="23" w:right="38"/>
      </w:pPr>
      <w:r>
        <w:lastRenderedPageBreak/>
        <w:t>„Podzpracovatelem” se ro</w:t>
      </w:r>
      <w:r>
        <w:t>zumí jakýkoli zpracovatel osobních údajů (včetně jakékoli třetí strany) zapojený Zpracovatelem do zpracování Osobních údajů Správce jménem Správce. Za podmínek stanovených touto Smlouvou je Podzpracovatel oprávněn zapojit do zpracování Osobních údajů Správ</w:t>
      </w:r>
      <w:r>
        <w:t>ce dalšího Podzpracovatele (tzv. řetězení podzpracovatelů).</w:t>
      </w:r>
    </w:p>
    <w:p w:rsidR="00051E08" w:rsidRDefault="00435165">
      <w:pPr>
        <w:spacing w:after="139"/>
        <w:ind w:left="23" w:right="38"/>
      </w:pPr>
      <w:r>
        <w:t>„Pokynem” se rozumí jakýkoliv pokyn Správce Zpracovateli týkající se zpracování Osobních údajů Správce. Zpracovatel je povinen kdykoliv v průběhu zpracování osobních údajů prokázat existenci a obs</w:t>
      </w:r>
      <w:r>
        <w:t>ah Pokynu.</w:t>
      </w:r>
    </w:p>
    <w:p w:rsidR="00051E08" w:rsidRDefault="00435165">
      <w:pPr>
        <w:spacing w:after="213"/>
        <w:ind w:left="23" w:right="38"/>
      </w:pPr>
      <w:r>
        <w:rPr>
          <w:noProof/>
        </w:rPr>
        <w:drawing>
          <wp:inline distT="0" distB="0" distL="0" distR="0">
            <wp:extent cx="36576" cy="36587"/>
            <wp:effectExtent l="0" t="0" r="0" b="0"/>
            <wp:docPr id="95520" name="Picture 95520"/>
            <wp:cNvGraphicFramePr/>
            <a:graphic xmlns:a="http://schemas.openxmlformats.org/drawingml/2006/main">
              <a:graphicData uri="http://schemas.openxmlformats.org/drawingml/2006/picture">
                <pic:pic xmlns:pic="http://schemas.openxmlformats.org/drawingml/2006/picture">
                  <pic:nvPicPr>
                    <pic:cNvPr id="95520" name="Picture 95520"/>
                    <pic:cNvPicPr/>
                  </pic:nvPicPr>
                  <pic:blipFill>
                    <a:blip r:embed="rId88"/>
                    <a:stretch>
                      <a:fillRect/>
                    </a:stretch>
                  </pic:blipFill>
                  <pic:spPr>
                    <a:xfrm>
                      <a:off x="0" y="0"/>
                      <a:ext cx="36576" cy="36587"/>
                    </a:xfrm>
                    <a:prstGeom prst="rect">
                      <a:avLst/>
                    </a:prstGeom>
                  </pic:spPr>
                </pic:pic>
              </a:graphicData>
            </a:graphic>
          </wp:inline>
        </w:drawing>
      </w:r>
      <w: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 n</w:t>
      </w:r>
      <w:r>
        <w:t>eoprávněnému vyzrazení nebo přístupu k uloženým, přenášeným nebo jinak zpracovávaným Osobním údajům Správce.</w:t>
      </w:r>
      <w:r>
        <w:rPr>
          <w:noProof/>
        </w:rPr>
        <w:drawing>
          <wp:inline distT="0" distB="0" distL="0" distR="0">
            <wp:extent cx="3048" cy="6099"/>
            <wp:effectExtent l="0" t="0" r="0" b="0"/>
            <wp:docPr id="24746" name="Picture 24746"/>
            <wp:cNvGraphicFramePr/>
            <a:graphic xmlns:a="http://schemas.openxmlformats.org/drawingml/2006/main">
              <a:graphicData uri="http://schemas.openxmlformats.org/drawingml/2006/picture">
                <pic:pic xmlns:pic="http://schemas.openxmlformats.org/drawingml/2006/picture">
                  <pic:nvPicPr>
                    <pic:cNvPr id="24746" name="Picture 24746"/>
                    <pic:cNvPicPr/>
                  </pic:nvPicPr>
                  <pic:blipFill>
                    <a:blip r:embed="rId89"/>
                    <a:stretch>
                      <a:fillRect/>
                    </a:stretch>
                  </pic:blipFill>
                  <pic:spPr>
                    <a:xfrm>
                      <a:off x="0" y="0"/>
                      <a:ext cx="3048" cy="6099"/>
                    </a:xfrm>
                    <a:prstGeom prst="rect">
                      <a:avLst/>
                    </a:prstGeom>
                  </pic:spPr>
                </pic:pic>
              </a:graphicData>
            </a:graphic>
          </wp:inline>
        </w:drawing>
      </w:r>
    </w:p>
    <w:p w:rsidR="00051E08" w:rsidRDefault="00435165">
      <w:pPr>
        <w:spacing w:after="174"/>
        <w:ind w:left="23" w:right="38"/>
      </w:pPr>
      <w:r>
        <w:t>„Produkty” se rozumí Produkty, které má Zpracovatel poskytnout Správci dle Hlavní smlouvy.</w:t>
      </w:r>
    </w:p>
    <w:p w:rsidR="00051E08" w:rsidRDefault="00435165">
      <w:pPr>
        <w:spacing w:after="192"/>
        <w:ind w:left="23" w:right="38"/>
      </w:pPr>
      <w:r>
        <w:t xml:space="preserve">„Předpisy o ochraně osobních údajů” se rozumí Nařízení </w:t>
      </w:r>
      <w:r>
        <w:t>Evropského parlamentu a Rady (EU) č. 2016/679 ze dne 27. dubna 2016 0 ochraně fyzických osob v souvislosti se zpracováním osobních údajů a o volném pohybu těchto údajů a o zrušení směrnice 96/46/ES (obecné nařízení o ochraně osobních údajů) ve znění opravy</w:t>
      </w:r>
      <w:r>
        <w:t xml:space="preserve"> uveřejněné v Uředním věstníku Evropské unie L 119 ze dne 4. května 2016, jakož i veškeré národní předpisy upravující ochranu osobních údajů. „Schválenými Podzpracovateli” se rozumějí: (a) Podzpracovatelé uvedení v příloze č. 3 této Smlouvy (autorizované p</w:t>
      </w:r>
      <w:r>
        <w:t>ředání Osobních údajů Správce); a (b) případně další dílčí Podzpracovatelé předem písemně povolení Správcem v souladu se kapitolou 6 této Smlouvy.</w:t>
      </w:r>
    </w:p>
    <w:p w:rsidR="00051E08" w:rsidRDefault="00435165">
      <w:pPr>
        <w:spacing w:after="153"/>
        <w:ind w:left="23" w:right="38"/>
      </w:pPr>
      <w:r>
        <w:t>„Službami” se rozumí Služby, které má Zpracovatel poskytnout Správci podle Hlavní smlouvy.</w:t>
      </w:r>
    </w:p>
    <w:p w:rsidR="00051E08" w:rsidRDefault="00435165">
      <w:pPr>
        <w:spacing w:after="207"/>
        <w:ind w:left="23" w:right="38"/>
      </w:pPr>
      <w:r>
        <w:t>„Standardními smlu</w:t>
      </w:r>
      <w:r>
        <w:t xml:space="preserve">vními doložkami” se rozumí standardní smluvní doložky pro předávání osobních údajů zpracovatelům usazeným ve třetích zemích schválené rozhodnutím Evropské komise 2010/87/EU ze dne 5. února 2010, nebo jakýkoli </w:t>
      </w:r>
      <w:r>
        <w:lastRenderedPageBreak/>
        <w:t>soubor ustanovení schválených Evropskou komisí,</w:t>
      </w:r>
      <w:r>
        <w:t xml:space="preserve"> který je mění, doplňuje nebo nahrazuje.</w:t>
      </w:r>
    </w:p>
    <w:p w:rsidR="00051E08" w:rsidRDefault="00435165">
      <w:pPr>
        <w:spacing w:after="192"/>
        <w:ind w:left="23" w:right="38"/>
      </w:pPr>
      <w:r>
        <w:t>„Třetí zemí” se rozumí jakákoli země mimo EU/EHP, s výjimkou případů, kdy je tato země předmětem platného a účinného rozhodnutí Evropské komise o odpovídající ochraně osobních údajů ve třetích zemích.</w:t>
      </w:r>
    </w:p>
    <w:p w:rsidR="00051E08" w:rsidRDefault="00435165">
      <w:pPr>
        <w:spacing w:after="207"/>
        <w:ind w:left="23" w:right="38"/>
      </w:pPr>
      <w:r>
        <w:t>„Vymazáním” se rozumí odstranění nebo zničení Osobních údajů Správce tak, aby nemohly být obnoveny nebo rekonstruovány.</w:t>
      </w:r>
    </w:p>
    <w:p w:rsidR="00051E08" w:rsidRDefault="00435165">
      <w:pPr>
        <w:spacing w:after="180"/>
        <w:ind w:left="23" w:right="38"/>
      </w:pPr>
      <w:r>
        <w:t xml:space="preserve">„Zásadami zpracování osobních údaJL1 se rozumí zásada zákonnosti, korektnosti, transparentnosti, účelového omezení, minimalizace údajů, </w:t>
      </w:r>
      <w:r>
        <w:t>přesnosti, omezení uložení, integrity a důvěrnosti. Smluvní strany berou na vědomí, že jakékoliv zpracování osobních údajů či jakýkoliv výklad této Smlouvy musí být v souladu s těmito zásadami. Dokument Zásady zpracování osobních údajů je k dispozici na in</w:t>
      </w:r>
      <w:r>
        <w:t>ternetových stránkách www.rsd.cz v záložce Organizace pod odkazem GDPR.</w:t>
      </w:r>
    </w:p>
    <w:p w:rsidR="00051E08" w:rsidRDefault="00435165">
      <w:pPr>
        <w:spacing w:after="359"/>
        <w:ind w:left="23" w:right="38"/>
      </w:pPr>
      <w:r>
        <w:rPr>
          <w:noProof/>
        </w:rPr>
        <w:drawing>
          <wp:anchor distT="0" distB="0" distL="114300" distR="114300" simplePos="0" relativeHeight="251666432" behindDoc="0" locked="0" layoutInCell="1" allowOverlap="0">
            <wp:simplePos x="0" y="0"/>
            <wp:positionH relativeFrom="page">
              <wp:posOffset>5809488</wp:posOffset>
            </wp:positionH>
            <wp:positionV relativeFrom="page">
              <wp:posOffset>10277739</wp:posOffset>
            </wp:positionV>
            <wp:extent cx="3048" cy="3049"/>
            <wp:effectExtent l="0" t="0" r="0" b="0"/>
            <wp:wrapTopAndBottom/>
            <wp:docPr id="27767" name="Picture 27767"/>
            <wp:cNvGraphicFramePr/>
            <a:graphic xmlns:a="http://schemas.openxmlformats.org/drawingml/2006/main">
              <a:graphicData uri="http://schemas.openxmlformats.org/drawingml/2006/picture">
                <pic:pic xmlns:pic="http://schemas.openxmlformats.org/drawingml/2006/picture">
                  <pic:nvPicPr>
                    <pic:cNvPr id="27767" name="Picture 27767"/>
                    <pic:cNvPicPr/>
                  </pic:nvPicPr>
                  <pic:blipFill>
                    <a:blip r:embed="rId90"/>
                    <a:stretch>
                      <a:fillRect/>
                    </a:stretch>
                  </pic:blipFill>
                  <pic:spPr>
                    <a:xfrm>
                      <a:off x="0" y="0"/>
                      <a:ext cx="3048" cy="3049"/>
                    </a:xfrm>
                    <a:prstGeom prst="rect">
                      <a:avLst/>
                    </a:prstGeom>
                  </pic:spPr>
                </pic:pic>
              </a:graphicData>
            </a:graphic>
          </wp:anchor>
        </w:drawing>
      </w:r>
      <w:r>
        <w:t>„Zpracování”, „správce”, „zpracovatel”, „subjekt údajů”, „osobní údaje”, „zvláštní kategorie osobních údaju a jakékoli další obecné definice neuvedené v této Smlouvě nebo v Hlavní sml</w:t>
      </w:r>
      <w:r>
        <w:t>ouvě mají stejný význam jako v GDPR.</w:t>
      </w:r>
    </w:p>
    <w:p w:rsidR="00051E08" w:rsidRDefault="00435165">
      <w:pPr>
        <w:pStyle w:val="Nadpis2"/>
        <w:spacing w:after="29"/>
        <w:ind w:left="33"/>
      </w:pPr>
      <w:r>
        <w:t>2 Podmínky zpracování Osobních údajů Správce</w:t>
      </w:r>
    </w:p>
    <w:p w:rsidR="00051E08" w:rsidRDefault="00435165">
      <w:pPr>
        <w:spacing w:after="113"/>
        <w:ind w:left="589" w:right="38" w:hanging="566"/>
      </w:pPr>
      <w:r>
        <w:t xml:space="preserve">2.1 </w:t>
      </w:r>
      <w:r>
        <w:t>V průběhu poskytování Služeb a/nebo Produktů Správci podle Hlavní smlouvy je Zpracovatel oprávněn zpracovávat Osobní údaje Správce jménem Správce pouze za podmínek této S</w:t>
      </w:r>
      <w:r>
        <w:t>mlouvy a na základě Pokynů Správce. Zpracovatel se zavazuje, že bude po celou dobu zpracování dodržovat následující ustanovení týkající se ochrany Osobních údajů Správce.</w:t>
      </w:r>
      <w:r>
        <w:rPr>
          <w:noProof/>
        </w:rPr>
        <w:drawing>
          <wp:inline distT="0" distB="0" distL="0" distR="0">
            <wp:extent cx="3048" cy="3049"/>
            <wp:effectExtent l="0" t="0" r="0" b="0"/>
            <wp:docPr id="27765" name="Picture 27765"/>
            <wp:cNvGraphicFramePr/>
            <a:graphic xmlns:a="http://schemas.openxmlformats.org/drawingml/2006/main">
              <a:graphicData uri="http://schemas.openxmlformats.org/drawingml/2006/picture">
                <pic:pic xmlns:pic="http://schemas.openxmlformats.org/drawingml/2006/picture">
                  <pic:nvPicPr>
                    <pic:cNvPr id="27765" name="Picture 27765"/>
                    <pic:cNvPicPr/>
                  </pic:nvPicPr>
                  <pic:blipFill>
                    <a:blip r:embed="rId67"/>
                    <a:stretch>
                      <a:fillRect/>
                    </a:stretch>
                  </pic:blipFill>
                  <pic:spPr>
                    <a:xfrm>
                      <a:off x="0" y="0"/>
                      <a:ext cx="3048" cy="3049"/>
                    </a:xfrm>
                    <a:prstGeom prst="rect">
                      <a:avLst/>
                    </a:prstGeom>
                  </pic:spPr>
                </pic:pic>
              </a:graphicData>
            </a:graphic>
          </wp:inline>
        </w:drawing>
      </w:r>
    </w:p>
    <w:p w:rsidR="00051E08" w:rsidRDefault="00435165">
      <w:pPr>
        <w:spacing w:after="115"/>
        <w:ind w:left="599" w:right="38" w:hanging="576"/>
      </w:pPr>
      <w:r>
        <w:t xml:space="preserve">2.2 </w:t>
      </w:r>
      <w:r>
        <w:t>V rozsahu požadovaném platnými a účinnými Předpisy o ochraně osobních údajů musí</w:t>
      </w:r>
      <w:r>
        <w:t xml:space="preserve"> Zpracovatel získat a uchovávat veškeré potřebné licence, oprávnění a povolení potřebné k zpracování Osobních údajů Správce včetně osobních údajů uvedených v příloze č. 1 této Smlouvy.</w:t>
      </w:r>
    </w:p>
    <w:p w:rsidR="00051E08" w:rsidRDefault="00435165">
      <w:pPr>
        <w:ind w:left="604" w:right="38" w:hanging="581"/>
      </w:pPr>
      <w:r>
        <w:t xml:space="preserve">2.3 </w:t>
      </w:r>
      <w:r>
        <w:t>Zpracovatel musí dodržovat veškerá technická a organizační opatření</w:t>
      </w:r>
      <w:r>
        <w:t xml:space="preserve"> pro splnění požadavků uvedených v této Smlouvě a jejích přílohách. Zpracovatel je dále povinen dbát Zásad zpracování osobních údajů a za všech okolností tyto zásady dodržovat.</w:t>
      </w:r>
    </w:p>
    <w:p w:rsidR="00051E08" w:rsidRDefault="00435165">
      <w:pPr>
        <w:spacing w:after="66"/>
        <w:ind w:left="599" w:right="38" w:hanging="576"/>
      </w:pPr>
      <w:r>
        <w:lastRenderedPageBreak/>
        <w:t xml:space="preserve">2.4 </w:t>
      </w:r>
      <w:r>
        <w:t>Pro účely komunikace a zajištění součinnosti Správce a Zpracovatele navzáje</w:t>
      </w:r>
      <w:r>
        <w:t>m (zejm. v případech porušení zabezpečení osobních údajů, předávání žádostí subjektů údajů), neníli v konkrétním případě určeno jinak, pověřily Smluvní strany tyto osoby:</w:t>
      </w:r>
    </w:p>
    <w:p w:rsidR="00051E08" w:rsidRDefault="00435165">
      <w:pPr>
        <w:spacing w:after="92"/>
        <w:ind w:left="1310" w:right="38" w:hanging="710"/>
      </w:pPr>
      <w:r>
        <w:t xml:space="preserve">2.4.1 osoba pověřená Správcem: </w:t>
      </w:r>
      <w:r w:rsidR="00E80E55" w:rsidRPr="00E80E55">
        <w:rPr>
          <w:highlight w:val="black"/>
        </w:rPr>
        <w:t>xxxxxxxxxxxxxxxxxxxxxx</w:t>
      </w:r>
      <w:r>
        <w:t xml:space="preserve">, e-mail: </w:t>
      </w:r>
      <w:r w:rsidR="00E80E55" w:rsidRPr="00E80E55">
        <w:rPr>
          <w:highlight w:val="black"/>
        </w:rPr>
        <w:t>xxxxxxxxxxxxxxxxxxxxxxxxxxxxxxxxxxxxxxxxxxx</w:t>
      </w:r>
      <w:bookmarkStart w:id="0" w:name="_GoBack"/>
      <w:bookmarkEnd w:id="0"/>
      <w:r>
        <w:t>;</w:t>
      </w:r>
      <w:r>
        <w:rPr>
          <w:noProof/>
        </w:rPr>
        <w:drawing>
          <wp:inline distT="0" distB="0" distL="0" distR="0">
            <wp:extent cx="3048" cy="6097"/>
            <wp:effectExtent l="0" t="0" r="0" b="0"/>
            <wp:docPr id="27766" name="Picture 27766"/>
            <wp:cNvGraphicFramePr/>
            <a:graphic xmlns:a="http://schemas.openxmlformats.org/drawingml/2006/main">
              <a:graphicData uri="http://schemas.openxmlformats.org/drawingml/2006/picture">
                <pic:pic xmlns:pic="http://schemas.openxmlformats.org/drawingml/2006/picture">
                  <pic:nvPicPr>
                    <pic:cNvPr id="27766" name="Picture 27766"/>
                    <pic:cNvPicPr/>
                  </pic:nvPicPr>
                  <pic:blipFill>
                    <a:blip r:embed="rId91"/>
                    <a:stretch>
                      <a:fillRect/>
                    </a:stretch>
                  </pic:blipFill>
                  <pic:spPr>
                    <a:xfrm>
                      <a:off x="0" y="0"/>
                      <a:ext cx="3048" cy="6097"/>
                    </a:xfrm>
                    <a:prstGeom prst="rect">
                      <a:avLst/>
                    </a:prstGeom>
                  </pic:spPr>
                </pic:pic>
              </a:graphicData>
            </a:graphic>
          </wp:inline>
        </w:drawing>
      </w:r>
    </w:p>
    <w:p w:rsidR="00051E08" w:rsidRDefault="00435165">
      <w:pPr>
        <w:ind w:left="1315" w:right="38" w:hanging="710"/>
      </w:pPr>
      <w:r>
        <w:t xml:space="preserve">2.4.2 osoba pověřená Zpracovatelem: </w:t>
      </w:r>
      <w:r>
        <w:rPr>
          <w:noProof/>
        </w:rPr>
        <w:drawing>
          <wp:inline distT="0" distB="0" distL="0" distR="0">
            <wp:extent cx="1194816" cy="155493"/>
            <wp:effectExtent l="0" t="0" r="0" b="0"/>
            <wp:docPr id="27806" name="Picture 27806"/>
            <wp:cNvGraphicFramePr/>
            <a:graphic xmlns:a="http://schemas.openxmlformats.org/drawingml/2006/main">
              <a:graphicData uri="http://schemas.openxmlformats.org/drawingml/2006/picture">
                <pic:pic xmlns:pic="http://schemas.openxmlformats.org/drawingml/2006/picture">
                  <pic:nvPicPr>
                    <pic:cNvPr id="27806" name="Picture 27806"/>
                    <pic:cNvPicPr/>
                  </pic:nvPicPr>
                  <pic:blipFill>
                    <a:blip r:embed="rId92"/>
                    <a:stretch>
                      <a:fillRect/>
                    </a:stretch>
                  </pic:blipFill>
                  <pic:spPr>
                    <a:xfrm>
                      <a:off x="0" y="0"/>
                      <a:ext cx="1194816" cy="155493"/>
                    </a:xfrm>
                    <a:prstGeom prst="rect">
                      <a:avLst/>
                    </a:prstGeom>
                  </pic:spPr>
                </pic:pic>
              </a:graphicData>
            </a:graphic>
          </wp:inline>
        </w:drawing>
      </w:r>
      <w:r>
        <w:t xml:space="preserve"> e-mail: </w:t>
      </w:r>
      <w:r>
        <w:rPr>
          <w:noProof/>
        </w:rPr>
        <w:drawing>
          <wp:inline distT="0" distB="0" distL="0" distR="0">
            <wp:extent cx="1188721" cy="158542"/>
            <wp:effectExtent l="0" t="0" r="0" b="0"/>
            <wp:docPr id="27805" name="Picture 27805"/>
            <wp:cNvGraphicFramePr/>
            <a:graphic xmlns:a="http://schemas.openxmlformats.org/drawingml/2006/main">
              <a:graphicData uri="http://schemas.openxmlformats.org/drawingml/2006/picture">
                <pic:pic xmlns:pic="http://schemas.openxmlformats.org/drawingml/2006/picture">
                  <pic:nvPicPr>
                    <pic:cNvPr id="27805" name="Picture 27805"/>
                    <pic:cNvPicPr/>
                  </pic:nvPicPr>
                  <pic:blipFill>
                    <a:blip r:embed="rId93"/>
                    <a:stretch>
                      <a:fillRect/>
                    </a:stretch>
                  </pic:blipFill>
                  <pic:spPr>
                    <a:xfrm>
                      <a:off x="0" y="0"/>
                      <a:ext cx="1188721" cy="158542"/>
                    </a:xfrm>
                    <a:prstGeom prst="rect">
                      <a:avLst/>
                    </a:prstGeom>
                  </pic:spPr>
                </pic:pic>
              </a:graphicData>
            </a:graphic>
          </wp:inline>
        </w:drawing>
      </w:r>
      <w:r>
        <w:t xml:space="preserve">tel: </w:t>
      </w:r>
      <w:r>
        <w:rPr>
          <w:noProof/>
        </w:rPr>
        <w:drawing>
          <wp:inline distT="0" distB="0" distL="0" distR="0">
            <wp:extent cx="1179576" cy="152443"/>
            <wp:effectExtent l="0" t="0" r="0" b="0"/>
            <wp:docPr id="27807" name="Picture 27807"/>
            <wp:cNvGraphicFramePr/>
            <a:graphic xmlns:a="http://schemas.openxmlformats.org/drawingml/2006/main">
              <a:graphicData uri="http://schemas.openxmlformats.org/drawingml/2006/picture">
                <pic:pic xmlns:pic="http://schemas.openxmlformats.org/drawingml/2006/picture">
                  <pic:nvPicPr>
                    <pic:cNvPr id="27807" name="Picture 27807"/>
                    <pic:cNvPicPr/>
                  </pic:nvPicPr>
                  <pic:blipFill>
                    <a:blip r:embed="rId94"/>
                    <a:stretch>
                      <a:fillRect/>
                    </a:stretch>
                  </pic:blipFill>
                  <pic:spPr>
                    <a:xfrm>
                      <a:off x="0" y="0"/>
                      <a:ext cx="1179576" cy="152443"/>
                    </a:xfrm>
                    <a:prstGeom prst="rect">
                      <a:avLst/>
                    </a:prstGeom>
                  </pic:spPr>
                </pic:pic>
              </a:graphicData>
            </a:graphic>
          </wp:inline>
        </w:drawing>
      </w:r>
    </w:p>
    <w:p w:rsidR="00051E08" w:rsidRDefault="00435165">
      <w:pPr>
        <w:pStyle w:val="Nadpis2"/>
        <w:ind w:left="33"/>
      </w:pPr>
      <w:r>
        <w:t>3 Zpracování Osobních údajů Správce</w:t>
      </w:r>
    </w:p>
    <w:p w:rsidR="00051E08" w:rsidRDefault="00435165">
      <w:pPr>
        <w:spacing w:after="116"/>
        <w:ind w:left="594" w:right="38" w:hanging="571"/>
      </w:pPr>
      <w:r>
        <w:t xml:space="preserve">3.1 </w:t>
      </w:r>
      <w:r>
        <w:t>Zpracovatel zpracovává Osobní údaje Správce pouze pro účely plnění Hlavní smlouvy nebo pro plnění poskytované na základě Hlavní smlouvy (viz příloha č. 1 této Smlouvy). Zpracovatel nesmí zpracovávat, předávat, upravovat nebo měnit Osobní údaje Správce nebo</w:t>
      </w:r>
      <w:r>
        <w:t xml:space="preserve"> zveřejnit či povolit zveřejnění Osobních údajů Správce jiné třetí osobě jinak než v souladu s touto Smlouvou nebo s Pokyny Správce, pokud takové zveřejnění není </w:t>
      </w:r>
      <w:r>
        <w:rPr>
          <w:noProof/>
        </w:rPr>
        <w:drawing>
          <wp:inline distT="0" distB="0" distL="0" distR="0">
            <wp:extent cx="3049" cy="3049"/>
            <wp:effectExtent l="0" t="0" r="0" b="0"/>
            <wp:docPr id="30941" name="Picture 30941"/>
            <wp:cNvGraphicFramePr/>
            <a:graphic xmlns:a="http://schemas.openxmlformats.org/drawingml/2006/main">
              <a:graphicData uri="http://schemas.openxmlformats.org/drawingml/2006/picture">
                <pic:pic xmlns:pic="http://schemas.openxmlformats.org/drawingml/2006/picture">
                  <pic:nvPicPr>
                    <pic:cNvPr id="30941" name="Picture 30941"/>
                    <pic:cNvPicPr/>
                  </pic:nvPicPr>
                  <pic:blipFill>
                    <a:blip r:embed="rId18"/>
                    <a:stretch>
                      <a:fillRect/>
                    </a:stretch>
                  </pic:blipFill>
                  <pic:spPr>
                    <a:xfrm>
                      <a:off x="0" y="0"/>
                      <a:ext cx="3049" cy="3049"/>
                    </a:xfrm>
                    <a:prstGeom prst="rect">
                      <a:avLst/>
                    </a:prstGeom>
                  </pic:spPr>
                </pic:pic>
              </a:graphicData>
            </a:graphic>
          </wp:inline>
        </w:drawing>
      </w:r>
      <w:r>
        <w:t>vyžadováno právem EU nebo členského státu, kterému Zpracovatel podléhá. Zpracovatel v rozsahu</w:t>
      </w:r>
      <w:r>
        <w:t xml:space="preserve"> povoleném takovým zákonem informuje Správce o tomto zákonném požadavku před zahájením zpracování Osobních údajů Správce a dodržuje pokyny Správce, aby co nejvíce omezil rozsah zveřejnění.</w:t>
      </w:r>
    </w:p>
    <w:p w:rsidR="00051E08" w:rsidRDefault="00435165">
      <w:pPr>
        <w:spacing w:after="57"/>
        <w:ind w:left="599" w:right="38" w:hanging="576"/>
      </w:pPr>
      <w:r>
        <w:t xml:space="preserve">3.2 </w:t>
      </w:r>
      <w:r>
        <w:t xml:space="preserve">Zpracovatel neprodleně nebo bez zbytečného odkladu od obdržení </w:t>
      </w:r>
      <w:r>
        <w:t>Pokynu informuje Správce v případě, kdy podle jeho názoru vzhledem k jeho odborným znalostem a zkušenostem takový Pokyn porušuje Předpisy o ochraně osobních údajů.</w:t>
      </w:r>
    </w:p>
    <w:p w:rsidR="00051E08" w:rsidRDefault="00435165">
      <w:pPr>
        <w:spacing w:after="72"/>
        <w:ind w:left="585" w:right="38" w:hanging="562"/>
      </w:pPr>
      <w:r>
        <w:t xml:space="preserve">3.3 </w:t>
      </w:r>
      <w:r>
        <w:t>Zpracovatel bere na vědomí, že není oprávněn určit účely a prostředky zpracování Osobníc</w:t>
      </w:r>
      <w:r>
        <w:t xml:space="preserve">h </w:t>
      </w:r>
      <w:r>
        <w:rPr>
          <w:noProof/>
        </w:rPr>
        <w:drawing>
          <wp:inline distT="0" distB="0" distL="0" distR="0">
            <wp:extent cx="6097" cy="3049"/>
            <wp:effectExtent l="0" t="0" r="0" b="0"/>
            <wp:docPr id="30942" name="Picture 30942"/>
            <wp:cNvGraphicFramePr/>
            <a:graphic xmlns:a="http://schemas.openxmlformats.org/drawingml/2006/main">
              <a:graphicData uri="http://schemas.openxmlformats.org/drawingml/2006/picture">
                <pic:pic xmlns:pic="http://schemas.openxmlformats.org/drawingml/2006/picture">
                  <pic:nvPicPr>
                    <pic:cNvPr id="30942" name="Picture 30942"/>
                    <pic:cNvPicPr/>
                  </pic:nvPicPr>
                  <pic:blipFill>
                    <a:blip r:embed="rId95"/>
                    <a:stretch>
                      <a:fillRect/>
                    </a:stretch>
                  </pic:blipFill>
                  <pic:spPr>
                    <a:xfrm>
                      <a:off x="0" y="0"/>
                      <a:ext cx="6097" cy="3049"/>
                    </a:xfrm>
                    <a:prstGeom prst="rect">
                      <a:avLst/>
                    </a:prstGeom>
                  </pic:spPr>
                </pic:pic>
              </a:graphicData>
            </a:graphic>
          </wp:inline>
        </w:drawing>
      </w:r>
      <w:r>
        <w:t>údajů Správce a pokud by Zpracovatel toto porušil, považuje se ve vztahu k takovému zpracování za správce.</w:t>
      </w:r>
    </w:p>
    <w:p w:rsidR="00051E08" w:rsidRDefault="00435165">
      <w:pPr>
        <w:spacing w:after="344"/>
        <w:ind w:left="599" w:right="38" w:hanging="576"/>
      </w:pPr>
      <w:r>
        <w:t xml:space="preserve">3.4 </w:t>
      </w:r>
      <w:r>
        <w:t>Pro účely zpracování uvedeného výše tímto Správce instruuje Zpracovatele, aby předával Osobní údaje Správce příjemcům ve třetích zemích uveden</w:t>
      </w:r>
      <w:r>
        <w:t>ých v příloze č. 3 této Smlouvy (Autorizované předávání Osobních údajů Správce) vždy za předpokladu, že taková osoba splní požadavky uvedené v kapitole 6 této Smlouvy.</w:t>
      </w:r>
    </w:p>
    <w:p w:rsidR="00051E08" w:rsidRDefault="00435165">
      <w:pPr>
        <w:pStyle w:val="Nadpis3"/>
        <w:ind w:left="38"/>
      </w:pPr>
      <w:r>
        <w:lastRenderedPageBreak/>
        <w:t>4 Spolehlivost Zpracovatele</w:t>
      </w:r>
    </w:p>
    <w:p w:rsidR="00051E08" w:rsidRDefault="00435165">
      <w:pPr>
        <w:ind w:left="594" w:right="38" w:hanging="571"/>
      </w:pPr>
      <w:r>
        <w:t xml:space="preserve">4.1 </w:t>
      </w:r>
      <w:r>
        <w:t>Zpracovatel učiní přiměřené kroky, aby zajistil spolehli</w:t>
      </w:r>
      <w:r>
        <w:t xml:space="preserve">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 </w:t>
      </w:r>
      <w:r>
        <w:t>seznam osob oprávněných zpracovávat osobní údaje Správce a osob, které mají k těmto osobním údajům přístup, přičemž sleduje a pravidelně přezkoumává, že se jedná o osoby dle tohoto odstavce.</w:t>
      </w:r>
    </w:p>
    <w:p w:rsidR="00051E08" w:rsidRDefault="00435165">
      <w:pPr>
        <w:spacing w:after="113"/>
        <w:ind w:left="604" w:right="38" w:hanging="581"/>
      </w:pPr>
      <w:r>
        <w:t>4.2</w:t>
      </w:r>
      <w:r>
        <w:tab/>
      </w:r>
      <w:r>
        <w:t>Zpracovatel musí zajistit, aby všechny osoby, které zapojil d</w:t>
      </w:r>
      <w:r>
        <w:t>o zpracování Osobních údajů Správce:</w:t>
      </w:r>
    </w:p>
    <w:p w:rsidR="00051E08" w:rsidRDefault="00435165">
      <w:pPr>
        <w:spacing w:after="110"/>
        <w:ind w:left="1306" w:right="38" w:hanging="720"/>
      </w:pPr>
      <w:r>
        <w:t xml:space="preserve">4.2.1 </w:t>
      </w:r>
      <w:r>
        <w:t>byly informovány o důvěrné povaze Osobních údajů Správce a byly si vědomy povinností Zpracovatele vyplývajících z této Smlouvy, Hlavní smlouvy, Pokynů a platných a účinných Předpisů o ochraně osobních údajů, a zav</w:t>
      </w:r>
      <w:r>
        <w:t>ázaly se tyto povinnosti dodržovat ve stejném rozsahu, zejm. aby zachovávaly mlčenlivost o osobních údajích a přijatých opatřeních k jejich ochraně, a to i po skončení jejich pracovněprávního nebo jiného smluvního vztahu ke Zpracovateli;</w:t>
      </w:r>
    </w:p>
    <w:p w:rsidR="00051E08" w:rsidRDefault="00435165">
      <w:pPr>
        <w:spacing w:after="121"/>
        <w:ind w:left="1315" w:right="38" w:hanging="725"/>
      </w:pPr>
      <w:r>
        <w:t xml:space="preserve">4.2.2 </w:t>
      </w:r>
      <w:r>
        <w:t>byly přiměře</w:t>
      </w:r>
      <w:r>
        <w:t>ně školeny/certifikovány ve vztahu k Předpisům o ochraně osobních údajů nebo dle Pokynů Správce;</w:t>
      </w:r>
    </w:p>
    <w:p w:rsidR="00051E08" w:rsidRDefault="00435165">
      <w:pPr>
        <w:spacing w:after="166"/>
        <w:ind w:left="1320" w:right="38" w:hanging="725"/>
      </w:pPr>
      <w:r>
        <w:t>4.2.3</w:t>
      </w:r>
      <w:r>
        <w:tab/>
      </w:r>
      <w:r>
        <w:t xml:space="preserve">podléhaly závazku důvěrnosti nebo profesním či zákonným povinnostem zachovávat </w:t>
      </w:r>
      <w:r>
        <w:t>mlčenlivost;</w:t>
      </w:r>
    </w:p>
    <w:p w:rsidR="00051E08" w:rsidRDefault="00435165">
      <w:pPr>
        <w:spacing w:after="120"/>
        <w:ind w:left="1320" w:right="38" w:hanging="725"/>
      </w:pPr>
      <w:r>
        <w:t xml:space="preserve">4.2.4 </w:t>
      </w:r>
      <w:r>
        <w:t>používaly pouze bezpečný hardware a software a dodržovaly zásady bezpečného používání výpočetní techniky;</w:t>
      </w:r>
    </w:p>
    <w:p w:rsidR="00051E08" w:rsidRDefault="00435165">
      <w:pPr>
        <w:spacing w:after="127"/>
        <w:ind w:left="1325" w:right="38" w:hanging="725"/>
      </w:pPr>
      <w:r>
        <w:t xml:space="preserve">4.2.5 </w:t>
      </w:r>
      <w:r>
        <w:t>podléhaly procesům autentizace uživatelů a přihlašování při přístupu k Osobním údajům Správce v souladu s touto Smlouvou, Hlavní smlouvou, Pokyn</w:t>
      </w:r>
      <w:r>
        <w:t>y a platnými a účinnými Předpisy o ochraně osobních údajů;</w:t>
      </w:r>
    </w:p>
    <w:p w:rsidR="00051E08" w:rsidRDefault="00435165">
      <w:pPr>
        <w:ind w:left="1330" w:right="38" w:hanging="725"/>
      </w:pPr>
      <w:r>
        <w:t xml:space="preserve">4.2.6 </w:t>
      </w:r>
      <w:r>
        <w:t xml:space="preserve">zabránily neoprávněnému čtení, pozměnění, smazání či znepřístupnění Osobních údajů Správce, nevytvářely kopie nosičů osobních údajů pro jinou než pracovní potřebu a neumožnily takové jednání </w:t>
      </w:r>
      <w:r>
        <w:t xml:space="preserve">ani jiným osobám a případně neprodleně, nejpozději však do 24 hodin od vzniku, hlásily jakékoliv důvodné podezření na </w:t>
      </w:r>
      <w:r>
        <w:lastRenderedPageBreak/>
        <w:t>ohrožení bezpečnosti osobních údajů, a to osobě uvedené v kapitole 2 této Smlouvy.</w:t>
      </w:r>
    </w:p>
    <w:p w:rsidR="00051E08" w:rsidRDefault="00435165">
      <w:pPr>
        <w:pStyle w:val="Nadpis2"/>
        <w:spacing w:after="85"/>
        <w:ind w:left="33"/>
      </w:pPr>
      <w:r>
        <w:t>5 Zabezpečení osobních údajů</w:t>
      </w:r>
    </w:p>
    <w:p w:rsidR="00051E08" w:rsidRDefault="00435165">
      <w:pPr>
        <w:spacing w:after="126"/>
        <w:ind w:left="599" w:right="38" w:hanging="576"/>
      </w:pPr>
      <w:r>
        <w:t xml:space="preserve">5.1 </w:t>
      </w:r>
      <w:r>
        <w:t>S přihlédnutím ke stav</w:t>
      </w:r>
      <w:r>
        <w:t xml:space="preserve">u techniky, nákladům na provedení, povaze, rozsahu, kontextu a účelům zpracování i k různě pravděpodobným a různě závažným rizikům pro práva a svobody fyzických osob, provede Zpracovatel vhodná technická a organizační opatření (příloha č. 2 této Smlouvy), </w:t>
      </w:r>
      <w:r>
        <w:t>aby zajistil úroveň zabezpečení odpovídající danému riziku, případně včetně:</w:t>
      </w:r>
      <w:r>
        <w:rPr>
          <w:noProof/>
        </w:rPr>
        <w:drawing>
          <wp:inline distT="0" distB="0" distL="0" distR="0">
            <wp:extent cx="3048" cy="24391"/>
            <wp:effectExtent l="0" t="0" r="0" b="0"/>
            <wp:docPr id="95525" name="Picture 95525"/>
            <wp:cNvGraphicFramePr/>
            <a:graphic xmlns:a="http://schemas.openxmlformats.org/drawingml/2006/main">
              <a:graphicData uri="http://schemas.openxmlformats.org/drawingml/2006/picture">
                <pic:pic xmlns:pic="http://schemas.openxmlformats.org/drawingml/2006/picture">
                  <pic:nvPicPr>
                    <pic:cNvPr id="95525" name="Picture 95525"/>
                    <pic:cNvPicPr/>
                  </pic:nvPicPr>
                  <pic:blipFill>
                    <a:blip r:embed="rId96"/>
                    <a:stretch>
                      <a:fillRect/>
                    </a:stretch>
                  </pic:blipFill>
                  <pic:spPr>
                    <a:xfrm>
                      <a:off x="0" y="0"/>
                      <a:ext cx="3048" cy="24391"/>
                    </a:xfrm>
                    <a:prstGeom prst="rect">
                      <a:avLst/>
                    </a:prstGeom>
                  </pic:spPr>
                </pic:pic>
              </a:graphicData>
            </a:graphic>
          </wp:inline>
        </w:drawing>
      </w:r>
    </w:p>
    <w:p w:rsidR="00051E08" w:rsidRDefault="00435165">
      <w:pPr>
        <w:tabs>
          <w:tab w:val="center" w:pos="799"/>
          <w:tab w:val="center" w:pos="3358"/>
        </w:tabs>
        <w:ind w:right="0"/>
        <w:jc w:val="left"/>
      </w:pPr>
      <w:r>
        <w:tab/>
      </w:r>
      <w:r>
        <w:t>5.1 .1</w:t>
      </w:r>
      <w:r>
        <w:tab/>
      </w:r>
      <w:r>
        <w:t>pseudonymizace a šifrování osobních údajů;</w:t>
      </w:r>
    </w:p>
    <w:p w:rsidR="00051E08" w:rsidRDefault="00435165">
      <w:pPr>
        <w:spacing w:after="116"/>
        <w:ind w:left="1296" w:right="38" w:hanging="715"/>
      </w:pPr>
      <w:r>
        <w:t xml:space="preserve">5.1 .2 </w:t>
      </w:r>
      <w:r>
        <w:t>schopnosti zajistit neustálou důvěrnost, integritu, dostupnost a odolnost systémů a služeb zpracování;</w:t>
      </w:r>
      <w:r>
        <w:rPr>
          <w:noProof/>
        </w:rPr>
        <w:drawing>
          <wp:inline distT="0" distB="0" distL="0" distR="0">
            <wp:extent cx="12192" cy="76222"/>
            <wp:effectExtent l="0" t="0" r="0" b="0"/>
            <wp:docPr id="95527" name="Picture 95527"/>
            <wp:cNvGraphicFramePr/>
            <a:graphic xmlns:a="http://schemas.openxmlformats.org/drawingml/2006/main">
              <a:graphicData uri="http://schemas.openxmlformats.org/drawingml/2006/picture">
                <pic:pic xmlns:pic="http://schemas.openxmlformats.org/drawingml/2006/picture">
                  <pic:nvPicPr>
                    <pic:cNvPr id="95527" name="Picture 95527"/>
                    <pic:cNvPicPr/>
                  </pic:nvPicPr>
                  <pic:blipFill>
                    <a:blip r:embed="rId97"/>
                    <a:stretch>
                      <a:fillRect/>
                    </a:stretch>
                  </pic:blipFill>
                  <pic:spPr>
                    <a:xfrm>
                      <a:off x="0" y="0"/>
                      <a:ext cx="12192" cy="76222"/>
                    </a:xfrm>
                    <a:prstGeom prst="rect">
                      <a:avLst/>
                    </a:prstGeom>
                  </pic:spPr>
                </pic:pic>
              </a:graphicData>
            </a:graphic>
          </wp:inline>
        </w:drawing>
      </w:r>
    </w:p>
    <w:p w:rsidR="00051E08" w:rsidRDefault="00435165">
      <w:pPr>
        <w:spacing w:after="134"/>
        <w:ind w:left="1287" w:right="38" w:hanging="701"/>
      </w:pPr>
      <w:r>
        <w:t xml:space="preserve">5.1 .3 </w:t>
      </w:r>
      <w:r>
        <w:t>schopnost</w:t>
      </w:r>
      <w:r>
        <w:t>i obnovit dostupnost osobních údajů a přístup k nim včas v případě fyzických či technických incidentů,</w:t>
      </w:r>
      <w:r>
        <w:rPr>
          <w:noProof/>
        </w:rPr>
        <w:drawing>
          <wp:inline distT="0" distB="0" distL="0" distR="0">
            <wp:extent cx="9144" cy="70124"/>
            <wp:effectExtent l="0" t="0" r="0" b="0"/>
            <wp:docPr id="95529" name="Picture 95529"/>
            <wp:cNvGraphicFramePr/>
            <a:graphic xmlns:a="http://schemas.openxmlformats.org/drawingml/2006/main">
              <a:graphicData uri="http://schemas.openxmlformats.org/drawingml/2006/picture">
                <pic:pic xmlns:pic="http://schemas.openxmlformats.org/drawingml/2006/picture">
                  <pic:nvPicPr>
                    <pic:cNvPr id="95529" name="Picture 95529"/>
                    <pic:cNvPicPr/>
                  </pic:nvPicPr>
                  <pic:blipFill>
                    <a:blip r:embed="rId98"/>
                    <a:stretch>
                      <a:fillRect/>
                    </a:stretch>
                  </pic:blipFill>
                  <pic:spPr>
                    <a:xfrm>
                      <a:off x="0" y="0"/>
                      <a:ext cx="9144" cy="70124"/>
                    </a:xfrm>
                    <a:prstGeom prst="rect">
                      <a:avLst/>
                    </a:prstGeom>
                  </pic:spPr>
                </pic:pic>
              </a:graphicData>
            </a:graphic>
          </wp:inline>
        </w:drawing>
      </w:r>
    </w:p>
    <w:p w:rsidR="00051E08" w:rsidRDefault="00435165">
      <w:pPr>
        <w:ind w:left="1287" w:right="38" w:hanging="701"/>
      </w:pPr>
      <w:r>
        <w:t xml:space="preserve">5.1 .4 </w:t>
      </w:r>
      <w:r>
        <w:t>procesu pravidelného testování, posuzování a hodnocení účinnosti zavedených technických a organizačních opatření pro zajištění bezpečnosti zpraco</w:t>
      </w:r>
      <w:r>
        <w:t>vání.</w:t>
      </w:r>
      <w:r>
        <w:rPr>
          <w:noProof/>
        </w:rPr>
        <w:drawing>
          <wp:inline distT="0" distB="0" distL="0" distR="0">
            <wp:extent cx="3048" cy="3049"/>
            <wp:effectExtent l="0" t="0" r="0" b="0"/>
            <wp:docPr id="33732" name="Picture 33732"/>
            <wp:cNvGraphicFramePr/>
            <a:graphic xmlns:a="http://schemas.openxmlformats.org/drawingml/2006/main">
              <a:graphicData uri="http://schemas.openxmlformats.org/drawingml/2006/picture">
                <pic:pic xmlns:pic="http://schemas.openxmlformats.org/drawingml/2006/picture">
                  <pic:nvPicPr>
                    <pic:cNvPr id="33732" name="Picture 33732"/>
                    <pic:cNvPicPr/>
                  </pic:nvPicPr>
                  <pic:blipFill>
                    <a:blip r:embed="rId20"/>
                    <a:stretch>
                      <a:fillRect/>
                    </a:stretch>
                  </pic:blipFill>
                  <pic:spPr>
                    <a:xfrm>
                      <a:off x="0" y="0"/>
                      <a:ext cx="3048" cy="3049"/>
                    </a:xfrm>
                    <a:prstGeom prst="rect">
                      <a:avLst/>
                    </a:prstGeom>
                  </pic:spPr>
                </pic:pic>
              </a:graphicData>
            </a:graphic>
          </wp:inline>
        </w:drawing>
      </w:r>
    </w:p>
    <w:p w:rsidR="00051E08" w:rsidRDefault="00435165">
      <w:pPr>
        <w:spacing w:after="74"/>
        <w:ind w:left="589" w:right="38" w:hanging="566"/>
      </w:pPr>
      <w:r>
        <w:t xml:space="preserve">5.2 </w:t>
      </w:r>
      <w:r>
        <w:t xml:space="preserve">Při posuzování vhodné úrovně bezpečnosti se zohlední rizika, která představuje zpracování, zejména náhodné nebo protiprávní zničení, ztráta, pozměňování, neoprávněné zpřístupnění </w:t>
      </w:r>
      <w:r>
        <w:rPr>
          <w:noProof/>
        </w:rPr>
        <w:drawing>
          <wp:inline distT="0" distB="0" distL="0" distR="0">
            <wp:extent cx="3048" cy="3049"/>
            <wp:effectExtent l="0" t="0" r="0" b="0"/>
            <wp:docPr id="33733" name="Picture 33733"/>
            <wp:cNvGraphicFramePr/>
            <a:graphic xmlns:a="http://schemas.openxmlformats.org/drawingml/2006/main">
              <a:graphicData uri="http://schemas.openxmlformats.org/drawingml/2006/picture">
                <pic:pic xmlns:pic="http://schemas.openxmlformats.org/drawingml/2006/picture">
                  <pic:nvPicPr>
                    <pic:cNvPr id="33733" name="Picture 33733"/>
                    <pic:cNvPicPr/>
                  </pic:nvPicPr>
                  <pic:blipFill>
                    <a:blip r:embed="rId99"/>
                    <a:stretch>
                      <a:fillRect/>
                    </a:stretch>
                  </pic:blipFill>
                  <pic:spPr>
                    <a:xfrm>
                      <a:off x="0" y="0"/>
                      <a:ext cx="3048" cy="3049"/>
                    </a:xfrm>
                    <a:prstGeom prst="rect">
                      <a:avLst/>
                    </a:prstGeom>
                  </pic:spPr>
                </pic:pic>
              </a:graphicData>
            </a:graphic>
          </wp:inline>
        </w:drawing>
      </w:r>
      <w:r>
        <w:t xml:space="preserve">předávaných, uložených nebo jinak zpracovávaných osobních údajů, </w:t>
      </w:r>
      <w:r>
        <w:t>nebo neoprávněný přístup k nim.</w:t>
      </w:r>
      <w:r>
        <w:rPr>
          <w:noProof/>
        </w:rPr>
        <w:drawing>
          <wp:inline distT="0" distB="0" distL="0" distR="0">
            <wp:extent cx="3048" cy="3049"/>
            <wp:effectExtent l="0" t="0" r="0" b="0"/>
            <wp:docPr id="33734" name="Picture 33734"/>
            <wp:cNvGraphicFramePr/>
            <a:graphic xmlns:a="http://schemas.openxmlformats.org/drawingml/2006/main">
              <a:graphicData uri="http://schemas.openxmlformats.org/drawingml/2006/picture">
                <pic:pic xmlns:pic="http://schemas.openxmlformats.org/drawingml/2006/picture">
                  <pic:nvPicPr>
                    <pic:cNvPr id="33734" name="Picture 33734"/>
                    <pic:cNvPicPr/>
                  </pic:nvPicPr>
                  <pic:blipFill>
                    <a:blip r:embed="rId28"/>
                    <a:stretch>
                      <a:fillRect/>
                    </a:stretch>
                  </pic:blipFill>
                  <pic:spPr>
                    <a:xfrm>
                      <a:off x="0" y="0"/>
                      <a:ext cx="3048" cy="3049"/>
                    </a:xfrm>
                    <a:prstGeom prst="rect">
                      <a:avLst/>
                    </a:prstGeom>
                  </pic:spPr>
                </pic:pic>
              </a:graphicData>
            </a:graphic>
          </wp:inline>
        </w:drawing>
      </w:r>
    </w:p>
    <w:p w:rsidR="00051E08" w:rsidRDefault="00435165">
      <w:pPr>
        <w:spacing w:after="122"/>
        <w:ind w:left="589" w:right="38" w:hanging="566"/>
      </w:pPr>
      <w:r>
        <w:t xml:space="preserve">5.3 </w:t>
      </w:r>
      <w:r>
        <w:t>V případě zpracování osobních údajů více správců je Zpracovatel povinen zpracovávat takové osobní údaje odděleně.</w:t>
      </w:r>
    </w:p>
    <w:p w:rsidR="00051E08" w:rsidRDefault="00435165">
      <w:pPr>
        <w:spacing w:after="356"/>
        <w:ind w:left="594" w:right="38" w:hanging="571"/>
      </w:pPr>
      <w:r>
        <w:t xml:space="preserve">5.4 </w:t>
      </w:r>
      <w:r>
        <w:t>Konkrétní podmínky zabezpečení jsou uvedeny v příloze č. 2 této Smlouvy a dále v Pokynech.</w:t>
      </w:r>
    </w:p>
    <w:p w:rsidR="00051E08" w:rsidRDefault="00435165">
      <w:pPr>
        <w:pStyle w:val="Nadpis3"/>
        <w:ind w:left="38"/>
      </w:pPr>
      <w:r>
        <w:t>6 Další Podzpracovatelé</w:t>
      </w:r>
    </w:p>
    <w:p w:rsidR="00051E08" w:rsidRDefault="00435165">
      <w:pPr>
        <w:ind w:left="604" w:right="38" w:hanging="581"/>
      </w:pPr>
      <w:r>
        <w:t xml:space="preserve">6.1 </w:t>
      </w:r>
      <w:r>
        <w:t>Zpracovatel je oprávněn použít ke zpracování Osobních údajů Správce další Podzpracovatele uvedené v příloze č. 3 této Smlouvy. Jiné Podzpracovatele je Zpracovatel oprávněn zapojit do zpracování pouze s předchozím písemným povolením Správce.</w:t>
      </w:r>
    </w:p>
    <w:p w:rsidR="00051E08" w:rsidRDefault="00435165">
      <w:pPr>
        <w:tabs>
          <w:tab w:val="center" w:pos="2998"/>
        </w:tabs>
        <w:spacing w:after="87"/>
        <w:ind w:right="0"/>
        <w:jc w:val="left"/>
      </w:pPr>
      <w:r>
        <w:t>6.2</w:t>
      </w:r>
      <w:r>
        <w:tab/>
      </w:r>
      <w:r>
        <w:t>Zpracovatel</w:t>
      </w:r>
      <w:r>
        <w:t xml:space="preserve"> je povinen u každého Podzpracovatele:</w:t>
      </w:r>
    </w:p>
    <w:p w:rsidR="00051E08" w:rsidRDefault="00435165">
      <w:pPr>
        <w:spacing w:after="116"/>
        <w:ind w:left="1311" w:right="38" w:hanging="725"/>
      </w:pPr>
      <w:r>
        <w:lastRenderedPageBreak/>
        <w:t>6.2.1</w:t>
      </w:r>
      <w:r>
        <w:tab/>
      </w:r>
      <w:r>
        <w:t>poskytnout Správci úplné informace o zpracování, které má provádět takový Podzpracovatel;</w:t>
      </w:r>
    </w:p>
    <w:p w:rsidR="00051E08" w:rsidRDefault="00435165">
      <w:pPr>
        <w:spacing w:after="118"/>
        <w:ind w:left="1296" w:right="38" w:hanging="710"/>
      </w:pPr>
      <w:r>
        <w:t xml:space="preserve">6.2.2 </w:t>
      </w:r>
      <w:r>
        <w:t>zajistit náležitou úroveň ochrany Osobních údajů Správce, včetně dostatečných záruk pro provedení vhodných technick</w:t>
      </w:r>
      <w:r>
        <w:t>ých a organizačních opatření dle této Smlouvy, Hlavní Smlouvy, Pokynů a platných a účinných Předpisů na ochranu osobních údajů;</w:t>
      </w:r>
    </w:p>
    <w:p w:rsidR="00051E08" w:rsidRDefault="00435165">
      <w:pPr>
        <w:spacing w:after="116"/>
        <w:ind w:left="1300" w:right="38" w:hanging="710"/>
      </w:pPr>
      <w:r>
        <w:t xml:space="preserve">6.2.3 </w:t>
      </w:r>
      <w:r>
        <w:t>zahrnout do smlouvy mezi Zpracovatelem a každým dalším Podzpracovatelem podmínky, které jsou shodné s podmínkami stanovený</w:t>
      </w:r>
      <w:r>
        <w:t>mi v této Smlouvě. Pro vyloučení pochybností si Smluvní strany ujednávají, že v případě tzv. řetězení zpracovatelů (tj. uzavírání smlouvy o zpracování osobních údajů mezi podzpracovateli) musí tyto smlouvy splňovat podmínky dle této Smlouvy. Na požádání po</w:t>
      </w:r>
      <w:r>
        <w:t>skytne Zpracovatel Správci kopii svých smluv s dílčími Podzpracovateli a v případě řetězení podzpracovatelů i kopii smluv uzavřených mezi dalšími Podzpracovateli;</w:t>
      </w:r>
    </w:p>
    <w:p w:rsidR="00051E08" w:rsidRDefault="00435165">
      <w:pPr>
        <w:spacing w:after="125"/>
        <w:ind w:left="1310" w:right="38" w:hanging="715"/>
      </w:pPr>
      <w:r>
        <w:t xml:space="preserve">6.2.4 </w:t>
      </w:r>
      <w:r>
        <w:t>v případě předání Osobních údajů Správce mimo EHP zajistit ve smlouvách mezi Zpracovate</w:t>
      </w:r>
      <w:r>
        <w:t>lem a každým dalším Podzpracovatelem Standardní smluvní doložky nebo jiný mechanismus, který předem schválí Správce, aby byla zajištěna odpovídající ochrana předávaných Osobních údajů Správce;</w:t>
      </w:r>
    </w:p>
    <w:p w:rsidR="00051E08" w:rsidRDefault="00435165">
      <w:pPr>
        <w:ind w:left="1310" w:right="38" w:hanging="715"/>
      </w:pPr>
      <w:r>
        <w:t xml:space="preserve">6.2.5 </w:t>
      </w:r>
      <w:r>
        <w:t>zajistit plnění všech povinností nezbytných pro zachování</w:t>
      </w:r>
      <w:r>
        <w:t xml:space="preserve"> plné odpovědnosti vůči Správci za každé selhání každého dílčího Podzpracovatele při plnění jeho povinností v souvislosti se zpracováním Osobních údajů Správce.</w:t>
      </w:r>
    </w:p>
    <w:p w:rsidR="00051E08" w:rsidRDefault="00435165">
      <w:pPr>
        <w:pStyle w:val="Nadpis2"/>
        <w:ind w:left="33"/>
      </w:pPr>
      <w:r>
        <w:t>7 Plnění práv subjektů údajů</w:t>
      </w:r>
    </w:p>
    <w:p w:rsidR="00051E08" w:rsidRDefault="00435165">
      <w:pPr>
        <w:spacing w:after="93"/>
        <w:ind w:left="594" w:right="106" w:hanging="571"/>
      </w:pPr>
      <w:r>
        <w:t xml:space="preserve">7.1 </w:t>
      </w:r>
      <w:r>
        <w:t>Subjekt údajů má na základě své žádosti zejména právo získat od Správce informace týkající se zpracování svých osobních údajů, žádat jejich opravu či doplnění, podávat námitky proti zpracování svých osobních údajů či žádat jejich výmaz.</w:t>
      </w:r>
    </w:p>
    <w:p w:rsidR="00051E08" w:rsidRDefault="00435165">
      <w:pPr>
        <w:spacing w:after="110"/>
        <w:ind w:left="594" w:right="38" w:hanging="571"/>
      </w:pPr>
      <w:r>
        <w:t xml:space="preserve">7.2 </w:t>
      </w:r>
      <w:r>
        <w:t>Vzhledem k pova</w:t>
      </w:r>
      <w:r>
        <w:t xml:space="preserve">ze zpracovávání Zpracovatel napomáhá Správci při provádění vhodných technických a organizačních opatření pro splnění povinností Správce reagovat na žádosti o </w:t>
      </w:r>
      <w:r>
        <w:rPr>
          <w:noProof/>
        </w:rPr>
        <w:drawing>
          <wp:inline distT="0" distB="0" distL="0" distR="0">
            <wp:extent cx="3049" cy="12196"/>
            <wp:effectExtent l="0" t="0" r="0" b="0"/>
            <wp:docPr id="95533" name="Picture 95533"/>
            <wp:cNvGraphicFramePr/>
            <a:graphic xmlns:a="http://schemas.openxmlformats.org/drawingml/2006/main">
              <a:graphicData uri="http://schemas.openxmlformats.org/drawingml/2006/picture">
                <pic:pic xmlns:pic="http://schemas.openxmlformats.org/drawingml/2006/picture">
                  <pic:nvPicPr>
                    <pic:cNvPr id="95533" name="Picture 95533"/>
                    <pic:cNvPicPr/>
                  </pic:nvPicPr>
                  <pic:blipFill>
                    <a:blip r:embed="rId100"/>
                    <a:stretch>
                      <a:fillRect/>
                    </a:stretch>
                  </pic:blipFill>
                  <pic:spPr>
                    <a:xfrm>
                      <a:off x="0" y="0"/>
                      <a:ext cx="3049" cy="12196"/>
                    </a:xfrm>
                    <a:prstGeom prst="rect">
                      <a:avLst/>
                    </a:prstGeom>
                  </pic:spPr>
                </pic:pic>
              </a:graphicData>
            </a:graphic>
          </wp:inline>
        </w:drawing>
      </w:r>
      <w:r>
        <w:t>uplatnění práv subjektu údajů.</w:t>
      </w:r>
    </w:p>
    <w:p w:rsidR="00051E08" w:rsidRDefault="00435165">
      <w:pPr>
        <w:spacing w:after="91"/>
        <w:ind w:left="599" w:right="38" w:hanging="576"/>
      </w:pPr>
      <w:r>
        <w:lastRenderedPageBreak/>
        <w:t xml:space="preserve">7.3 </w:t>
      </w:r>
      <w:r>
        <w:t>Zpracovatel neprodleně oznámí Správci, pokud obdrží od subjekt</w:t>
      </w:r>
      <w:r>
        <w:t>u údajů, orgánu dohledu a/nebo jiného příslušného orgánu žádost podle platných a účinných Předpisů o ochraně osobních údajů, pokud se jedná o Osobní údaje Správce.</w:t>
      </w:r>
    </w:p>
    <w:p w:rsidR="00051E08" w:rsidRDefault="00435165">
      <w:pPr>
        <w:spacing w:after="126"/>
        <w:ind w:left="585" w:right="38" w:hanging="562"/>
      </w:pPr>
      <w:r>
        <w:t xml:space="preserve">7.4 </w:t>
      </w:r>
      <w:r>
        <w:t>Zpracovatel spolupracuje se Správcem dle jeho potřeb a Pokynů tak, aby Správci umožnil j</w:t>
      </w:r>
      <w:r>
        <w:t>akýkoli výkon práv subjektu údajů podle Předpisů o ochraně osobních údajů, pokud jde o Osobní údaje Správce, a vyhověl jakémukoli požadavku, dotazu, oznámení nebo šetření dle Předpisů o ochraně osobních údajů nebo dle této Smlouvy, což zahrnuje:</w:t>
      </w:r>
      <w:r>
        <w:rPr>
          <w:noProof/>
        </w:rPr>
        <w:drawing>
          <wp:inline distT="0" distB="0" distL="0" distR="0">
            <wp:extent cx="12192" cy="60977"/>
            <wp:effectExtent l="0" t="0" r="0" b="0"/>
            <wp:docPr id="95535" name="Picture 95535"/>
            <wp:cNvGraphicFramePr/>
            <a:graphic xmlns:a="http://schemas.openxmlformats.org/drawingml/2006/main">
              <a:graphicData uri="http://schemas.openxmlformats.org/drawingml/2006/picture">
                <pic:pic xmlns:pic="http://schemas.openxmlformats.org/drawingml/2006/picture">
                  <pic:nvPicPr>
                    <pic:cNvPr id="95535" name="Picture 95535"/>
                    <pic:cNvPicPr/>
                  </pic:nvPicPr>
                  <pic:blipFill>
                    <a:blip r:embed="rId101"/>
                    <a:stretch>
                      <a:fillRect/>
                    </a:stretch>
                  </pic:blipFill>
                  <pic:spPr>
                    <a:xfrm>
                      <a:off x="0" y="0"/>
                      <a:ext cx="12192" cy="60977"/>
                    </a:xfrm>
                    <a:prstGeom prst="rect">
                      <a:avLst/>
                    </a:prstGeom>
                  </pic:spPr>
                </pic:pic>
              </a:graphicData>
            </a:graphic>
          </wp:inline>
        </w:drawing>
      </w:r>
    </w:p>
    <w:p w:rsidR="00051E08" w:rsidRDefault="00435165">
      <w:pPr>
        <w:spacing w:after="77"/>
        <w:ind w:left="1286" w:right="38" w:hanging="710"/>
      </w:pPr>
      <w:r>
        <w:t xml:space="preserve">7.4.1 </w:t>
      </w:r>
      <w:r>
        <w:t>pos</w:t>
      </w:r>
      <w:r>
        <w:t>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vztahu</w:t>
      </w:r>
      <w:r>
        <w:t xml:space="preserve"> k subjektu údajů zpracovává;</w:t>
      </w:r>
    </w:p>
    <w:p w:rsidR="00051E08" w:rsidRDefault="00435165">
      <w:pPr>
        <w:spacing w:after="133"/>
        <w:ind w:left="1287" w:right="38" w:hanging="706"/>
      </w:pPr>
      <w:r>
        <w:t xml:space="preserve">7.4.2 </w:t>
      </w:r>
      <w:r>
        <w:t>poskytnutí takové asistence, kterou může Správce rozumně požadovat, aby mohl vyhovět příslušné žádosti ve lhůtách stanovených Předpisy o ochraně osobních údajů;</w:t>
      </w:r>
    </w:p>
    <w:p w:rsidR="00051E08" w:rsidRDefault="00435165">
      <w:pPr>
        <w:spacing w:after="357"/>
        <w:ind w:left="1296" w:right="38" w:hanging="710"/>
      </w:pPr>
      <w:r>
        <w:t xml:space="preserve">7.4.3 </w:t>
      </w:r>
      <w:r>
        <w:t xml:space="preserve">implementaci dodatečných technických a organizačních </w:t>
      </w:r>
      <w:r>
        <w:t xml:space="preserve">opatření, které může </w:t>
      </w:r>
      <w:r>
        <w:rPr>
          <w:noProof/>
        </w:rPr>
        <w:drawing>
          <wp:inline distT="0" distB="0" distL="0" distR="0">
            <wp:extent cx="3048" cy="3049"/>
            <wp:effectExtent l="0" t="0" r="0" b="0"/>
            <wp:docPr id="36777" name="Picture 36777"/>
            <wp:cNvGraphicFramePr/>
            <a:graphic xmlns:a="http://schemas.openxmlformats.org/drawingml/2006/main">
              <a:graphicData uri="http://schemas.openxmlformats.org/drawingml/2006/picture">
                <pic:pic xmlns:pic="http://schemas.openxmlformats.org/drawingml/2006/picture">
                  <pic:nvPicPr>
                    <pic:cNvPr id="36777" name="Picture 36777"/>
                    <pic:cNvPicPr/>
                  </pic:nvPicPr>
                  <pic:blipFill>
                    <a:blip r:embed="rId21"/>
                    <a:stretch>
                      <a:fillRect/>
                    </a:stretch>
                  </pic:blipFill>
                  <pic:spPr>
                    <a:xfrm>
                      <a:off x="0" y="0"/>
                      <a:ext cx="3048" cy="3049"/>
                    </a:xfrm>
                    <a:prstGeom prst="rect">
                      <a:avLst/>
                    </a:prstGeom>
                  </pic:spPr>
                </pic:pic>
              </a:graphicData>
            </a:graphic>
          </wp:inline>
        </w:drawing>
      </w:r>
      <w:r>
        <w:t>Správce rozumně požadovat, aby mohl účinně reagovat na příslušné stížnosti, sdělení nebo žádosti</w:t>
      </w:r>
      <w:r>
        <w:rPr>
          <w:noProof/>
        </w:rPr>
        <w:drawing>
          <wp:inline distT="0" distB="0" distL="0" distR="0">
            <wp:extent cx="18288" cy="18293"/>
            <wp:effectExtent l="0" t="0" r="0" b="0"/>
            <wp:docPr id="36778" name="Picture 36778"/>
            <wp:cNvGraphicFramePr/>
            <a:graphic xmlns:a="http://schemas.openxmlformats.org/drawingml/2006/main">
              <a:graphicData uri="http://schemas.openxmlformats.org/drawingml/2006/picture">
                <pic:pic xmlns:pic="http://schemas.openxmlformats.org/drawingml/2006/picture">
                  <pic:nvPicPr>
                    <pic:cNvPr id="36778" name="Picture 36778"/>
                    <pic:cNvPicPr/>
                  </pic:nvPicPr>
                  <pic:blipFill>
                    <a:blip r:embed="rId102"/>
                    <a:stretch>
                      <a:fillRect/>
                    </a:stretch>
                  </pic:blipFill>
                  <pic:spPr>
                    <a:xfrm>
                      <a:off x="0" y="0"/>
                      <a:ext cx="18288" cy="18293"/>
                    </a:xfrm>
                    <a:prstGeom prst="rect">
                      <a:avLst/>
                    </a:prstGeom>
                  </pic:spPr>
                </pic:pic>
              </a:graphicData>
            </a:graphic>
          </wp:inline>
        </w:drawing>
      </w:r>
    </w:p>
    <w:p w:rsidR="00051E08" w:rsidRDefault="00435165">
      <w:pPr>
        <w:pStyle w:val="Nadpis2"/>
        <w:spacing w:after="73"/>
        <w:ind w:left="33"/>
      </w:pPr>
      <w:r>
        <w:t>8 Porušení zabezpečení osobních údajů</w:t>
      </w:r>
    </w:p>
    <w:p w:rsidR="00051E08" w:rsidRDefault="00435165">
      <w:pPr>
        <w:spacing w:after="110"/>
        <w:ind w:left="599" w:right="38" w:hanging="576"/>
      </w:pPr>
      <w:r>
        <w:t xml:space="preserve">8.1 </w:t>
      </w:r>
      <w:r>
        <w:t>Zpracovatel je povinen bez zbytečného odkladu a v každém případě nejpozději do 24 hodin inform</w:t>
      </w:r>
      <w:r>
        <w:t xml:space="preserve">ovat Správce o tom, že došlo k porušení zabezpečení Osobních údajů Správce nebo existuje důvodné podezření z porušení zabezpečení Osobních údajů Správce. Zpracovatel poskytne Správci dostatečné informace, které mu umožní splnit veškeré povinnosti týkající </w:t>
      </w:r>
      <w:r>
        <w:t>ohlašování a oznamování případů porušení zabezpečení osobních údajů podle Předpisů o ochraně osobních údajů. Takové oznámení musí přinejmenším:</w:t>
      </w:r>
      <w:r>
        <w:rPr>
          <w:noProof/>
        </w:rPr>
        <w:drawing>
          <wp:inline distT="0" distB="0" distL="0" distR="0">
            <wp:extent cx="3048" cy="3049"/>
            <wp:effectExtent l="0" t="0" r="0" b="0"/>
            <wp:docPr id="36779" name="Picture 36779"/>
            <wp:cNvGraphicFramePr/>
            <a:graphic xmlns:a="http://schemas.openxmlformats.org/drawingml/2006/main">
              <a:graphicData uri="http://schemas.openxmlformats.org/drawingml/2006/picture">
                <pic:pic xmlns:pic="http://schemas.openxmlformats.org/drawingml/2006/picture">
                  <pic:nvPicPr>
                    <pic:cNvPr id="36779" name="Picture 36779"/>
                    <pic:cNvPicPr/>
                  </pic:nvPicPr>
                  <pic:blipFill>
                    <a:blip r:embed="rId20"/>
                    <a:stretch>
                      <a:fillRect/>
                    </a:stretch>
                  </pic:blipFill>
                  <pic:spPr>
                    <a:xfrm>
                      <a:off x="0" y="0"/>
                      <a:ext cx="3048" cy="3049"/>
                    </a:xfrm>
                    <a:prstGeom prst="rect">
                      <a:avLst/>
                    </a:prstGeom>
                  </pic:spPr>
                </pic:pic>
              </a:graphicData>
            </a:graphic>
          </wp:inline>
        </w:drawing>
      </w:r>
    </w:p>
    <w:p w:rsidR="00051E08" w:rsidRDefault="00435165">
      <w:pPr>
        <w:spacing w:after="61"/>
        <w:ind w:left="1310" w:right="38" w:hanging="710"/>
      </w:pPr>
      <w:r>
        <w:t xml:space="preserve">8.1 .1 </w:t>
      </w:r>
      <w:r>
        <w:t>popisovat povahu porušení zabezpečení osobních údajů, kategorie a počty dotčených subjektů údajů a kateg</w:t>
      </w:r>
      <w:r>
        <w:t>orie a specifikace záznamů o osobních údajích;</w:t>
      </w:r>
    </w:p>
    <w:p w:rsidR="00051E08" w:rsidRDefault="00435165">
      <w:pPr>
        <w:spacing w:after="100"/>
        <w:ind w:left="1296" w:right="38" w:hanging="691"/>
      </w:pPr>
      <w:r>
        <w:lastRenderedPageBreak/>
        <w:t xml:space="preserve">8.1 .2 </w:t>
      </w:r>
      <w:r>
        <w:t>jméno a kontaktní údaje pověřence pro ochranu osobních údajů Zpracovatele nebo jiného příslušného kontaktu, od něhož lze získat více informací;</w:t>
      </w:r>
    </w:p>
    <w:p w:rsidR="00051E08" w:rsidRDefault="00435165">
      <w:pPr>
        <w:spacing w:after="111"/>
        <w:ind w:left="1320" w:right="38" w:hanging="715"/>
      </w:pPr>
      <w:r>
        <w:t xml:space="preserve">8.1 .3 </w:t>
      </w:r>
      <w:r>
        <w:t>popisovat odhadované riziko a pravděpodobné důsledky porušení zabezpečení osobních údajů;</w:t>
      </w:r>
    </w:p>
    <w:p w:rsidR="00051E08" w:rsidRDefault="00435165">
      <w:pPr>
        <w:spacing w:after="104"/>
        <w:ind w:left="1330" w:right="38" w:hanging="720"/>
      </w:pPr>
      <w:r>
        <w:t xml:space="preserve">8.1 .4 </w:t>
      </w:r>
      <w:r>
        <w:t>popisovat opatření přijatá nebo navržená k řešení porušení zabezpečení osobních údajů.</w:t>
      </w:r>
    </w:p>
    <w:p w:rsidR="00051E08" w:rsidRDefault="00435165">
      <w:pPr>
        <w:spacing w:after="123"/>
        <w:ind w:left="599" w:right="38" w:hanging="576"/>
      </w:pPr>
      <w:r>
        <w:t xml:space="preserve">8.2 </w:t>
      </w:r>
      <w:r>
        <w:t>Zpracovatel spolupracuje se Správcem a podniká takové přiměřené krok</w:t>
      </w:r>
      <w:r>
        <w:t>y, které jsou řízeny Správcem, aby napomáhal vyšetřování, zmírňování a nápravě každého porušení osobních údajů</w:t>
      </w:r>
      <w:r>
        <w:rPr>
          <w:noProof/>
        </w:rPr>
        <w:drawing>
          <wp:inline distT="0" distB="0" distL="0" distR="0">
            <wp:extent cx="18288" cy="21342"/>
            <wp:effectExtent l="0" t="0" r="0" b="0"/>
            <wp:docPr id="36780" name="Picture 36780"/>
            <wp:cNvGraphicFramePr/>
            <a:graphic xmlns:a="http://schemas.openxmlformats.org/drawingml/2006/main">
              <a:graphicData uri="http://schemas.openxmlformats.org/drawingml/2006/picture">
                <pic:pic xmlns:pic="http://schemas.openxmlformats.org/drawingml/2006/picture">
                  <pic:nvPicPr>
                    <pic:cNvPr id="36780" name="Picture 36780"/>
                    <pic:cNvPicPr/>
                  </pic:nvPicPr>
                  <pic:blipFill>
                    <a:blip r:embed="rId103"/>
                    <a:stretch>
                      <a:fillRect/>
                    </a:stretch>
                  </pic:blipFill>
                  <pic:spPr>
                    <a:xfrm>
                      <a:off x="0" y="0"/>
                      <a:ext cx="18288" cy="21342"/>
                    </a:xfrm>
                    <a:prstGeom prst="rect">
                      <a:avLst/>
                    </a:prstGeom>
                  </pic:spPr>
                </pic:pic>
              </a:graphicData>
            </a:graphic>
          </wp:inline>
        </w:drawing>
      </w:r>
    </w:p>
    <w:p w:rsidR="00051E08" w:rsidRDefault="00435165">
      <w:pPr>
        <w:ind w:left="599" w:right="38" w:hanging="576"/>
      </w:pPr>
      <w:r>
        <w:t xml:space="preserve">8.3 </w:t>
      </w:r>
      <w:r>
        <w:t xml:space="preserve">V případě porušení zabezpečení osobních údajů Zpracovatel neinformuje žádnou třetí stranu bez předchozího písemného souhlasu Správce, pokud </w:t>
      </w:r>
      <w:r>
        <w:t xml:space="preserve">takové oznámení nevyžaduje právo EU nebo členského státu, které se na Zpracovatele vztahuje. V takovém případě je Zpracovatel povinen, v rozsahu povoleném takovým právem, informovat Správce o tomto právním požadavku, poskytnout kopii navrhovaného oznámení </w:t>
      </w:r>
      <w:r>
        <w:t>a zvážit veškeré připomínky, které provedl Správce před tím, než porušení zabezpečení osobních údajů oznámí.</w:t>
      </w:r>
    </w:p>
    <w:p w:rsidR="00051E08" w:rsidRDefault="00435165">
      <w:pPr>
        <w:pStyle w:val="Nadpis2"/>
        <w:spacing w:after="0"/>
        <w:ind w:left="33"/>
      </w:pPr>
      <w:r>
        <w:t>9 Posouzení vlivu na ochranu osobních údajů a předchozí konzultace</w:t>
      </w:r>
    </w:p>
    <w:p w:rsidR="00051E08" w:rsidRDefault="00435165">
      <w:pPr>
        <w:spacing w:after="282"/>
        <w:ind w:left="594" w:right="38" w:hanging="571"/>
      </w:pPr>
      <w:r>
        <w:t>9.1 Zpracovatel poskytne Správci přiměřenou pomoc ve všech případech posouzení v</w:t>
      </w:r>
      <w:r>
        <w:t>livu na ochranu osobních údajů, které jsou vyžadovány čl. 35 GDPR, a s veškerými předchozími konzultacemi s jakýmkoli dozorovým úřadem Správce, které jsou požadovány podle čl. 36 GDPR, a to vždy pouze ve vztahu ke zpracovávání Osobních údajů Správce Zpraco</w:t>
      </w:r>
      <w:r>
        <w:t>vatelem a s ohledem na povahu zpracování a informace, které má Zpracovatel k dispozici.</w:t>
      </w:r>
    </w:p>
    <w:p w:rsidR="00051E08" w:rsidRDefault="00435165">
      <w:pPr>
        <w:pStyle w:val="Nadpis2"/>
        <w:ind w:left="33"/>
      </w:pPr>
      <w:r>
        <w:t>10 Vymazání nebo vrácení Osobních údajů Správce</w:t>
      </w:r>
    </w:p>
    <w:p w:rsidR="00051E08" w:rsidRDefault="00435165">
      <w:pPr>
        <w:spacing w:after="96" w:line="224" w:lineRule="auto"/>
        <w:ind w:left="552" w:right="0" w:hanging="557"/>
        <w:jc w:val="left"/>
      </w:pPr>
      <w:r>
        <w:t>10.1 Zpracovatel musí neprodleně a v každém případě do 90 (devadesáti) kalendářních dnů po: (i) ukončení zpracování Osob</w:t>
      </w:r>
      <w:r>
        <w:t>ních údajů Správce Zpracovatelem nebo (ii) ukončení Hlavní smlouvy, podle volby Správce (tato volba bude písemně oznámena Zpracovateli Pokynem Správce) bud':</w:t>
      </w:r>
    </w:p>
    <w:p w:rsidR="00051E08" w:rsidRDefault="00435165">
      <w:pPr>
        <w:spacing w:after="87"/>
        <w:ind w:left="1305" w:right="38" w:hanging="686"/>
      </w:pPr>
      <w:r>
        <w:lastRenderedPageBreak/>
        <w:t>10.1.1 vrátit úplnou kopii všech Osobních údajů Správce Správci zabezpečeným přenosem datových sou</w:t>
      </w:r>
      <w:r>
        <w:t>borů v takovém formátu, jaký oznámil Správce Zpracovateli a dále bezpečně a prokazatelně vymazat všechny ostatní kopie Osobních údajů Správce zpracovávaných Zpracovatelem nebo jakýmkoli autorizovaným dílčím Podzpracovatelem; nebo</w:t>
      </w:r>
    </w:p>
    <w:p w:rsidR="00051E08" w:rsidRDefault="00435165">
      <w:pPr>
        <w:spacing w:after="91"/>
        <w:ind w:left="1305" w:right="38" w:hanging="686"/>
      </w:pPr>
      <w:r>
        <w:t xml:space="preserve">10.1.2 bezpečně a prokazatelně smazat všechny kopie Osobních údajů Správce zpracovávaných Zpracovatelem nebo jakýmkoli dalším Podzpracovatelem, přičemž Zpracovatel poskytněte Správci písemné osvědčení, že plně splnil požadavky </w:t>
      </w:r>
      <w:r>
        <w:rPr>
          <w:noProof/>
        </w:rPr>
        <w:drawing>
          <wp:inline distT="0" distB="0" distL="0" distR="0">
            <wp:extent cx="3048" cy="3049"/>
            <wp:effectExtent l="0" t="0" r="0" b="0"/>
            <wp:docPr id="40006" name="Picture 40006"/>
            <wp:cNvGraphicFramePr/>
            <a:graphic xmlns:a="http://schemas.openxmlformats.org/drawingml/2006/main">
              <a:graphicData uri="http://schemas.openxmlformats.org/drawingml/2006/picture">
                <pic:pic xmlns:pic="http://schemas.openxmlformats.org/drawingml/2006/picture">
                  <pic:nvPicPr>
                    <pic:cNvPr id="40006" name="Picture 40006"/>
                    <pic:cNvPicPr/>
                  </pic:nvPicPr>
                  <pic:blipFill>
                    <a:blip r:embed="rId67"/>
                    <a:stretch>
                      <a:fillRect/>
                    </a:stretch>
                  </pic:blipFill>
                  <pic:spPr>
                    <a:xfrm>
                      <a:off x="0" y="0"/>
                      <a:ext cx="3048" cy="3049"/>
                    </a:xfrm>
                    <a:prstGeom prst="rect">
                      <a:avLst/>
                    </a:prstGeom>
                  </pic:spPr>
                </pic:pic>
              </a:graphicData>
            </a:graphic>
          </wp:inline>
        </w:drawing>
      </w:r>
      <w:r>
        <w:t>kapitoly 10 této Smlouvy.</w:t>
      </w:r>
    </w:p>
    <w:p w:rsidR="00051E08" w:rsidRDefault="00435165">
      <w:pPr>
        <w:spacing w:after="296"/>
        <w:ind w:left="580" w:right="38" w:hanging="557"/>
      </w:pPr>
      <w:r>
        <w:t>10</w:t>
      </w:r>
      <w:r>
        <w:t>.2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w:t>
      </w:r>
      <w:r>
        <w:t>h těchto osobních údajů Správce a zajistí, aby tyto osobní údaje Správce byly zpracovávány pouze pro účely uvedené v právních předpisech Unie nebo členského státu, které vyžadují jejich ukládání, a nikoliv pro žádný jiný účel.</w:t>
      </w:r>
    </w:p>
    <w:p w:rsidR="00051E08" w:rsidRDefault="00435165">
      <w:pPr>
        <w:pStyle w:val="Nadpis2"/>
        <w:ind w:left="33"/>
      </w:pPr>
      <w:r>
        <w:t>11 Právo na audit</w:t>
      </w:r>
    </w:p>
    <w:p w:rsidR="00051E08" w:rsidRDefault="00435165">
      <w:pPr>
        <w:spacing w:after="91"/>
        <w:ind w:left="580" w:right="38" w:hanging="557"/>
      </w:pPr>
      <w:r>
        <w:t>11.1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w:t>
      </w:r>
      <w:r>
        <w:t xml:space="preserve">o Správcem ve všech místech, kde probíhá zpracování Osobních údajů Správce. Zpracovatel </w:t>
      </w:r>
      <w:r>
        <w:rPr>
          <w:noProof/>
        </w:rPr>
        <w:drawing>
          <wp:inline distT="0" distB="0" distL="0" distR="0">
            <wp:extent cx="3048" cy="3049"/>
            <wp:effectExtent l="0" t="0" r="0" b="0"/>
            <wp:docPr id="40007" name="Picture 40007"/>
            <wp:cNvGraphicFramePr/>
            <a:graphic xmlns:a="http://schemas.openxmlformats.org/drawingml/2006/main">
              <a:graphicData uri="http://schemas.openxmlformats.org/drawingml/2006/picture">
                <pic:pic xmlns:pic="http://schemas.openxmlformats.org/drawingml/2006/picture">
                  <pic:nvPicPr>
                    <pic:cNvPr id="40007" name="Picture 40007"/>
                    <pic:cNvPicPr/>
                  </pic:nvPicPr>
                  <pic:blipFill>
                    <a:blip r:embed="rId22"/>
                    <a:stretch>
                      <a:fillRect/>
                    </a:stretch>
                  </pic:blipFill>
                  <pic:spPr>
                    <a:xfrm>
                      <a:off x="0" y="0"/>
                      <a:ext cx="3048" cy="3049"/>
                    </a:xfrm>
                    <a:prstGeom prst="rect">
                      <a:avLst/>
                    </a:prstGeom>
                  </pic:spPr>
                </pic:pic>
              </a:graphicData>
            </a:graphic>
          </wp:inline>
        </w:drawing>
      </w:r>
      <w:r>
        <w:t xml:space="preserve">umožní Správci nebo jinému auditorovi pověřenému Správcem kontrolovat, auditovat a kopírovat všechny příslušné záznamy, procesy a systémy, aby Správce mohl ověřit, že </w:t>
      </w:r>
      <w:r>
        <w:t xml:space="preserve">zpracování Osobních údajů Správce je v souladu s platnými a účinnými Předpisy o ochraně osobních údajů, touto Smlouvou a Pokyny. Zpracovatel poskytne Správci plnou spolupráci a na žádost Správce poskytne Správci důkazy o plnění svých povinností podle této </w:t>
      </w:r>
      <w:r>
        <w:t xml:space="preserve">Smlouvy. </w:t>
      </w:r>
      <w:r>
        <w:rPr>
          <w:noProof/>
        </w:rPr>
        <w:drawing>
          <wp:inline distT="0" distB="0" distL="0" distR="0">
            <wp:extent cx="3048" cy="3049"/>
            <wp:effectExtent l="0" t="0" r="0" b="0"/>
            <wp:docPr id="40008" name="Picture 40008"/>
            <wp:cNvGraphicFramePr/>
            <a:graphic xmlns:a="http://schemas.openxmlformats.org/drawingml/2006/main">
              <a:graphicData uri="http://schemas.openxmlformats.org/drawingml/2006/picture">
                <pic:pic xmlns:pic="http://schemas.openxmlformats.org/drawingml/2006/picture">
                  <pic:nvPicPr>
                    <pic:cNvPr id="40008" name="Picture 40008"/>
                    <pic:cNvPicPr/>
                  </pic:nvPicPr>
                  <pic:blipFill>
                    <a:blip r:embed="rId20"/>
                    <a:stretch>
                      <a:fillRect/>
                    </a:stretch>
                  </pic:blipFill>
                  <pic:spPr>
                    <a:xfrm>
                      <a:off x="0" y="0"/>
                      <a:ext cx="3048" cy="3049"/>
                    </a:xfrm>
                    <a:prstGeom prst="rect">
                      <a:avLst/>
                    </a:prstGeom>
                  </pic:spPr>
                </pic:pic>
              </a:graphicData>
            </a:graphic>
          </wp:inline>
        </w:drawing>
      </w:r>
      <w:r>
        <w:t>Zpracovatel neprodleně uvědomí Správce, pokud podle jeho názoru zde uvedené právo na audit porušuje Předpisy o ochraně osobních údajů.</w:t>
      </w:r>
    </w:p>
    <w:p w:rsidR="00051E08" w:rsidRDefault="00435165">
      <w:pPr>
        <w:spacing w:after="354"/>
        <w:ind w:left="589" w:right="38" w:hanging="566"/>
      </w:pPr>
      <w:r>
        <w:lastRenderedPageBreak/>
        <w:t>11.2 Zpracovatel je povinen zajistit výkon práva Správce dle předchozího odstavce také u všech Podzpracovatelů.</w:t>
      </w:r>
    </w:p>
    <w:p w:rsidR="00051E08" w:rsidRDefault="00435165">
      <w:pPr>
        <w:pStyle w:val="Nadpis3"/>
        <w:ind w:left="38"/>
      </w:pPr>
      <w:r>
        <w:t>12 Mezinárodní předávání Osobních údajů Správce</w:t>
      </w:r>
    </w:p>
    <w:p w:rsidR="00051E08" w:rsidRDefault="00435165">
      <w:pPr>
        <w:spacing w:after="91"/>
        <w:ind w:left="589" w:right="38" w:hanging="566"/>
      </w:pPr>
      <w:r>
        <w:t>12.1 Zpracovatel nesmí zpracovávat Osobní údaje Správce sám ani prostřednictvím Podzpracovatele ve třetí zemi, s výjimkou těch příjemců ve třetích zemích (pokud existují) uvedených v příloze č. 3 této Smlouv</w:t>
      </w:r>
      <w:r>
        <w:t>y (autorizované předání Osobních údajů Správce), není-li to předem písemně schváleno Správcem.</w:t>
      </w:r>
    </w:p>
    <w:p w:rsidR="00051E08" w:rsidRDefault="00435165">
      <w:pPr>
        <w:spacing w:after="367"/>
        <w:ind w:left="565" w:right="38" w:hanging="542"/>
      </w:pPr>
      <w:r>
        <w:t>12.2 Zpracovatel na žádost Správce okamžitě se Správcem uzavře (nebo zajistí, aby uzavřel jakýkoli příslušný dílčí Podzpracovatel) smlouvu včetně Standardních sm</w:t>
      </w:r>
      <w:r>
        <w:t>luvních doložek a/nebo obdobných doložek, které mohou vyžadovat Předpisy o ochraně osobních údajů, pokud jde o jakékoli zpracování Osobních údajů Správce ve třetí zemi.</w:t>
      </w:r>
    </w:p>
    <w:p w:rsidR="00051E08" w:rsidRDefault="00435165">
      <w:pPr>
        <w:pStyle w:val="Nadpis2"/>
        <w:spacing w:after="5"/>
        <w:ind w:left="33"/>
      </w:pPr>
      <w:r>
        <w:t>13 Kodexy chování a certifikace</w:t>
      </w:r>
    </w:p>
    <w:p w:rsidR="00051E08" w:rsidRDefault="00435165">
      <w:pPr>
        <w:spacing w:after="359"/>
        <w:ind w:left="580" w:right="38" w:hanging="557"/>
      </w:pPr>
      <w:r>
        <w:t>13.1 Na žádost Správce je Zpracovatel povinen dodržovat</w:t>
      </w:r>
      <w:r>
        <w:t xml:space="preserve"> relevantní kodex chování schválený podle čl. 40 GDPR a získat relevantní osvědčení podle čl. 42 GDPR, pokud se týká zpracování Osobních údajů Správce a bez zbytečného odkladu zajistit dodržování takového kodexu nebo jeho příslušných částí u Podzpracovatel</w:t>
      </w:r>
      <w:r>
        <w:t>ů a dále zajistit získání takových osvědčení Podzpracovateli.</w:t>
      </w:r>
    </w:p>
    <w:p w:rsidR="00051E08" w:rsidRDefault="00435165">
      <w:pPr>
        <w:pStyle w:val="Nadpis3"/>
        <w:ind w:left="38"/>
      </w:pPr>
      <w:r>
        <w:t>14 Všeobecné podmínky</w:t>
      </w:r>
    </w:p>
    <w:p w:rsidR="00051E08" w:rsidRDefault="00435165">
      <w:pPr>
        <w:spacing w:after="5"/>
        <w:ind w:left="580" w:right="38" w:hanging="557"/>
      </w:pPr>
      <w:r>
        <w:rPr>
          <w:noProof/>
        </w:rPr>
        <w:drawing>
          <wp:anchor distT="0" distB="0" distL="114300" distR="114300" simplePos="0" relativeHeight="251667456" behindDoc="0" locked="0" layoutInCell="1" allowOverlap="0">
            <wp:simplePos x="0" y="0"/>
            <wp:positionH relativeFrom="column">
              <wp:posOffset>5757673</wp:posOffset>
            </wp:positionH>
            <wp:positionV relativeFrom="paragraph">
              <wp:posOffset>153122</wp:posOffset>
            </wp:positionV>
            <wp:extent cx="3048" cy="3049"/>
            <wp:effectExtent l="0" t="0" r="0" b="0"/>
            <wp:wrapSquare wrapText="bothSides"/>
            <wp:docPr id="42792" name="Picture 42792"/>
            <wp:cNvGraphicFramePr/>
            <a:graphic xmlns:a="http://schemas.openxmlformats.org/drawingml/2006/main">
              <a:graphicData uri="http://schemas.openxmlformats.org/drawingml/2006/picture">
                <pic:pic xmlns:pic="http://schemas.openxmlformats.org/drawingml/2006/picture">
                  <pic:nvPicPr>
                    <pic:cNvPr id="42792" name="Picture 42792"/>
                    <pic:cNvPicPr/>
                  </pic:nvPicPr>
                  <pic:blipFill>
                    <a:blip r:embed="rId67"/>
                    <a:stretch>
                      <a:fillRect/>
                    </a:stretch>
                  </pic:blipFill>
                  <pic:spPr>
                    <a:xfrm>
                      <a:off x="0" y="0"/>
                      <a:ext cx="3048" cy="3049"/>
                    </a:xfrm>
                    <a:prstGeom prst="rect">
                      <a:avLst/>
                    </a:prstGeom>
                  </pic:spPr>
                </pic:pic>
              </a:graphicData>
            </a:graphic>
          </wp:anchor>
        </w:drawing>
      </w:r>
      <w:r>
        <w:t>14.1 Smluvní strany si ujednaly, že tato Smlouva zanikne s ukončením účinnosti Hlavní smlouvy. Tím nejsou dotčeny povinnosti Zpracovatele, které dle této Smlouvy či ze své</w:t>
      </w:r>
      <w:r>
        <w:t xml:space="preserve"> povahy trvají i po jejím zániku.</w:t>
      </w:r>
    </w:p>
    <w:p w:rsidR="00051E08" w:rsidRDefault="00435165">
      <w:pPr>
        <w:spacing w:after="61"/>
        <w:ind w:left="23" w:right="38"/>
      </w:pPr>
      <w:r>
        <w:t>14.2 Tato Smlouva se řídí rozhodným právem Hlavní smlouvy.</w:t>
      </w:r>
    </w:p>
    <w:p w:rsidR="00051E08" w:rsidRDefault="00435165">
      <w:pPr>
        <w:spacing w:after="94"/>
        <w:ind w:left="585" w:right="38" w:hanging="562"/>
      </w:pPr>
      <w:r>
        <w:t>14.3 Jakékoli porušení této Smlouvy představuje závažné porušení Hlavní smlouvy. V případě existence více smluvních vztahů se jedná o porušení každé smlouvy, dle které probíhalo zpracování Osobních údajů Správce.</w:t>
      </w:r>
    </w:p>
    <w:p w:rsidR="00051E08" w:rsidRDefault="00435165">
      <w:pPr>
        <w:ind w:left="23" w:right="38"/>
      </w:pPr>
      <w:r>
        <w:t>14.4 V případě nesrovnalostí mezi ustanoven</w:t>
      </w:r>
      <w:r>
        <w:t>ími této Smlouvy a jakýchkoli jiných dohod mezi</w:t>
      </w:r>
    </w:p>
    <w:p w:rsidR="00051E08" w:rsidRDefault="00435165">
      <w:pPr>
        <w:spacing w:after="76"/>
        <w:ind w:left="605" w:right="38"/>
      </w:pPr>
      <w:r>
        <w:lastRenderedPageBreak/>
        <w:t>Smluvními stranami, včetně, avšak nikoliv výlučně, Hlavní smlouvy, mají ustanovení této Smlouvy přednost před povinnostmi Smluvních stran týkajících se ochrany osobních údajů.</w:t>
      </w:r>
    </w:p>
    <w:p w:rsidR="00051E08" w:rsidRDefault="00435165">
      <w:pPr>
        <w:spacing w:after="76"/>
        <w:ind w:left="580" w:right="38" w:hanging="557"/>
      </w:pPr>
      <w:r>
        <w:t>14.5 Pokud se ukáže některé usta</w:t>
      </w:r>
      <w:r>
        <w:t>novení této Smlouvy neplatné, neúčinné nebo nevymahatelné, zbývající části Smlouvy zůstávají v platnosti. Ohledně neplatného, neúčinného nebo nevymahatelného ustanovení se Smluvní strany zavazují, že je bud' (i) dodatkem k této Smlouvě upraví tak, aby byla</w:t>
      </w:r>
      <w:r>
        <w:t xml:space="preserve"> zajištěna jeho platnost, účinnost a vymahatelnost, a to při co největším zachování původních záměrů Smluvních stran nebo, pokud to není možné, (ii) budou vykládat toto ustanovení způsobem, jako by neplatná, neúčinná nebo nevymahatelná část nebyla nikdy v </w:t>
      </w:r>
      <w:r>
        <w:t>této Smlouvě obsažena.</w:t>
      </w:r>
      <w:r>
        <w:rPr>
          <w:noProof/>
        </w:rPr>
        <w:drawing>
          <wp:inline distT="0" distB="0" distL="0" distR="0">
            <wp:extent cx="3048" cy="3049"/>
            <wp:effectExtent l="0" t="0" r="0" b="0"/>
            <wp:docPr id="42793" name="Picture 42793"/>
            <wp:cNvGraphicFramePr/>
            <a:graphic xmlns:a="http://schemas.openxmlformats.org/drawingml/2006/main">
              <a:graphicData uri="http://schemas.openxmlformats.org/drawingml/2006/picture">
                <pic:pic xmlns:pic="http://schemas.openxmlformats.org/drawingml/2006/picture">
                  <pic:nvPicPr>
                    <pic:cNvPr id="42793" name="Picture 42793"/>
                    <pic:cNvPicPr/>
                  </pic:nvPicPr>
                  <pic:blipFill>
                    <a:blip r:embed="rId86"/>
                    <a:stretch>
                      <a:fillRect/>
                    </a:stretch>
                  </pic:blipFill>
                  <pic:spPr>
                    <a:xfrm>
                      <a:off x="0" y="0"/>
                      <a:ext cx="3048" cy="3049"/>
                    </a:xfrm>
                    <a:prstGeom prst="rect">
                      <a:avLst/>
                    </a:prstGeom>
                  </pic:spPr>
                </pic:pic>
              </a:graphicData>
            </a:graphic>
          </wp:inline>
        </w:drawing>
      </w:r>
    </w:p>
    <w:p w:rsidR="00051E08" w:rsidRDefault="00435165">
      <w:pPr>
        <w:ind w:left="585" w:right="38" w:hanging="562"/>
      </w:pPr>
      <w:r>
        <w:t>14.6 Tato Smlouva je sepsána v 4 stejnopisech, přičemž Správce obdrží po 2 vyhotovení a Zpracovatel 2 vyhotovení.</w:t>
      </w:r>
    </w:p>
    <w:p w:rsidR="00051E08" w:rsidRDefault="00435165">
      <w:pPr>
        <w:spacing w:after="75"/>
        <w:ind w:left="585" w:right="38" w:hanging="562"/>
      </w:pPr>
      <w:r>
        <w:t>14.7 Veškeré změny této Smlouvy je možné provést formou vzestupně číslovaných písemných dodatků podepsaných oběma Smlu</w:t>
      </w:r>
      <w:r>
        <w:t>vními stranami. Pro vyloučení všech pochybností si Smluvní strany ujednávají, že tímto ustanovením není dotčeno udělení Pokynu Správce ke zpracování Osobních údajů Správce, který tato Smlouva předvídá.</w:t>
      </w:r>
    </w:p>
    <w:p w:rsidR="00051E08" w:rsidRDefault="00435165">
      <w:pPr>
        <w:spacing w:after="586"/>
        <w:ind w:left="23" w:right="38"/>
      </w:pPr>
      <w:r>
        <w:t>14.8 Tato Smlouva nabývá účinnosti dnem podpisu obou S</w:t>
      </w:r>
      <w:r>
        <w:t>mluvních stran.</w:t>
      </w:r>
    </w:p>
    <w:p w:rsidR="00051E08" w:rsidRDefault="00435165">
      <w:pPr>
        <w:tabs>
          <w:tab w:val="center" w:pos="3022"/>
          <w:tab w:val="center" w:pos="6912"/>
        </w:tabs>
        <w:spacing w:after="0" w:line="259" w:lineRule="auto"/>
        <w:ind w:right="0"/>
        <w:jc w:val="left"/>
      </w:pPr>
      <w:r>
        <w:rPr>
          <w:sz w:val="22"/>
        </w:rPr>
        <w:tab/>
        <w:t>(„Správce”)</w:t>
      </w:r>
      <w:r>
        <w:rPr>
          <w:sz w:val="22"/>
        </w:rPr>
        <w:tab/>
      </w:r>
      <w:r>
        <w:rPr>
          <w:noProof/>
          <w:sz w:val="22"/>
        </w:rPr>
        <mc:AlternateContent>
          <mc:Choice Requires="wpg">
            <w:drawing>
              <wp:inline distT="0" distB="0" distL="0" distR="0">
                <wp:extent cx="1554480" cy="12195"/>
                <wp:effectExtent l="0" t="0" r="0" b="0"/>
                <wp:docPr id="95542" name="Group 95542"/>
                <wp:cNvGraphicFramePr/>
                <a:graphic xmlns:a="http://schemas.openxmlformats.org/drawingml/2006/main">
                  <a:graphicData uri="http://schemas.microsoft.com/office/word/2010/wordprocessingGroup">
                    <wpg:wgp>
                      <wpg:cNvGrpSpPr/>
                      <wpg:grpSpPr>
                        <a:xfrm>
                          <a:off x="0" y="0"/>
                          <a:ext cx="1554480" cy="12195"/>
                          <a:chOff x="0" y="0"/>
                          <a:chExt cx="1554480" cy="12195"/>
                        </a:xfrm>
                      </wpg:grpSpPr>
                      <wps:wsp>
                        <wps:cNvPr id="95541" name="Shape 95541"/>
                        <wps:cNvSpPr/>
                        <wps:spPr>
                          <a:xfrm>
                            <a:off x="0" y="0"/>
                            <a:ext cx="1554480" cy="12195"/>
                          </a:xfrm>
                          <a:custGeom>
                            <a:avLst/>
                            <a:gdLst/>
                            <a:ahLst/>
                            <a:cxnLst/>
                            <a:rect l="0" t="0" r="0" b="0"/>
                            <a:pathLst>
                              <a:path w="1554480" h="12195">
                                <a:moveTo>
                                  <a:pt x="0" y="6098"/>
                                </a:moveTo>
                                <a:lnTo>
                                  <a:pt x="155448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5542" style="width:122.4pt;height:0.960266pt;mso-position-horizontal-relative:char;mso-position-vertical-relative:line" coordsize="15544,121">
                <v:shape id="Shape 95541" style="position:absolute;width:15544;height:121;left:0;top:0;" coordsize="1554480,12195" path="m0,6098l1554480,6098">
                  <v:stroke weight="0.960266pt" endcap="flat" joinstyle="miter" miterlimit="1" on="true" color="#000000"/>
                  <v:fill on="false" color="#000000"/>
                </v:shape>
              </v:group>
            </w:pict>
          </mc:Fallback>
        </mc:AlternateContent>
      </w:r>
      <w:r>
        <w:rPr>
          <w:sz w:val="22"/>
        </w:rPr>
        <w:t>(„Zpracovatel”)</w:t>
      </w:r>
    </w:p>
    <w:p w:rsidR="00051E08" w:rsidRDefault="00435165">
      <w:pPr>
        <w:spacing w:after="732" w:line="259" w:lineRule="auto"/>
        <w:ind w:left="34" w:right="1670"/>
        <w:jc w:val="left"/>
      </w:pPr>
      <w:r>
        <w:rPr>
          <w:noProof/>
          <w:sz w:val="22"/>
        </w:rPr>
        <mc:AlternateContent>
          <mc:Choice Requires="wpg">
            <w:drawing>
              <wp:inline distT="0" distB="0" distL="0" distR="0">
                <wp:extent cx="1563624" cy="12196"/>
                <wp:effectExtent l="0" t="0" r="0" b="0"/>
                <wp:docPr id="95544" name="Group 95544"/>
                <wp:cNvGraphicFramePr/>
                <a:graphic xmlns:a="http://schemas.openxmlformats.org/drawingml/2006/main">
                  <a:graphicData uri="http://schemas.microsoft.com/office/word/2010/wordprocessingGroup">
                    <wpg:wgp>
                      <wpg:cNvGrpSpPr/>
                      <wpg:grpSpPr>
                        <a:xfrm>
                          <a:off x="0" y="0"/>
                          <a:ext cx="1563624" cy="12196"/>
                          <a:chOff x="0" y="0"/>
                          <a:chExt cx="1563624" cy="12196"/>
                        </a:xfrm>
                      </wpg:grpSpPr>
                      <wps:wsp>
                        <wps:cNvPr id="95543" name="Shape 95543"/>
                        <wps:cNvSpPr/>
                        <wps:spPr>
                          <a:xfrm>
                            <a:off x="0" y="0"/>
                            <a:ext cx="1563624" cy="12196"/>
                          </a:xfrm>
                          <a:custGeom>
                            <a:avLst/>
                            <a:gdLst/>
                            <a:ahLst/>
                            <a:cxnLst/>
                            <a:rect l="0" t="0" r="0" b="0"/>
                            <a:pathLst>
                              <a:path w="1563624" h="12196">
                                <a:moveTo>
                                  <a:pt x="0" y="6098"/>
                                </a:moveTo>
                                <a:lnTo>
                                  <a:pt x="156362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5544" style="width:123.12pt;height:0.960327pt;mso-position-horizontal-relative:char;mso-position-vertical-relative:line" coordsize="15636,121">
                <v:shape id="Shape 95543" style="position:absolute;width:15636;height:121;left:0;top:0;" coordsize="1563624,12196" path="m0,6098l1563624,6098">
                  <v:stroke weight="0.960327pt" endcap="flat" joinstyle="miter" miterlimit="1" on="true" color="#000000"/>
                  <v:fill on="false" color="#000000"/>
                </v:shape>
              </v:group>
            </w:pict>
          </mc:Fallback>
        </mc:AlternateContent>
      </w:r>
    </w:p>
    <w:p w:rsidR="00051E08" w:rsidRDefault="00435165">
      <w:pPr>
        <w:spacing w:after="1378" w:line="259" w:lineRule="auto"/>
        <w:ind w:left="43" w:right="0"/>
        <w:jc w:val="left"/>
      </w:pPr>
      <w:r>
        <w:rPr>
          <w:noProof/>
        </w:rPr>
        <w:drawing>
          <wp:inline distT="0" distB="0" distL="0" distR="0">
            <wp:extent cx="5431536" cy="134150"/>
            <wp:effectExtent l="0" t="0" r="0" b="0"/>
            <wp:docPr id="95537" name="Picture 95537"/>
            <wp:cNvGraphicFramePr/>
            <a:graphic xmlns:a="http://schemas.openxmlformats.org/drawingml/2006/main">
              <a:graphicData uri="http://schemas.openxmlformats.org/drawingml/2006/picture">
                <pic:pic xmlns:pic="http://schemas.openxmlformats.org/drawingml/2006/picture">
                  <pic:nvPicPr>
                    <pic:cNvPr id="95537" name="Picture 95537"/>
                    <pic:cNvPicPr/>
                  </pic:nvPicPr>
                  <pic:blipFill>
                    <a:blip r:embed="rId104"/>
                    <a:stretch>
                      <a:fillRect/>
                    </a:stretch>
                  </pic:blipFill>
                  <pic:spPr>
                    <a:xfrm>
                      <a:off x="0" y="0"/>
                      <a:ext cx="5431536" cy="134150"/>
                    </a:xfrm>
                    <a:prstGeom prst="rect">
                      <a:avLst/>
                    </a:prstGeom>
                  </pic:spPr>
                </pic:pic>
              </a:graphicData>
            </a:graphic>
          </wp:inline>
        </w:drawing>
      </w:r>
    </w:p>
    <w:p w:rsidR="00051E08" w:rsidRDefault="00435165">
      <w:pPr>
        <w:spacing w:after="0" w:line="259" w:lineRule="auto"/>
        <w:ind w:left="48" w:right="0"/>
        <w:jc w:val="left"/>
      </w:pPr>
      <w:r>
        <w:rPr>
          <w:noProof/>
        </w:rPr>
        <w:drawing>
          <wp:inline distT="0" distB="0" distL="0" distR="0">
            <wp:extent cx="5382768" cy="210372"/>
            <wp:effectExtent l="0" t="0" r="0" b="0"/>
            <wp:docPr id="95539" name="Picture 95539"/>
            <wp:cNvGraphicFramePr/>
            <a:graphic xmlns:a="http://schemas.openxmlformats.org/drawingml/2006/main">
              <a:graphicData uri="http://schemas.openxmlformats.org/drawingml/2006/picture">
                <pic:pic xmlns:pic="http://schemas.openxmlformats.org/drawingml/2006/picture">
                  <pic:nvPicPr>
                    <pic:cNvPr id="95539" name="Picture 95539"/>
                    <pic:cNvPicPr/>
                  </pic:nvPicPr>
                  <pic:blipFill>
                    <a:blip r:embed="rId105"/>
                    <a:stretch>
                      <a:fillRect/>
                    </a:stretch>
                  </pic:blipFill>
                  <pic:spPr>
                    <a:xfrm>
                      <a:off x="0" y="0"/>
                      <a:ext cx="5382768" cy="210372"/>
                    </a:xfrm>
                    <a:prstGeom prst="rect">
                      <a:avLst/>
                    </a:prstGeom>
                  </pic:spPr>
                </pic:pic>
              </a:graphicData>
            </a:graphic>
          </wp:inline>
        </w:drawing>
      </w:r>
    </w:p>
    <w:p w:rsidR="00051E08" w:rsidRDefault="00435165">
      <w:pPr>
        <w:pStyle w:val="Nadpis1"/>
        <w:spacing w:after="487"/>
        <w:ind w:left="33"/>
      </w:pPr>
      <w:r>
        <w:lastRenderedPageBreak/>
        <w:t>PŘÍLOHA č. 1: PODROBNOSTI O ZPRACOVÁNÍ OSOBNÍCH ÚDAJŮ SPRÁVCE</w:t>
      </w:r>
    </w:p>
    <w:p w:rsidR="00051E08" w:rsidRDefault="00435165">
      <w:pPr>
        <w:spacing w:after="0"/>
        <w:ind w:left="23" w:right="38"/>
      </w:pPr>
      <w:r>
        <w:t>Tato příloha 1 obsahuje některé podrobnosti o zpracování osobních údajů správce, jak vyžaduje čl. 28 odst. 3 GDPR.</w:t>
      </w:r>
      <w:r>
        <w:rPr>
          <w:noProof/>
        </w:rPr>
        <w:drawing>
          <wp:inline distT="0" distB="0" distL="0" distR="0">
            <wp:extent cx="3048" cy="3049"/>
            <wp:effectExtent l="0" t="0" r="0" b="0"/>
            <wp:docPr id="46854" name="Picture 46854"/>
            <wp:cNvGraphicFramePr/>
            <a:graphic xmlns:a="http://schemas.openxmlformats.org/drawingml/2006/main">
              <a:graphicData uri="http://schemas.openxmlformats.org/drawingml/2006/picture">
                <pic:pic xmlns:pic="http://schemas.openxmlformats.org/drawingml/2006/picture">
                  <pic:nvPicPr>
                    <pic:cNvPr id="46854" name="Picture 46854"/>
                    <pic:cNvPicPr/>
                  </pic:nvPicPr>
                  <pic:blipFill>
                    <a:blip r:embed="rId106"/>
                    <a:stretch>
                      <a:fillRect/>
                    </a:stretch>
                  </pic:blipFill>
                  <pic:spPr>
                    <a:xfrm>
                      <a:off x="0" y="0"/>
                      <a:ext cx="3048" cy="3049"/>
                    </a:xfrm>
                    <a:prstGeom prst="rect">
                      <a:avLst/>
                    </a:prstGeom>
                  </pic:spPr>
                </pic:pic>
              </a:graphicData>
            </a:graphic>
          </wp:inline>
        </w:drawing>
      </w:r>
    </w:p>
    <w:p w:rsidR="00051E08" w:rsidRDefault="00435165">
      <w:pPr>
        <w:spacing w:after="399" w:line="259" w:lineRule="auto"/>
        <w:ind w:left="14" w:right="0"/>
        <w:jc w:val="left"/>
      </w:pPr>
      <w:r>
        <w:rPr>
          <w:noProof/>
        </w:rPr>
        <w:drawing>
          <wp:inline distT="0" distB="0" distL="0" distR="0">
            <wp:extent cx="3157728" cy="161590"/>
            <wp:effectExtent l="0" t="0" r="0" b="0"/>
            <wp:docPr id="46915" name="Picture 46915"/>
            <wp:cNvGraphicFramePr/>
            <a:graphic xmlns:a="http://schemas.openxmlformats.org/drawingml/2006/main">
              <a:graphicData uri="http://schemas.openxmlformats.org/drawingml/2006/picture">
                <pic:pic xmlns:pic="http://schemas.openxmlformats.org/drawingml/2006/picture">
                  <pic:nvPicPr>
                    <pic:cNvPr id="46915" name="Picture 46915"/>
                    <pic:cNvPicPr/>
                  </pic:nvPicPr>
                  <pic:blipFill>
                    <a:blip r:embed="rId107"/>
                    <a:stretch>
                      <a:fillRect/>
                    </a:stretch>
                  </pic:blipFill>
                  <pic:spPr>
                    <a:xfrm>
                      <a:off x="0" y="0"/>
                      <a:ext cx="3157728" cy="161590"/>
                    </a:xfrm>
                    <a:prstGeom prst="rect">
                      <a:avLst/>
                    </a:prstGeom>
                  </pic:spPr>
                </pic:pic>
              </a:graphicData>
            </a:graphic>
          </wp:inline>
        </w:drawing>
      </w:r>
    </w:p>
    <w:p w:rsidR="00051E08" w:rsidRDefault="00435165">
      <w:pPr>
        <w:pStyle w:val="Nadpis2"/>
        <w:spacing w:after="0"/>
        <w:ind w:left="33"/>
      </w:pPr>
      <w:r>
        <w:t>1 Předmět a trvání zpracování osobních údajů Správce</w:t>
      </w:r>
    </w:p>
    <w:p w:rsidR="00051E08" w:rsidRDefault="00435165">
      <w:pPr>
        <w:ind w:left="23" w:right="38"/>
      </w:pPr>
      <w:r>
        <w:t>Předmětem zpracování osobních údajů jsou tyto kategorie:</w:t>
      </w:r>
      <w:r>
        <w:rPr>
          <w:noProof/>
        </w:rPr>
        <w:drawing>
          <wp:inline distT="0" distB="0" distL="0" distR="0">
            <wp:extent cx="3048" cy="3049"/>
            <wp:effectExtent l="0" t="0" r="0" b="0"/>
            <wp:docPr id="46855" name="Picture 46855"/>
            <wp:cNvGraphicFramePr/>
            <a:graphic xmlns:a="http://schemas.openxmlformats.org/drawingml/2006/main">
              <a:graphicData uri="http://schemas.openxmlformats.org/drawingml/2006/picture">
                <pic:pic xmlns:pic="http://schemas.openxmlformats.org/drawingml/2006/picture">
                  <pic:nvPicPr>
                    <pic:cNvPr id="46855" name="Picture 46855"/>
                    <pic:cNvPicPr/>
                  </pic:nvPicPr>
                  <pic:blipFill>
                    <a:blip r:embed="rId8"/>
                    <a:stretch>
                      <a:fillRect/>
                    </a:stretch>
                  </pic:blipFill>
                  <pic:spPr>
                    <a:xfrm>
                      <a:off x="0" y="0"/>
                      <a:ext cx="3048" cy="3049"/>
                    </a:xfrm>
                    <a:prstGeom prst="rect">
                      <a:avLst/>
                    </a:prstGeom>
                  </pic:spPr>
                </pic:pic>
              </a:graphicData>
            </a:graphic>
          </wp:inline>
        </w:drawing>
      </w:r>
    </w:p>
    <w:p w:rsidR="00051E08" w:rsidRDefault="00435165">
      <w:pPr>
        <w:spacing w:after="234" w:line="259" w:lineRule="auto"/>
        <w:ind w:left="14" w:right="0"/>
        <w:jc w:val="left"/>
      </w:pPr>
      <w:r>
        <w:rPr>
          <w:noProof/>
          <w:sz w:val="22"/>
        </w:rPr>
        <mc:AlternateContent>
          <mc:Choice Requires="wpg">
            <w:drawing>
              <wp:inline distT="0" distB="0" distL="0" distR="0">
                <wp:extent cx="5422393" cy="533552"/>
                <wp:effectExtent l="0" t="0" r="0" b="0"/>
                <wp:docPr id="92446" name="Group 92446"/>
                <wp:cNvGraphicFramePr/>
                <a:graphic xmlns:a="http://schemas.openxmlformats.org/drawingml/2006/main">
                  <a:graphicData uri="http://schemas.microsoft.com/office/word/2010/wordprocessingGroup">
                    <wpg:wgp>
                      <wpg:cNvGrpSpPr/>
                      <wpg:grpSpPr>
                        <a:xfrm>
                          <a:off x="0" y="0"/>
                          <a:ext cx="5422393" cy="533552"/>
                          <a:chOff x="0" y="0"/>
                          <a:chExt cx="5422393" cy="533552"/>
                        </a:xfrm>
                      </wpg:grpSpPr>
                      <pic:pic xmlns:pic="http://schemas.openxmlformats.org/drawingml/2006/picture">
                        <pic:nvPicPr>
                          <pic:cNvPr id="95545" name="Picture 95545"/>
                          <pic:cNvPicPr/>
                        </pic:nvPicPr>
                        <pic:blipFill>
                          <a:blip r:embed="rId108"/>
                          <a:stretch>
                            <a:fillRect/>
                          </a:stretch>
                        </pic:blipFill>
                        <pic:spPr>
                          <a:xfrm>
                            <a:off x="0" y="21342"/>
                            <a:ext cx="5422393" cy="512210"/>
                          </a:xfrm>
                          <a:prstGeom prst="rect">
                            <a:avLst/>
                          </a:prstGeom>
                        </pic:spPr>
                      </pic:pic>
                      <wps:wsp>
                        <wps:cNvPr id="43351" name="Rectangle 43351"/>
                        <wps:cNvSpPr/>
                        <wps:spPr>
                          <a:xfrm>
                            <a:off x="822960" y="0"/>
                            <a:ext cx="330933" cy="202750"/>
                          </a:xfrm>
                          <a:prstGeom prst="rect">
                            <a:avLst/>
                          </a:prstGeom>
                          <a:ln>
                            <a:noFill/>
                          </a:ln>
                        </wps:spPr>
                        <wps:txbx>
                          <w:txbxContent>
                            <w:p w:rsidR="00051E08" w:rsidRDefault="00435165">
                              <w:pPr>
                                <w:spacing w:after="160" w:line="259" w:lineRule="auto"/>
                                <w:ind w:right="0"/>
                                <w:jc w:val="left"/>
                              </w:pPr>
                              <w:r>
                                <w:rPr>
                                  <w:sz w:val="32"/>
                                </w:rPr>
                                <w:t xml:space="preserve">a e </w:t>
                              </w:r>
                            </w:p>
                          </w:txbxContent>
                        </wps:txbx>
                        <wps:bodyPr horzOverflow="overflow" vert="horz" lIns="0" tIns="0" rIns="0" bIns="0" rtlCol="0">
                          <a:noAutofit/>
                        </wps:bodyPr>
                      </wps:wsp>
                      <wps:wsp>
                        <wps:cNvPr id="43354" name="Rectangle 43354"/>
                        <wps:cNvSpPr/>
                        <wps:spPr>
                          <a:xfrm>
                            <a:off x="2167128" y="0"/>
                            <a:ext cx="176887" cy="243300"/>
                          </a:xfrm>
                          <a:prstGeom prst="rect">
                            <a:avLst/>
                          </a:prstGeom>
                          <a:ln>
                            <a:noFill/>
                          </a:ln>
                        </wps:spPr>
                        <wps:txbx>
                          <w:txbxContent>
                            <w:p w:rsidR="00051E08" w:rsidRDefault="00435165">
                              <w:pPr>
                                <w:spacing w:after="160" w:line="259" w:lineRule="auto"/>
                                <w:ind w:right="0"/>
                                <w:jc w:val="left"/>
                              </w:pPr>
                              <w:r>
                                <w:rPr>
                                  <w:sz w:val="30"/>
                                </w:rPr>
                                <w:t xml:space="preserve">c </w:t>
                              </w:r>
                            </w:p>
                          </w:txbxContent>
                        </wps:txbx>
                        <wps:bodyPr horzOverflow="overflow" vert="horz" lIns="0" tIns="0" rIns="0" bIns="0" rtlCol="0">
                          <a:noAutofit/>
                        </wps:bodyPr>
                      </wps:wsp>
                      <wps:wsp>
                        <wps:cNvPr id="43356" name="Rectangle 43356"/>
                        <wps:cNvSpPr/>
                        <wps:spPr>
                          <a:xfrm>
                            <a:off x="2633472" y="0"/>
                            <a:ext cx="318772" cy="202750"/>
                          </a:xfrm>
                          <a:prstGeom prst="rect">
                            <a:avLst/>
                          </a:prstGeom>
                          <a:ln>
                            <a:noFill/>
                          </a:ln>
                        </wps:spPr>
                        <wps:txbx>
                          <w:txbxContent>
                            <w:p w:rsidR="00051E08" w:rsidRDefault="00435165">
                              <w:pPr>
                                <w:spacing w:after="160" w:line="259" w:lineRule="auto"/>
                                <w:ind w:right="0"/>
                                <w:jc w:val="left"/>
                              </w:pPr>
                              <w:r>
                                <w:rPr>
                                  <w:sz w:val="32"/>
                                </w:rPr>
                                <w:t xml:space="preserve">n c </w:t>
                              </w:r>
                            </w:p>
                          </w:txbxContent>
                        </wps:txbx>
                        <wps:bodyPr horzOverflow="overflow" vert="horz" lIns="0" tIns="0" rIns="0" bIns="0" rtlCol="0">
                          <a:noAutofit/>
                        </wps:bodyPr>
                      </wps:wsp>
                      <wps:wsp>
                        <wps:cNvPr id="43358" name="Rectangle 43358"/>
                        <wps:cNvSpPr/>
                        <wps:spPr>
                          <a:xfrm>
                            <a:off x="3069336" y="0"/>
                            <a:ext cx="279715" cy="202750"/>
                          </a:xfrm>
                          <a:prstGeom prst="rect">
                            <a:avLst/>
                          </a:prstGeom>
                          <a:ln>
                            <a:noFill/>
                          </a:ln>
                        </wps:spPr>
                        <wps:txbx>
                          <w:txbxContent>
                            <w:p w:rsidR="00051E08" w:rsidRDefault="00435165">
                              <w:pPr>
                                <w:spacing w:after="160" w:line="259" w:lineRule="auto"/>
                                <w:ind w:right="0"/>
                                <w:jc w:val="left"/>
                              </w:pPr>
                              <w:r>
                                <w:rPr>
                                  <w:sz w:val="32"/>
                                </w:rPr>
                                <w:t xml:space="preserve">au </w:t>
                              </w:r>
                            </w:p>
                          </w:txbxContent>
                        </wps:txbx>
                        <wps:bodyPr horzOverflow="overflow" vert="horz" lIns="0" tIns="0" rIns="0" bIns="0" rtlCol="0">
                          <a:noAutofit/>
                        </wps:bodyPr>
                      </wps:wsp>
                      <wps:wsp>
                        <wps:cNvPr id="43360" name="Rectangle 43360"/>
                        <wps:cNvSpPr/>
                        <wps:spPr>
                          <a:xfrm>
                            <a:off x="3736848" y="0"/>
                            <a:ext cx="180941" cy="202750"/>
                          </a:xfrm>
                          <a:prstGeom prst="rect">
                            <a:avLst/>
                          </a:prstGeom>
                          <a:ln>
                            <a:noFill/>
                          </a:ln>
                        </wps:spPr>
                        <wps:txbx>
                          <w:txbxContent>
                            <w:p w:rsidR="00051E08" w:rsidRDefault="00435165">
                              <w:pPr>
                                <w:spacing w:after="160" w:line="259" w:lineRule="auto"/>
                                <w:ind w:right="0"/>
                                <w:jc w:val="left"/>
                              </w:pPr>
                              <w:r>
                                <w:rPr>
                                  <w:sz w:val="32"/>
                                </w:rPr>
                                <w:t xml:space="preserve">a </w:t>
                              </w:r>
                            </w:p>
                          </w:txbxContent>
                        </wps:txbx>
                        <wps:bodyPr horzOverflow="overflow" vert="horz" lIns="0" tIns="0" rIns="0" bIns="0" rtlCol="0">
                          <a:noAutofit/>
                        </wps:bodyPr>
                      </wps:wsp>
                      <wps:wsp>
                        <wps:cNvPr id="43362" name="Rectangle 43362"/>
                        <wps:cNvSpPr/>
                        <wps:spPr>
                          <a:xfrm>
                            <a:off x="4218432" y="0"/>
                            <a:ext cx="149992" cy="202750"/>
                          </a:xfrm>
                          <a:prstGeom prst="rect">
                            <a:avLst/>
                          </a:prstGeom>
                          <a:ln>
                            <a:noFill/>
                          </a:ln>
                        </wps:spPr>
                        <wps:txbx>
                          <w:txbxContent>
                            <w:p w:rsidR="00051E08" w:rsidRDefault="00435165">
                              <w:pPr>
                                <w:spacing w:after="160" w:line="259" w:lineRule="auto"/>
                                <w:ind w:right="0"/>
                                <w:jc w:val="left"/>
                              </w:pPr>
                              <w:r>
                                <w:rPr>
                                  <w:sz w:val="32"/>
                                </w:rPr>
                                <w:t xml:space="preserve">a </w:t>
                              </w:r>
                            </w:p>
                          </w:txbxContent>
                        </wps:txbx>
                        <wps:bodyPr horzOverflow="overflow" vert="horz" lIns="0" tIns="0" rIns="0" bIns="0" rtlCol="0">
                          <a:noAutofit/>
                        </wps:bodyPr>
                      </wps:wsp>
                      <wps:wsp>
                        <wps:cNvPr id="43366" name="Rectangle 43366"/>
                        <wps:cNvSpPr/>
                        <wps:spPr>
                          <a:xfrm>
                            <a:off x="4782313" y="0"/>
                            <a:ext cx="180941" cy="202750"/>
                          </a:xfrm>
                          <a:prstGeom prst="rect">
                            <a:avLst/>
                          </a:prstGeom>
                          <a:ln>
                            <a:noFill/>
                          </a:ln>
                        </wps:spPr>
                        <wps:txbx>
                          <w:txbxContent>
                            <w:p w:rsidR="00051E08" w:rsidRDefault="00435165">
                              <w:pPr>
                                <w:spacing w:after="160" w:line="259" w:lineRule="auto"/>
                                <w:ind w:right="0"/>
                                <w:jc w:val="left"/>
                              </w:pPr>
                              <w:r>
                                <w:rPr>
                                  <w:sz w:val="32"/>
                                </w:rPr>
                                <w:t xml:space="preserve">a </w:t>
                              </w:r>
                            </w:p>
                          </w:txbxContent>
                        </wps:txbx>
                        <wps:bodyPr horzOverflow="overflow" vert="horz" lIns="0" tIns="0" rIns="0" bIns="0" rtlCol="0">
                          <a:noAutofit/>
                        </wps:bodyPr>
                      </wps:wsp>
                      <wps:wsp>
                        <wps:cNvPr id="43369" name="Rectangle 43369"/>
                        <wps:cNvSpPr/>
                        <wps:spPr>
                          <a:xfrm>
                            <a:off x="5215128" y="0"/>
                            <a:ext cx="85131" cy="243300"/>
                          </a:xfrm>
                          <a:prstGeom prst="rect">
                            <a:avLst/>
                          </a:prstGeom>
                          <a:ln>
                            <a:noFill/>
                          </a:ln>
                        </wps:spPr>
                        <wps:txbx>
                          <w:txbxContent>
                            <w:p w:rsidR="00051E08" w:rsidRDefault="00435165">
                              <w:pPr>
                                <w:spacing w:after="160" w:line="259" w:lineRule="auto"/>
                                <w:ind w:right="0"/>
                                <w:jc w:val="left"/>
                              </w:pPr>
                              <w:r>
                                <w:rPr>
                                  <w:sz w:val="30"/>
                                </w:rPr>
                                <w:t>a</w:t>
                              </w:r>
                            </w:p>
                          </w:txbxContent>
                        </wps:txbx>
                        <wps:bodyPr horzOverflow="overflow" vert="horz" lIns="0" tIns="0" rIns="0" bIns="0" rtlCol="0">
                          <a:noAutofit/>
                        </wps:bodyPr>
                      </wps:wsp>
                    </wpg:wgp>
                  </a:graphicData>
                </a:graphic>
              </wp:inline>
            </w:drawing>
          </mc:Choice>
          <mc:Fallback xmlns:a="http://schemas.openxmlformats.org/drawingml/2006/main">
            <w:pict>
              <v:group id="Group 92446" style="width:426.96pt;height:42.012pt;mso-position-horizontal-relative:char;mso-position-vertical-relative:line" coordsize="54223,5335">
                <v:shape id="Picture 95545" style="position:absolute;width:54223;height:5122;left:0;top:213;" filled="f">
                  <v:imagedata r:id="rId109"/>
                </v:shape>
                <v:rect id="Rectangle 43351" style="position:absolute;width:3309;height:2027;left:8229;top:0;" filled="f" stroked="f">
                  <v:textbox inset="0,0,0,0">
                    <w:txbxContent>
                      <w:p>
                        <w:pPr>
                          <w:spacing w:before="0" w:after="160" w:line="259" w:lineRule="auto"/>
                          <w:ind w:left="0" w:right="0" w:firstLine="0"/>
                          <w:jc w:val="left"/>
                        </w:pPr>
                        <w:r>
                          <w:rPr>
                            <w:sz w:val="32"/>
                          </w:rPr>
                          <w:t xml:space="preserve">a e </w:t>
                        </w:r>
                      </w:p>
                    </w:txbxContent>
                  </v:textbox>
                </v:rect>
                <v:rect id="Rectangle 43354" style="position:absolute;width:1768;height:2433;left:21671;top:0;" filled="f" stroked="f">
                  <v:textbox inset="0,0,0,0">
                    <w:txbxContent>
                      <w:p>
                        <w:pPr>
                          <w:spacing w:before="0" w:after="160" w:line="259" w:lineRule="auto"/>
                          <w:ind w:left="0" w:right="0" w:firstLine="0"/>
                          <w:jc w:val="left"/>
                        </w:pPr>
                        <w:r>
                          <w:rPr>
                            <w:sz w:val="30"/>
                          </w:rPr>
                          <w:t xml:space="preserve">c </w:t>
                        </w:r>
                      </w:p>
                    </w:txbxContent>
                  </v:textbox>
                </v:rect>
                <v:rect id="Rectangle 43356" style="position:absolute;width:3187;height:2027;left:26334;top:0;" filled="f" stroked="f">
                  <v:textbox inset="0,0,0,0">
                    <w:txbxContent>
                      <w:p>
                        <w:pPr>
                          <w:spacing w:before="0" w:after="160" w:line="259" w:lineRule="auto"/>
                          <w:ind w:left="0" w:right="0" w:firstLine="0"/>
                          <w:jc w:val="left"/>
                        </w:pPr>
                        <w:r>
                          <w:rPr>
                            <w:sz w:val="32"/>
                          </w:rPr>
                          <w:t xml:space="preserve">n c </w:t>
                        </w:r>
                      </w:p>
                    </w:txbxContent>
                  </v:textbox>
                </v:rect>
                <v:rect id="Rectangle 43358" style="position:absolute;width:2797;height:2027;left:30693;top:0;" filled="f" stroked="f">
                  <v:textbox inset="0,0,0,0">
                    <w:txbxContent>
                      <w:p>
                        <w:pPr>
                          <w:spacing w:before="0" w:after="160" w:line="259" w:lineRule="auto"/>
                          <w:ind w:left="0" w:right="0" w:firstLine="0"/>
                          <w:jc w:val="left"/>
                        </w:pPr>
                        <w:r>
                          <w:rPr>
                            <w:sz w:val="32"/>
                          </w:rPr>
                          <w:t xml:space="preserve">au </w:t>
                        </w:r>
                      </w:p>
                    </w:txbxContent>
                  </v:textbox>
                </v:rect>
                <v:rect id="Rectangle 43360" style="position:absolute;width:1809;height:2027;left:37368;top:0;" filled="f" stroked="f">
                  <v:textbox inset="0,0,0,0">
                    <w:txbxContent>
                      <w:p>
                        <w:pPr>
                          <w:spacing w:before="0" w:after="160" w:line="259" w:lineRule="auto"/>
                          <w:ind w:left="0" w:right="0" w:firstLine="0"/>
                          <w:jc w:val="left"/>
                        </w:pPr>
                        <w:r>
                          <w:rPr>
                            <w:sz w:val="32"/>
                          </w:rPr>
                          <w:t xml:space="preserve">a </w:t>
                        </w:r>
                      </w:p>
                    </w:txbxContent>
                  </v:textbox>
                </v:rect>
                <v:rect id="Rectangle 43362" style="position:absolute;width:1499;height:2027;left:42184;top:0;" filled="f" stroked="f">
                  <v:textbox inset="0,0,0,0">
                    <w:txbxContent>
                      <w:p>
                        <w:pPr>
                          <w:spacing w:before="0" w:after="160" w:line="259" w:lineRule="auto"/>
                          <w:ind w:left="0" w:right="0" w:firstLine="0"/>
                          <w:jc w:val="left"/>
                        </w:pPr>
                        <w:r>
                          <w:rPr>
                            <w:sz w:val="32"/>
                          </w:rPr>
                          <w:t xml:space="preserve">a </w:t>
                        </w:r>
                      </w:p>
                    </w:txbxContent>
                  </v:textbox>
                </v:rect>
                <v:rect id="Rectangle 43366" style="position:absolute;width:1809;height:2027;left:47823;top:0;" filled="f" stroked="f">
                  <v:textbox inset="0,0,0,0">
                    <w:txbxContent>
                      <w:p>
                        <w:pPr>
                          <w:spacing w:before="0" w:after="160" w:line="259" w:lineRule="auto"/>
                          <w:ind w:left="0" w:right="0" w:firstLine="0"/>
                          <w:jc w:val="left"/>
                        </w:pPr>
                        <w:r>
                          <w:rPr>
                            <w:sz w:val="32"/>
                          </w:rPr>
                          <w:t xml:space="preserve">a </w:t>
                        </w:r>
                      </w:p>
                    </w:txbxContent>
                  </v:textbox>
                </v:rect>
                <v:rect id="Rectangle 43369" style="position:absolute;width:851;height:2433;left:52151;top:0;" filled="f" stroked="f">
                  <v:textbox inset="0,0,0,0">
                    <w:txbxContent>
                      <w:p>
                        <w:pPr>
                          <w:spacing w:before="0" w:after="160" w:line="259" w:lineRule="auto"/>
                          <w:ind w:left="0" w:right="0" w:firstLine="0"/>
                          <w:jc w:val="left"/>
                        </w:pPr>
                        <w:r>
                          <w:rPr>
                            <w:sz w:val="30"/>
                          </w:rPr>
                          <w:t xml:space="preserve">a</w:t>
                        </w:r>
                      </w:p>
                    </w:txbxContent>
                  </v:textbox>
                </v:rect>
              </v:group>
            </w:pict>
          </mc:Fallback>
        </mc:AlternateContent>
      </w:r>
    </w:p>
    <w:p w:rsidR="00051E08" w:rsidRDefault="00435165">
      <w:pPr>
        <w:spacing w:after="246"/>
        <w:ind w:left="23" w:right="38"/>
      </w:pPr>
      <w:r>
        <w:t>Doba trvání zpracování osobních údajů Správce je totožná s dobou trvání Hlavní smlouvy, pokud z ustanovení Smlouvy nebo z Pokynu Správce nevyplývá, že mají trvat i po zániku její účinnosti.</w:t>
      </w:r>
      <w:r>
        <w:rPr>
          <w:noProof/>
        </w:rPr>
        <w:drawing>
          <wp:inline distT="0" distB="0" distL="0" distR="0">
            <wp:extent cx="3048" cy="3049"/>
            <wp:effectExtent l="0" t="0" r="0" b="0"/>
            <wp:docPr id="46856" name="Picture 46856"/>
            <wp:cNvGraphicFramePr/>
            <a:graphic xmlns:a="http://schemas.openxmlformats.org/drawingml/2006/main">
              <a:graphicData uri="http://schemas.openxmlformats.org/drawingml/2006/picture">
                <pic:pic xmlns:pic="http://schemas.openxmlformats.org/drawingml/2006/picture">
                  <pic:nvPicPr>
                    <pic:cNvPr id="46856" name="Picture 46856"/>
                    <pic:cNvPicPr/>
                  </pic:nvPicPr>
                  <pic:blipFill>
                    <a:blip r:embed="rId86"/>
                    <a:stretch>
                      <a:fillRect/>
                    </a:stretch>
                  </pic:blipFill>
                  <pic:spPr>
                    <a:xfrm>
                      <a:off x="0" y="0"/>
                      <a:ext cx="3048" cy="3049"/>
                    </a:xfrm>
                    <a:prstGeom prst="rect">
                      <a:avLst/>
                    </a:prstGeom>
                  </pic:spPr>
                </pic:pic>
              </a:graphicData>
            </a:graphic>
          </wp:inline>
        </w:drawing>
      </w:r>
    </w:p>
    <w:tbl>
      <w:tblPr>
        <w:tblStyle w:val="TableGrid"/>
        <w:tblpPr w:vertAnchor="text" w:tblpX="6005" w:tblpY="502"/>
        <w:tblOverlap w:val="never"/>
        <w:tblW w:w="3028" w:type="dxa"/>
        <w:tblInd w:w="0" w:type="dxa"/>
        <w:tblCellMar>
          <w:top w:w="0" w:type="dxa"/>
          <w:left w:w="101" w:type="dxa"/>
          <w:bottom w:w="0" w:type="dxa"/>
          <w:right w:w="31" w:type="dxa"/>
        </w:tblCellMar>
        <w:tblLook w:val="04A0" w:firstRow="1" w:lastRow="0" w:firstColumn="1" w:lastColumn="0" w:noHBand="0" w:noVBand="1"/>
      </w:tblPr>
      <w:tblGrid>
        <w:gridCol w:w="483"/>
        <w:gridCol w:w="603"/>
        <w:gridCol w:w="179"/>
        <w:gridCol w:w="898"/>
        <w:gridCol w:w="158"/>
        <w:gridCol w:w="261"/>
        <w:gridCol w:w="166"/>
        <w:gridCol w:w="280"/>
      </w:tblGrid>
      <w:tr w:rsidR="00051E08">
        <w:trPr>
          <w:trHeight w:val="199"/>
        </w:trPr>
        <w:tc>
          <w:tcPr>
            <w:tcW w:w="410"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right="0"/>
              <w:jc w:val="left"/>
            </w:pPr>
            <w:r>
              <w:t>ros</w:t>
            </w:r>
          </w:p>
        </w:tc>
        <w:tc>
          <w:tcPr>
            <w:tcW w:w="610"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60" w:right="0"/>
              <w:jc w:val="center"/>
            </w:pPr>
            <w:r>
              <w:rPr>
                <w:sz w:val="30"/>
              </w:rPr>
              <w:t>za</w:t>
            </w:r>
          </w:p>
        </w:tc>
        <w:tc>
          <w:tcPr>
            <w:tcW w:w="182"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941"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right="47"/>
              <w:jc w:val="right"/>
            </w:pPr>
            <w:r>
              <w:rPr>
                <w:rFonts w:ascii="Calibri" w:eastAsia="Calibri" w:hAnsi="Calibri" w:cs="Calibri"/>
                <w:sz w:val="26"/>
              </w:rPr>
              <w:t>s</w:t>
            </w:r>
          </w:p>
        </w:tc>
        <w:tc>
          <w:tcPr>
            <w:tcW w:w="159"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69"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168"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90"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r>
    </w:tbl>
    <w:p w:rsidR="00051E08" w:rsidRDefault="00435165">
      <w:pPr>
        <w:spacing w:line="369" w:lineRule="auto"/>
        <w:ind w:left="23" w:right="2256"/>
      </w:pPr>
      <w:r>
        <w:t xml:space="preserve">2 Povaha a účel zpracování osobních údajů správce Povaha zpracování osobních údajů Správce Zpracovatelem je: </w:t>
      </w:r>
    </w:p>
    <w:p w:rsidR="00051E08" w:rsidRDefault="00435165">
      <w:pPr>
        <w:spacing w:after="3"/>
        <w:ind w:left="23" w:right="4560"/>
      </w:pPr>
      <w:r>
        <w:rPr>
          <w:noProof/>
        </w:rPr>
        <w:drawing>
          <wp:inline distT="0" distB="0" distL="0" distR="0">
            <wp:extent cx="103632" cy="103662"/>
            <wp:effectExtent l="0" t="0" r="0" b="0"/>
            <wp:docPr id="46857" name="Picture 46857"/>
            <wp:cNvGraphicFramePr/>
            <a:graphic xmlns:a="http://schemas.openxmlformats.org/drawingml/2006/main">
              <a:graphicData uri="http://schemas.openxmlformats.org/drawingml/2006/picture">
                <pic:pic xmlns:pic="http://schemas.openxmlformats.org/drawingml/2006/picture">
                  <pic:nvPicPr>
                    <pic:cNvPr id="46857" name="Picture 46857"/>
                    <pic:cNvPicPr/>
                  </pic:nvPicPr>
                  <pic:blipFill>
                    <a:blip r:embed="rId110"/>
                    <a:stretch>
                      <a:fillRect/>
                    </a:stretch>
                  </pic:blipFill>
                  <pic:spPr>
                    <a:xfrm>
                      <a:off x="0" y="0"/>
                      <a:ext cx="103632" cy="103662"/>
                    </a:xfrm>
                    <a:prstGeom prst="rect">
                      <a:avLst/>
                    </a:prstGeom>
                  </pic:spPr>
                </pic:pic>
              </a:graphicData>
            </a:graphic>
          </wp:inline>
        </w:drawing>
      </w:r>
      <w:r>
        <w:t xml:space="preserve"> Zpracování ü Automatizované zpracování ü Profilování nebo automatizované rozhodování</w:t>
      </w:r>
    </w:p>
    <w:p w:rsidR="00051E08" w:rsidRDefault="00435165">
      <w:pPr>
        <w:ind w:left="23" w:right="38"/>
      </w:pPr>
      <w:r>
        <w:t>Účelem zpracování osobních údajů Správce Zpracovatelem je:</w:t>
      </w:r>
    </w:p>
    <w:p w:rsidR="00051E08" w:rsidRDefault="00435165">
      <w:pPr>
        <w:spacing w:after="391" w:line="259" w:lineRule="auto"/>
        <w:ind w:left="19" w:right="0"/>
        <w:jc w:val="left"/>
      </w:pPr>
      <w:r>
        <w:rPr>
          <w:noProof/>
        </w:rPr>
        <w:drawing>
          <wp:inline distT="0" distB="0" distL="0" distR="0">
            <wp:extent cx="2279904" cy="158541"/>
            <wp:effectExtent l="0" t="0" r="0" b="0"/>
            <wp:docPr id="46916" name="Picture 46916"/>
            <wp:cNvGraphicFramePr/>
            <a:graphic xmlns:a="http://schemas.openxmlformats.org/drawingml/2006/main">
              <a:graphicData uri="http://schemas.openxmlformats.org/drawingml/2006/picture">
                <pic:pic xmlns:pic="http://schemas.openxmlformats.org/drawingml/2006/picture">
                  <pic:nvPicPr>
                    <pic:cNvPr id="46916" name="Picture 46916"/>
                    <pic:cNvPicPr/>
                  </pic:nvPicPr>
                  <pic:blipFill>
                    <a:blip r:embed="rId111"/>
                    <a:stretch>
                      <a:fillRect/>
                    </a:stretch>
                  </pic:blipFill>
                  <pic:spPr>
                    <a:xfrm>
                      <a:off x="0" y="0"/>
                      <a:ext cx="2279904" cy="158541"/>
                    </a:xfrm>
                    <a:prstGeom prst="rect">
                      <a:avLst/>
                    </a:prstGeom>
                  </pic:spPr>
                </pic:pic>
              </a:graphicData>
            </a:graphic>
          </wp:inline>
        </w:drawing>
      </w:r>
    </w:p>
    <w:p w:rsidR="00051E08" w:rsidRDefault="00435165">
      <w:pPr>
        <w:pStyle w:val="Nadpis2"/>
        <w:ind w:left="33"/>
      </w:pPr>
      <w:r>
        <w:t>3 Druh osobních údajů správce, které mají být zpracovány</w:t>
      </w:r>
    </w:p>
    <w:p w:rsidR="00051E08" w:rsidRDefault="00435165">
      <w:pPr>
        <w:spacing w:after="226"/>
        <w:ind w:left="23" w:right="38"/>
      </w:pPr>
      <w:r>
        <w:t>Druh osobních údajů (zaškrtněte):</w:t>
      </w:r>
      <w:r>
        <w:rPr>
          <w:noProof/>
        </w:rPr>
        <w:drawing>
          <wp:inline distT="0" distB="0" distL="0" distR="0">
            <wp:extent cx="3048" cy="3049"/>
            <wp:effectExtent l="0" t="0" r="0" b="0"/>
            <wp:docPr id="46858" name="Picture 46858"/>
            <wp:cNvGraphicFramePr/>
            <a:graphic xmlns:a="http://schemas.openxmlformats.org/drawingml/2006/main">
              <a:graphicData uri="http://schemas.openxmlformats.org/drawingml/2006/picture">
                <pic:pic xmlns:pic="http://schemas.openxmlformats.org/drawingml/2006/picture">
                  <pic:nvPicPr>
                    <pic:cNvPr id="46858" name="Picture 46858"/>
                    <pic:cNvPicPr/>
                  </pic:nvPicPr>
                  <pic:blipFill>
                    <a:blip r:embed="rId28"/>
                    <a:stretch>
                      <a:fillRect/>
                    </a:stretch>
                  </pic:blipFill>
                  <pic:spPr>
                    <a:xfrm>
                      <a:off x="0" y="0"/>
                      <a:ext cx="3048" cy="3049"/>
                    </a:xfrm>
                    <a:prstGeom prst="rect">
                      <a:avLst/>
                    </a:prstGeom>
                  </pic:spPr>
                </pic:pic>
              </a:graphicData>
            </a:graphic>
          </wp:inline>
        </w:drawing>
      </w:r>
    </w:p>
    <w:p w:rsidR="00051E08" w:rsidRDefault="00435165">
      <w:pPr>
        <w:ind w:left="23" w:right="38"/>
      </w:pPr>
      <w:r>
        <w:t>ü Osobní údaje (viz výše odst. 1)</w:t>
      </w:r>
    </w:p>
    <w:p w:rsidR="00051E08" w:rsidRDefault="00435165">
      <w:pPr>
        <w:spacing w:after="351"/>
        <w:ind w:left="23" w:right="38"/>
      </w:pPr>
      <w:r>
        <w:t>Cl Osobní údaje zvláštní kategorie dle čl. 9 GDPR</w:t>
      </w:r>
      <w:r>
        <w:rPr>
          <w:noProof/>
        </w:rPr>
        <w:drawing>
          <wp:inline distT="0" distB="0" distL="0" distR="0">
            <wp:extent cx="1993392" cy="179883"/>
            <wp:effectExtent l="0" t="0" r="0" b="0"/>
            <wp:docPr id="46917" name="Picture 46917"/>
            <wp:cNvGraphicFramePr/>
            <a:graphic xmlns:a="http://schemas.openxmlformats.org/drawingml/2006/main">
              <a:graphicData uri="http://schemas.openxmlformats.org/drawingml/2006/picture">
                <pic:pic xmlns:pic="http://schemas.openxmlformats.org/drawingml/2006/picture">
                  <pic:nvPicPr>
                    <pic:cNvPr id="46917" name="Picture 46917"/>
                    <pic:cNvPicPr/>
                  </pic:nvPicPr>
                  <pic:blipFill>
                    <a:blip r:embed="rId112"/>
                    <a:stretch>
                      <a:fillRect/>
                    </a:stretch>
                  </pic:blipFill>
                  <pic:spPr>
                    <a:xfrm>
                      <a:off x="0" y="0"/>
                      <a:ext cx="1993392" cy="179883"/>
                    </a:xfrm>
                    <a:prstGeom prst="rect">
                      <a:avLst/>
                    </a:prstGeom>
                  </pic:spPr>
                </pic:pic>
              </a:graphicData>
            </a:graphic>
          </wp:inline>
        </w:drawing>
      </w:r>
    </w:p>
    <w:p w:rsidR="00051E08" w:rsidRDefault="00435165">
      <w:pPr>
        <w:pStyle w:val="Nadpis2"/>
        <w:spacing w:after="0"/>
        <w:ind w:left="33"/>
      </w:pPr>
      <w:r>
        <w:lastRenderedPageBreak/>
        <w:t>4 Kategorie subjektů údajů, které jsou zpracovávány pro správce</w:t>
      </w:r>
    </w:p>
    <w:p w:rsidR="00051E08" w:rsidRDefault="00435165">
      <w:pPr>
        <w:spacing w:after="1652" w:line="259" w:lineRule="auto"/>
        <w:ind w:left="29" w:right="0"/>
        <w:jc w:val="left"/>
      </w:pPr>
      <w:r>
        <w:rPr>
          <w:noProof/>
        </w:rPr>
        <w:drawing>
          <wp:inline distT="0" distB="0" distL="0" distR="0">
            <wp:extent cx="4757928" cy="161590"/>
            <wp:effectExtent l="0" t="0" r="0" b="0"/>
            <wp:docPr id="95546" name="Picture 95546"/>
            <wp:cNvGraphicFramePr/>
            <a:graphic xmlns:a="http://schemas.openxmlformats.org/drawingml/2006/main">
              <a:graphicData uri="http://schemas.openxmlformats.org/drawingml/2006/picture">
                <pic:pic xmlns:pic="http://schemas.openxmlformats.org/drawingml/2006/picture">
                  <pic:nvPicPr>
                    <pic:cNvPr id="95546" name="Picture 95546"/>
                    <pic:cNvPicPr/>
                  </pic:nvPicPr>
                  <pic:blipFill>
                    <a:blip r:embed="rId113"/>
                    <a:stretch>
                      <a:fillRect/>
                    </a:stretch>
                  </pic:blipFill>
                  <pic:spPr>
                    <a:xfrm>
                      <a:off x="0" y="0"/>
                      <a:ext cx="4757928" cy="161590"/>
                    </a:xfrm>
                    <a:prstGeom prst="rect">
                      <a:avLst/>
                    </a:prstGeom>
                  </pic:spPr>
                </pic:pic>
              </a:graphicData>
            </a:graphic>
          </wp:inline>
        </w:drawing>
      </w:r>
    </w:p>
    <w:p w:rsidR="00051E08" w:rsidRDefault="00435165">
      <w:pPr>
        <w:spacing w:after="0" w:line="259" w:lineRule="auto"/>
        <w:ind w:left="38" w:right="0"/>
        <w:jc w:val="left"/>
      </w:pPr>
      <w:r>
        <w:rPr>
          <w:noProof/>
        </w:rPr>
        <w:drawing>
          <wp:inline distT="0" distB="0" distL="0" distR="0">
            <wp:extent cx="5215128" cy="338425"/>
            <wp:effectExtent l="0" t="0" r="0" b="0"/>
            <wp:docPr id="46914" name="Picture 46914"/>
            <wp:cNvGraphicFramePr/>
            <a:graphic xmlns:a="http://schemas.openxmlformats.org/drawingml/2006/main">
              <a:graphicData uri="http://schemas.openxmlformats.org/drawingml/2006/picture">
                <pic:pic xmlns:pic="http://schemas.openxmlformats.org/drawingml/2006/picture">
                  <pic:nvPicPr>
                    <pic:cNvPr id="46914" name="Picture 46914"/>
                    <pic:cNvPicPr/>
                  </pic:nvPicPr>
                  <pic:blipFill>
                    <a:blip r:embed="rId114"/>
                    <a:stretch>
                      <a:fillRect/>
                    </a:stretch>
                  </pic:blipFill>
                  <pic:spPr>
                    <a:xfrm>
                      <a:off x="0" y="0"/>
                      <a:ext cx="5215128" cy="338425"/>
                    </a:xfrm>
                    <a:prstGeom prst="rect">
                      <a:avLst/>
                    </a:prstGeom>
                  </pic:spPr>
                </pic:pic>
              </a:graphicData>
            </a:graphic>
          </wp:inline>
        </w:drawing>
      </w:r>
    </w:p>
    <w:p w:rsidR="00051E08" w:rsidRDefault="00435165">
      <w:pPr>
        <w:pStyle w:val="Nadpis1"/>
        <w:spacing w:after="514"/>
        <w:ind w:left="33"/>
      </w:pPr>
      <w:r>
        <w:t>PŘÍLOHA č</w:t>
      </w:r>
      <w:r>
        <w:t>. 2: TECHNICKÁ A ORGANIZAČNÍ OPATŘENÍ</w:t>
      </w:r>
    </w:p>
    <w:p w:rsidR="00051E08" w:rsidRDefault="00435165">
      <w:pPr>
        <w:pStyle w:val="Nadpis2"/>
        <w:spacing w:after="98" w:line="259" w:lineRule="auto"/>
        <w:ind w:left="38"/>
      </w:pPr>
      <w:r>
        <w:rPr>
          <w:sz w:val="28"/>
        </w:rPr>
        <w:t>1. Organizační bezpečnostní opatření</w:t>
      </w:r>
    </w:p>
    <w:p w:rsidR="00051E08" w:rsidRDefault="00435165">
      <w:pPr>
        <w:spacing w:after="189" w:line="259" w:lineRule="auto"/>
        <w:ind w:left="24" w:right="0" w:hanging="10"/>
        <w:jc w:val="left"/>
      </w:pPr>
      <w:r>
        <w:rPr>
          <w:sz w:val="26"/>
        </w:rPr>
        <w:t>1.1. Správa zabezpečení</w:t>
      </w:r>
    </w:p>
    <w:p w:rsidR="00051E08" w:rsidRDefault="00435165">
      <w:pPr>
        <w:spacing w:after="226"/>
        <w:ind w:left="946" w:right="38" w:hanging="389"/>
      </w:pPr>
      <w:r>
        <w:rPr>
          <w:noProof/>
        </w:rPr>
        <w:drawing>
          <wp:inline distT="0" distB="0" distL="0" distR="0">
            <wp:extent cx="3048" cy="3049"/>
            <wp:effectExtent l="0" t="0" r="0" b="0"/>
            <wp:docPr id="48915" name="Picture 48915"/>
            <wp:cNvGraphicFramePr/>
            <a:graphic xmlns:a="http://schemas.openxmlformats.org/drawingml/2006/main">
              <a:graphicData uri="http://schemas.openxmlformats.org/drawingml/2006/picture">
                <pic:pic xmlns:pic="http://schemas.openxmlformats.org/drawingml/2006/picture">
                  <pic:nvPicPr>
                    <pic:cNvPr id="48915" name="Picture 48915"/>
                    <pic:cNvPicPr/>
                  </pic:nvPicPr>
                  <pic:blipFill>
                    <a:blip r:embed="rId115"/>
                    <a:stretch>
                      <a:fillRect/>
                    </a:stretch>
                  </pic:blipFill>
                  <pic:spPr>
                    <a:xfrm>
                      <a:off x="0" y="0"/>
                      <a:ext cx="3048" cy="3049"/>
                    </a:xfrm>
                    <a:prstGeom prst="rect">
                      <a:avLst/>
                    </a:prstGeom>
                  </pic:spPr>
                </pic:pic>
              </a:graphicData>
            </a:graphic>
          </wp:inline>
        </w:drawing>
      </w:r>
      <w:r>
        <w:t xml:space="preserve">a. Bezpečnostní politika a postupy: Zpracovatel musí mít dokumentovanou bezpečnostní </w:t>
      </w:r>
      <w:r>
        <w:rPr>
          <w:noProof/>
        </w:rPr>
        <w:drawing>
          <wp:inline distT="0" distB="0" distL="0" distR="0">
            <wp:extent cx="3048" cy="3049"/>
            <wp:effectExtent l="0" t="0" r="0" b="0"/>
            <wp:docPr id="48914" name="Picture 48914"/>
            <wp:cNvGraphicFramePr/>
            <a:graphic xmlns:a="http://schemas.openxmlformats.org/drawingml/2006/main">
              <a:graphicData uri="http://schemas.openxmlformats.org/drawingml/2006/picture">
                <pic:pic xmlns:pic="http://schemas.openxmlformats.org/drawingml/2006/picture">
                  <pic:nvPicPr>
                    <pic:cNvPr id="48914" name="Picture 48914"/>
                    <pic:cNvPicPr/>
                  </pic:nvPicPr>
                  <pic:blipFill>
                    <a:blip r:embed="rId18"/>
                    <a:stretch>
                      <a:fillRect/>
                    </a:stretch>
                  </pic:blipFill>
                  <pic:spPr>
                    <a:xfrm>
                      <a:off x="0" y="0"/>
                      <a:ext cx="3048" cy="3049"/>
                    </a:xfrm>
                    <a:prstGeom prst="rect">
                      <a:avLst/>
                    </a:prstGeom>
                  </pic:spPr>
                </pic:pic>
              </a:graphicData>
            </a:graphic>
          </wp:inline>
        </w:drawing>
      </w:r>
      <w:r>
        <w:t>politiku týkající se zpracování osobních údajů.</w:t>
      </w:r>
      <w:r>
        <w:rPr>
          <w:noProof/>
        </w:rPr>
        <w:drawing>
          <wp:inline distT="0" distB="0" distL="0" distR="0">
            <wp:extent cx="6096" cy="15244"/>
            <wp:effectExtent l="0" t="0" r="0" b="0"/>
            <wp:docPr id="95551" name="Picture 95551"/>
            <wp:cNvGraphicFramePr/>
            <a:graphic xmlns:a="http://schemas.openxmlformats.org/drawingml/2006/main">
              <a:graphicData uri="http://schemas.openxmlformats.org/drawingml/2006/picture">
                <pic:pic xmlns:pic="http://schemas.openxmlformats.org/drawingml/2006/picture">
                  <pic:nvPicPr>
                    <pic:cNvPr id="95551" name="Picture 95551"/>
                    <pic:cNvPicPr/>
                  </pic:nvPicPr>
                  <pic:blipFill>
                    <a:blip r:embed="rId116"/>
                    <a:stretch>
                      <a:fillRect/>
                    </a:stretch>
                  </pic:blipFill>
                  <pic:spPr>
                    <a:xfrm>
                      <a:off x="0" y="0"/>
                      <a:ext cx="6096" cy="15244"/>
                    </a:xfrm>
                    <a:prstGeom prst="rect">
                      <a:avLst/>
                    </a:prstGeom>
                  </pic:spPr>
                </pic:pic>
              </a:graphicData>
            </a:graphic>
          </wp:inline>
        </w:drawing>
      </w:r>
    </w:p>
    <w:p w:rsidR="00051E08" w:rsidRDefault="00435165">
      <w:pPr>
        <w:numPr>
          <w:ilvl w:val="0"/>
          <w:numId w:val="5"/>
        </w:numPr>
        <w:spacing w:after="99" w:line="259" w:lineRule="auto"/>
        <w:ind w:right="19" w:hanging="365"/>
      </w:pPr>
      <w:r>
        <w:rPr>
          <w:sz w:val="22"/>
        </w:rPr>
        <w:t>Role a odpovědnosti:</w:t>
      </w:r>
    </w:p>
    <w:p w:rsidR="00051E08" w:rsidRDefault="00435165">
      <w:pPr>
        <w:spacing w:after="155"/>
        <w:ind w:left="1656" w:right="38" w:hanging="461"/>
      </w:pPr>
      <w:r>
        <w:rPr>
          <w:noProof/>
        </w:rPr>
        <w:drawing>
          <wp:inline distT="0" distB="0" distL="0" distR="0">
            <wp:extent cx="51816" cy="103662"/>
            <wp:effectExtent l="0" t="0" r="0" b="0"/>
            <wp:docPr id="95553" name="Picture 95553"/>
            <wp:cNvGraphicFramePr/>
            <a:graphic xmlns:a="http://schemas.openxmlformats.org/drawingml/2006/main">
              <a:graphicData uri="http://schemas.openxmlformats.org/drawingml/2006/picture">
                <pic:pic xmlns:pic="http://schemas.openxmlformats.org/drawingml/2006/picture">
                  <pic:nvPicPr>
                    <pic:cNvPr id="95553" name="Picture 95553"/>
                    <pic:cNvPicPr/>
                  </pic:nvPicPr>
                  <pic:blipFill>
                    <a:blip r:embed="rId117"/>
                    <a:stretch>
                      <a:fillRect/>
                    </a:stretch>
                  </pic:blipFill>
                  <pic:spPr>
                    <a:xfrm>
                      <a:off x="0" y="0"/>
                      <a:ext cx="51816" cy="103662"/>
                    </a:xfrm>
                    <a:prstGeom prst="rect">
                      <a:avLst/>
                    </a:prstGeom>
                  </pic:spPr>
                </pic:pic>
              </a:graphicData>
            </a:graphic>
          </wp:inline>
        </w:drawing>
      </w:r>
      <w:r>
        <w:t>role a odpovědnosti související se zpracováním osobních údajů jsou jasně definovány a přiděleny v souladu s bezpečnostní politikou;</w:t>
      </w:r>
    </w:p>
    <w:p w:rsidR="00051E08" w:rsidRDefault="00435165">
      <w:pPr>
        <w:spacing w:after="161"/>
        <w:ind w:left="1656" w:right="38" w:hanging="509"/>
      </w:pPr>
      <w:r>
        <w:t>ii. během interních reorganizací nebo při ukončení a změně zaměstnání je ve shodě s příslušnými postupy jasně definováno zr</w:t>
      </w:r>
      <w:r>
        <w:t>ušení práv a povinností.</w:t>
      </w:r>
    </w:p>
    <w:p w:rsidR="00051E08" w:rsidRDefault="00435165">
      <w:pPr>
        <w:numPr>
          <w:ilvl w:val="0"/>
          <w:numId w:val="5"/>
        </w:numPr>
        <w:spacing w:after="174"/>
        <w:ind w:right="19" w:hanging="365"/>
      </w:pPr>
      <w:r>
        <w:t>Politika řízení přístupu: každé roli, která se podílí na zpracování osobních údajů, jsou přidělena specifická práva k řízení přístupu podle zásady "need-to-know."</w:t>
      </w:r>
    </w:p>
    <w:p w:rsidR="00051E08" w:rsidRDefault="00435165">
      <w:pPr>
        <w:spacing w:after="147"/>
        <w:ind w:left="941" w:right="38" w:hanging="360"/>
      </w:pPr>
      <w:r>
        <w:t xml:space="preserve">d </w:t>
      </w:r>
      <w:r>
        <w:t>Správa zdrojů/aktiv: Zpracovatel vede registr aktiv IT používaných</w:t>
      </w:r>
      <w:r>
        <w:t xml:space="preserve"> pro zpracování osobních údajů (hardwaru, softwaru a sítě). Je určena konkrétní osoba, která je odpovědná za udržování a aktualizaci tohoto registru (např. manažer IT).</w:t>
      </w:r>
    </w:p>
    <w:p w:rsidR="00051E08" w:rsidRDefault="00435165">
      <w:pPr>
        <w:spacing w:after="212"/>
        <w:ind w:left="936" w:right="38" w:hanging="355"/>
      </w:pPr>
      <w:r>
        <w:t xml:space="preserve">e. </w:t>
      </w:r>
      <w:r>
        <w:t>Řízení změn: Zpracovatel zajišťuje, aby všechny změny IT systémů byly registrovány a</w:t>
      </w:r>
      <w:r>
        <w:t xml:space="preserve"> monitorovány konkrétní osobou (např. IT manažer nebo </w:t>
      </w:r>
      <w:r>
        <w:lastRenderedPageBreak/>
        <w:t>manažer bezpečnosti). Je zavedeno pravidelné monitorování tohoto procesu.</w:t>
      </w:r>
    </w:p>
    <w:p w:rsidR="00051E08" w:rsidRDefault="00435165">
      <w:pPr>
        <w:spacing w:after="95" w:line="259" w:lineRule="auto"/>
        <w:ind w:left="24" w:right="0" w:hanging="10"/>
        <w:jc w:val="left"/>
      </w:pPr>
      <w:r>
        <w:rPr>
          <w:sz w:val="26"/>
        </w:rPr>
        <w:t>1.2. Reakce na incidenty a kontinuita provozu</w:t>
      </w:r>
    </w:p>
    <w:p w:rsidR="00051E08" w:rsidRDefault="00435165">
      <w:pPr>
        <w:numPr>
          <w:ilvl w:val="0"/>
          <w:numId w:val="6"/>
        </w:numPr>
        <w:spacing w:after="175"/>
        <w:ind w:right="38" w:hanging="365"/>
      </w:pPr>
      <w:r>
        <w:t>Rízení incidentů / porušení osobních údajů:</w:t>
      </w:r>
    </w:p>
    <w:p w:rsidR="00051E08" w:rsidRDefault="00435165">
      <w:pPr>
        <w:spacing w:after="177"/>
        <w:ind w:left="1675" w:right="38" w:hanging="470"/>
      </w:pPr>
      <w:r>
        <w:rPr>
          <w:noProof/>
        </w:rPr>
        <w:drawing>
          <wp:inline distT="0" distB="0" distL="0" distR="0">
            <wp:extent cx="51816" cy="106711"/>
            <wp:effectExtent l="0" t="0" r="0" b="0"/>
            <wp:docPr id="95555" name="Picture 95555"/>
            <wp:cNvGraphicFramePr/>
            <a:graphic xmlns:a="http://schemas.openxmlformats.org/drawingml/2006/main">
              <a:graphicData uri="http://schemas.openxmlformats.org/drawingml/2006/picture">
                <pic:pic xmlns:pic="http://schemas.openxmlformats.org/drawingml/2006/picture">
                  <pic:nvPicPr>
                    <pic:cNvPr id="95555" name="Picture 95555"/>
                    <pic:cNvPicPr/>
                  </pic:nvPicPr>
                  <pic:blipFill>
                    <a:blip r:embed="rId118"/>
                    <a:stretch>
                      <a:fillRect/>
                    </a:stretch>
                  </pic:blipFill>
                  <pic:spPr>
                    <a:xfrm>
                      <a:off x="0" y="0"/>
                      <a:ext cx="51816" cy="106711"/>
                    </a:xfrm>
                    <a:prstGeom prst="rect">
                      <a:avLst/>
                    </a:prstGeom>
                  </pic:spPr>
                </pic:pic>
              </a:graphicData>
            </a:graphic>
          </wp:inline>
        </w:drawing>
      </w:r>
      <w:r>
        <w:t>je definován plán reakce na incidenty s podrobnými postupy, aby byla zajištěna účinná a včasná reakce na incidenty týkající se osobních údajů;</w:t>
      </w:r>
    </w:p>
    <w:p w:rsidR="00051E08" w:rsidRDefault="00435165">
      <w:pPr>
        <w:spacing w:after="188"/>
        <w:ind w:left="1666" w:right="38" w:hanging="504"/>
      </w:pPr>
      <w:r>
        <w:t xml:space="preserve">ii. Zpracovatel bude bez zbytečného odkladu informovat Správce o jakémkoli </w:t>
      </w:r>
      <w:r>
        <w:rPr>
          <w:noProof/>
        </w:rPr>
        <w:drawing>
          <wp:inline distT="0" distB="0" distL="0" distR="0">
            <wp:extent cx="3046" cy="3049"/>
            <wp:effectExtent l="0" t="0" r="0" b="0"/>
            <wp:docPr id="48924" name="Picture 48924"/>
            <wp:cNvGraphicFramePr/>
            <a:graphic xmlns:a="http://schemas.openxmlformats.org/drawingml/2006/main">
              <a:graphicData uri="http://schemas.openxmlformats.org/drawingml/2006/picture">
                <pic:pic xmlns:pic="http://schemas.openxmlformats.org/drawingml/2006/picture">
                  <pic:nvPicPr>
                    <pic:cNvPr id="48924" name="Picture 48924"/>
                    <pic:cNvPicPr/>
                  </pic:nvPicPr>
                  <pic:blipFill>
                    <a:blip r:embed="rId28"/>
                    <a:stretch>
                      <a:fillRect/>
                    </a:stretch>
                  </pic:blipFill>
                  <pic:spPr>
                    <a:xfrm>
                      <a:off x="0" y="0"/>
                      <a:ext cx="3046" cy="3049"/>
                    </a:xfrm>
                    <a:prstGeom prst="rect">
                      <a:avLst/>
                    </a:prstGeom>
                  </pic:spPr>
                </pic:pic>
              </a:graphicData>
            </a:graphic>
          </wp:inline>
        </w:drawing>
      </w:r>
      <w:r>
        <w:t>bezpečnostním incidentu, který vedl k</w:t>
      </w:r>
      <w:r>
        <w:t>e ztrátě, zneužití nebo neoprávněnému získání jakýchkoli osobních údajů.</w:t>
      </w:r>
    </w:p>
    <w:p w:rsidR="00051E08" w:rsidRDefault="00435165">
      <w:pPr>
        <w:numPr>
          <w:ilvl w:val="0"/>
          <w:numId w:val="6"/>
        </w:numPr>
        <w:spacing w:after="209"/>
        <w:ind w:right="38" w:hanging="365"/>
      </w:pPr>
      <w:r>
        <w:t xml:space="preserve">Kontinuita provozu: Zpracovatel stanoví hlavní postupy a opatření, které jsou dodržovány pro zajištění požadované úrovně kontinuity a dostupnosti systému zpracování osobních údajů (v </w:t>
      </w:r>
      <w:r>
        <w:t>případě incidentu / porušení osobních údajů).</w:t>
      </w:r>
    </w:p>
    <w:p w:rsidR="00051E08" w:rsidRDefault="00435165">
      <w:pPr>
        <w:pStyle w:val="Nadpis3"/>
        <w:spacing w:after="153"/>
        <w:ind w:left="38"/>
      </w:pPr>
      <w:r>
        <w:t>1.3. Lidské zdroje</w:t>
      </w:r>
    </w:p>
    <w:p w:rsidR="00051E08" w:rsidRDefault="00435165">
      <w:pPr>
        <w:numPr>
          <w:ilvl w:val="0"/>
          <w:numId w:val="7"/>
        </w:numPr>
        <w:spacing w:after="162"/>
        <w:ind w:right="38" w:hanging="355"/>
      </w:pPr>
      <w:r>
        <w:t xml:space="preserve">Důvěryhodnost personálu: Zpracovatel zajišťuje, aby všichni zaměstnanci rozuměli svým </w:t>
      </w:r>
      <w:r>
        <w:rPr>
          <w:noProof/>
        </w:rPr>
        <w:drawing>
          <wp:inline distT="0" distB="0" distL="0" distR="0">
            <wp:extent cx="3048" cy="3049"/>
            <wp:effectExtent l="0" t="0" r="0" b="0"/>
            <wp:docPr id="48925" name="Picture 48925"/>
            <wp:cNvGraphicFramePr/>
            <a:graphic xmlns:a="http://schemas.openxmlformats.org/drawingml/2006/main">
              <a:graphicData uri="http://schemas.openxmlformats.org/drawingml/2006/picture">
                <pic:pic xmlns:pic="http://schemas.openxmlformats.org/drawingml/2006/picture">
                  <pic:nvPicPr>
                    <pic:cNvPr id="48925" name="Picture 48925"/>
                    <pic:cNvPicPr/>
                  </pic:nvPicPr>
                  <pic:blipFill>
                    <a:blip r:embed="rId90"/>
                    <a:stretch>
                      <a:fillRect/>
                    </a:stretch>
                  </pic:blipFill>
                  <pic:spPr>
                    <a:xfrm>
                      <a:off x="0" y="0"/>
                      <a:ext cx="3048" cy="3049"/>
                    </a:xfrm>
                    <a:prstGeom prst="rect">
                      <a:avLst/>
                    </a:prstGeom>
                  </pic:spPr>
                </pic:pic>
              </a:graphicData>
            </a:graphic>
          </wp:inline>
        </w:drawing>
      </w:r>
      <w:r>
        <w:t>odpovědnostem a povinnostem týkajících se zpracování osobních údajů; role a odpovědnost jsou jasně komunikovány během procesu před nástupem do zaměstnání a / nebo při zácviku;</w:t>
      </w:r>
    </w:p>
    <w:p w:rsidR="00051E08" w:rsidRDefault="00435165">
      <w:pPr>
        <w:numPr>
          <w:ilvl w:val="0"/>
          <w:numId w:val="7"/>
        </w:numPr>
        <w:spacing w:after="697"/>
        <w:ind w:right="38" w:hanging="355"/>
      </w:pPr>
      <w:r>
        <w:t>Školení: Zpracovatel zajišťuje, že všichni zaměstnanci jsou dostatečně informová</w:t>
      </w:r>
      <w:r>
        <w:t>ni o bezpečnostních opatřeních IT systému, která se vztahují k jejich každodenní práci; zaměstnanci, kteří se podílejí na zpracování osobních údajů, jsou rovněž řádně informováni o příslušných požadavcích na ochranu osobních údajů a právních závazcích pros</w:t>
      </w:r>
      <w:r>
        <w:t>třednictvím pravidelných informačních kampaní</w:t>
      </w:r>
      <w:r>
        <w:rPr>
          <w:noProof/>
        </w:rPr>
        <w:drawing>
          <wp:inline distT="0" distB="0" distL="0" distR="0">
            <wp:extent cx="30480" cy="24391"/>
            <wp:effectExtent l="0" t="0" r="0" b="0"/>
            <wp:docPr id="95560" name="Picture 95560"/>
            <wp:cNvGraphicFramePr/>
            <a:graphic xmlns:a="http://schemas.openxmlformats.org/drawingml/2006/main">
              <a:graphicData uri="http://schemas.openxmlformats.org/drawingml/2006/picture">
                <pic:pic xmlns:pic="http://schemas.openxmlformats.org/drawingml/2006/picture">
                  <pic:nvPicPr>
                    <pic:cNvPr id="95560" name="Picture 95560"/>
                    <pic:cNvPicPr/>
                  </pic:nvPicPr>
                  <pic:blipFill>
                    <a:blip r:embed="rId119"/>
                    <a:stretch>
                      <a:fillRect/>
                    </a:stretch>
                  </pic:blipFill>
                  <pic:spPr>
                    <a:xfrm>
                      <a:off x="0" y="0"/>
                      <a:ext cx="30480" cy="24391"/>
                    </a:xfrm>
                    <a:prstGeom prst="rect">
                      <a:avLst/>
                    </a:prstGeom>
                  </pic:spPr>
                </pic:pic>
              </a:graphicData>
            </a:graphic>
          </wp:inline>
        </w:drawing>
      </w:r>
    </w:p>
    <w:p w:rsidR="00051E08" w:rsidRDefault="00435165">
      <w:pPr>
        <w:pStyle w:val="Nadpis2"/>
        <w:spacing w:after="97" w:line="259" w:lineRule="auto"/>
        <w:ind w:left="38"/>
      </w:pPr>
      <w:r>
        <w:rPr>
          <w:sz w:val="28"/>
        </w:rPr>
        <w:t>2. Technická bezpečnostní opatření</w:t>
      </w:r>
    </w:p>
    <w:p w:rsidR="00051E08" w:rsidRDefault="00435165">
      <w:pPr>
        <w:spacing w:after="110" w:line="259" w:lineRule="auto"/>
        <w:ind w:left="24" w:right="0" w:hanging="10"/>
        <w:jc w:val="left"/>
      </w:pPr>
      <w:r>
        <w:rPr>
          <w:sz w:val="26"/>
        </w:rPr>
        <w:t>2.1. Kontrola přístupu a autentizace</w:t>
      </w:r>
    </w:p>
    <w:p w:rsidR="00051E08" w:rsidRDefault="00435165">
      <w:pPr>
        <w:numPr>
          <w:ilvl w:val="0"/>
          <w:numId w:val="8"/>
        </w:numPr>
        <w:spacing w:after="141" w:line="259" w:lineRule="auto"/>
        <w:ind w:right="38" w:hanging="360"/>
      </w:pPr>
      <w:r>
        <w:rPr>
          <w:sz w:val="22"/>
        </w:rPr>
        <w:lastRenderedPageBreak/>
        <w:t xml:space="preserve">Je implementován systém řízení přístupu, který je použitelný pro všechny uživatele </w:t>
      </w:r>
      <w:r>
        <w:rPr>
          <w:noProof/>
        </w:rPr>
        <w:drawing>
          <wp:inline distT="0" distB="0" distL="0" distR="0">
            <wp:extent cx="3048" cy="3049"/>
            <wp:effectExtent l="0" t="0" r="0" b="0"/>
            <wp:docPr id="50894" name="Picture 50894"/>
            <wp:cNvGraphicFramePr/>
            <a:graphic xmlns:a="http://schemas.openxmlformats.org/drawingml/2006/main">
              <a:graphicData uri="http://schemas.openxmlformats.org/drawingml/2006/picture">
                <pic:pic xmlns:pic="http://schemas.openxmlformats.org/drawingml/2006/picture">
                  <pic:nvPicPr>
                    <pic:cNvPr id="50894" name="Picture 50894"/>
                    <pic:cNvPicPr/>
                  </pic:nvPicPr>
                  <pic:blipFill>
                    <a:blip r:embed="rId115"/>
                    <a:stretch>
                      <a:fillRect/>
                    </a:stretch>
                  </pic:blipFill>
                  <pic:spPr>
                    <a:xfrm>
                      <a:off x="0" y="0"/>
                      <a:ext cx="3048" cy="3049"/>
                    </a:xfrm>
                    <a:prstGeom prst="rect">
                      <a:avLst/>
                    </a:prstGeom>
                  </pic:spPr>
                </pic:pic>
              </a:graphicData>
            </a:graphic>
          </wp:inline>
        </w:drawing>
      </w:r>
      <w:r>
        <w:rPr>
          <w:sz w:val="22"/>
        </w:rPr>
        <w:t xml:space="preserve">přistupující k IT systému. Systém umožňuje vytvářet, </w:t>
      </w:r>
      <w:r>
        <w:rPr>
          <w:sz w:val="22"/>
        </w:rPr>
        <w:t>schvalovat, kontrolovat a odstraňovat uživatelské účty.</w:t>
      </w:r>
    </w:p>
    <w:p w:rsidR="00051E08" w:rsidRDefault="00435165">
      <w:pPr>
        <w:numPr>
          <w:ilvl w:val="0"/>
          <w:numId w:val="8"/>
        </w:numPr>
        <w:spacing w:after="153"/>
        <w:ind w:right="38" w:hanging="360"/>
      </w:pPr>
      <w:r>
        <w:t xml:space="preserve">Je vyloučeno používání sdílených uživatelských účtů. V případech, kdy je to nezbytné je </w:t>
      </w:r>
      <w:r>
        <w:rPr>
          <w:noProof/>
        </w:rPr>
        <w:drawing>
          <wp:inline distT="0" distB="0" distL="0" distR="0">
            <wp:extent cx="3048" cy="6098"/>
            <wp:effectExtent l="0" t="0" r="0" b="0"/>
            <wp:docPr id="50895" name="Picture 50895"/>
            <wp:cNvGraphicFramePr/>
            <a:graphic xmlns:a="http://schemas.openxmlformats.org/drawingml/2006/main">
              <a:graphicData uri="http://schemas.openxmlformats.org/drawingml/2006/picture">
                <pic:pic xmlns:pic="http://schemas.openxmlformats.org/drawingml/2006/picture">
                  <pic:nvPicPr>
                    <pic:cNvPr id="50895" name="Picture 50895"/>
                    <pic:cNvPicPr/>
                  </pic:nvPicPr>
                  <pic:blipFill>
                    <a:blip r:embed="rId120"/>
                    <a:stretch>
                      <a:fillRect/>
                    </a:stretch>
                  </pic:blipFill>
                  <pic:spPr>
                    <a:xfrm>
                      <a:off x="0" y="0"/>
                      <a:ext cx="3048" cy="6098"/>
                    </a:xfrm>
                    <a:prstGeom prst="rect">
                      <a:avLst/>
                    </a:prstGeom>
                  </pic:spPr>
                </pic:pic>
              </a:graphicData>
            </a:graphic>
          </wp:inline>
        </w:drawing>
      </w:r>
      <w:r>
        <w:t>zajištěno, že všichni uživatelé společného účtu mají stejné role a povinnosti.</w:t>
      </w:r>
      <w:r>
        <w:rPr>
          <w:noProof/>
        </w:rPr>
        <w:drawing>
          <wp:inline distT="0" distB="0" distL="0" distR="0">
            <wp:extent cx="3048" cy="6098"/>
            <wp:effectExtent l="0" t="0" r="0" b="0"/>
            <wp:docPr id="50896" name="Picture 50896"/>
            <wp:cNvGraphicFramePr/>
            <a:graphic xmlns:a="http://schemas.openxmlformats.org/drawingml/2006/main">
              <a:graphicData uri="http://schemas.openxmlformats.org/drawingml/2006/picture">
                <pic:pic xmlns:pic="http://schemas.openxmlformats.org/drawingml/2006/picture">
                  <pic:nvPicPr>
                    <pic:cNvPr id="50896" name="Picture 50896"/>
                    <pic:cNvPicPr/>
                  </pic:nvPicPr>
                  <pic:blipFill>
                    <a:blip r:embed="rId121"/>
                    <a:stretch>
                      <a:fillRect/>
                    </a:stretch>
                  </pic:blipFill>
                  <pic:spPr>
                    <a:xfrm>
                      <a:off x="0" y="0"/>
                      <a:ext cx="3048" cy="6098"/>
                    </a:xfrm>
                    <a:prstGeom prst="rect">
                      <a:avLst/>
                    </a:prstGeom>
                  </pic:spPr>
                </pic:pic>
              </a:graphicData>
            </a:graphic>
          </wp:inline>
        </w:drawing>
      </w:r>
    </w:p>
    <w:p w:rsidR="00051E08" w:rsidRDefault="00435165">
      <w:pPr>
        <w:numPr>
          <w:ilvl w:val="0"/>
          <w:numId w:val="8"/>
        </w:numPr>
        <w:spacing w:after="216"/>
        <w:ind w:right="38" w:hanging="360"/>
      </w:pPr>
      <w:r>
        <w:t xml:space="preserve">Při poskytování přístupu nebo přiřazování uživatelských rolí je nutno dodržovat zásadu "need-to-know", aby se omezil počet uživatelů, kteří mají přístup k osobním údajům </w:t>
      </w:r>
      <w:r>
        <w:rPr>
          <w:noProof/>
        </w:rPr>
        <w:drawing>
          <wp:inline distT="0" distB="0" distL="0" distR="0">
            <wp:extent cx="3048" cy="3049"/>
            <wp:effectExtent l="0" t="0" r="0" b="0"/>
            <wp:docPr id="50897" name="Picture 50897"/>
            <wp:cNvGraphicFramePr/>
            <a:graphic xmlns:a="http://schemas.openxmlformats.org/drawingml/2006/main">
              <a:graphicData uri="http://schemas.openxmlformats.org/drawingml/2006/picture">
                <pic:pic xmlns:pic="http://schemas.openxmlformats.org/drawingml/2006/picture">
                  <pic:nvPicPr>
                    <pic:cNvPr id="50897" name="Picture 50897"/>
                    <pic:cNvPicPr/>
                  </pic:nvPicPr>
                  <pic:blipFill>
                    <a:blip r:embed="rId18"/>
                    <a:stretch>
                      <a:fillRect/>
                    </a:stretch>
                  </pic:blipFill>
                  <pic:spPr>
                    <a:xfrm>
                      <a:off x="0" y="0"/>
                      <a:ext cx="3048" cy="3049"/>
                    </a:xfrm>
                    <a:prstGeom prst="rect">
                      <a:avLst/>
                    </a:prstGeom>
                  </pic:spPr>
                </pic:pic>
              </a:graphicData>
            </a:graphic>
          </wp:inline>
        </w:drawing>
      </w:r>
      <w:r>
        <w:t>pouze na ty, kteří je potřebují pro naplnění procesních cílů zpracovatele.</w:t>
      </w:r>
    </w:p>
    <w:p w:rsidR="00051E08" w:rsidRDefault="00435165">
      <w:pPr>
        <w:numPr>
          <w:ilvl w:val="0"/>
          <w:numId w:val="8"/>
        </w:numPr>
        <w:spacing w:after="153"/>
        <w:ind w:right="38" w:hanging="360"/>
      </w:pPr>
      <w:r>
        <w:t>Tam, kde j</w:t>
      </w:r>
      <w:r>
        <w:t>sou mechanismy autentizace založeny na heslech, Zpracovatel zajišťuje, aby heslo mělo alespoň osm znaků a vyhovovalo požadavkům na velmi silná hesla, včetně délky, složitosti znaků a neopakovatelnosti.</w:t>
      </w:r>
    </w:p>
    <w:p w:rsidR="00051E08" w:rsidRDefault="00435165">
      <w:pPr>
        <w:numPr>
          <w:ilvl w:val="0"/>
          <w:numId w:val="8"/>
        </w:numPr>
        <w:spacing w:after="208" w:line="335" w:lineRule="auto"/>
        <w:ind w:right="38" w:hanging="360"/>
      </w:pPr>
      <w:r>
        <w:t>Autentifikační pověření (například uživatelské jméno a</w:t>
      </w:r>
      <w:r>
        <w:t xml:space="preserve"> heslo) se nikdy nesmějí předávat </w:t>
      </w:r>
      <w:r>
        <w:t>přes síť.</w:t>
      </w:r>
    </w:p>
    <w:p w:rsidR="00051E08" w:rsidRDefault="00435165">
      <w:pPr>
        <w:spacing w:after="98"/>
        <w:ind w:left="23" w:right="38"/>
      </w:pPr>
      <w:r>
        <w:t>2.2. Logování a monitorování</w:t>
      </w:r>
    </w:p>
    <w:p w:rsidR="00051E08" w:rsidRDefault="00435165">
      <w:pPr>
        <w:spacing w:after="207"/>
        <w:ind w:left="974" w:right="38" w:hanging="360"/>
      </w:pPr>
      <w:r>
        <w:t>a. Log soubory jsou ukládány pro každý systém / aplikaci používanou pro zpracování osobních údajů. Log soubory obsahují všechny typy přístupu k údajům (zobrazení, modifikace, odstraně</w:t>
      </w:r>
      <w:r>
        <w:t>ní).</w:t>
      </w:r>
    </w:p>
    <w:p w:rsidR="00051E08" w:rsidRDefault="00435165">
      <w:pPr>
        <w:spacing w:after="163" w:line="259" w:lineRule="auto"/>
        <w:ind w:left="24" w:right="0" w:hanging="10"/>
        <w:jc w:val="left"/>
      </w:pPr>
      <w:r>
        <w:rPr>
          <w:sz w:val="26"/>
        </w:rPr>
        <w:t>2.3. Zabezpečení osobních údajů v klidu</w:t>
      </w:r>
    </w:p>
    <w:p w:rsidR="00051E08" w:rsidRDefault="00435165">
      <w:pPr>
        <w:numPr>
          <w:ilvl w:val="0"/>
          <w:numId w:val="9"/>
        </w:numPr>
        <w:spacing w:after="179"/>
        <w:ind w:right="38" w:hanging="365"/>
      </w:pPr>
      <w:r>
        <w:t>Bezpečnost serveru / databáze</w:t>
      </w:r>
    </w:p>
    <w:p w:rsidR="00051E08" w:rsidRDefault="00435165">
      <w:pPr>
        <w:numPr>
          <w:ilvl w:val="2"/>
          <w:numId w:val="10"/>
        </w:numPr>
        <w:spacing w:after="199"/>
        <w:ind w:right="38" w:hanging="336"/>
      </w:pPr>
      <w:r>
        <w:t>Databázové a aplikační servery jsou nakonfigurovány tak, aby fungovaly pomocí samostatného účtu s minimálním oprávněním operačního systému pro zajištění řádné funkce.</w:t>
      </w:r>
    </w:p>
    <w:p w:rsidR="00051E08" w:rsidRDefault="00435165">
      <w:pPr>
        <w:numPr>
          <w:ilvl w:val="2"/>
          <w:numId w:val="10"/>
        </w:numPr>
        <w:spacing w:after="235"/>
        <w:ind w:right="38" w:hanging="336"/>
      </w:pPr>
      <w:r>
        <w:t>Databázové a a</w:t>
      </w:r>
      <w:r>
        <w:t>plikační servery zpracovávají pouze osobní údaje, které jsou pro naplnění účelů zpracování skutečně nezbytné.</w:t>
      </w:r>
      <w:r>
        <w:rPr>
          <w:noProof/>
        </w:rPr>
        <w:drawing>
          <wp:inline distT="0" distB="0" distL="0" distR="0">
            <wp:extent cx="3048" cy="3049"/>
            <wp:effectExtent l="0" t="0" r="0" b="0"/>
            <wp:docPr id="50898" name="Picture 50898"/>
            <wp:cNvGraphicFramePr/>
            <a:graphic xmlns:a="http://schemas.openxmlformats.org/drawingml/2006/main">
              <a:graphicData uri="http://schemas.openxmlformats.org/drawingml/2006/picture">
                <pic:pic xmlns:pic="http://schemas.openxmlformats.org/drawingml/2006/picture">
                  <pic:nvPicPr>
                    <pic:cNvPr id="50898" name="Picture 50898"/>
                    <pic:cNvPicPr/>
                  </pic:nvPicPr>
                  <pic:blipFill>
                    <a:blip r:embed="rId20"/>
                    <a:stretch>
                      <a:fillRect/>
                    </a:stretch>
                  </pic:blipFill>
                  <pic:spPr>
                    <a:xfrm>
                      <a:off x="0" y="0"/>
                      <a:ext cx="3048" cy="3049"/>
                    </a:xfrm>
                    <a:prstGeom prst="rect">
                      <a:avLst/>
                    </a:prstGeom>
                  </pic:spPr>
                </pic:pic>
              </a:graphicData>
            </a:graphic>
          </wp:inline>
        </w:drawing>
      </w:r>
    </w:p>
    <w:p w:rsidR="00051E08" w:rsidRDefault="00435165">
      <w:pPr>
        <w:numPr>
          <w:ilvl w:val="0"/>
          <w:numId w:val="9"/>
        </w:numPr>
        <w:spacing w:after="197"/>
        <w:ind w:right="38" w:hanging="365"/>
      </w:pPr>
      <w:r>
        <w:t>Zabezpečení pracovní stanice</w:t>
      </w:r>
    </w:p>
    <w:p w:rsidR="00051E08" w:rsidRDefault="00435165">
      <w:pPr>
        <w:spacing w:after="228"/>
        <w:ind w:left="1570" w:right="38"/>
      </w:pPr>
      <w:r>
        <w:rPr>
          <w:noProof/>
        </w:rPr>
        <w:lastRenderedPageBreak/>
        <w:drawing>
          <wp:inline distT="0" distB="0" distL="0" distR="0">
            <wp:extent cx="51816" cy="103662"/>
            <wp:effectExtent l="0" t="0" r="0" b="0"/>
            <wp:docPr id="95562" name="Picture 95562"/>
            <wp:cNvGraphicFramePr/>
            <a:graphic xmlns:a="http://schemas.openxmlformats.org/drawingml/2006/main">
              <a:graphicData uri="http://schemas.openxmlformats.org/drawingml/2006/picture">
                <pic:pic xmlns:pic="http://schemas.openxmlformats.org/drawingml/2006/picture">
                  <pic:nvPicPr>
                    <pic:cNvPr id="95562" name="Picture 95562"/>
                    <pic:cNvPicPr/>
                  </pic:nvPicPr>
                  <pic:blipFill>
                    <a:blip r:embed="rId122"/>
                    <a:stretch>
                      <a:fillRect/>
                    </a:stretch>
                  </pic:blipFill>
                  <pic:spPr>
                    <a:xfrm>
                      <a:off x="0" y="0"/>
                      <a:ext cx="51816" cy="103662"/>
                    </a:xfrm>
                    <a:prstGeom prst="rect">
                      <a:avLst/>
                    </a:prstGeom>
                  </pic:spPr>
                </pic:pic>
              </a:graphicData>
            </a:graphic>
          </wp:inline>
        </w:drawing>
      </w:r>
      <w:r>
        <w:t>Uživatelé nemohou deaktivovat nebo obejít nastavení zabezpečení.</w:t>
      </w:r>
    </w:p>
    <w:p w:rsidR="00051E08" w:rsidRDefault="00435165">
      <w:pPr>
        <w:tabs>
          <w:tab w:val="center" w:pos="1589"/>
          <w:tab w:val="center" w:pos="5314"/>
        </w:tabs>
        <w:spacing w:after="105"/>
        <w:ind w:right="0"/>
        <w:jc w:val="left"/>
      </w:pPr>
      <w:r>
        <w:tab/>
        <w:t>ii.</w:t>
      </w:r>
      <w:r>
        <w:tab/>
        <w:t>Jsou pravidelně aktualizovány antivirové aplikace a detekční signatury.</w:t>
      </w:r>
    </w:p>
    <w:p w:rsidR="00051E08" w:rsidRDefault="00435165">
      <w:pPr>
        <w:spacing w:after="227"/>
        <w:ind w:left="2035" w:right="38" w:hanging="557"/>
      </w:pPr>
      <w:r>
        <w:rPr>
          <w:noProof/>
        </w:rPr>
        <w:drawing>
          <wp:inline distT="0" distB="0" distL="0" distR="0">
            <wp:extent cx="112776" cy="103661"/>
            <wp:effectExtent l="0" t="0" r="0" b="0"/>
            <wp:docPr id="95564" name="Picture 95564"/>
            <wp:cNvGraphicFramePr/>
            <a:graphic xmlns:a="http://schemas.openxmlformats.org/drawingml/2006/main">
              <a:graphicData uri="http://schemas.openxmlformats.org/drawingml/2006/picture">
                <pic:pic xmlns:pic="http://schemas.openxmlformats.org/drawingml/2006/picture">
                  <pic:nvPicPr>
                    <pic:cNvPr id="95564" name="Picture 95564"/>
                    <pic:cNvPicPr/>
                  </pic:nvPicPr>
                  <pic:blipFill>
                    <a:blip r:embed="rId123"/>
                    <a:stretch>
                      <a:fillRect/>
                    </a:stretch>
                  </pic:blipFill>
                  <pic:spPr>
                    <a:xfrm>
                      <a:off x="0" y="0"/>
                      <a:ext cx="112776" cy="103661"/>
                    </a:xfrm>
                    <a:prstGeom prst="rect">
                      <a:avLst/>
                    </a:prstGeom>
                  </pic:spPr>
                </pic:pic>
              </a:graphicData>
            </a:graphic>
          </wp:inline>
        </w:drawing>
      </w:r>
      <w:r>
        <w:t>Uživatelé nemají oprávnění k instalaci nebo aktivaci neoprávněných softwarových aplikací.</w:t>
      </w:r>
    </w:p>
    <w:p w:rsidR="00051E08" w:rsidRDefault="00435165">
      <w:pPr>
        <w:ind w:left="2045" w:right="38" w:hanging="571"/>
      </w:pPr>
      <w:r>
        <w:t>iv. Systém má nastaveny časové limity pro odhlášení, pokud uživatel není po určitou dobu</w:t>
      </w:r>
      <w:r>
        <w:t xml:space="preserve"> aktivní.</w:t>
      </w:r>
    </w:p>
    <w:p w:rsidR="00051E08" w:rsidRDefault="00435165">
      <w:pPr>
        <w:spacing w:after="202"/>
        <w:ind w:left="1973" w:right="38" w:hanging="538"/>
      </w:pPr>
      <w:r>
        <w:rPr>
          <w:noProof/>
        </w:rPr>
        <w:drawing>
          <wp:inline distT="0" distB="0" distL="0" distR="0">
            <wp:extent cx="97536" cy="88417"/>
            <wp:effectExtent l="0" t="0" r="0" b="0"/>
            <wp:docPr id="95567" name="Picture 95567"/>
            <wp:cNvGraphicFramePr/>
            <a:graphic xmlns:a="http://schemas.openxmlformats.org/drawingml/2006/main">
              <a:graphicData uri="http://schemas.openxmlformats.org/drawingml/2006/picture">
                <pic:pic xmlns:pic="http://schemas.openxmlformats.org/drawingml/2006/picture">
                  <pic:nvPicPr>
                    <pic:cNvPr id="95567" name="Picture 95567"/>
                    <pic:cNvPicPr/>
                  </pic:nvPicPr>
                  <pic:blipFill>
                    <a:blip r:embed="rId124"/>
                    <a:stretch>
                      <a:fillRect/>
                    </a:stretch>
                  </pic:blipFill>
                  <pic:spPr>
                    <a:xfrm>
                      <a:off x="0" y="0"/>
                      <a:ext cx="97536" cy="88417"/>
                    </a:xfrm>
                    <a:prstGeom prst="rect">
                      <a:avLst/>
                    </a:prstGeom>
                  </pic:spPr>
                </pic:pic>
              </a:graphicData>
            </a:graphic>
          </wp:inline>
        </w:drawing>
      </w:r>
      <w:r>
        <w:t>Jsou pravidelně instalovány kritické bezpečnostní aktualizace vydané vývojářem operačního systému.</w:t>
      </w:r>
    </w:p>
    <w:p w:rsidR="00051E08" w:rsidRDefault="00435165">
      <w:pPr>
        <w:spacing w:after="0" w:line="259" w:lineRule="auto"/>
        <w:ind w:left="24" w:right="0" w:hanging="10"/>
        <w:jc w:val="left"/>
      </w:pPr>
      <w:r>
        <w:rPr>
          <w:sz w:val="26"/>
        </w:rPr>
        <w:t>2.4. Zabezpečení sítě I komunikace</w:t>
      </w:r>
    </w:p>
    <w:p w:rsidR="00051E08" w:rsidRDefault="00435165">
      <w:pPr>
        <w:numPr>
          <w:ilvl w:val="0"/>
          <w:numId w:val="11"/>
        </w:numPr>
        <w:spacing w:after="230"/>
        <w:ind w:right="38" w:hanging="365"/>
      </w:pPr>
      <w:r>
        <w:t xml:space="preserve">Kdykoli je přístup prováděn přes internet, je komunikace šifrována pomocí </w:t>
      </w:r>
      <w:r>
        <w:rPr>
          <w:noProof/>
        </w:rPr>
        <w:drawing>
          <wp:inline distT="0" distB="0" distL="0" distR="0">
            <wp:extent cx="3048" cy="3049"/>
            <wp:effectExtent l="0" t="0" r="0" b="0"/>
            <wp:docPr id="52666" name="Picture 52666"/>
            <wp:cNvGraphicFramePr/>
            <a:graphic xmlns:a="http://schemas.openxmlformats.org/drawingml/2006/main">
              <a:graphicData uri="http://schemas.openxmlformats.org/drawingml/2006/picture">
                <pic:pic xmlns:pic="http://schemas.openxmlformats.org/drawingml/2006/picture">
                  <pic:nvPicPr>
                    <pic:cNvPr id="52666" name="Picture 52666"/>
                    <pic:cNvPicPr/>
                  </pic:nvPicPr>
                  <pic:blipFill>
                    <a:blip r:embed="rId125"/>
                    <a:stretch>
                      <a:fillRect/>
                    </a:stretch>
                  </pic:blipFill>
                  <pic:spPr>
                    <a:xfrm>
                      <a:off x="0" y="0"/>
                      <a:ext cx="3048" cy="3049"/>
                    </a:xfrm>
                    <a:prstGeom prst="rect">
                      <a:avLst/>
                    </a:prstGeom>
                  </pic:spPr>
                </pic:pic>
              </a:graphicData>
            </a:graphic>
          </wp:inline>
        </w:drawing>
      </w:r>
      <w:r>
        <w:t>kryptografických protokolů.</w:t>
      </w:r>
      <w:r>
        <w:rPr>
          <w:noProof/>
        </w:rPr>
        <w:drawing>
          <wp:inline distT="0" distB="0" distL="0" distR="0">
            <wp:extent cx="3048" cy="3049"/>
            <wp:effectExtent l="0" t="0" r="0" b="0"/>
            <wp:docPr id="52667" name="Picture 52667"/>
            <wp:cNvGraphicFramePr/>
            <a:graphic xmlns:a="http://schemas.openxmlformats.org/drawingml/2006/main">
              <a:graphicData uri="http://schemas.openxmlformats.org/drawingml/2006/picture">
                <pic:pic xmlns:pic="http://schemas.openxmlformats.org/drawingml/2006/picture">
                  <pic:nvPicPr>
                    <pic:cNvPr id="52667" name="Picture 52667"/>
                    <pic:cNvPicPr/>
                  </pic:nvPicPr>
                  <pic:blipFill>
                    <a:blip r:embed="rId18"/>
                    <a:stretch>
                      <a:fillRect/>
                    </a:stretch>
                  </pic:blipFill>
                  <pic:spPr>
                    <a:xfrm>
                      <a:off x="0" y="0"/>
                      <a:ext cx="3048" cy="3049"/>
                    </a:xfrm>
                    <a:prstGeom prst="rect">
                      <a:avLst/>
                    </a:prstGeom>
                  </pic:spPr>
                </pic:pic>
              </a:graphicData>
            </a:graphic>
          </wp:inline>
        </w:drawing>
      </w:r>
    </w:p>
    <w:p w:rsidR="00051E08" w:rsidRDefault="00435165">
      <w:pPr>
        <w:numPr>
          <w:ilvl w:val="0"/>
          <w:numId w:val="11"/>
        </w:numPr>
        <w:spacing w:after="192"/>
        <w:ind w:right="38" w:hanging="365"/>
      </w:pPr>
      <w:r>
        <w:t xml:space="preserve">Provoz </w:t>
      </w:r>
      <w:r>
        <w:t>do a z IT systému je sledován a řízen prostřednictvím Firewallů a IDS (Intrusion Detection Systems).</w:t>
      </w:r>
    </w:p>
    <w:p w:rsidR="00051E08" w:rsidRDefault="00435165">
      <w:pPr>
        <w:spacing w:after="175" w:line="259" w:lineRule="auto"/>
        <w:ind w:left="24" w:right="0" w:hanging="10"/>
        <w:jc w:val="left"/>
      </w:pPr>
      <w:r>
        <w:rPr>
          <w:sz w:val="26"/>
        </w:rPr>
        <w:t>2.5. Zálohování</w:t>
      </w:r>
    </w:p>
    <w:p w:rsidR="00051E08" w:rsidRDefault="00435165">
      <w:pPr>
        <w:spacing w:after="130" w:line="259" w:lineRule="auto"/>
        <w:ind w:left="936" w:right="0" w:hanging="379"/>
      </w:pPr>
      <w:r>
        <w:rPr>
          <w:noProof/>
        </w:rPr>
        <w:drawing>
          <wp:inline distT="0" distB="0" distL="0" distR="0">
            <wp:extent cx="3048" cy="3049"/>
            <wp:effectExtent l="0" t="0" r="0" b="0"/>
            <wp:docPr id="52668" name="Picture 52668"/>
            <wp:cNvGraphicFramePr/>
            <a:graphic xmlns:a="http://schemas.openxmlformats.org/drawingml/2006/main">
              <a:graphicData uri="http://schemas.openxmlformats.org/drawingml/2006/picture">
                <pic:pic xmlns:pic="http://schemas.openxmlformats.org/drawingml/2006/picture">
                  <pic:nvPicPr>
                    <pic:cNvPr id="52668" name="Picture 52668"/>
                    <pic:cNvPicPr/>
                  </pic:nvPicPr>
                  <pic:blipFill>
                    <a:blip r:embed="rId99"/>
                    <a:stretch>
                      <a:fillRect/>
                    </a:stretch>
                  </pic:blipFill>
                  <pic:spPr>
                    <a:xfrm>
                      <a:off x="0" y="0"/>
                      <a:ext cx="3048" cy="3049"/>
                    </a:xfrm>
                    <a:prstGeom prst="rect">
                      <a:avLst/>
                    </a:prstGeom>
                  </pic:spPr>
                </pic:pic>
              </a:graphicData>
            </a:graphic>
          </wp:inline>
        </w:drawing>
      </w:r>
      <w:r>
        <w:rPr>
          <w:sz w:val="22"/>
        </w:rPr>
        <w:t xml:space="preserve">a. Jsou definovány postupy zálohování a obnovení údajů, jsou zdokumentovány a jasně </w:t>
      </w:r>
      <w:r>
        <w:rPr>
          <w:noProof/>
        </w:rPr>
        <w:drawing>
          <wp:inline distT="0" distB="0" distL="0" distR="0">
            <wp:extent cx="3048" cy="3049"/>
            <wp:effectExtent l="0" t="0" r="0" b="0"/>
            <wp:docPr id="52669" name="Picture 52669"/>
            <wp:cNvGraphicFramePr/>
            <a:graphic xmlns:a="http://schemas.openxmlformats.org/drawingml/2006/main">
              <a:graphicData uri="http://schemas.openxmlformats.org/drawingml/2006/picture">
                <pic:pic xmlns:pic="http://schemas.openxmlformats.org/drawingml/2006/picture">
                  <pic:nvPicPr>
                    <pic:cNvPr id="52669" name="Picture 52669"/>
                    <pic:cNvPicPr/>
                  </pic:nvPicPr>
                  <pic:blipFill>
                    <a:blip r:embed="rId126"/>
                    <a:stretch>
                      <a:fillRect/>
                    </a:stretch>
                  </pic:blipFill>
                  <pic:spPr>
                    <a:xfrm>
                      <a:off x="0" y="0"/>
                      <a:ext cx="3048" cy="3049"/>
                    </a:xfrm>
                    <a:prstGeom prst="rect">
                      <a:avLst/>
                    </a:prstGeom>
                  </pic:spPr>
                </pic:pic>
              </a:graphicData>
            </a:graphic>
          </wp:inline>
        </w:drawing>
      </w:r>
      <w:r>
        <w:rPr>
          <w:sz w:val="22"/>
        </w:rPr>
        <w:t>spojeny s úlohami a povinnostmi.</w:t>
      </w:r>
    </w:p>
    <w:p w:rsidR="00051E08" w:rsidRDefault="00435165">
      <w:pPr>
        <w:numPr>
          <w:ilvl w:val="0"/>
          <w:numId w:val="12"/>
        </w:numPr>
        <w:spacing w:after="224"/>
        <w:ind w:right="19" w:hanging="355"/>
      </w:pPr>
      <w:r>
        <w:t>Zálohování je poskytována odpovídající úroveň fyzické ochrany a ochrany životního prostředí.</w:t>
      </w:r>
    </w:p>
    <w:p w:rsidR="00051E08" w:rsidRDefault="00435165">
      <w:pPr>
        <w:numPr>
          <w:ilvl w:val="0"/>
          <w:numId w:val="12"/>
        </w:numPr>
        <w:spacing w:after="117" w:line="259" w:lineRule="auto"/>
        <w:ind w:right="19" w:hanging="355"/>
      </w:pPr>
      <w:r>
        <w:rPr>
          <w:sz w:val="22"/>
        </w:rPr>
        <w:t>Je monitorována úplnost prováděních záloh.</w:t>
      </w:r>
    </w:p>
    <w:p w:rsidR="00051E08" w:rsidRDefault="00435165">
      <w:pPr>
        <w:spacing w:after="0" w:line="259" w:lineRule="auto"/>
        <w:ind w:left="24" w:right="0" w:hanging="10"/>
        <w:jc w:val="left"/>
      </w:pPr>
      <w:r>
        <w:rPr>
          <w:sz w:val="26"/>
        </w:rPr>
        <w:t>2.6. Mobilní I přenosná zařízení</w:t>
      </w:r>
    </w:p>
    <w:p w:rsidR="00051E08" w:rsidRDefault="00435165">
      <w:pPr>
        <w:numPr>
          <w:ilvl w:val="0"/>
          <w:numId w:val="13"/>
        </w:numPr>
        <w:spacing w:after="166"/>
        <w:ind w:right="38" w:hanging="360"/>
      </w:pPr>
      <w:r>
        <w:t>Jsou definovány a dokumentovány postupy pro řízení mobilních a přenosných zařízení a js</w:t>
      </w:r>
      <w:r>
        <w:t>ou stanovena jasná pravidla pro jejich správné používání.</w:t>
      </w:r>
    </w:p>
    <w:p w:rsidR="00051E08" w:rsidRDefault="00435165">
      <w:pPr>
        <w:numPr>
          <w:ilvl w:val="0"/>
          <w:numId w:val="13"/>
        </w:numPr>
        <w:spacing w:after="159"/>
        <w:ind w:right="38" w:hanging="360"/>
      </w:pPr>
      <w:r>
        <w:t>Jsou předem registrována a předem autorizována mobilní zařízení, která mají přístup k informačnímu systému.</w:t>
      </w:r>
    </w:p>
    <w:p w:rsidR="00051E08" w:rsidRDefault="00435165">
      <w:pPr>
        <w:spacing w:after="145" w:line="259" w:lineRule="auto"/>
        <w:ind w:left="24" w:right="0" w:hanging="10"/>
        <w:jc w:val="left"/>
      </w:pPr>
      <w:r>
        <w:rPr>
          <w:sz w:val="26"/>
        </w:rPr>
        <w:t>2.7. Zabezpečení životního cyklu aplikace</w:t>
      </w:r>
    </w:p>
    <w:p w:rsidR="00051E08" w:rsidRDefault="00435165">
      <w:pPr>
        <w:spacing w:after="134"/>
        <w:ind w:left="955" w:right="38" w:hanging="365"/>
      </w:pPr>
      <w:r>
        <w:lastRenderedPageBreak/>
        <w:t>a. V průběhu životního cyklu vývoje aplikací jso</w:t>
      </w:r>
      <w:r>
        <w:t>u využívány nejlepší a nejmodernějších postupy a uznávané postupy bezpečného vývoje nebo odpovídající normy.</w:t>
      </w:r>
    </w:p>
    <w:p w:rsidR="00051E08" w:rsidRDefault="00435165">
      <w:pPr>
        <w:spacing w:after="0" w:line="259" w:lineRule="auto"/>
        <w:ind w:left="24" w:right="0" w:hanging="10"/>
        <w:jc w:val="left"/>
      </w:pPr>
      <w:r>
        <w:rPr>
          <w:sz w:val="26"/>
        </w:rPr>
        <w:t>2.8. Vymazání I odstranění údajů</w:t>
      </w:r>
    </w:p>
    <w:p w:rsidR="00051E08" w:rsidRDefault="00435165">
      <w:pPr>
        <w:numPr>
          <w:ilvl w:val="0"/>
          <w:numId w:val="14"/>
        </w:numPr>
        <w:spacing w:after="195"/>
        <w:ind w:right="38" w:hanging="360"/>
      </w:pPr>
      <w:r>
        <w:t>Před vyřazením médií bude provedeno jejich přepsání při použití software. V případech, kdy to není možné (CD, DVD atd.), bude provedena jejich fyzická likvidace / destrukce.</w:t>
      </w:r>
    </w:p>
    <w:p w:rsidR="00051E08" w:rsidRDefault="00435165">
      <w:pPr>
        <w:numPr>
          <w:ilvl w:val="0"/>
          <w:numId w:val="14"/>
        </w:numPr>
        <w:spacing w:after="202"/>
        <w:ind w:right="38" w:hanging="360"/>
      </w:pPr>
      <w:r>
        <w:t>Je prováděna skartace papírových dokumentů a přenosných médií sloužících k ukládán</w:t>
      </w:r>
      <w:r>
        <w:t>í osobních údajů.</w:t>
      </w:r>
    </w:p>
    <w:p w:rsidR="00051E08" w:rsidRDefault="00435165">
      <w:pPr>
        <w:spacing w:after="115" w:line="259" w:lineRule="auto"/>
        <w:ind w:left="24" w:right="0" w:hanging="10"/>
        <w:jc w:val="left"/>
      </w:pPr>
      <w:r>
        <w:rPr>
          <w:sz w:val="26"/>
        </w:rPr>
        <w:t>2.9. Fyzická bezpečnost</w:t>
      </w:r>
    </w:p>
    <w:p w:rsidR="00051E08" w:rsidRDefault="00435165">
      <w:pPr>
        <w:ind w:left="965" w:right="38" w:hanging="360"/>
      </w:pPr>
      <w:r>
        <w:t>a. Fyzický perimetr infrastruktury informačního systému není přístupný neoprávněným osobám. Musí být zavedena vhodná technická opatření (např. turniket ovládaný čipovou kartou, vstupní zámky) nebo organizační opatření (např. bezpečnostní ostraha) pro ochra</w:t>
      </w:r>
      <w:r>
        <w:t xml:space="preserve">nu zabezpečených oblastí a jejich přístupových míst proti vstupu neoprávněných </w:t>
      </w:r>
      <w:r>
        <w:t>osob.</w:t>
      </w:r>
    </w:p>
    <w:p w:rsidR="00051E08" w:rsidRDefault="00435165">
      <w:pPr>
        <w:pStyle w:val="Nadpis1"/>
        <w:spacing w:after="481"/>
        <w:ind w:left="33"/>
      </w:pPr>
      <w:r>
        <w:t>PŘÍLOHA č. 3: AUTORIZOVANÉ PŘEDÁNÍ OSOBNÍCH ÚDAJŮ SPRÁVCE</w:t>
      </w:r>
    </w:p>
    <w:p w:rsidR="00051E08" w:rsidRDefault="00435165">
      <w:pPr>
        <w:spacing w:after="436"/>
        <w:ind w:left="23" w:right="38"/>
      </w:pPr>
      <w:r>
        <w:t>Seznam schválených podzpracovatelů. Uveďte prosím (i) úplný název podzpracovatele; (ii) činnosti zpracování; (iii</w:t>
      </w:r>
      <w:r>
        <w:t>) umístění středisek služeb.</w:t>
      </w:r>
    </w:p>
    <w:tbl>
      <w:tblPr>
        <w:tblStyle w:val="TableGrid"/>
        <w:tblW w:w="9031" w:type="dxa"/>
        <w:tblInd w:w="27" w:type="dxa"/>
        <w:tblCellMar>
          <w:top w:w="36" w:type="dxa"/>
          <w:left w:w="31" w:type="dxa"/>
          <w:bottom w:w="0" w:type="dxa"/>
          <w:right w:w="38" w:type="dxa"/>
        </w:tblCellMar>
        <w:tblLook w:val="04A0" w:firstRow="1" w:lastRow="0" w:firstColumn="1" w:lastColumn="0" w:noHBand="0" w:noVBand="1"/>
      </w:tblPr>
      <w:tblGrid>
        <w:gridCol w:w="658"/>
        <w:gridCol w:w="195"/>
        <w:gridCol w:w="284"/>
        <w:gridCol w:w="1331"/>
        <w:gridCol w:w="961"/>
        <w:gridCol w:w="2640"/>
        <w:gridCol w:w="2962"/>
      </w:tblGrid>
      <w:tr w:rsidR="00051E08">
        <w:trPr>
          <w:trHeight w:val="689"/>
        </w:trPr>
        <w:tc>
          <w:tcPr>
            <w:tcW w:w="658"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163" w:right="0"/>
              <w:jc w:val="left"/>
            </w:pPr>
            <w:r>
              <w:rPr>
                <w:rFonts w:ascii="Calibri" w:eastAsia="Calibri" w:hAnsi="Calibri" w:cs="Calibri"/>
              </w:rPr>
              <w:t>Č.</w:t>
            </w:r>
          </w:p>
        </w:tc>
        <w:tc>
          <w:tcPr>
            <w:tcW w:w="2771" w:type="dxa"/>
            <w:gridSpan w:val="4"/>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28" w:right="144" w:hanging="10"/>
              <w:jc w:val="left"/>
            </w:pPr>
            <w:r>
              <w:rPr>
                <w:sz w:val="26"/>
              </w:rPr>
              <w:t>Schválený podzpracovatel</w:t>
            </w:r>
          </w:p>
        </w:tc>
        <w:tc>
          <w:tcPr>
            <w:tcW w:w="2640"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79" w:right="0"/>
              <w:jc w:val="left"/>
            </w:pPr>
            <w:r>
              <w:rPr>
                <w:sz w:val="26"/>
              </w:rPr>
              <w:t>Cinnost zpracování</w:t>
            </w:r>
          </w:p>
        </w:tc>
        <w:tc>
          <w:tcPr>
            <w:tcW w:w="2962" w:type="dxa"/>
            <w:tcBorders>
              <w:top w:val="single" w:sz="2" w:space="0" w:color="000000"/>
              <w:left w:val="single" w:sz="2" w:space="0" w:color="000000"/>
              <w:bottom w:val="single" w:sz="2" w:space="0" w:color="000000"/>
              <w:right w:val="single" w:sz="2" w:space="0" w:color="000000"/>
            </w:tcBorders>
          </w:tcPr>
          <w:p w:rsidR="00051E08" w:rsidRDefault="00435165">
            <w:pPr>
              <w:spacing w:after="0" w:line="259" w:lineRule="auto"/>
              <w:ind w:left="79" w:right="0"/>
              <w:jc w:val="left"/>
            </w:pPr>
            <w:r>
              <w:rPr>
                <w:sz w:val="26"/>
              </w:rPr>
              <w:t>Umístění středisek služeb</w:t>
            </w:r>
          </w:p>
        </w:tc>
      </w:tr>
      <w:tr w:rsidR="00051E08">
        <w:trPr>
          <w:trHeight w:val="283"/>
        </w:trPr>
        <w:tc>
          <w:tcPr>
            <w:tcW w:w="658"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195" w:type="dxa"/>
            <w:tcBorders>
              <w:top w:val="single" w:sz="2" w:space="0" w:color="000000"/>
              <w:left w:val="single" w:sz="2" w:space="0" w:color="000000"/>
              <w:bottom w:val="single" w:sz="2" w:space="0" w:color="000000"/>
              <w:right w:val="nil"/>
            </w:tcBorders>
          </w:tcPr>
          <w:p w:rsidR="00051E08" w:rsidRDefault="00051E08">
            <w:pPr>
              <w:spacing w:after="160" w:line="259" w:lineRule="auto"/>
              <w:ind w:right="0"/>
              <w:jc w:val="left"/>
            </w:pPr>
          </w:p>
        </w:tc>
        <w:tc>
          <w:tcPr>
            <w:tcW w:w="284" w:type="dxa"/>
            <w:tcBorders>
              <w:top w:val="single" w:sz="2" w:space="0" w:color="000000"/>
              <w:left w:val="nil"/>
              <w:bottom w:val="single" w:sz="2" w:space="0" w:color="000000"/>
              <w:right w:val="nil"/>
            </w:tcBorders>
          </w:tcPr>
          <w:p w:rsidR="00051E08" w:rsidRDefault="00435165">
            <w:pPr>
              <w:spacing w:after="0" w:line="259" w:lineRule="auto"/>
              <w:ind w:left="1" w:right="0"/>
            </w:pPr>
            <w:r>
              <w:t xml:space="preserve">o </w:t>
            </w:r>
          </w:p>
        </w:tc>
        <w:tc>
          <w:tcPr>
            <w:tcW w:w="1331" w:type="dxa"/>
            <w:tcBorders>
              <w:top w:val="single" w:sz="2" w:space="0" w:color="000000"/>
              <w:left w:val="nil"/>
              <w:bottom w:val="single" w:sz="2" w:space="0" w:color="000000"/>
              <w:right w:val="single" w:sz="2" w:space="0" w:color="000000"/>
            </w:tcBorders>
          </w:tcPr>
          <w:p w:rsidR="00051E08" w:rsidRDefault="00435165">
            <w:pPr>
              <w:spacing w:after="0" w:line="259" w:lineRule="auto"/>
              <w:ind w:right="0"/>
            </w:pPr>
            <w:r>
              <w:t>n z racova e</w:t>
            </w:r>
          </w:p>
        </w:tc>
        <w:tc>
          <w:tcPr>
            <w:tcW w:w="961"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640"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962"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r>
      <w:tr w:rsidR="00051E08">
        <w:trPr>
          <w:trHeight w:val="411"/>
        </w:trPr>
        <w:tc>
          <w:tcPr>
            <w:tcW w:w="658"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771" w:type="dxa"/>
            <w:gridSpan w:val="4"/>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640"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c>
          <w:tcPr>
            <w:tcW w:w="2962" w:type="dxa"/>
            <w:tcBorders>
              <w:top w:val="single" w:sz="2" w:space="0" w:color="000000"/>
              <w:left w:val="single" w:sz="2" w:space="0" w:color="000000"/>
              <w:bottom w:val="single" w:sz="2" w:space="0" w:color="000000"/>
              <w:right w:val="single" w:sz="2" w:space="0" w:color="000000"/>
            </w:tcBorders>
          </w:tcPr>
          <w:p w:rsidR="00051E08" w:rsidRDefault="00051E08">
            <w:pPr>
              <w:spacing w:after="160" w:line="259" w:lineRule="auto"/>
              <w:ind w:right="0"/>
              <w:jc w:val="left"/>
            </w:pPr>
          </w:p>
        </w:tc>
      </w:tr>
    </w:tbl>
    <w:p w:rsidR="00051E08" w:rsidRDefault="00051E08">
      <w:pPr>
        <w:sectPr w:rsidR="00051E08">
          <w:footnotePr>
            <w:numRestart w:val="eachPage"/>
          </w:footnotePr>
          <w:type w:val="continuous"/>
          <w:pgSz w:w="11904" w:h="16834"/>
          <w:pgMar w:top="1506" w:right="1296" w:bottom="1303" w:left="1483" w:header="708" w:footer="708" w:gutter="0"/>
          <w:cols w:space="708"/>
        </w:sectPr>
      </w:pPr>
    </w:p>
    <w:p w:rsidR="00051E08" w:rsidRDefault="00435165">
      <w:pPr>
        <w:spacing w:after="0" w:line="259" w:lineRule="auto"/>
        <w:ind w:left="-1440" w:right="10464"/>
        <w:jc w:val="left"/>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7"/>
                    <a:stretch>
                      <a:fillRect/>
                    </a:stretch>
                  </pic:blipFill>
                  <pic:spPr>
                    <a:xfrm rot="-5399998">
                      <a:off x="0" y="0"/>
                      <a:ext cx="10689335" cy="7559041"/>
                    </a:xfrm>
                    <a:prstGeom prst="rect">
                      <a:avLst/>
                    </a:prstGeom>
                  </pic:spPr>
                </pic:pic>
              </a:graphicData>
            </a:graphic>
          </wp:anchor>
        </w:drawing>
      </w:r>
    </w:p>
    <w:sectPr w:rsidR="00051E08">
      <w:footerReference w:type="even" r:id="rId128"/>
      <w:footerReference w:type="default" r:id="rId129"/>
      <w:footerReference w:type="first" r:id="rId130"/>
      <w:footnotePr>
        <w:numRestart w:val="eachPage"/>
      </w:footnotePr>
      <w:pgSz w:w="11904"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35165">
      <w:pPr>
        <w:spacing w:after="0" w:line="240" w:lineRule="auto"/>
      </w:pPr>
      <w:r>
        <w:separator/>
      </w:r>
    </w:p>
  </w:endnote>
  <w:endnote w:type="continuationSeparator" w:id="0">
    <w:p w:rsidR="00000000" w:rsidRDefault="00435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JhengHei">
    <w:panose1 w:val="020B0604030504040204"/>
    <w:charset w:val="88"/>
    <w:family w:val="swiss"/>
    <w:pitch w:val="variable"/>
    <w:sig w:usb0="00000087" w:usb1="288F4000" w:usb2="00000016" w:usb3="00000000" w:csb0="00100009"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Pr="00435165" w:rsidRDefault="00051E08" w:rsidP="00435165">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Pr="00435165" w:rsidRDefault="00051E08" w:rsidP="00435165">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Pr="00435165" w:rsidRDefault="00051E08" w:rsidP="00435165">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08" w:rsidRDefault="00051E08">
    <w:pPr>
      <w:spacing w:after="160" w:line="259" w:lineRule="auto"/>
      <w:ind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E08" w:rsidRDefault="00435165">
      <w:pPr>
        <w:spacing w:after="0" w:line="232" w:lineRule="auto"/>
        <w:ind w:left="72" w:right="3389" w:hanging="5"/>
        <w:jc w:val="left"/>
      </w:pPr>
      <w:r>
        <w:separator/>
      </w:r>
    </w:p>
  </w:footnote>
  <w:footnote w:type="continuationSeparator" w:id="0">
    <w:p w:rsidR="00051E08" w:rsidRDefault="00435165">
      <w:pPr>
        <w:spacing w:after="0" w:line="232" w:lineRule="auto"/>
        <w:ind w:left="72" w:right="3389" w:hanging="5"/>
        <w:jc w:val="left"/>
      </w:pPr>
      <w:r>
        <w:continuationSeparator/>
      </w:r>
    </w:p>
  </w:footnote>
  <w:footnote w:id="1">
    <w:p w:rsidR="00051E08" w:rsidRDefault="00435165">
      <w:pPr>
        <w:pStyle w:val="footnotedescription"/>
        <w:spacing w:line="262" w:lineRule="auto"/>
        <w:ind w:left="77" w:firstLine="5"/>
      </w:pPr>
      <w:r>
        <w:rPr>
          <w:rStyle w:val="footnotemark"/>
        </w:rPr>
        <w:footnoteRef/>
      </w:r>
      <w:r>
        <w:t xml:space="preserve"> Pozn. pro dodavatele: </w:t>
      </w:r>
      <w:r>
        <w:rPr>
          <w:sz w:val="22"/>
        </w:rPr>
        <w:t xml:space="preserve">Z </w:t>
      </w:r>
      <w:r>
        <w:t>povahy tohoto dokumentu bude předloženo až vybraným dodavatelem před podpisem Smlouvy.</w:t>
      </w:r>
    </w:p>
  </w:footnote>
  <w:footnote w:id="2">
    <w:p w:rsidR="00051E08" w:rsidRDefault="00435165">
      <w:pPr>
        <w:pStyle w:val="footnotedescription"/>
        <w:spacing w:line="232" w:lineRule="auto"/>
        <w:ind w:right="3389" w:hanging="5"/>
      </w:pPr>
      <w:r>
        <w:rPr>
          <w:rStyle w:val="footnotemark"/>
        </w:rPr>
        <w:footnoteRef/>
      </w:r>
      <w:r>
        <w:t xml:space="preserve"> Tuto přílohu Smlouvy </w:t>
      </w:r>
      <w:r>
        <w:rPr>
          <w:sz w:val="22"/>
        </w:rPr>
        <w:t xml:space="preserve">o </w:t>
      </w:r>
      <w:r>
        <w:t xml:space="preserve">dílo předkládá dodavatel na datovém nosiči. </w:t>
      </w:r>
      <w:r>
        <w:rPr>
          <w:sz w:val="14"/>
          <w:vertAlign w:val="superscript"/>
        </w:rPr>
        <w:t xml:space="preserve">3 </w:t>
      </w:r>
      <w:r>
        <w:t xml:space="preserve">Tuto přílohu Smlouvy </w:t>
      </w:r>
      <w:r>
        <w:rPr>
          <w:sz w:val="22"/>
        </w:rPr>
        <w:t xml:space="preserve">o </w:t>
      </w:r>
      <w:r>
        <w:t>dílo předkládá dodavatel na datovém nosiči.</w:t>
      </w:r>
    </w:p>
  </w:footnote>
  <w:footnote w:id="3">
    <w:p w:rsidR="00051E08" w:rsidRDefault="00435165">
      <w:pPr>
        <w:pStyle w:val="footnotedescription"/>
      </w:pPr>
      <w:r>
        <w:rPr>
          <w:rStyle w:val="footnotemark"/>
        </w:rPr>
        <w:footnoteRef/>
      </w:r>
      <w:r>
        <w:t xml:space="preserve"> Tuto přílohu Smlouvy </w:t>
      </w:r>
      <w:r>
        <w:rPr>
          <w:sz w:val="22"/>
        </w:rPr>
        <w:t xml:space="preserve">o </w:t>
      </w:r>
      <w:r>
        <w:t>dílo předkládá dodavatel na datovém nosiči.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65" w:rsidRDefault="0043516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65" w:rsidRDefault="0043516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165" w:rsidRDefault="0043516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6854" o:spid="_x0000_i1026" style="width:4.1pt;height:4.75pt" coordsize="" o:spt="100" o:bullet="t" adj="0,,0" path="" stroked="f">
        <v:stroke joinstyle="miter"/>
        <v:imagedata r:id="rId1" o:title="image113"/>
        <v:formulas/>
        <v:path o:connecttype="segments"/>
      </v:shape>
    </w:pict>
  </w:numPicBullet>
  <w:abstractNum w:abstractNumId="0" w15:restartNumberingAfterBreak="0">
    <w:nsid w:val="06AD5C57"/>
    <w:multiLevelType w:val="hybridMultilevel"/>
    <w:tmpl w:val="A3E2A3DC"/>
    <w:lvl w:ilvl="0" w:tplc="99784088">
      <w:start w:val="2"/>
      <w:numFmt w:val="lowerLetter"/>
      <w:lvlText w:val="%1."/>
      <w:lvlJc w:val="left"/>
      <w:pPr>
        <w:ind w:left="9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08A606E2">
      <w:start w:val="1"/>
      <w:numFmt w:val="lowerLetter"/>
      <w:lvlText w:val="%2"/>
      <w:lvlJc w:val="left"/>
      <w:pPr>
        <w:ind w:left="1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4502E7D0">
      <w:start w:val="1"/>
      <w:numFmt w:val="lowerRoman"/>
      <w:lvlText w:val="%3"/>
      <w:lvlJc w:val="left"/>
      <w:pPr>
        <w:ind w:left="2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6C81F84">
      <w:start w:val="1"/>
      <w:numFmt w:val="decimal"/>
      <w:lvlText w:val="%4"/>
      <w:lvlJc w:val="left"/>
      <w:pPr>
        <w:ind w:left="3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BBE25EA">
      <w:start w:val="1"/>
      <w:numFmt w:val="lowerLetter"/>
      <w:lvlText w:val="%5"/>
      <w:lvlJc w:val="left"/>
      <w:pPr>
        <w:ind w:left="3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0C0D6B8">
      <w:start w:val="1"/>
      <w:numFmt w:val="lowerRoman"/>
      <w:lvlText w:val="%6"/>
      <w:lvlJc w:val="left"/>
      <w:pPr>
        <w:ind w:left="45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4C2CB18">
      <w:start w:val="1"/>
      <w:numFmt w:val="decimal"/>
      <w:lvlText w:val="%7"/>
      <w:lvlJc w:val="left"/>
      <w:pPr>
        <w:ind w:left="52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FF46E008">
      <w:start w:val="1"/>
      <w:numFmt w:val="lowerLetter"/>
      <w:lvlText w:val="%8"/>
      <w:lvlJc w:val="left"/>
      <w:pPr>
        <w:ind w:left="59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4E8CA128">
      <w:start w:val="1"/>
      <w:numFmt w:val="lowerRoman"/>
      <w:lvlText w:val="%9"/>
      <w:lvlJc w:val="left"/>
      <w:pPr>
        <w:ind w:left="66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7224128"/>
    <w:multiLevelType w:val="hybridMultilevel"/>
    <w:tmpl w:val="A71A2EB6"/>
    <w:lvl w:ilvl="0" w:tplc="4856917C">
      <w:start w:val="1"/>
      <w:numFmt w:val="bullet"/>
      <w:lvlText w:val="•"/>
      <w:lvlPicBulletId w:val="0"/>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C4ABE">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E1868">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54C38E">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4583A">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ACA6A2">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49154">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164782">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7AE1F4">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0F41D1"/>
    <w:multiLevelType w:val="hybridMultilevel"/>
    <w:tmpl w:val="7D36063E"/>
    <w:lvl w:ilvl="0" w:tplc="B75E27E6">
      <w:start w:val="1"/>
      <w:numFmt w:val="lowerLetter"/>
      <w:lvlText w:val="%1."/>
      <w:lvlJc w:val="left"/>
      <w:pPr>
        <w:ind w:left="9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F9409CFA">
      <w:start w:val="1"/>
      <w:numFmt w:val="lowerLetter"/>
      <w:lvlText w:val="%2"/>
      <w:lvlJc w:val="left"/>
      <w:pPr>
        <w:ind w:left="16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9D2F89E">
      <w:start w:val="1"/>
      <w:numFmt w:val="lowerRoman"/>
      <w:lvlText w:val="%3"/>
      <w:lvlJc w:val="left"/>
      <w:pPr>
        <w:ind w:left="23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57583130">
      <w:start w:val="1"/>
      <w:numFmt w:val="decimal"/>
      <w:lvlText w:val="%4"/>
      <w:lvlJc w:val="left"/>
      <w:pPr>
        <w:ind w:left="31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7FB266F6">
      <w:start w:val="1"/>
      <w:numFmt w:val="lowerLetter"/>
      <w:lvlText w:val="%5"/>
      <w:lvlJc w:val="left"/>
      <w:pPr>
        <w:ind w:left="38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593242EA">
      <w:start w:val="1"/>
      <w:numFmt w:val="lowerRoman"/>
      <w:lvlText w:val="%6"/>
      <w:lvlJc w:val="left"/>
      <w:pPr>
        <w:ind w:left="454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87683006">
      <w:start w:val="1"/>
      <w:numFmt w:val="decimal"/>
      <w:lvlText w:val="%7"/>
      <w:lvlJc w:val="left"/>
      <w:pPr>
        <w:ind w:left="52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D7348152">
      <w:start w:val="1"/>
      <w:numFmt w:val="lowerLetter"/>
      <w:lvlText w:val="%8"/>
      <w:lvlJc w:val="left"/>
      <w:pPr>
        <w:ind w:left="59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FC6264A">
      <w:start w:val="1"/>
      <w:numFmt w:val="lowerRoman"/>
      <w:lvlText w:val="%9"/>
      <w:lvlJc w:val="left"/>
      <w:pPr>
        <w:ind w:left="67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05A7769"/>
    <w:multiLevelType w:val="hybridMultilevel"/>
    <w:tmpl w:val="AD10BBA6"/>
    <w:lvl w:ilvl="0" w:tplc="62386380">
      <w:start w:val="1"/>
      <w:numFmt w:val="lowerLetter"/>
      <w:lvlText w:val="%1."/>
      <w:lvlJc w:val="left"/>
      <w:pPr>
        <w:ind w:left="9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8A02E9CC">
      <w:start w:val="1"/>
      <w:numFmt w:val="lowerLetter"/>
      <w:lvlText w:val="%2"/>
      <w:lvlJc w:val="left"/>
      <w:pPr>
        <w:ind w:left="16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CEF4EF64">
      <w:start w:val="1"/>
      <w:numFmt w:val="lowerRoman"/>
      <w:lvlText w:val="%3"/>
      <w:lvlJc w:val="left"/>
      <w:pPr>
        <w:ind w:left="23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6194D948">
      <w:start w:val="1"/>
      <w:numFmt w:val="decimal"/>
      <w:lvlText w:val="%4"/>
      <w:lvlJc w:val="left"/>
      <w:pPr>
        <w:ind w:left="31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3D2C394C">
      <w:start w:val="1"/>
      <w:numFmt w:val="lowerLetter"/>
      <w:lvlText w:val="%5"/>
      <w:lvlJc w:val="left"/>
      <w:pPr>
        <w:ind w:left="38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64988F7A">
      <w:start w:val="1"/>
      <w:numFmt w:val="lowerRoman"/>
      <w:lvlText w:val="%6"/>
      <w:lvlJc w:val="left"/>
      <w:pPr>
        <w:ind w:left="45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0D6A496">
      <w:start w:val="1"/>
      <w:numFmt w:val="decimal"/>
      <w:lvlText w:val="%7"/>
      <w:lvlJc w:val="left"/>
      <w:pPr>
        <w:ind w:left="52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9BDCF1B2">
      <w:start w:val="1"/>
      <w:numFmt w:val="lowerLetter"/>
      <w:lvlText w:val="%8"/>
      <w:lvlJc w:val="left"/>
      <w:pPr>
        <w:ind w:left="59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F50C22C">
      <w:start w:val="1"/>
      <w:numFmt w:val="lowerRoman"/>
      <w:lvlText w:val="%9"/>
      <w:lvlJc w:val="left"/>
      <w:pPr>
        <w:ind w:left="67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D730DCF"/>
    <w:multiLevelType w:val="hybridMultilevel"/>
    <w:tmpl w:val="C436C6A4"/>
    <w:lvl w:ilvl="0" w:tplc="3C784BF2">
      <w:start w:val="2"/>
      <w:numFmt w:val="lowerLetter"/>
      <w:lvlText w:val="%1."/>
      <w:lvlJc w:val="left"/>
      <w:pPr>
        <w:ind w:left="93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D4A43134">
      <w:start w:val="1"/>
      <w:numFmt w:val="lowerLetter"/>
      <w:lvlText w:val="%2"/>
      <w:lvlJc w:val="left"/>
      <w:pPr>
        <w:ind w:left="16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E184222E">
      <w:start w:val="1"/>
      <w:numFmt w:val="lowerRoman"/>
      <w:lvlText w:val="%3"/>
      <w:lvlJc w:val="left"/>
      <w:pPr>
        <w:ind w:left="23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0B24608">
      <w:start w:val="1"/>
      <w:numFmt w:val="decimal"/>
      <w:lvlText w:val="%4"/>
      <w:lvlJc w:val="left"/>
      <w:pPr>
        <w:ind w:left="31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11C27BD0">
      <w:start w:val="1"/>
      <w:numFmt w:val="lowerLetter"/>
      <w:lvlText w:val="%5"/>
      <w:lvlJc w:val="left"/>
      <w:pPr>
        <w:ind w:left="38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6F9E83CA">
      <w:start w:val="1"/>
      <w:numFmt w:val="lowerRoman"/>
      <w:lvlText w:val="%6"/>
      <w:lvlJc w:val="left"/>
      <w:pPr>
        <w:ind w:left="454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68F2905A">
      <w:start w:val="1"/>
      <w:numFmt w:val="decimal"/>
      <w:lvlText w:val="%7"/>
      <w:lvlJc w:val="left"/>
      <w:pPr>
        <w:ind w:left="52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50507806">
      <w:start w:val="1"/>
      <w:numFmt w:val="lowerLetter"/>
      <w:lvlText w:val="%8"/>
      <w:lvlJc w:val="left"/>
      <w:pPr>
        <w:ind w:left="59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E22A17BE">
      <w:start w:val="1"/>
      <w:numFmt w:val="lowerRoman"/>
      <w:lvlText w:val="%9"/>
      <w:lvlJc w:val="left"/>
      <w:pPr>
        <w:ind w:left="67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43B13F1"/>
    <w:multiLevelType w:val="hybridMultilevel"/>
    <w:tmpl w:val="52D644A6"/>
    <w:lvl w:ilvl="0" w:tplc="EF529B90">
      <w:start w:val="1"/>
      <w:numFmt w:val="lowerLetter"/>
      <w:lvlText w:val="%1."/>
      <w:lvlJc w:val="left"/>
      <w:pPr>
        <w:ind w:left="9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80081B8E">
      <w:start w:val="1"/>
      <w:numFmt w:val="lowerLetter"/>
      <w:lvlText w:val="%2"/>
      <w:lvlJc w:val="left"/>
      <w:pPr>
        <w:ind w:left="16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850E490">
      <w:start w:val="1"/>
      <w:numFmt w:val="lowerRoman"/>
      <w:lvlText w:val="%3"/>
      <w:lvlJc w:val="left"/>
      <w:pPr>
        <w:ind w:left="23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7D08FCA">
      <w:start w:val="1"/>
      <w:numFmt w:val="decimal"/>
      <w:lvlText w:val="%4"/>
      <w:lvlJc w:val="left"/>
      <w:pPr>
        <w:ind w:left="30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B38CD48">
      <w:start w:val="1"/>
      <w:numFmt w:val="lowerLetter"/>
      <w:lvlText w:val="%5"/>
      <w:lvlJc w:val="left"/>
      <w:pPr>
        <w:ind w:left="38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4BE2DA8">
      <w:start w:val="1"/>
      <w:numFmt w:val="lowerRoman"/>
      <w:lvlText w:val="%6"/>
      <w:lvlJc w:val="left"/>
      <w:pPr>
        <w:ind w:left="45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51C6632">
      <w:start w:val="1"/>
      <w:numFmt w:val="decimal"/>
      <w:lvlText w:val="%7"/>
      <w:lvlJc w:val="left"/>
      <w:pPr>
        <w:ind w:left="52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284C58E8">
      <w:start w:val="1"/>
      <w:numFmt w:val="lowerLetter"/>
      <w:lvlText w:val="%8"/>
      <w:lvlJc w:val="left"/>
      <w:pPr>
        <w:ind w:left="59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3C32D076">
      <w:start w:val="1"/>
      <w:numFmt w:val="lowerRoman"/>
      <w:lvlText w:val="%9"/>
      <w:lvlJc w:val="left"/>
      <w:pPr>
        <w:ind w:left="66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58F0693"/>
    <w:multiLevelType w:val="hybridMultilevel"/>
    <w:tmpl w:val="AF7A58DA"/>
    <w:lvl w:ilvl="0" w:tplc="14BA9CDA">
      <w:start w:val="1"/>
      <w:numFmt w:val="lowerLetter"/>
      <w:lvlText w:val="%1."/>
      <w:lvlJc w:val="left"/>
      <w:pPr>
        <w:ind w:left="955"/>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1" w:tplc="D692357A">
      <w:start w:val="1"/>
      <w:numFmt w:val="lowerLetter"/>
      <w:lvlText w:val="%2"/>
      <w:lvlJc w:val="left"/>
      <w:pPr>
        <w:ind w:left="167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2" w:tplc="EC58805A">
      <w:start w:val="1"/>
      <w:numFmt w:val="lowerRoman"/>
      <w:lvlText w:val="%3"/>
      <w:lvlJc w:val="left"/>
      <w:pPr>
        <w:ind w:left="239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tplc="80F4A066">
      <w:start w:val="1"/>
      <w:numFmt w:val="decimal"/>
      <w:lvlText w:val="%4"/>
      <w:lvlJc w:val="left"/>
      <w:pPr>
        <w:ind w:left="311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tplc="FE300038">
      <w:start w:val="1"/>
      <w:numFmt w:val="lowerLetter"/>
      <w:lvlText w:val="%5"/>
      <w:lvlJc w:val="left"/>
      <w:pPr>
        <w:ind w:left="383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tplc="E6D64D96">
      <w:start w:val="1"/>
      <w:numFmt w:val="lowerRoman"/>
      <w:lvlText w:val="%6"/>
      <w:lvlJc w:val="left"/>
      <w:pPr>
        <w:ind w:left="455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tplc="00D0AE82">
      <w:start w:val="1"/>
      <w:numFmt w:val="decimal"/>
      <w:lvlText w:val="%7"/>
      <w:lvlJc w:val="left"/>
      <w:pPr>
        <w:ind w:left="527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tplc="63CAD610">
      <w:start w:val="1"/>
      <w:numFmt w:val="lowerLetter"/>
      <w:lvlText w:val="%8"/>
      <w:lvlJc w:val="left"/>
      <w:pPr>
        <w:ind w:left="599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tplc="AE1C0294">
      <w:start w:val="1"/>
      <w:numFmt w:val="lowerRoman"/>
      <w:lvlText w:val="%9"/>
      <w:lvlJc w:val="left"/>
      <w:pPr>
        <w:ind w:left="671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61F244C"/>
    <w:multiLevelType w:val="hybridMultilevel"/>
    <w:tmpl w:val="5622CEAA"/>
    <w:lvl w:ilvl="0" w:tplc="D102C522">
      <w:start w:val="1"/>
      <w:numFmt w:val="lowerLetter"/>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DC3CEC">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AC068">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847BCC">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C1752">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EDEE2">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0C5F2">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F0CDA2">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E2CEC">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A0407B"/>
    <w:multiLevelType w:val="hybridMultilevel"/>
    <w:tmpl w:val="E60050EA"/>
    <w:lvl w:ilvl="0" w:tplc="92FEB430">
      <w:start w:val="1"/>
      <w:numFmt w:val="decimal"/>
      <w:lvlText w:val="%1."/>
      <w:lvlJc w:val="left"/>
      <w:pPr>
        <w:ind w:left="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F48D1E">
      <w:start w:val="1"/>
      <w:numFmt w:val="lowerLetter"/>
      <w:lvlText w:val="%2"/>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26AE7E">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D42056">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C859B6">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5A89CC">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105AB8">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9C9040">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8E9ACC">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7636B48"/>
    <w:multiLevelType w:val="hybridMultilevel"/>
    <w:tmpl w:val="11F2DEAE"/>
    <w:lvl w:ilvl="0" w:tplc="541E8F92">
      <w:start w:val="1"/>
      <w:numFmt w:val="lowerLetter"/>
      <w:lvlText w:val="%1."/>
      <w:lvlJc w:val="left"/>
      <w:pPr>
        <w:ind w:left="94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6BD40CD8">
      <w:start w:val="1"/>
      <w:numFmt w:val="lowerLetter"/>
      <w:lvlText w:val="%2"/>
      <w:lvlJc w:val="left"/>
      <w:pPr>
        <w:ind w:left="16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03DAFB7A">
      <w:start w:val="1"/>
      <w:numFmt w:val="lowerRoman"/>
      <w:lvlText w:val="%3"/>
      <w:lvlJc w:val="left"/>
      <w:pPr>
        <w:ind w:left="23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666DD92">
      <w:start w:val="1"/>
      <w:numFmt w:val="decimal"/>
      <w:lvlText w:val="%4"/>
      <w:lvlJc w:val="left"/>
      <w:pPr>
        <w:ind w:left="30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9DECBCE">
      <w:start w:val="1"/>
      <w:numFmt w:val="lowerLetter"/>
      <w:lvlText w:val="%5"/>
      <w:lvlJc w:val="left"/>
      <w:pPr>
        <w:ind w:left="38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44E68892">
      <w:start w:val="1"/>
      <w:numFmt w:val="lowerRoman"/>
      <w:lvlText w:val="%6"/>
      <w:lvlJc w:val="left"/>
      <w:pPr>
        <w:ind w:left="453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AE63546">
      <w:start w:val="1"/>
      <w:numFmt w:val="decimal"/>
      <w:lvlText w:val="%7"/>
      <w:lvlJc w:val="left"/>
      <w:pPr>
        <w:ind w:left="52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0778E364">
      <w:start w:val="1"/>
      <w:numFmt w:val="lowerLetter"/>
      <w:lvlText w:val="%8"/>
      <w:lvlJc w:val="left"/>
      <w:pPr>
        <w:ind w:left="59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F0BE6796">
      <w:start w:val="1"/>
      <w:numFmt w:val="lowerRoman"/>
      <w:lvlText w:val="%9"/>
      <w:lvlJc w:val="left"/>
      <w:pPr>
        <w:ind w:left="66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A38151E"/>
    <w:multiLevelType w:val="hybridMultilevel"/>
    <w:tmpl w:val="89BA4EB8"/>
    <w:lvl w:ilvl="0" w:tplc="82C2F082">
      <w:start w:val="1"/>
      <w:numFmt w:val="lowerLetter"/>
      <w:lvlText w:val="%1."/>
      <w:lvlJc w:val="left"/>
      <w:pPr>
        <w:ind w:left="9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50785F0A">
      <w:start w:val="1"/>
      <w:numFmt w:val="lowerLetter"/>
      <w:lvlText w:val="%2"/>
      <w:lvlJc w:val="left"/>
      <w:pPr>
        <w:ind w:left="16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DDED06A">
      <w:start w:val="1"/>
      <w:numFmt w:val="lowerRoman"/>
      <w:lvlText w:val="%3"/>
      <w:lvlJc w:val="left"/>
      <w:pPr>
        <w:ind w:left="23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59C2C7E">
      <w:start w:val="1"/>
      <w:numFmt w:val="decimal"/>
      <w:lvlText w:val="%4"/>
      <w:lvlJc w:val="left"/>
      <w:pPr>
        <w:ind w:left="31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C129BD0">
      <w:start w:val="1"/>
      <w:numFmt w:val="lowerLetter"/>
      <w:lvlText w:val="%5"/>
      <w:lvlJc w:val="left"/>
      <w:pPr>
        <w:ind w:left="383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244AA104">
      <w:start w:val="1"/>
      <w:numFmt w:val="lowerRoman"/>
      <w:lvlText w:val="%6"/>
      <w:lvlJc w:val="left"/>
      <w:pPr>
        <w:ind w:left="455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819E1004">
      <w:start w:val="1"/>
      <w:numFmt w:val="decimal"/>
      <w:lvlText w:val="%7"/>
      <w:lvlJc w:val="left"/>
      <w:pPr>
        <w:ind w:left="527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E1D2E394">
      <w:start w:val="1"/>
      <w:numFmt w:val="lowerLetter"/>
      <w:lvlText w:val="%8"/>
      <w:lvlJc w:val="left"/>
      <w:pPr>
        <w:ind w:left="59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6268C3FE">
      <w:start w:val="1"/>
      <w:numFmt w:val="lowerRoman"/>
      <w:lvlText w:val="%9"/>
      <w:lvlJc w:val="left"/>
      <w:pPr>
        <w:ind w:left="67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F6C397B"/>
    <w:multiLevelType w:val="hybridMultilevel"/>
    <w:tmpl w:val="A998C4B2"/>
    <w:lvl w:ilvl="0" w:tplc="583AFE68">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7ED8C49E">
      <w:start w:val="1"/>
      <w:numFmt w:val="lowerLetter"/>
      <w:lvlText w:val="%2"/>
      <w:lvlJc w:val="left"/>
      <w:pPr>
        <w:ind w:left="111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6F625D2C">
      <w:start w:val="1"/>
      <w:numFmt w:val="lowerRoman"/>
      <w:lvlRestart w:val="0"/>
      <w:lvlText w:val="%3."/>
      <w:lvlJc w:val="left"/>
      <w:pPr>
        <w:ind w:left="18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2D6BFF8">
      <w:start w:val="1"/>
      <w:numFmt w:val="decimal"/>
      <w:lvlText w:val="%4"/>
      <w:lvlJc w:val="left"/>
      <w:pPr>
        <w:ind w:left="25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1F623A8A">
      <w:start w:val="1"/>
      <w:numFmt w:val="lowerLetter"/>
      <w:lvlText w:val="%5"/>
      <w:lvlJc w:val="left"/>
      <w:pPr>
        <w:ind w:left="33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40683B98">
      <w:start w:val="1"/>
      <w:numFmt w:val="lowerRoman"/>
      <w:lvlText w:val="%6"/>
      <w:lvlJc w:val="left"/>
      <w:pPr>
        <w:ind w:left="40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C79C1DAC">
      <w:start w:val="1"/>
      <w:numFmt w:val="decimal"/>
      <w:lvlText w:val="%7"/>
      <w:lvlJc w:val="left"/>
      <w:pPr>
        <w:ind w:left="47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D312F27E">
      <w:start w:val="1"/>
      <w:numFmt w:val="lowerLetter"/>
      <w:lvlText w:val="%8"/>
      <w:lvlJc w:val="left"/>
      <w:pPr>
        <w:ind w:left="54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5A21B10">
      <w:start w:val="1"/>
      <w:numFmt w:val="lowerRoman"/>
      <w:lvlText w:val="%9"/>
      <w:lvlJc w:val="left"/>
      <w:pPr>
        <w:ind w:left="61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675D1B72"/>
    <w:multiLevelType w:val="hybridMultilevel"/>
    <w:tmpl w:val="57CCA4DC"/>
    <w:lvl w:ilvl="0" w:tplc="1D42E7DE">
      <w:start w:val="1"/>
      <w:numFmt w:val="upperLetter"/>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E43872">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0418C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8C2146">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A0D50">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4E368">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225A48">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AAA62">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008734">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3403B28"/>
    <w:multiLevelType w:val="hybridMultilevel"/>
    <w:tmpl w:val="666484C4"/>
    <w:lvl w:ilvl="0" w:tplc="F7F89EF0">
      <w:start w:val="1"/>
      <w:numFmt w:val="lowerLetter"/>
      <w:lvlText w:val="%1."/>
      <w:lvlJc w:val="left"/>
      <w:pPr>
        <w:ind w:left="98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DA4AD9AC">
      <w:start w:val="1"/>
      <w:numFmt w:val="lowerLetter"/>
      <w:lvlText w:val="%2"/>
      <w:lvlJc w:val="left"/>
      <w:pPr>
        <w:ind w:left="16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FBED694">
      <w:start w:val="1"/>
      <w:numFmt w:val="lowerRoman"/>
      <w:lvlText w:val="%3"/>
      <w:lvlJc w:val="left"/>
      <w:pPr>
        <w:ind w:left="23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1ACF1D8">
      <w:start w:val="1"/>
      <w:numFmt w:val="decimal"/>
      <w:lvlText w:val="%4"/>
      <w:lvlJc w:val="left"/>
      <w:pPr>
        <w:ind w:left="31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C80B1E2">
      <w:start w:val="1"/>
      <w:numFmt w:val="lowerLetter"/>
      <w:lvlText w:val="%5"/>
      <w:lvlJc w:val="left"/>
      <w:pPr>
        <w:ind w:left="38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AD507CD4">
      <w:start w:val="1"/>
      <w:numFmt w:val="lowerRoman"/>
      <w:lvlText w:val="%6"/>
      <w:lvlJc w:val="left"/>
      <w:pPr>
        <w:ind w:left="45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31DAC712">
      <w:start w:val="1"/>
      <w:numFmt w:val="decimal"/>
      <w:lvlText w:val="%7"/>
      <w:lvlJc w:val="left"/>
      <w:pPr>
        <w:ind w:left="52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B8D2F85C">
      <w:start w:val="1"/>
      <w:numFmt w:val="lowerLetter"/>
      <w:lvlText w:val="%8"/>
      <w:lvlJc w:val="left"/>
      <w:pPr>
        <w:ind w:left="59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4B677FC">
      <w:start w:val="1"/>
      <w:numFmt w:val="lowerRoman"/>
      <w:lvlText w:val="%9"/>
      <w:lvlJc w:val="left"/>
      <w:pPr>
        <w:ind w:left="67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12"/>
  </w:num>
  <w:num w:numId="3">
    <w:abstractNumId w:val="8"/>
  </w:num>
  <w:num w:numId="4">
    <w:abstractNumId w:val="1"/>
  </w:num>
  <w:num w:numId="5">
    <w:abstractNumId w:val="0"/>
  </w:num>
  <w:num w:numId="6">
    <w:abstractNumId w:val="2"/>
  </w:num>
  <w:num w:numId="7">
    <w:abstractNumId w:val="6"/>
  </w:num>
  <w:num w:numId="8">
    <w:abstractNumId w:val="5"/>
  </w:num>
  <w:num w:numId="9">
    <w:abstractNumId w:val="13"/>
  </w:num>
  <w:num w:numId="10">
    <w:abstractNumId w:val="11"/>
  </w:num>
  <w:num w:numId="11">
    <w:abstractNumId w:val="9"/>
  </w:num>
  <w:num w:numId="12">
    <w:abstractNumId w:val="4"/>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E08"/>
    <w:rsid w:val="00051E08"/>
    <w:rsid w:val="00435165"/>
    <w:rsid w:val="00E80E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93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5" w:line="227" w:lineRule="auto"/>
      <w:ind w:right="34"/>
      <w:jc w:val="both"/>
    </w:pPr>
    <w:rPr>
      <w:rFonts w:ascii="Microsoft JhengHei" w:eastAsia="Microsoft JhengHei" w:hAnsi="Microsoft JhengHei" w:cs="Microsoft JhengHei"/>
      <w:color w:val="000000"/>
      <w:sz w:val="24"/>
    </w:rPr>
  </w:style>
  <w:style w:type="paragraph" w:styleId="Nadpis1">
    <w:name w:val="heading 1"/>
    <w:next w:val="Normln"/>
    <w:link w:val="Nadpis1Char"/>
    <w:uiPriority w:val="9"/>
    <w:unhideWhenUsed/>
    <w:qFormat/>
    <w:pPr>
      <w:keepNext/>
      <w:keepLines/>
      <w:spacing w:after="52" w:line="265" w:lineRule="auto"/>
      <w:ind w:left="29" w:hanging="10"/>
      <w:outlineLvl w:val="0"/>
    </w:pPr>
    <w:rPr>
      <w:rFonts w:ascii="Microsoft JhengHei" w:eastAsia="Microsoft JhengHei" w:hAnsi="Microsoft JhengHei" w:cs="Microsoft JhengHei"/>
      <w:color w:val="000000"/>
      <w:sz w:val="30"/>
    </w:rPr>
  </w:style>
  <w:style w:type="paragraph" w:styleId="Nadpis2">
    <w:name w:val="heading 2"/>
    <w:next w:val="Normln"/>
    <w:link w:val="Nadpis2Char"/>
    <w:uiPriority w:val="9"/>
    <w:unhideWhenUsed/>
    <w:qFormat/>
    <w:pPr>
      <w:keepNext/>
      <w:keepLines/>
      <w:spacing w:after="52" w:line="265" w:lineRule="auto"/>
      <w:ind w:left="29" w:hanging="10"/>
      <w:outlineLvl w:val="1"/>
    </w:pPr>
    <w:rPr>
      <w:rFonts w:ascii="Microsoft JhengHei" w:eastAsia="Microsoft JhengHei" w:hAnsi="Microsoft JhengHei" w:cs="Microsoft JhengHei"/>
      <w:color w:val="000000"/>
      <w:sz w:val="30"/>
    </w:rPr>
  </w:style>
  <w:style w:type="paragraph" w:styleId="Nadpis3">
    <w:name w:val="heading 3"/>
    <w:next w:val="Normln"/>
    <w:link w:val="Nadpis3Char"/>
    <w:uiPriority w:val="9"/>
    <w:unhideWhenUsed/>
    <w:qFormat/>
    <w:pPr>
      <w:keepNext/>
      <w:keepLines/>
      <w:spacing w:after="57"/>
      <w:ind w:left="53" w:hanging="10"/>
      <w:outlineLvl w:val="2"/>
    </w:pPr>
    <w:rPr>
      <w:rFonts w:ascii="Microsoft JhengHei" w:eastAsia="Microsoft JhengHei" w:hAnsi="Microsoft JhengHei" w:cs="Microsoft JhengHe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Microsoft JhengHei" w:eastAsia="Microsoft JhengHei" w:hAnsi="Microsoft JhengHei" w:cs="Microsoft JhengHei"/>
      <w:color w:val="000000"/>
      <w:sz w:val="30"/>
    </w:rPr>
  </w:style>
  <w:style w:type="paragraph" w:customStyle="1" w:styleId="footnotedescription">
    <w:name w:val="footnote description"/>
    <w:next w:val="Normln"/>
    <w:link w:val="footnotedescriptionChar"/>
    <w:hidden/>
    <w:pPr>
      <w:spacing w:after="0"/>
      <w:ind w:left="7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Nadpis2Char">
    <w:name w:val="Nadpis 2 Char"/>
    <w:link w:val="Nadpis2"/>
    <w:rPr>
      <w:rFonts w:ascii="Microsoft JhengHei" w:eastAsia="Microsoft JhengHei" w:hAnsi="Microsoft JhengHei" w:cs="Microsoft JhengHei"/>
      <w:color w:val="000000"/>
      <w:sz w:val="30"/>
    </w:rPr>
  </w:style>
  <w:style w:type="character" w:customStyle="1" w:styleId="Nadpis3Char">
    <w:name w:val="Nadpis 3 Char"/>
    <w:link w:val="Nadpis3"/>
    <w:rPr>
      <w:rFonts w:ascii="Microsoft JhengHei" w:eastAsia="Microsoft JhengHei" w:hAnsi="Microsoft JhengHei" w:cs="Microsoft JhengHei"/>
      <w:color w:val="000000"/>
      <w:sz w:val="28"/>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43516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35165"/>
    <w:rPr>
      <w:rFonts w:ascii="Microsoft JhengHei" w:eastAsia="Microsoft JhengHei" w:hAnsi="Microsoft JhengHei" w:cs="Microsoft JhengHei"/>
      <w:color w:val="000000"/>
      <w:sz w:val="24"/>
    </w:rPr>
  </w:style>
  <w:style w:type="paragraph" w:styleId="Zpat">
    <w:name w:val="footer"/>
    <w:basedOn w:val="Normln"/>
    <w:link w:val="ZpatChar"/>
    <w:uiPriority w:val="99"/>
    <w:semiHidden/>
    <w:unhideWhenUsed/>
    <w:rsid w:val="00435165"/>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435165"/>
    <w:rPr>
      <w:rFonts w:ascii="Microsoft JhengHei" w:eastAsia="Microsoft JhengHei" w:hAnsi="Microsoft JhengHei" w:cs="Microsoft JhengHe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71.jpg"/><Relationship Id="rId21" Type="http://schemas.openxmlformats.org/officeDocument/2006/relationships/image" Target="media/image10.jpg"/><Relationship Id="rId63" Type="http://schemas.openxmlformats.org/officeDocument/2006/relationships/footer" Target="footer17.xml"/><Relationship Id="rId68" Type="http://schemas.openxmlformats.org/officeDocument/2006/relationships/image" Target="media/image29.jpg"/><Relationship Id="rId84" Type="http://schemas.openxmlformats.org/officeDocument/2006/relationships/image" Target="media/image39.jpg"/><Relationship Id="rId89" Type="http://schemas.openxmlformats.org/officeDocument/2006/relationships/image" Target="media/image44.jpg"/><Relationship Id="rId112" Type="http://schemas.openxmlformats.org/officeDocument/2006/relationships/image" Target="media/image66.jpg"/><Relationship Id="rId16" Type="http://schemas.openxmlformats.org/officeDocument/2006/relationships/image" Target="media/image5.jpg"/><Relationship Id="rId107" Type="http://schemas.openxmlformats.org/officeDocument/2006/relationships/image" Target="media/image62.jpg"/><Relationship Id="rId11" Type="http://schemas.openxmlformats.org/officeDocument/2006/relationships/footer" Target="footer1.xml"/><Relationship Id="rId32" Type="http://schemas.openxmlformats.org/officeDocument/2006/relationships/image" Target="media/image15.jpg"/><Relationship Id="rId37" Type="http://schemas.openxmlformats.org/officeDocument/2006/relationships/image" Target="media/image17.jpg"/><Relationship Id="rId53" Type="http://schemas.openxmlformats.org/officeDocument/2006/relationships/image" Target="media/image22.jpg"/><Relationship Id="rId58" Type="http://schemas.openxmlformats.org/officeDocument/2006/relationships/footer" Target="footer13.xml"/><Relationship Id="rId74" Type="http://schemas.openxmlformats.org/officeDocument/2006/relationships/image" Target="media/image35.jpg"/><Relationship Id="rId79" Type="http://schemas.openxmlformats.org/officeDocument/2006/relationships/footer" Target="footer21.xml"/><Relationship Id="rId102" Type="http://schemas.openxmlformats.org/officeDocument/2006/relationships/image" Target="media/image57.jpg"/><Relationship Id="rId123" Type="http://schemas.openxmlformats.org/officeDocument/2006/relationships/image" Target="media/image77.jpg"/><Relationship Id="rId128"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image" Target="media/image25.jpg"/><Relationship Id="rId82" Type="http://schemas.openxmlformats.org/officeDocument/2006/relationships/footer" Target="footer24.xml"/><Relationship Id="rId90" Type="http://schemas.openxmlformats.org/officeDocument/2006/relationships/image" Target="media/image45.jpg"/><Relationship Id="rId95" Type="http://schemas.openxmlformats.org/officeDocument/2006/relationships/image" Target="media/image50.jpg"/><Relationship Id="rId19" Type="http://schemas.openxmlformats.org/officeDocument/2006/relationships/image" Target="media/image8.jpg"/><Relationship Id="rId14" Type="http://schemas.openxmlformats.org/officeDocument/2006/relationships/footer" Target="footer3.xml"/><Relationship Id="rId22" Type="http://schemas.openxmlformats.org/officeDocument/2006/relationships/image" Target="media/image11.jpg"/><Relationship Id="rId27" Type="http://schemas.openxmlformats.org/officeDocument/2006/relationships/image" Target="media/image13.jpg"/><Relationship Id="rId30" Type="http://schemas.openxmlformats.org/officeDocument/2006/relationships/footer" Target="footer8.xml"/><Relationship Id="rId35" Type="http://schemas.openxmlformats.org/officeDocument/2006/relationships/footer" Target="footer12.xml"/><Relationship Id="rId56" Type="http://schemas.openxmlformats.org/officeDocument/2006/relationships/image" Target="media/image24.jpg"/><Relationship Id="rId64" Type="http://schemas.openxmlformats.org/officeDocument/2006/relationships/footer" Target="footer18.xml"/><Relationship Id="rId69" Type="http://schemas.openxmlformats.org/officeDocument/2006/relationships/image" Target="media/image30.jpg"/><Relationship Id="rId77" Type="http://schemas.openxmlformats.org/officeDocument/2006/relationships/footer" Target="footer19.xml"/><Relationship Id="rId100" Type="http://schemas.openxmlformats.org/officeDocument/2006/relationships/image" Target="media/image55.jpg"/><Relationship Id="rId105" Type="http://schemas.openxmlformats.org/officeDocument/2006/relationships/image" Target="media/image60.jpg"/><Relationship Id="rId113" Type="http://schemas.openxmlformats.org/officeDocument/2006/relationships/image" Target="media/image67.jpg"/><Relationship Id="rId118" Type="http://schemas.openxmlformats.org/officeDocument/2006/relationships/image" Target="media/image72.jpg"/><Relationship Id="rId126" Type="http://schemas.openxmlformats.org/officeDocument/2006/relationships/image" Target="media/image80.jpg"/><Relationship Id="rId8" Type="http://schemas.openxmlformats.org/officeDocument/2006/relationships/image" Target="media/image3.jpg"/><Relationship Id="rId72" Type="http://schemas.openxmlformats.org/officeDocument/2006/relationships/image" Target="media/image33.jpg"/><Relationship Id="rId80" Type="http://schemas.openxmlformats.org/officeDocument/2006/relationships/footer" Target="footer22.xml"/><Relationship Id="rId85" Type="http://schemas.openxmlformats.org/officeDocument/2006/relationships/image" Target="media/image40.jpg"/><Relationship Id="rId93" Type="http://schemas.openxmlformats.org/officeDocument/2006/relationships/image" Target="media/image48.jpg"/><Relationship Id="rId98" Type="http://schemas.openxmlformats.org/officeDocument/2006/relationships/image" Target="media/image53.jpg"/><Relationship Id="rId121" Type="http://schemas.openxmlformats.org/officeDocument/2006/relationships/image" Target="media/image75.jp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footer" Target="footer5.xml"/><Relationship Id="rId33" Type="http://schemas.openxmlformats.org/officeDocument/2006/relationships/footer" Target="footer10.xml"/><Relationship Id="rId38" Type="http://schemas.openxmlformats.org/officeDocument/2006/relationships/image" Target="media/image18.jpg"/><Relationship Id="rId59" Type="http://schemas.openxmlformats.org/officeDocument/2006/relationships/footer" Target="footer14.xml"/><Relationship Id="rId67" Type="http://schemas.openxmlformats.org/officeDocument/2006/relationships/image" Target="media/image28.jpg"/><Relationship Id="rId103" Type="http://schemas.openxmlformats.org/officeDocument/2006/relationships/image" Target="media/image58.jpg"/><Relationship Id="rId108" Type="http://schemas.openxmlformats.org/officeDocument/2006/relationships/image" Target="media/image63.jpg"/><Relationship Id="rId116" Type="http://schemas.openxmlformats.org/officeDocument/2006/relationships/image" Target="media/image70.jpg"/><Relationship Id="rId124" Type="http://schemas.openxmlformats.org/officeDocument/2006/relationships/image" Target="media/image78.jpg"/><Relationship Id="rId129" Type="http://schemas.openxmlformats.org/officeDocument/2006/relationships/footer" Target="footer26.xml"/><Relationship Id="rId20" Type="http://schemas.openxmlformats.org/officeDocument/2006/relationships/image" Target="media/image9.jpg"/><Relationship Id="rId41" Type="http://schemas.openxmlformats.org/officeDocument/2006/relationships/image" Target="media/image21.jpg"/><Relationship Id="rId54" Type="http://schemas.openxmlformats.org/officeDocument/2006/relationships/image" Target="media/image196.jpg"/><Relationship Id="rId62" Type="http://schemas.openxmlformats.org/officeDocument/2006/relationships/footer" Target="footer16.xml"/><Relationship Id="rId70" Type="http://schemas.openxmlformats.org/officeDocument/2006/relationships/image" Target="media/image31.jpg"/><Relationship Id="rId75" Type="http://schemas.openxmlformats.org/officeDocument/2006/relationships/image" Target="media/image36.jpg"/><Relationship Id="rId83" Type="http://schemas.openxmlformats.org/officeDocument/2006/relationships/image" Target="media/image38.jpg"/><Relationship Id="rId88" Type="http://schemas.openxmlformats.org/officeDocument/2006/relationships/image" Target="media/image43.jpg"/><Relationship Id="rId91" Type="http://schemas.openxmlformats.org/officeDocument/2006/relationships/image" Target="media/image46.jpg"/><Relationship Id="rId96" Type="http://schemas.openxmlformats.org/officeDocument/2006/relationships/image" Target="media/image51.jpg"/><Relationship Id="rId111" Type="http://schemas.openxmlformats.org/officeDocument/2006/relationships/image" Target="media/image65.jp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4.jpg"/><Relationship Id="rId36" Type="http://schemas.openxmlformats.org/officeDocument/2006/relationships/image" Target="media/image16.jpg"/><Relationship Id="rId57" Type="http://schemas.openxmlformats.org/officeDocument/2006/relationships/image" Target="media/image195.jpg"/><Relationship Id="rId106" Type="http://schemas.openxmlformats.org/officeDocument/2006/relationships/image" Target="media/image61.jpg"/><Relationship Id="rId114" Type="http://schemas.openxmlformats.org/officeDocument/2006/relationships/image" Target="media/image68.jpg"/><Relationship Id="rId119" Type="http://schemas.openxmlformats.org/officeDocument/2006/relationships/image" Target="media/image73.jpg"/><Relationship Id="rId127" Type="http://schemas.openxmlformats.org/officeDocument/2006/relationships/image" Target="media/image81.jpg"/><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image" Target="media/image197.jpg"/><Relationship Id="rId60" Type="http://schemas.openxmlformats.org/officeDocument/2006/relationships/footer" Target="footer15.xml"/><Relationship Id="rId65" Type="http://schemas.openxmlformats.org/officeDocument/2006/relationships/image" Target="media/image26.jpg"/><Relationship Id="rId73" Type="http://schemas.openxmlformats.org/officeDocument/2006/relationships/image" Target="media/image34.jpg"/><Relationship Id="rId78" Type="http://schemas.openxmlformats.org/officeDocument/2006/relationships/footer" Target="footer20.xml"/><Relationship Id="rId81" Type="http://schemas.openxmlformats.org/officeDocument/2006/relationships/footer" Target="footer23.xml"/><Relationship Id="rId86" Type="http://schemas.openxmlformats.org/officeDocument/2006/relationships/image" Target="media/image41.jpg"/><Relationship Id="rId94" Type="http://schemas.openxmlformats.org/officeDocument/2006/relationships/image" Target="media/image49.jpg"/><Relationship Id="rId99" Type="http://schemas.openxmlformats.org/officeDocument/2006/relationships/image" Target="media/image54.jpg"/><Relationship Id="rId101" Type="http://schemas.openxmlformats.org/officeDocument/2006/relationships/image" Target="media/image56.jpg"/><Relationship Id="rId122" Type="http://schemas.openxmlformats.org/officeDocument/2006/relationships/image" Target="media/image76.jpg"/><Relationship Id="rId130"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g"/><Relationship Id="rId39" Type="http://schemas.openxmlformats.org/officeDocument/2006/relationships/image" Target="media/image19.jpg"/><Relationship Id="rId109" Type="http://schemas.openxmlformats.org/officeDocument/2006/relationships/image" Target="media/image213.jpg"/><Relationship Id="rId34" Type="http://schemas.openxmlformats.org/officeDocument/2006/relationships/footer" Target="footer11.xml"/><Relationship Id="rId55" Type="http://schemas.openxmlformats.org/officeDocument/2006/relationships/image" Target="media/image23.jpg"/><Relationship Id="rId76" Type="http://schemas.openxmlformats.org/officeDocument/2006/relationships/image" Target="media/image37.jpg"/><Relationship Id="rId97" Type="http://schemas.openxmlformats.org/officeDocument/2006/relationships/image" Target="media/image52.jpg"/><Relationship Id="rId104" Type="http://schemas.openxmlformats.org/officeDocument/2006/relationships/image" Target="media/image59.jpg"/><Relationship Id="rId120" Type="http://schemas.openxmlformats.org/officeDocument/2006/relationships/image" Target="media/image74.jpg"/><Relationship Id="rId125" Type="http://schemas.openxmlformats.org/officeDocument/2006/relationships/image" Target="media/image79.jpg"/><Relationship Id="rId7" Type="http://schemas.openxmlformats.org/officeDocument/2006/relationships/image" Target="media/image2.jpg"/><Relationship Id="rId71" Type="http://schemas.openxmlformats.org/officeDocument/2006/relationships/image" Target="media/image32.jpg"/><Relationship Id="rId92" Type="http://schemas.openxmlformats.org/officeDocument/2006/relationships/image" Target="media/image47.jpg"/><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image" Target="media/image20.jpg"/><Relationship Id="rId66" Type="http://schemas.openxmlformats.org/officeDocument/2006/relationships/image" Target="media/image27.jpg"/><Relationship Id="rId87" Type="http://schemas.openxmlformats.org/officeDocument/2006/relationships/image" Target="media/image42.jpg"/><Relationship Id="rId110" Type="http://schemas.openxmlformats.org/officeDocument/2006/relationships/image" Target="media/image64.jpg"/><Relationship Id="rId115" Type="http://schemas.openxmlformats.org/officeDocument/2006/relationships/image" Target="media/image69.jpg"/><Relationship Id="rId13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5875</Words>
  <Characters>34667</Characters>
  <Application>Microsoft Office Word</Application>
  <DocSecurity>0</DocSecurity>
  <Lines>288</Lines>
  <Paragraphs>80</Paragraphs>
  <ScaleCrop>false</ScaleCrop>
  <Company/>
  <LinksUpToDate>false</LinksUpToDate>
  <CharactersWithSpaces>40462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2019-07-03T11:26:00Z</dcterms:created>
  <dcterms:modified xsi:type="dcterms:W3CDTF">2019-07-03T11:27:00Z</dcterms:modified>
</cp:coreProperties>
</file>