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18" w:rsidRPr="00F007DD" w:rsidRDefault="00B84329">
      <w:pPr>
        <w:spacing w:after="0" w:line="259" w:lineRule="auto"/>
        <w:ind w:left="29" w:right="0" w:firstLine="0"/>
        <w:jc w:val="center"/>
        <w:rPr>
          <w:b/>
        </w:rPr>
      </w:pPr>
      <w:r w:rsidRPr="00F007DD">
        <w:rPr>
          <w:b/>
          <w:sz w:val="40"/>
        </w:rPr>
        <w:t>Dodatek č. 4</w:t>
      </w:r>
    </w:p>
    <w:p w:rsidR="00915118" w:rsidRPr="00F007DD" w:rsidRDefault="00B84329">
      <w:pPr>
        <w:spacing w:after="0" w:line="259" w:lineRule="auto"/>
        <w:ind w:left="38" w:right="0" w:firstLine="0"/>
        <w:jc w:val="center"/>
        <w:rPr>
          <w:b/>
        </w:rPr>
      </w:pPr>
      <w:r w:rsidRPr="00F007DD">
        <w:rPr>
          <w:b/>
          <w:sz w:val="28"/>
        </w:rPr>
        <w:t>k Příkazní smlouvě ze dne 01.06.2015</w:t>
      </w:r>
    </w:p>
    <w:p w:rsidR="00915118" w:rsidRDefault="00B84329" w:rsidP="00F007DD">
      <w:pPr>
        <w:spacing w:after="199" w:line="251" w:lineRule="auto"/>
        <w:ind w:left="2980" w:right="447" w:hanging="2009"/>
        <w:jc w:val="left"/>
      </w:pPr>
      <w:r>
        <w:rPr>
          <w:noProof/>
        </w:rPr>
        <w:drawing>
          <wp:inline distT="0" distB="0" distL="0" distR="0">
            <wp:extent cx="12208" cy="24400"/>
            <wp:effectExtent l="0" t="0" r="0" b="0"/>
            <wp:docPr id="5516" name="Picture 5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6" name="Picture 55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08" cy="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7DD">
        <w:rPr>
          <w:sz w:val="26"/>
        </w:rPr>
        <w:t>ve znění Dodatku č. 1 ze dne 2.11.</w:t>
      </w:r>
      <w:r>
        <w:rPr>
          <w:sz w:val="26"/>
        </w:rPr>
        <w:t>2017, Dodatku č. 2 ze dne 29. 6.2018 a Dodatku č. 3 ze dne 6. 12.2018</w:t>
      </w:r>
    </w:p>
    <w:p w:rsidR="00915118" w:rsidRDefault="00B84329">
      <w:pPr>
        <w:spacing w:after="836"/>
        <w:ind w:left="3768" w:hanging="3307"/>
      </w:pPr>
      <w:r>
        <w:t>uzavřené podle ustanovení o smluvním právu Občanského zákoníku č. 89/2012 Sb. v platném znění</w:t>
      </w:r>
    </w:p>
    <w:p w:rsidR="00915118" w:rsidRDefault="00B84329">
      <w:pPr>
        <w:spacing w:after="45"/>
        <w:ind w:left="24" w:right="0"/>
      </w:pPr>
      <w:r>
        <w:t>Číslo smlouvy příkazce: 06EU-002258</w:t>
      </w:r>
    </w:p>
    <w:p w:rsidR="00915118" w:rsidRDefault="00B84329">
      <w:pPr>
        <w:ind w:left="24" w:right="0"/>
      </w:pPr>
      <w:r>
        <w:t xml:space="preserve">Číslo smlouvy příkazníka: </w:t>
      </w:r>
      <w:r w:rsidRPr="00F007DD">
        <w:rPr>
          <w:highlight w:val="black"/>
        </w:rPr>
        <w:t>15-244</w:t>
      </w:r>
    </w:p>
    <w:p w:rsidR="00915118" w:rsidRDefault="00B84329">
      <w:pPr>
        <w:spacing w:after="271"/>
        <w:ind w:left="24" w:right="0"/>
      </w:pPr>
      <w:r>
        <w:t xml:space="preserve">Financování: </w:t>
      </w:r>
      <w:r w:rsidRPr="00F007DD">
        <w:rPr>
          <w:highlight w:val="black"/>
        </w:rPr>
        <w:t>327 111 3002.151.1817</w:t>
      </w:r>
    </w:p>
    <w:p w:rsidR="00915118" w:rsidRPr="00F007DD" w:rsidRDefault="00F007DD">
      <w:pPr>
        <w:spacing w:after="0" w:line="265" w:lineRule="auto"/>
        <w:ind w:left="29" w:right="10"/>
        <w:jc w:val="center"/>
        <w:rPr>
          <w:b/>
        </w:rPr>
      </w:pPr>
      <w:r w:rsidRPr="00F007DD">
        <w:rPr>
          <w:b/>
          <w:sz w:val="26"/>
        </w:rPr>
        <w:t>I</w:t>
      </w:r>
      <w:r w:rsidR="00B84329" w:rsidRPr="00F007DD">
        <w:rPr>
          <w:b/>
          <w:sz w:val="26"/>
        </w:rPr>
        <w:t>.</w:t>
      </w:r>
    </w:p>
    <w:p w:rsidR="00915118" w:rsidRPr="00F007DD" w:rsidRDefault="00B84329">
      <w:pPr>
        <w:spacing w:after="271" w:line="265" w:lineRule="auto"/>
        <w:ind w:left="29" w:right="0"/>
        <w:jc w:val="center"/>
        <w:rPr>
          <w:b/>
        </w:rPr>
      </w:pPr>
      <w:r w:rsidRPr="00F007DD">
        <w:rPr>
          <w:b/>
          <w:sz w:val="26"/>
        </w:rPr>
        <w:t>Úvodní ustanovení</w:t>
      </w:r>
    </w:p>
    <w:p w:rsidR="00915118" w:rsidRPr="00F007DD" w:rsidRDefault="00B84329">
      <w:pPr>
        <w:spacing w:after="238" w:line="251" w:lineRule="auto"/>
        <w:ind w:left="29" w:right="875"/>
        <w:jc w:val="left"/>
        <w:rPr>
          <w:b/>
        </w:rPr>
      </w:pPr>
      <w:r w:rsidRPr="00F007DD">
        <w:rPr>
          <w:b/>
          <w:sz w:val="26"/>
        </w:rPr>
        <w:t>1. Smluvní strany</w:t>
      </w:r>
    </w:p>
    <w:p w:rsidR="00915118" w:rsidRPr="00F007DD" w:rsidRDefault="00B84329" w:rsidP="00F007DD">
      <w:pPr>
        <w:spacing w:after="6" w:line="251" w:lineRule="auto"/>
        <w:ind w:left="1696" w:right="3849" w:hanging="1403"/>
        <w:jc w:val="left"/>
        <w:rPr>
          <w:b/>
        </w:rPr>
      </w:pPr>
      <w:r>
        <w:rPr>
          <w:sz w:val="26"/>
        </w:rPr>
        <w:t>Příkazce:</w:t>
      </w:r>
      <w:r>
        <w:rPr>
          <w:sz w:val="26"/>
        </w:rPr>
        <w:tab/>
      </w:r>
      <w:r w:rsidR="00F007DD" w:rsidRPr="00F007DD">
        <w:rPr>
          <w:b/>
          <w:sz w:val="26"/>
        </w:rPr>
        <w:t>Ř</w:t>
      </w:r>
      <w:r w:rsidRPr="00F007DD">
        <w:rPr>
          <w:b/>
          <w:sz w:val="26"/>
        </w:rPr>
        <w:t xml:space="preserve">editelství silnic a dálnic ČR Na Pankráci 56, 140 </w:t>
      </w:r>
      <w:r w:rsidR="00F007DD" w:rsidRPr="00F007DD">
        <w:rPr>
          <w:b/>
          <w:sz w:val="26"/>
        </w:rPr>
        <w:t>00</w:t>
      </w:r>
      <w:r w:rsidRPr="00F007DD">
        <w:rPr>
          <w:b/>
          <w:sz w:val="26"/>
        </w:rPr>
        <w:t xml:space="preserve"> Praha</w:t>
      </w:r>
    </w:p>
    <w:p w:rsidR="00915118" w:rsidRDefault="00B84329">
      <w:pPr>
        <w:ind w:left="1711" w:right="0"/>
      </w:pPr>
      <w:r>
        <w:t>Zastoupené:</w:t>
      </w:r>
    </w:p>
    <w:p w:rsidR="00915118" w:rsidRDefault="00B84329">
      <w:pPr>
        <w:ind w:left="1721" w:right="0"/>
      </w:pPr>
      <w:r w:rsidRPr="00F007DD">
        <w:rPr>
          <w:highlight w:val="black"/>
        </w:rPr>
        <w:t>Ing. Zdeňkem Kuťákem, pověřeným řízením</w:t>
      </w:r>
      <w:r>
        <w:t xml:space="preserve"> Správy Plzeň</w:t>
      </w:r>
    </w:p>
    <w:p w:rsidR="00915118" w:rsidRDefault="00B84329">
      <w:pPr>
        <w:ind w:left="1721" w:right="0"/>
      </w:pPr>
      <w:r>
        <w:t xml:space="preserve">Hřímalého 37, 301 </w:t>
      </w:r>
      <w:r w:rsidR="00F007DD">
        <w:t>00</w:t>
      </w:r>
      <w:r>
        <w:t xml:space="preserve"> Plzeň</w:t>
      </w:r>
    </w:p>
    <w:p w:rsidR="00915118" w:rsidRPr="00F007DD" w:rsidRDefault="00B84329">
      <w:pPr>
        <w:ind w:left="1692" w:right="3518"/>
        <w:rPr>
          <w:highlight w:val="black"/>
        </w:rPr>
      </w:pPr>
      <w:r>
        <w:t xml:space="preserve">Telefon: </w:t>
      </w:r>
      <w:r w:rsidRPr="00F007DD">
        <w:rPr>
          <w:highlight w:val="black"/>
        </w:rPr>
        <w:t xml:space="preserve">377 333 711 </w:t>
      </w:r>
      <w:r>
        <w:t xml:space="preserve">Fax: </w:t>
      </w:r>
      <w:r w:rsidRPr="00F007DD">
        <w:rPr>
          <w:highlight w:val="black"/>
        </w:rPr>
        <w:t xml:space="preserve">377 422 619 </w:t>
      </w:r>
      <w:r>
        <w:t xml:space="preserve">bankovní spojení: </w:t>
      </w:r>
      <w:r w:rsidRPr="00F007DD">
        <w:rPr>
          <w:highlight w:val="black"/>
        </w:rPr>
        <w:t>Česká národní banka</w:t>
      </w:r>
    </w:p>
    <w:p w:rsidR="00915118" w:rsidRDefault="00B84329" w:rsidP="00F007DD">
      <w:pPr>
        <w:ind w:left="1702" w:right="3624"/>
        <w:jc w:val="left"/>
      </w:pPr>
      <w:r>
        <w:t xml:space="preserve">číslo účtu: </w:t>
      </w:r>
      <w:r w:rsidRPr="00F007DD">
        <w:rPr>
          <w:highlight w:val="black"/>
        </w:rPr>
        <w:t>20001-15937031/0710</w:t>
      </w:r>
      <w:r>
        <w:t xml:space="preserve"> </w:t>
      </w:r>
      <w:r w:rsidR="00F007DD">
        <w:t xml:space="preserve">  IČO:</w:t>
      </w:r>
      <w:r w:rsidR="00F007DD">
        <w:tab/>
        <w:t>65993</w:t>
      </w:r>
      <w:r>
        <w:t>390</w:t>
      </w:r>
    </w:p>
    <w:p w:rsidR="00915118" w:rsidRDefault="00B84329">
      <w:pPr>
        <w:tabs>
          <w:tab w:val="center" w:pos="1942"/>
          <w:tab w:val="center" w:pos="3422"/>
        </w:tabs>
        <w:spacing w:after="296"/>
        <w:ind w:left="0" w:right="0" w:firstLine="0"/>
        <w:jc w:val="left"/>
      </w:pPr>
      <w:r>
        <w:tab/>
      </w:r>
      <w:r w:rsidR="00F007DD">
        <w:t xml:space="preserve">DIC: </w:t>
      </w:r>
      <w:r w:rsidR="00F007DD">
        <w:tab/>
        <w:t>CZ65993</w:t>
      </w:r>
      <w:r>
        <w:t>390</w:t>
      </w:r>
    </w:p>
    <w:p w:rsidR="00915118" w:rsidRPr="00F007DD" w:rsidRDefault="00B84329">
      <w:pPr>
        <w:tabs>
          <w:tab w:val="center" w:pos="731"/>
          <w:tab w:val="center" w:pos="2927"/>
        </w:tabs>
        <w:spacing w:after="6" w:line="251" w:lineRule="auto"/>
        <w:ind w:left="0" w:right="0" w:firstLine="0"/>
        <w:jc w:val="left"/>
        <w:rPr>
          <w:b/>
        </w:rPr>
      </w:pPr>
      <w:r>
        <w:rPr>
          <w:sz w:val="26"/>
        </w:rPr>
        <w:tab/>
      </w:r>
      <w:r>
        <w:rPr>
          <w:sz w:val="26"/>
        </w:rPr>
        <w:t>Příkazník:</w:t>
      </w:r>
      <w:r>
        <w:rPr>
          <w:sz w:val="26"/>
        </w:rPr>
        <w:tab/>
      </w:r>
      <w:r w:rsidRPr="00F007DD">
        <w:rPr>
          <w:b/>
          <w:sz w:val="26"/>
        </w:rPr>
        <w:t>PRAGOPROJEKT, a.s.</w:t>
      </w:r>
    </w:p>
    <w:p w:rsidR="00F007DD" w:rsidRDefault="00F007DD">
      <w:pPr>
        <w:ind w:left="1683" w:right="923"/>
      </w:pPr>
      <w:r w:rsidRPr="0043385B">
        <w:pict>
          <v:shape id="_x0000_i1032" type="#_x0000_t75" style="width:.75pt;height:.75pt;visibility:visible;mso-wrap-style:square">
            <v:imagedata r:id="rId6" o:title=""/>
          </v:shape>
        </w:pict>
      </w:r>
      <w:r w:rsidR="00B84329">
        <w:t xml:space="preserve">se sídlem: K Ryšánce 1668/16, 147 54 Praha 4 </w:t>
      </w:r>
    </w:p>
    <w:p w:rsidR="00F007DD" w:rsidRDefault="00B84329">
      <w:pPr>
        <w:ind w:left="1683" w:right="923"/>
      </w:pPr>
      <w:r>
        <w:t>k</w:t>
      </w:r>
      <w:r>
        <w:t xml:space="preserve">ontaktní a doručovací adresa: K Ryšánce 1668/16, 147 54 Praha 4 zastoupený: </w:t>
      </w:r>
      <w:r w:rsidRPr="00F007DD">
        <w:rPr>
          <w:highlight w:val="black"/>
        </w:rPr>
        <w:t>Ing. Markem Svobodou, předsedou představenstva</w:t>
      </w:r>
      <w:r>
        <w:t xml:space="preserve"> telefon: </w:t>
      </w:r>
      <w:r w:rsidRPr="00F007DD">
        <w:rPr>
          <w:highlight w:val="black"/>
        </w:rPr>
        <w:t>226 066 111</w:t>
      </w:r>
      <w:r>
        <w:t xml:space="preserve"> </w:t>
      </w:r>
      <w:r w:rsidR="00F007DD">
        <w:t xml:space="preserve">  </w:t>
      </w:r>
    </w:p>
    <w:p w:rsidR="00915118" w:rsidRDefault="00B84329">
      <w:pPr>
        <w:ind w:left="1683" w:right="923"/>
      </w:pPr>
      <w:r>
        <w:t xml:space="preserve">bankovní spojení: </w:t>
      </w:r>
      <w:r w:rsidRPr="00F007DD">
        <w:rPr>
          <w:highlight w:val="black"/>
        </w:rPr>
        <w:t>KB a.s., Nuselská 94, Praha 4</w:t>
      </w:r>
    </w:p>
    <w:p w:rsidR="00915118" w:rsidRDefault="00B84329" w:rsidP="00F007DD">
      <w:pPr>
        <w:spacing w:after="39"/>
        <w:ind w:left="1711" w:right="4951"/>
        <w:jc w:val="left"/>
      </w:pPr>
      <w:r>
        <w:t>č</w:t>
      </w:r>
      <w:r>
        <w:t xml:space="preserve">. účtu: </w:t>
      </w:r>
      <w:r w:rsidRPr="00F007DD">
        <w:rPr>
          <w:highlight w:val="black"/>
        </w:rPr>
        <w:t>5904041/</w:t>
      </w:r>
      <w:r w:rsidRPr="00F007DD">
        <w:rPr>
          <w:highlight w:val="black"/>
        </w:rPr>
        <w:t>0100</w:t>
      </w:r>
      <w:r w:rsidR="00F007DD">
        <w:t xml:space="preserve"> IČ</w:t>
      </w:r>
      <w:r>
        <w:t>: 45272387</w:t>
      </w:r>
    </w:p>
    <w:p w:rsidR="00915118" w:rsidRDefault="00B84329">
      <w:pPr>
        <w:spacing w:after="587"/>
        <w:ind w:left="1711" w:right="0"/>
      </w:pPr>
      <w:r>
        <w:t>DIČ: CZ45272387</w:t>
      </w:r>
    </w:p>
    <w:p w:rsidR="00915118" w:rsidRDefault="00B84329">
      <w:pPr>
        <w:spacing w:after="647"/>
        <w:ind w:left="318" w:right="0"/>
      </w:pPr>
      <w:r>
        <w:t>Smluvní strany se níže uvedeného dne, měsíce a roku v souladu s bodem IX.3. Příkazní smlouvy dohodly na uzavření dodatku č. 4, kterým dochází ke změně termínu.</w:t>
      </w:r>
    </w:p>
    <w:p w:rsidR="00915118" w:rsidRPr="00F007DD" w:rsidRDefault="00B84329" w:rsidP="00F007DD">
      <w:pPr>
        <w:spacing w:after="0" w:line="259" w:lineRule="auto"/>
        <w:ind w:left="0" w:right="0" w:hanging="284"/>
        <w:jc w:val="left"/>
        <w:rPr>
          <w:b/>
        </w:rPr>
      </w:pPr>
      <w:r w:rsidRPr="00F007DD">
        <w:rPr>
          <w:b/>
          <w:sz w:val="30"/>
        </w:rPr>
        <w:t xml:space="preserve">Název akce: </w:t>
      </w:r>
      <w:r w:rsidRPr="00F007DD">
        <w:rPr>
          <w:b/>
          <w:sz w:val="30"/>
          <w:u w:val="single" w:color="000000"/>
        </w:rPr>
        <w:t>I/27 Šlovice — Přeštice, přeložka - inženýrská Činnost ke SP</w:t>
      </w:r>
    </w:p>
    <w:p w:rsidR="00F007DD" w:rsidRDefault="00F007DD">
      <w:pPr>
        <w:spacing w:after="13" w:line="259" w:lineRule="auto"/>
        <w:ind w:left="29" w:right="19"/>
        <w:jc w:val="center"/>
        <w:rPr>
          <w:sz w:val="22"/>
        </w:rPr>
      </w:pPr>
    </w:p>
    <w:p w:rsidR="00F007DD" w:rsidRDefault="00F007DD">
      <w:pPr>
        <w:spacing w:after="13" w:line="259" w:lineRule="auto"/>
        <w:ind w:left="29" w:right="19"/>
        <w:jc w:val="center"/>
        <w:rPr>
          <w:sz w:val="22"/>
        </w:rPr>
      </w:pPr>
    </w:p>
    <w:p w:rsidR="00F007DD" w:rsidRDefault="00F007DD">
      <w:pPr>
        <w:spacing w:after="13" w:line="259" w:lineRule="auto"/>
        <w:ind w:left="29" w:right="19"/>
        <w:jc w:val="center"/>
        <w:rPr>
          <w:sz w:val="22"/>
        </w:rPr>
      </w:pPr>
    </w:p>
    <w:p w:rsidR="00F007DD" w:rsidRDefault="00F007DD">
      <w:pPr>
        <w:spacing w:after="13" w:line="259" w:lineRule="auto"/>
        <w:ind w:left="29" w:right="19"/>
        <w:jc w:val="center"/>
        <w:rPr>
          <w:sz w:val="22"/>
        </w:rPr>
      </w:pPr>
    </w:p>
    <w:p w:rsidR="00915118" w:rsidRPr="00F007DD" w:rsidRDefault="00F007DD">
      <w:pPr>
        <w:spacing w:after="13" w:line="259" w:lineRule="auto"/>
        <w:ind w:left="29" w:right="19"/>
        <w:jc w:val="center"/>
        <w:rPr>
          <w:b/>
        </w:rPr>
      </w:pPr>
      <w:r w:rsidRPr="00F007DD">
        <w:rPr>
          <w:b/>
          <w:sz w:val="22"/>
        </w:rPr>
        <w:lastRenderedPageBreak/>
        <w:t>II</w:t>
      </w:r>
      <w:r w:rsidR="00B84329" w:rsidRPr="00F007DD">
        <w:rPr>
          <w:b/>
          <w:sz w:val="22"/>
        </w:rPr>
        <w:t>.</w:t>
      </w:r>
    </w:p>
    <w:p w:rsidR="00915118" w:rsidRPr="00F007DD" w:rsidRDefault="00B84329">
      <w:pPr>
        <w:spacing w:after="487" w:line="265" w:lineRule="auto"/>
        <w:ind w:left="29" w:right="19"/>
        <w:jc w:val="center"/>
        <w:rPr>
          <w:b/>
        </w:rPr>
      </w:pPr>
      <w:r w:rsidRPr="00F007DD">
        <w:rPr>
          <w:b/>
          <w:sz w:val="26"/>
        </w:rPr>
        <w:t>Předmět dodatku</w:t>
      </w:r>
    </w:p>
    <w:p w:rsidR="00915118" w:rsidRDefault="00B84329">
      <w:pPr>
        <w:spacing w:after="111"/>
        <w:ind w:left="418" w:right="0" w:hanging="404"/>
      </w:pPr>
      <w:r>
        <w:t>I. Termín plněni se mění z důvodu probíhajících odvolacích řízení proti vydaným stavebním povolením u odvolacích orgánů.</w:t>
      </w:r>
    </w:p>
    <w:p w:rsidR="00915118" w:rsidRDefault="00F007DD">
      <w:pPr>
        <w:spacing w:after="180"/>
        <w:ind w:left="298" w:right="0"/>
      </w:pPr>
      <w:r>
        <w:t>ČI. III. Doba plnění, odst. 1</w:t>
      </w:r>
      <w:r w:rsidR="00B84329">
        <w:t>. se mění následovně:</w:t>
      </w:r>
    </w:p>
    <w:p w:rsidR="00915118" w:rsidRPr="00F007DD" w:rsidRDefault="00B84329" w:rsidP="00F007DD">
      <w:pPr>
        <w:spacing w:after="222" w:line="251" w:lineRule="auto"/>
        <w:ind w:left="303" w:right="22"/>
        <w:jc w:val="left"/>
        <w:rPr>
          <w:b/>
        </w:rPr>
      </w:pPr>
      <w:r w:rsidRPr="00F007DD">
        <w:rPr>
          <w:b/>
          <w:sz w:val="26"/>
        </w:rPr>
        <w:t>1.</w:t>
      </w:r>
      <w:r>
        <w:rPr>
          <w:b/>
          <w:sz w:val="26"/>
        </w:rPr>
        <w:t xml:space="preserve"> Smluvní strany se dohodly, ž</w:t>
      </w:r>
      <w:bookmarkStart w:id="0" w:name="_GoBack"/>
      <w:bookmarkEnd w:id="0"/>
      <w:r w:rsidRPr="00F007DD">
        <w:rPr>
          <w:b/>
          <w:sz w:val="26"/>
        </w:rPr>
        <w:t>e výsledek činnosti bude dokončen v termínu:</w:t>
      </w:r>
    </w:p>
    <w:p w:rsidR="00915118" w:rsidRPr="00F007DD" w:rsidRDefault="00B84329" w:rsidP="00F007DD">
      <w:pPr>
        <w:spacing w:after="492" w:line="251" w:lineRule="auto"/>
        <w:ind w:left="303" w:right="22"/>
        <w:jc w:val="left"/>
        <w:rPr>
          <w:b/>
        </w:rPr>
      </w:pPr>
      <w:r w:rsidRPr="00F007DD">
        <w:rPr>
          <w:b/>
          <w:sz w:val="26"/>
        </w:rPr>
        <w:t xml:space="preserve">Podání nových žádostí o SP: </w:t>
      </w:r>
      <w:r w:rsidR="00F007DD">
        <w:rPr>
          <w:b/>
          <w:sz w:val="26"/>
        </w:rPr>
        <w:tab/>
      </w:r>
      <w:r w:rsidR="00F007DD">
        <w:rPr>
          <w:b/>
          <w:sz w:val="26"/>
        </w:rPr>
        <w:tab/>
      </w:r>
      <w:r w:rsidR="00F007DD">
        <w:rPr>
          <w:b/>
          <w:sz w:val="26"/>
        </w:rPr>
        <w:tab/>
      </w:r>
      <w:r w:rsidRPr="00F007DD">
        <w:rPr>
          <w:b/>
          <w:sz w:val="26"/>
        </w:rPr>
        <w:t xml:space="preserve">nejpozději do 15.7.2018 </w:t>
      </w:r>
      <w:r w:rsidR="00F007DD">
        <w:rPr>
          <w:b/>
          <w:sz w:val="26"/>
        </w:rPr>
        <w:t xml:space="preserve">                                                  </w:t>
      </w:r>
      <w:r w:rsidRPr="00F007DD">
        <w:rPr>
          <w:b/>
          <w:sz w:val="26"/>
        </w:rPr>
        <w:t>Získání</w:t>
      </w:r>
      <w:r w:rsidR="00F007DD">
        <w:rPr>
          <w:b/>
          <w:sz w:val="26"/>
        </w:rPr>
        <w:t xml:space="preserve"> </w:t>
      </w:r>
      <w:r w:rsidRPr="00F007DD">
        <w:rPr>
          <w:b/>
          <w:sz w:val="26"/>
        </w:rPr>
        <w:t xml:space="preserve">pravomocných SP: </w:t>
      </w:r>
      <w:r w:rsidR="00F007DD">
        <w:rPr>
          <w:b/>
          <w:sz w:val="26"/>
        </w:rPr>
        <w:tab/>
      </w:r>
      <w:r w:rsidR="00F007DD">
        <w:rPr>
          <w:b/>
          <w:sz w:val="26"/>
        </w:rPr>
        <w:tab/>
      </w:r>
      <w:r w:rsidR="00F007DD">
        <w:rPr>
          <w:b/>
          <w:sz w:val="26"/>
        </w:rPr>
        <w:tab/>
      </w:r>
      <w:r w:rsidRPr="00F007DD">
        <w:rPr>
          <w:b/>
          <w:sz w:val="26"/>
        </w:rPr>
        <w:t>do 12/2019</w:t>
      </w:r>
    </w:p>
    <w:p w:rsidR="00915118" w:rsidRPr="00F007DD" w:rsidRDefault="00F007DD">
      <w:pPr>
        <w:spacing w:after="28" w:line="259" w:lineRule="auto"/>
        <w:ind w:left="29" w:right="0" w:firstLine="0"/>
        <w:jc w:val="center"/>
        <w:rPr>
          <w:b/>
        </w:rPr>
      </w:pPr>
      <w:r w:rsidRPr="00F007DD">
        <w:rPr>
          <w:b/>
          <w:sz w:val="20"/>
        </w:rPr>
        <w:t>III</w:t>
      </w:r>
      <w:r w:rsidR="00B84329" w:rsidRPr="00F007DD">
        <w:rPr>
          <w:b/>
          <w:sz w:val="20"/>
        </w:rPr>
        <w:t>.</w:t>
      </w:r>
      <w:r w:rsidR="00B84329" w:rsidRPr="00F007DD">
        <w:rPr>
          <w:b/>
          <w:noProof/>
        </w:rPr>
        <w:drawing>
          <wp:inline distT="0" distB="0" distL="0" distR="0">
            <wp:extent cx="6104" cy="6100"/>
            <wp:effectExtent l="0" t="0" r="0" b="0"/>
            <wp:docPr id="2536" name="Picture 2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6" name="Picture 25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118" w:rsidRPr="00F007DD" w:rsidRDefault="00B84329">
      <w:pPr>
        <w:spacing w:after="410" w:line="265" w:lineRule="auto"/>
        <w:ind w:left="29" w:right="0"/>
        <w:jc w:val="center"/>
        <w:rPr>
          <w:b/>
        </w:rPr>
      </w:pPr>
      <w:r w:rsidRPr="00F007DD">
        <w:rPr>
          <w:b/>
          <w:sz w:val="26"/>
        </w:rPr>
        <w:t>Závěrečná ustanovení</w:t>
      </w:r>
    </w:p>
    <w:p w:rsidR="00915118" w:rsidRDefault="00F007DD">
      <w:pPr>
        <w:spacing w:after="125"/>
        <w:ind w:left="341" w:right="0" w:hanging="327"/>
      </w:pPr>
      <w:r>
        <w:t>1</w:t>
      </w:r>
      <w:r w:rsidR="00B84329">
        <w:t>. Ostatní ustanovení Příkazní smlouvy a Dodatku č. l, 2 a 3, nedotčená tímto Dodatkem č. 4, zůstávají nadále v platnosti v původním znění.</w:t>
      </w:r>
    </w:p>
    <w:p w:rsidR="00915118" w:rsidRDefault="00B84329">
      <w:pPr>
        <w:numPr>
          <w:ilvl w:val="0"/>
          <w:numId w:val="1"/>
        </w:numPr>
        <w:spacing w:after="105"/>
        <w:ind w:right="0" w:hanging="365"/>
      </w:pPr>
      <w:r>
        <w:t>Tento Dodatek č. 4 k Příkazní smlouvě je sepsán ve čtyřech stejnopisech, z nichž 2 vyhotovení obdrží příkazce a 2 vyhotovení příkazník.</w:t>
      </w:r>
      <w:r>
        <w:rPr>
          <w:noProof/>
        </w:rPr>
        <w:drawing>
          <wp:inline distT="0" distB="0" distL="0" distR="0">
            <wp:extent cx="6104" cy="6100"/>
            <wp:effectExtent l="0" t="0" r="0" b="0"/>
            <wp:docPr id="2538" name="Picture 2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8" name="Picture 25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118" w:rsidRDefault="00B84329">
      <w:pPr>
        <w:numPr>
          <w:ilvl w:val="0"/>
          <w:numId w:val="1"/>
        </w:numPr>
        <w:spacing w:after="93"/>
        <w:ind w:right="0" w:hanging="365"/>
      </w:pPr>
      <w:r>
        <w:t>Tento Dodatek č. 4 má dvě strany textu.</w:t>
      </w:r>
    </w:p>
    <w:p w:rsidR="00915118" w:rsidRDefault="00B84329">
      <w:pPr>
        <w:numPr>
          <w:ilvl w:val="0"/>
          <w:numId w:val="1"/>
        </w:numPr>
        <w:spacing w:after="583"/>
        <w:ind w:right="0" w:hanging="36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830170</wp:posOffset>
            </wp:positionH>
            <wp:positionV relativeFrom="page">
              <wp:posOffset>4477442</wp:posOffset>
            </wp:positionV>
            <wp:extent cx="6104" cy="6100"/>
            <wp:effectExtent l="0" t="0" r="0" b="0"/>
            <wp:wrapSquare wrapText="bothSides"/>
            <wp:docPr id="2537" name="Picture 2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7" name="Picture 25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4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Tento Dodatek č. 4 nabývá platnosti dnem podpisu poslední Smluvní stranou a úč</w:t>
      </w:r>
      <w:r>
        <w:t>innosti dnem zveřejnění v registru smluv.</w:t>
      </w:r>
    </w:p>
    <w:p w:rsidR="00915118" w:rsidRDefault="00B84329">
      <w:pPr>
        <w:tabs>
          <w:tab w:val="center" w:pos="1783"/>
          <w:tab w:val="center" w:pos="6047"/>
          <w:tab w:val="center" w:pos="7508"/>
        </w:tabs>
        <w:spacing w:after="0" w:line="259" w:lineRule="auto"/>
        <w:ind w:left="0" w:right="0" w:firstLine="0"/>
        <w:jc w:val="left"/>
      </w:pPr>
      <w:r>
        <w:rPr>
          <w:sz w:val="22"/>
        </w:rPr>
        <w:t>Datum:</w:t>
      </w:r>
      <w:r>
        <w:rPr>
          <w:sz w:val="22"/>
        </w:rPr>
        <w:tab/>
        <w:t>- 3 -07- 2019</w:t>
      </w:r>
      <w:r>
        <w:rPr>
          <w:sz w:val="22"/>
        </w:rPr>
        <w:tab/>
        <w:t>Datum:</w:t>
      </w:r>
      <w:r>
        <w:rPr>
          <w:sz w:val="22"/>
        </w:rPr>
        <w:tab/>
        <w:t>2 6 -06-</w:t>
      </w:r>
      <w:r w:rsidR="00F007DD">
        <w:rPr>
          <w:noProof/>
        </w:rPr>
        <w:t>2019</w:t>
      </w:r>
    </w:p>
    <w:p w:rsidR="00915118" w:rsidRDefault="00915118">
      <w:pPr>
        <w:spacing w:after="1691" w:line="259" w:lineRule="auto"/>
        <w:ind w:left="10" w:right="0" w:firstLine="0"/>
        <w:jc w:val="left"/>
      </w:pPr>
    </w:p>
    <w:p w:rsidR="00915118" w:rsidRDefault="00915118">
      <w:pPr>
        <w:spacing w:after="13" w:line="259" w:lineRule="auto"/>
        <w:ind w:left="29" w:right="0"/>
        <w:jc w:val="center"/>
      </w:pPr>
    </w:p>
    <w:sectPr w:rsidR="00915118">
      <w:pgSz w:w="11920" w:h="16840"/>
      <w:pgMar w:top="941" w:right="1490" w:bottom="769" w:left="13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62" o:sp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3596679B"/>
    <w:multiLevelType w:val="hybridMultilevel"/>
    <w:tmpl w:val="CF50E85C"/>
    <w:lvl w:ilvl="0" w:tplc="D14E4A74">
      <w:start w:val="2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A6EBDE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C450C8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CEE8EC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2ABAD2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629AC6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F6E4394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1CC7EA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78841C6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18"/>
    <w:rsid w:val="00915118"/>
    <w:rsid w:val="00B84329"/>
    <w:rsid w:val="00F0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B7DB"/>
  <w15:docId w15:val="{924D7226-179B-4C77-BCC1-CB7EAF21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" w:line="248" w:lineRule="auto"/>
      <w:ind w:left="471" w:right="3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1863</Characters>
  <Application>Microsoft Office Word</Application>
  <DocSecurity>0</DocSecurity>
  <Lines>15</Lines>
  <Paragraphs>4</Paragraphs>
  <ScaleCrop>false</ScaleCrop>
  <Company>RSD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4</cp:revision>
  <dcterms:created xsi:type="dcterms:W3CDTF">2019-07-03T12:06:00Z</dcterms:created>
  <dcterms:modified xsi:type="dcterms:W3CDTF">2019-07-03T12:07:00Z</dcterms:modified>
</cp:coreProperties>
</file>