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0A" w:rsidRDefault="00653138">
      <w:pPr>
        <w:pStyle w:val="Zkladntext1"/>
        <w:shd w:val="clear" w:color="auto" w:fill="auto"/>
        <w:ind w:left="360" w:firstLine="2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7570A" w:rsidRDefault="00653138">
      <w:pPr>
        <w:pStyle w:val="Zkladntext1"/>
        <w:shd w:val="clear" w:color="auto" w:fill="auto"/>
        <w:ind w:left="360" w:firstLine="20"/>
        <w:jc w:val="both"/>
      </w:pPr>
      <w:r>
        <w:t>Drnovská 507</w:t>
      </w:r>
    </w:p>
    <w:p w:rsidR="00F7570A" w:rsidRDefault="00653138">
      <w:pPr>
        <w:pStyle w:val="Zkladntext1"/>
        <w:shd w:val="clear" w:color="auto" w:fill="auto"/>
        <w:ind w:left="360" w:firstLine="2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F7570A" w:rsidRDefault="00653138">
      <w:pPr>
        <w:pStyle w:val="Zkladntext1"/>
        <w:shd w:val="clear" w:color="auto" w:fill="auto"/>
        <w:spacing w:after="280"/>
        <w:ind w:left="360" w:firstLine="20"/>
        <w:jc w:val="both"/>
      </w:pPr>
      <w:r>
        <w:t>telefon: 233 022 111</w:t>
      </w:r>
    </w:p>
    <w:p w:rsidR="00F7570A" w:rsidRDefault="00653138">
      <w:pPr>
        <w:pStyle w:val="Zkladntext1"/>
        <w:shd w:val="clear" w:color="auto" w:fill="auto"/>
        <w:ind w:left="360" w:firstLine="20"/>
        <w:jc w:val="both"/>
      </w:pPr>
      <w:r>
        <w:t>IČO: 00027006</w:t>
      </w:r>
    </w:p>
    <w:p w:rsidR="00F7570A" w:rsidRDefault="00653138">
      <w:pPr>
        <w:pStyle w:val="Zkladntext1"/>
        <w:shd w:val="clear" w:color="auto" w:fill="auto"/>
        <w:spacing w:after="160"/>
        <w:ind w:left="360" w:firstLine="20"/>
        <w:jc w:val="both"/>
      </w:pPr>
      <w:r>
        <w:t>DIČ: CZ00027006</w:t>
      </w:r>
    </w:p>
    <w:p w:rsidR="00F7570A" w:rsidRDefault="00653138">
      <w:pPr>
        <w:pStyle w:val="Zkladntext20"/>
        <w:shd w:val="clear" w:color="auto" w:fill="auto"/>
        <w:ind w:left="5060" w:right="3060"/>
        <w:jc w:val="left"/>
      </w:pPr>
      <w:r>
        <w:t>Objednávka číslo OB-2019-00001197</w:t>
      </w:r>
    </w:p>
    <w:p w:rsidR="00F7570A" w:rsidRDefault="00653138">
      <w:pPr>
        <w:pStyle w:val="Zkladntext1"/>
        <w:shd w:val="clear" w:color="auto" w:fill="auto"/>
        <w:tabs>
          <w:tab w:val="left" w:pos="3668"/>
        </w:tabs>
        <w:spacing w:after="160" w:line="442" w:lineRule="auto"/>
        <w:ind w:left="360" w:firstLine="20"/>
        <w:jc w:val="both"/>
      </w:pPr>
      <w:r>
        <w:rPr>
          <w:sz w:val="15"/>
          <w:szCs w:val="15"/>
        </w:rPr>
        <w:t>Dodavatel</w:t>
      </w:r>
      <w:r>
        <w:rPr>
          <w:sz w:val="15"/>
          <w:szCs w:val="15"/>
        </w:rPr>
        <w:tab/>
      </w:r>
      <w:r>
        <w:t>Číslo objednávky uvádějte na faktuře, jinak nebude faktura proplacena</w:t>
      </w:r>
    </w:p>
    <w:p w:rsidR="00F7570A" w:rsidRDefault="00653138">
      <w:pPr>
        <w:pStyle w:val="Zkladntext20"/>
        <w:shd w:val="clear" w:color="auto" w:fill="auto"/>
        <w:spacing w:after="80"/>
      </w:pPr>
      <w:proofErr w:type="spellStart"/>
      <w:r>
        <w:t>Life</w:t>
      </w:r>
      <w:proofErr w:type="spellEnd"/>
      <w:r>
        <w:t xml:space="preserve"> Technologies </w:t>
      </w:r>
      <w:r>
        <w:rPr>
          <w:lang w:val="en-US" w:eastAsia="en-US" w:bidi="en-US"/>
        </w:rPr>
        <w:t xml:space="preserve">Czech Republic </w:t>
      </w:r>
      <w:r>
        <w:t>s.r.o.</w:t>
      </w:r>
    </w:p>
    <w:p w:rsidR="00F7570A" w:rsidRDefault="00653138">
      <w:pPr>
        <w:pStyle w:val="Zkladntext20"/>
        <w:shd w:val="clear" w:color="auto" w:fill="auto"/>
      </w:pPr>
      <w:r>
        <w:t>V celnici 1031/4</w:t>
      </w:r>
    </w:p>
    <w:p w:rsidR="00F7570A" w:rsidRDefault="00653138">
      <w:pPr>
        <w:pStyle w:val="Zkladntext20"/>
        <w:shd w:val="clear" w:color="auto" w:fill="auto"/>
      </w:pPr>
      <w:r>
        <w:t>11000 Praha 1</w:t>
      </w:r>
    </w:p>
    <w:p w:rsidR="00F7570A" w:rsidRDefault="00653138">
      <w:pPr>
        <w:pStyle w:val="Zkladntext20"/>
        <w:shd w:val="clear" w:color="auto" w:fill="auto"/>
      </w:pPr>
      <w:r>
        <w:t>IČO: 25761307</w:t>
      </w:r>
    </w:p>
    <w:p w:rsidR="00F7570A" w:rsidRDefault="00653138">
      <w:pPr>
        <w:pStyle w:val="Zkladntext20"/>
        <w:shd w:val="clear" w:color="auto" w:fill="auto"/>
      </w:pPr>
      <w:r>
        <w:t>DIČ: 11000 Praha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1"/>
        <w:gridCol w:w="854"/>
        <w:gridCol w:w="850"/>
        <w:gridCol w:w="2650"/>
        <w:gridCol w:w="1910"/>
      </w:tblGrid>
      <w:tr w:rsidR="00F7570A">
        <w:trPr>
          <w:trHeight w:hRule="exact" w:val="658"/>
          <w:jc w:val="center"/>
        </w:trPr>
        <w:tc>
          <w:tcPr>
            <w:tcW w:w="3211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0" w:right="60"/>
              <w:jc w:val="center"/>
            </w:pPr>
            <w:r>
              <w:t>Položka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8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Jednotka</w:t>
            </w:r>
          </w:p>
        </w:tc>
        <w:tc>
          <w:tcPr>
            <w:tcW w:w="2650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320"/>
            </w:pPr>
            <w:r>
              <w:t>Popis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900"/>
            </w:pPr>
            <w:r>
              <w:t>Cena</w:t>
            </w:r>
          </w:p>
          <w:p w:rsidR="00F7570A" w:rsidRDefault="00653138">
            <w:pPr>
              <w:pStyle w:val="Jin0"/>
              <w:shd w:val="clear" w:color="auto" w:fill="auto"/>
              <w:ind w:left="540"/>
            </w:pPr>
            <w:r>
              <w:t>(včetně DPH)</w:t>
            </w:r>
          </w:p>
        </w:tc>
      </w:tr>
      <w:tr w:rsidR="00F7570A">
        <w:trPr>
          <w:trHeight w:hRule="exact" w:val="389"/>
          <w:jc w:val="center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0" w:right="60"/>
              <w:jc w:val="center"/>
            </w:pPr>
            <w:r>
              <w:t xml:space="preserve">POP-7™ Polymer </w:t>
            </w:r>
            <w:r>
              <w:rPr>
                <w:lang w:val="en-US" w:eastAsia="en-US" w:bidi="en-US"/>
              </w:rPr>
              <w:t xml:space="preserve">for </w:t>
            </w:r>
            <w:proofErr w:type="gramStart"/>
            <w:r>
              <w:t>3500/3500xL...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80" w:firstLine="20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80"/>
              <w:jc w:val="center"/>
            </w:pPr>
            <w:r>
              <w:t>Baleni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40"/>
            </w:pPr>
            <w:r>
              <w:t>kat č. 4393708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540"/>
            </w:pPr>
            <w:r>
              <w:t>28 000</w:t>
            </w:r>
          </w:p>
        </w:tc>
      </w:tr>
      <w:tr w:rsidR="00F7570A">
        <w:trPr>
          <w:trHeight w:hRule="exact" w:val="346"/>
          <w:jc w:val="center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Anode Buffer </w:t>
            </w:r>
            <w:proofErr w:type="spellStart"/>
            <w:r>
              <w:t>Container</w:t>
            </w:r>
            <w:proofErr w:type="spellEnd"/>
            <w:r>
              <w:t xml:space="preserve"> (ABC) 350...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80"/>
              <w:jc w:val="center"/>
            </w:pPr>
            <w:r>
              <w:t>Baleni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540"/>
            </w:pPr>
            <w:r>
              <w:t>3 800</w:t>
            </w:r>
          </w:p>
        </w:tc>
      </w:tr>
      <w:tr w:rsidR="00F7570A">
        <w:trPr>
          <w:trHeight w:hRule="exact" w:val="667"/>
          <w:jc w:val="center"/>
        </w:trPr>
        <w:tc>
          <w:tcPr>
            <w:tcW w:w="3211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40"/>
            </w:pPr>
            <w:r>
              <w:t>kat č. 4393927</w:t>
            </w:r>
          </w:p>
        </w:tc>
        <w:tc>
          <w:tcPr>
            <w:tcW w:w="191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</w:tr>
      <w:tr w:rsidR="00F7570A">
        <w:trPr>
          <w:trHeight w:hRule="exact" w:val="326"/>
          <w:jc w:val="center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0" w:right="60"/>
              <w:jc w:val="center"/>
            </w:pPr>
            <w:r>
              <w:rPr>
                <w:lang w:val="en-US" w:eastAsia="en-US" w:bidi="en-US"/>
              </w:rPr>
              <w:t xml:space="preserve">Cathode Buffer </w:t>
            </w:r>
            <w:proofErr w:type="spellStart"/>
            <w:r>
              <w:t>Container</w:t>
            </w:r>
            <w:proofErr w:type="spellEnd"/>
            <w:r>
              <w:t xml:space="preserve"> (CBC) 35...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80"/>
              <w:jc w:val="center"/>
            </w:pPr>
            <w:r>
              <w:t>Baleni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540"/>
            </w:pPr>
            <w:r>
              <w:t>5 300</w:t>
            </w:r>
          </w:p>
        </w:tc>
      </w:tr>
      <w:tr w:rsidR="00F7570A">
        <w:trPr>
          <w:trHeight w:hRule="exact" w:val="643"/>
          <w:jc w:val="center"/>
        </w:trPr>
        <w:tc>
          <w:tcPr>
            <w:tcW w:w="3211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40"/>
            </w:pPr>
            <w:r>
              <w:t xml:space="preserve">kat </w:t>
            </w:r>
            <w:proofErr w:type="gramStart"/>
            <w:r>
              <w:t>č.4408256</w:t>
            </w:r>
            <w:proofErr w:type="gramEnd"/>
          </w:p>
        </w:tc>
        <w:tc>
          <w:tcPr>
            <w:tcW w:w="191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</w:tr>
      <w:tr w:rsidR="00F7570A">
        <w:trPr>
          <w:trHeight w:hRule="exact" w:val="317"/>
          <w:jc w:val="center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</w:pPr>
            <w:r>
              <w:t xml:space="preserve">DNA Gel </w:t>
            </w:r>
            <w:r>
              <w:rPr>
                <w:lang w:val="en-US" w:eastAsia="en-US" w:bidi="en-US"/>
              </w:rPr>
              <w:t xml:space="preserve">Loading Dye </w:t>
            </w:r>
            <w:r>
              <w:t>(6X)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180" w:firstLine="2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80"/>
              <w:jc w:val="center"/>
            </w:pPr>
            <w:r>
              <w:t>Baleni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540"/>
            </w:pPr>
            <w:r>
              <w:t>2 500</w:t>
            </w:r>
          </w:p>
        </w:tc>
      </w:tr>
      <w:tr w:rsidR="00F7570A">
        <w:trPr>
          <w:trHeight w:hRule="exact" w:val="662"/>
          <w:jc w:val="center"/>
        </w:trPr>
        <w:tc>
          <w:tcPr>
            <w:tcW w:w="3211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40"/>
            </w:pPr>
            <w:r>
              <w:t>kat Č.R0611</w:t>
            </w:r>
          </w:p>
        </w:tc>
        <w:tc>
          <w:tcPr>
            <w:tcW w:w="191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</w:tr>
      <w:tr w:rsidR="00F7570A">
        <w:trPr>
          <w:trHeight w:hRule="exact" w:val="326"/>
          <w:jc w:val="center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</w:pPr>
            <w:proofErr w:type="spellStart"/>
            <w:r>
              <w:t>Hi</w:t>
            </w:r>
            <w:proofErr w:type="spellEnd"/>
            <w:r>
              <w:t xml:space="preserve">-Di™ </w:t>
            </w:r>
            <w:proofErr w:type="spellStart"/>
            <w:r>
              <w:t>Formamide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180" w:firstLine="2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80"/>
              <w:jc w:val="center"/>
            </w:pPr>
            <w:r>
              <w:t>Baleni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540"/>
            </w:pPr>
            <w:r>
              <w:t>2 800</w:t>
            </w:r>
          </w:p>
        </w:tc>
      </w:tr>
      <w:tr w:rsidR="00F7570A">
        <w:trPr>
          <w:trHeight w:hRule="exact" w:val="658"/>
          <w:jc w:val="center"/>
        </w:trPr>
        <w:tc>
          <w:tcPr>
            <w:tcW w:w="3211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40"/>
            </w:pPr>
            <w:r>
              <w:t xml:space="preserve">kat </w:t>
            </w:r>
            <w:proofErr w:type="gramStart"/>
            <w:r>
              <w:t>č.4311320</w:t>
            </w:r>
            <w:proofErr w:type="gramEnd"/>
          </w:p>
        </w:tc>
        <w:tc>
          <w:tcPr>
            <w:tcW w:w="191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</w:tr>
      <w:tr w:rsidR="00F7570A">
        <w:trPr>
          <w:trHeight w:hRule="exact" w:val="341"/>
          <w:jc w:val="center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0" w:right="60"/>
              <w:jc w:val="center"/>
            </w:pPr>
            <w:proofErr w:type="spellStart"/>
            <w:r>
              <w:t>TaqMan</w:t>
            </w:r>
            <w:proofErr w:type="spellEnd"/>
            <w:r>
              <w:t xml:space="preserve">™ </w:t>
            </w:r>
            <w:r>
              <w:rPr>
                <w:lang w:val="en-US" w:eastAsia="en-US" w:bidi="en-US"/>
              </w:rPr>
              <w:t xml:space="preserve">Universal </w:t>
            </w:r>
            <w:r>
              <w:t xml:space="preserve">Master </w:t>
            </w:r>
            <w:r>
              <w:rPr>
                <w:lang w:val="en-US" w:eastAsia="en-US" w:bidi="en-US"/>
              </w:rPr>
              <w:t xml:space="preserve">Mix </w:t>
            </w:r>
            <w:proofErr w:type="gramStart"/>
            <w:r>
              <w:t>II,...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80"/>
              <w:jc w:val="center"/>
            </w:pPr>
            <w:r>
              <w:t>Baleni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540"/>
            </w:pPr>
            <w:r>
              <w:t>24 000</w:t>
            </w:r>
          </w:p>
        </w:tc>
      </w:tr>
      <w:tr w:rsidR="00F7570A">
        <w:trPr>
          <w:trHeight w:hRule="exact" w:val="643"/>
          <w:jc w:val="center"/>
        </w:trPr>
        <w:tc>
          <w:tcPr>
            <w:tcW w:w="3211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40"/>
            </w:pPr>
            <w:r>
              <w:t xml:space="preserve">kat </w:t>
            </w:r>
            <w:proofErr w:type="gramStart"/>
            <w:r>
              <w:t>č.4440044</w:t>
            </w:r>
            <w:proofErr w:type="gramEnd"/>
          </w:p>
        </w:tc>
        <w:tc>
          <w:tcPr>
            <w:tcW w:w="191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</w:tr>
      <w:tr w:rsidR="00F7570A">
        <w:trPr>
          <w:trHeight w:hRule="exact" w:val="317"/>
          <w:jc w:val="center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</w:pPr>
            <w:proofErr w:type="spellStart"/>
            <w:r>
              <w:t>GeneRuler</w:t>
            </w:r>
            <w:proofErr w:type="spellEnd"/>
            <w:r>
              <w:t xml:space="preserve"> 100 </w:t>
            </w:r>
            <w:proofErr w:type="spellStart"/>
            <w:r>
              <w:t>bp</w:t>
            </w:r>
            <w:proofErr w:type="spellEnd"/>
            <w:r>
              <w:t xml:space="preserve"> DNA </w:t>
            </w:r>
            <w:r>
              <w:rPr>
                <w:lang w:val="en-US" w:eastAsia="en-US" w:bidi="en-US"/>
              </w:rPr>
              <w:t>Ladder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80"/>
              <w:jc w:val="center"/>
            </w:pPr>
            <w:r>
              <w:t>Baleni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570A" w:rsidRDefault="00653138">
            <w:pPr>
              <w:pStyle w:val="Jin0"/>
              <w:shd w:val="clear" w:color="auto" w:fill="auto"/>
              <w:ind w:left="540"/>
            </w:pPr>
            <w:r>
              <w:t>7 000</w:t>
            </w:r>
          </w:p>
        </w:tc>
      </w:tr>
      <w:tr w:rsidR="00F7570A">
        <w:trPr>
          <w:trHeight w:hRule="exact" w:val="643"/>
          <w:jc w:val="center"/>
        </w:trPr>
        <w:tc>
          <w:tcPr>
            <w:tcW w:w="3211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140"/>
            </w:pPr>
            <w:r>
              <w:t>kat Č.SM0242</w:t>
            </w:r>
          </w:p>
        </w:tc>
        <w:tc>
          <w:tcPr>
            <w:tcW w:w="1910" w:type="dxa"/>
            <w:shd w:val="clear" w:color="auto" w:fill="FFFFFF"/>
          </w:tcPr>
          <w:p w:rsidR="00F7570A" w:rsidRDefault="00F7570A">
            <w:pPr>
              <w:rPr>
                <w:sz w:val="10"/>
                <w:szCs w:val="10"/>
              </w:rPr>
            </w:pPr>
          </w:p>
        </w:tc>
      </w:tr>
      <w:tr w:rsidR="00F7570A">
        <w:trPr>
          <w:trHeight w:hRule="exact" w:val="494"/>
          <w:jc w:val="center"/>
        </w:trPr>
        <w:tc>
          <w:tcPr>
            <w:tcW w:w="9475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570A" w:rsidRDefault="00653138">
            <w:pPr>
              <w:pStyle w:val="Jin0"/>
              <w:shd w:val="clear" w:color="auto" w:fill="auto"/>
              <w:ind w:left="6520"/>
            </w:pPr>
            <w:r>
              <w:t>73400</w:t>
            </w:r>
          </w:p>
        </w:tc>
      </w:tr>
    </w:tbl>
    <w:p w:rsidR="00F7570A" w:rsidRDefault="00F7570A">
      <w:pPr>
        <w:spacing w:after="306" w:line="14" w:lineRule="exact"/>
      </w:pPr>
    </w:p>
    <w:p w:rsidR="00F7570A" w:rsidRDefault="00653138">
      <w:pPr>
        <w:pStyle w:val="Zkladntext20"/>
        <w:shd w:val="clear" w:color="auto" w:fill="auto"/>
        <w:spacing w:after="160" w:line="240" w:lineRule="auto"/>
      </w:pPr>
      <w:r>
        <w:t>Vyřizuje:</w:t>
      </w:r>
    </w:p>
    <w:p w:rsidR="00F7570A" w:rsidRDefault="00653138" w:rsidP="00066D91">
      <w:pPr>
        <w:pStyle w:val="Nadpis10"/>
        <w:keepNext/>
        <w:keepLines/>
        <w:shd w:val="clear" w:color="auto" w:fill="auto"/>
        <w:tabs>
          <w:tab w:val="left" w:pos="1834"/>
        </w:tabs>
        <w:spacing w:after="780"/>
        <w:ind w:left="360" w:firstLine="20"/>
        <w:jc w:val="both"/>
        <w:sectPr w:rsidR="00F7570A">
          <w:headerReference w:type="default" r:id="rId7"/>
          <w:pgSz w:w="11900" w:h="16840"/>
          <w:pgMar w:top="2557" w:right="957" w:bottom="261" w:left="1141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Fonts w:ascii="Calibri" w:eastAsia="Calibri" w:hAnsi="Calibri" w:cs="Calibri"/>
          <w:sz w:val="18"/>
          <w:szCs w:val="18"/>
          <w:lang w:val="cs-CZ" w:eastAsia="cs-CZ" w:bidi="cs-CZ"/>
        </w:rPr>
        <w:t>Datum</w:t>
      </w:r>
      <w:bookmarkEnd w:id="0"/>
      <w:r w:rsidR="009A646C">
        <w:rPr>
          <w:rFonts w:ascii="Calibri" w:eastAsia="Calibri" w:hAnsi="Calibri" w:cs="Calibri"/>
          <w:sz w:val="18"/>
          <w:szCs w:val="18"/>
          <w:lang w:val="cs-CZ" w:eastAsia="cs-CZ" w:bidi="cs-CZ"/>
        </w:rPr>
        <w:t>:</w:t>
      </w:r>
      <w:bookmarkStart w:id="1" w:name="_GoBack"/>
      <w:bookmarkEnd w:id="1"/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3F12431" wp14:editId="05066B1C">
                <wp:simplePos x="0" y="0"/>
                <wp:positionH relativeFrom="page">
                  <wp:posOffset>6293485</wp:posOffset>
                </wp:positionH>
                <wp:positionV relativeFrom="paragraph">
                  <wp:posOffset>12700</wp:posOffset>
                </wp:positionV>
                <wp:extent cx="636905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570A" w:rsidRDefault="00653138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cs-CZ" w:eastAsia="cs-CZ" w:bidi="cs-CZ"/>
                              </w:rPr>
                              <w:t>27.6.2019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5.55000000000001pt;margin-top:1.pt;width:50.149999999999999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27.6.2019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66D91">
        <w:t xml:space="preserve"> </w:t>
      </w:r>
    </w:p>
    <w:p w:rsidR="00F7570A" w:rsidRDefault="00F7570A">
      <w:pPr>
        <w:spacing w:line="240" w:lineRule="exact"/>
        <w:rPr>
          <w:sz w:val="19"/>
          <w:szCs w:val="19"/>
        </w:rPr>
      </w:pPr>
    </w:p>
    <w:p w:rsidR="00F7570A" w:rsidRDefault="00F7570A">
      <w:pPr>
        <w:spacing w:before="63" w:after="63" w:line="240" w:lineRule="exact"/>
        <w:rPr>
          <w:sz w:val="19"/>
          <w:szCs w:val="19"/>
        </w:rPr>
      </w:pPr>
    </w:p>
    <w:p w:rsidR="00F7570A" w:rsidRDefault="00F7570A">
      <w:pPr>
        <w:spacing w:line="14" w:lineRule="exact"/>
        <w:sectPr w:rsidR="00F7570A">
          <w:pgSz w:w="11900" w:h="16840"/>
          <w:pgMar w:top="610" w:right="0" w:bottom="188" w:left="0" w:header="0" w:footer="3" w:gutter="0"/>
          <w:cols w:space="720"/>
          <w:noEndnote/>
          <w:docGrid w:linePitch="360"/>
        </w:sectPr>
      </w:pPr>
    </w:p>
    <w:p w:rsidR="00F7570A" w:rsidRDefault="00653138">
      <w:pPr>
        <w:pStyle w:val="Zkladntext1"/>
        <w:framePr w:w="2909" w:h="1786" w:wrap="none" w:vAnchor="text" w:hAnchor="page" w:x="1564" w:y="21"/>
        <w:shd w:val="clear" w:color="auto" w:fill="auto"/>
        <w:ind w:firstLine="0"/>
      </w:pPr>
      <w:r>
        <w:t>Fakturujte:</w:t>
      </w:r>
    </w:p>
    <w:p w:rsidR="00F7570A" w:rsidRDefault="00653138">
      <w:pPr>
        <w:pStyle w:val="Zkladntext1"/>
        <w:framePr w:w="2909" w:h="1786" w:wrap="none" w:vAnchor="text" w:hAnchor="page" w:x="1564" w:y="21"/>
        <w:shd w:val="clear" w:color="auto" w:fill="auto"/>
        <w:spacing w:after="280"/>
        <w:ind w:firstLine="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F7570A" w:rsidRDefault="00653138">
      <w:pPr>
        <w:pStyle w:val="Zkladntext1"/>
        <w:framePr w:w="2909" w:h="1786" w:wrap="none" w:vAnchor="text" w:hAnchor="page" w:x="1564" w:y="21"/>
        <w:shd w:val="clear" w:color="auto" w:fill="auto"/>
        <w:ind w:firstLine="0"/>
      </w:pPr>
      <w:r>
        <w:t>IČO: 00027006</w:t>
      </w:r>
    </w:p>
    <w:p w:rsidR="00F7570A" w:rsidRDefault="00653138">
      <w:pPr>
        <w:pStyle w:val="Zkladntext1"/>
        <w:framePr w:w="2909" w:h="1786" w:wrap="none" w:vAnchor="text" w:hAnchor="page" w:x="1564" w:y="21"/>
        <w:shd w:val="clear" w:color="auto" w:fill="auto"/>
        <w:ind w:firstLine="0"/>
      </w:pPr>
      <w:r>
        <w:t>DIČ: CZ 00027006</w:t>
      </w:r>
    </w:p>
    <w:p w:rsidR="00F7570A" w:rsidRDefault="00AE65AC">
      <w:pPr>
        <w:pStyle w:val="Zkladntext1"/>
        <w:framePr w:w="2909" w:h="1786" w:wrap="none" w:vAnchor="text" w:hAnchor="page" w:x="1564" w:y="21"/>
        <w:shd w:val="clear" w:color="auto" w:fill="auto"/>
        <w:ind w:firstLine="0"/>
      </w:pPr>
      <w:proofErr w:type="spellStart"/>
      <w:r>
        <w:t>Bank.spojení</w:t>
      </w:r>
      <w:proofErr w:type="spellEnd"/>
      <w:r>
        <w:t xml:space="preserve">: </w:t>
      </w:r>
    </w:p>
    <w:p w:rsidR="00F7570A" w:rsidRDefault="00653138">
      <w:pPr>
        <w:pStyle w:val="Zkladntext30"/>
        <w:framePr w:w="6331" w:h="326" w:wrap="none" w:vAnchor="text" w:hAnchor="page" w:x="1141" w:y="15035"/>
        <w:shd w:val="clear" w:color="auto" w:fill="auto"/>
      </w:pPr>
      <w:hyperlink r:id="rId8" w:history="1">
        <w:r>
          <w:t>https://dms.vurv.cz/sites/Uctama/_layouts/Print.FormServer.aspx</w:t>
        </w:r>
      </w:hyperlink>
    </w:p>
    <w:p w:rsidR="00F7570A" w:rsidRDefault="00653138">
      <w:pPr>
        <w:pStyle w:val="Zkladntext30"/>
        <w:framePr w:w="1008" w:h="317" w:wrap="none" w:vAnchor="text" w:hAnchor="page" w:x="9920" w:y="15054"/>
        <w:shd w:val="clear" w:color="auto" w:fill="auto"/>
      </w:pPr>
      <w:proofErr w:type="gramStart"/>
      <w:r>
        <w:rPr>
          <w:lang w:val="cs-CZ" w:eastAsia="cs-CZ" w:bidi="cs-CZ"/>
        </w:rPr>
        <w:t>27.6.2019</w:t>
      </w:r>
      <w:proofErr w:type="gramEnd"/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line="360" w:lineRule="exact"/>
      </w:pPr>
    </w:p>
    <w:p w:rsidR="00F7570A" w:rsidRDefault="00F7570A">
      <w:pPr>
        <w:spacing w:after="596" w:line="14" w:lineRule="exact"/>
      </w:pPr>
    </w:p>
    <w:p w:rsidR="00F7570A" w:rsidRDefault="00F7570A">
      <w:pPr>
        <w:spacing w:line="14" w:lineRule="exact"/>
      </w:pPr>
    </w:p>
    <w:sectPr w:rsidR="00F7570A">
      <w:type w:val="continuous"/>
      <w:pgSz w:w="11900" w:h="16840"/>
      <w:pgMar w:top="610" w:right="948" w:bottom="188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68" w:rsidRDefault="00331C68">
      <w:r>
        <w:separator/>
      </w:r>
    </w:p>
  </w:endnote>
  <w:endnote w:type="continuationSeparator" w:id="0">
    <w:p w:rsidR="00331C68" w:rsidRDefault="0033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68" w:rsidRDefault="00331C68"/>
  </w:footnote>
  <w:footnote w:type="continuationSeparator" w:id="0">
    <w:p w:rsidR="00331C68" w:rsidRDefault="00331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0A" w:rsidRDefault="00F7570A">
    <w:pPr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7570A"/>
    <w:rsid w:val="00066D91"/>
    <w:rsid w:val="00331C68"/>
    <w:rsid w:val="00653138"/>
    <w:rsid w:val="009A646C"/>
    <w:rsid w:val="00AE65AC"/>
    <w:rsid w:val="00B256CB"/>
    <w:rsid w:val="00F7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  <w:ind w:left="360" w:firstLine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70"/>
      <w:ind w:left="180" w:firstLine="1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E65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5A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E65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5A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  <w:ind w:left="360" w:firstLine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70"/>
      <w:ind w:left="180" w:firstLine="1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E65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5A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E65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5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m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1025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5</cp:revision>
  <dcterms:created xsi:type="dcterms:W3CDTF">2019-07-03T10:23:00Z</dcterms:created>
  <dcterms:modified xsi:type="dcterms:W3CDTF">2019-07-03T10:28:00Z</dcterms:modified>
</cp:coreProperties>
</file>