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720"/>
        <w:gridCol w:w="60"/>
        <w:gridCol w:w="20"/>
        <w:gridCol w:w="20"/>
        <w:gridCol w:w="20"/>
        <w:gridCol w:w="1240"/>
        <w:gridCol w:w="380"/>
        <w:gridCol w:w="20"/>
        <w:gridCol w:w="20"/>
        <w:gridCol w:w="60"/>
        <w:gridCol w:w="20"/>
        <w:gridCol w:w="100"/>
        <w:gridCol w:w="620"/>
        <w:gridCol w:w="20"/>
        <w:gridCol w:w="200"/>
        <w:gridCol w:w="800"/>
        <w:gridCol w:w="580"/>
        <w:gridCol w:w="740"/>
        <w:gridCol w:w="180"/>
        <w:gridCol w:w="60"/>
        <w:gridCol w:w="2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20"/>
        <w:gridCol w:w="20"/>
        <w:gridCol w:w="60"/>
        <w:gridCol w:w="1140"/>
      </w:tblGrid>
      <w:tr>
        <w:trPr>
          <w:trHeight w:hRule="exact" w:val="28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9860"/>
              <w:gridCol w:w="2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8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b w:val="true"/>
                      <w:i w:val="true"/>
                    </w:rPr>
                    <w:t xml:space="preserve">Objednávka č.: 0019100260/1000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Odběratel: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Ústav živočišné fyziologie a genetiky AV ČR, v.v.i.</w:t>
              <w:br/>
              <w:t xml:space="preserve">Rumburská 89</w:t>
              <w:br/>
              <w:t xml:space="preserve">277 21 LIBĚCHOV</w:t>
              <w:br/>
              <w:t xml:space="preserve">Česká republika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PID: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wrapNone/>
                  <wp:docPr id="27392249" name="Picture">
</wp:docPr>
                  <a:graphic>
                    <a:graphicData uri="http://schemas.openxmlformats.org/drawingml/2006/picture">
                      <pic:pic>
                        <pic:nvPicPr>
                          <pic:cNvPr id="27392249" name="Picture"/>
                          <pic:cNvPicPr/>
                        </pic:nvPicPr>
                        <pic:blipFill>
                          <a:blip r:embed="img_0_0_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Smlouva: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OBV_0019100260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Číslo účtu: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Peněžní ústav:</w:t>
            </w:r>
          </w:p>
        </w:tc>
        <w:tc>
          <w:tcPr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EMPTY_CELL_STYLE"/>
            </w:pPr>
          </w:p>
        </w:tc>
        <w:tc>
          <w:tcPr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Dodavatel: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CZ67985904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48108731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DIČ: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CZ48108731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</w:rPr>
              <w:t xml:space="preserve">IČ:</w:t>
            </w:r>
          </w:p>
        </w:tc>
        <w:tc>
          <w:tcPr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67985904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800"/>
              <w:gridCol w:w="2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7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4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DYNEX TECHNOLOGIES, spol. s r.o.</w:t>
                    <w:br/>
                    <w:t xml:space="preserve">Vodičkova 791/41</w:t>
                    <w:br/>
                    <w:t xml:space="preserve">110 00 PRAHA</w:t>
                    <w:br/>
                    <w:t xml:space="preserve">Česká republika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Konečný příjemce: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"/>
              <w:gridCol w:w="40"/>
              <w:gridCol w:w="4720"/>
              <w:gridCol w:w="6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NS811000 UŽFG AV ČR účtovací</w:t>
                    <w:br/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MVDr. Procházka Radek, CSc.</w:t>
                  </w:r>
                </w:p>
              </w:tc>
            </w:tr>
            <w:tr>
              <w:trPr>
                <w:trHeight w:hRule="exact" w:val="480"/>
              </w:trPr>
              <w:tc>
                <w:tcPr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 w:left="60" w:right="60"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E-mail: prochazka@iapg.cas.cz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Platnost objednávky do: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31.12.2019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dodání:</w:t>
            </w:r>
          </w:p>
        </w:tc>
        <w:tc>
          <w:tcPr>
            <w:gridSpan w:val="3"/>
            <w:shd w:val="clear" w:color="auto" w:fill="F5F5F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31.07.2019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Forma úhrady:</w:t>
            </w: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Příkazem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Místo dodání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  <w:b w:val="true"/>
                    </w:rPr>
                    <w:t xml:space="preserve">Ústav živočišné fyziologie a genetiky AV ČR, v.v.i., Rumburská 89, 277 21 Liběchov</w:t>
                  </w: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Termín úhrady: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Způsob dopravy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700"/>
              <w:gridCol w:w="140"/>
              <w:gridCol w:w="488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Dodací podmínky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Times New Roman" w:hAnsi="Times New Roman" w:eastAsia="Times New Roman" w:cs="Times New Roman"/>
                    </w:rPr>
                    <w:t xml:space="preserve">: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0"/>
              <w:gridCol w:w="9680"/>
              <w:gridCol w:w="20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2"/>
                <w:b w:val="true"/>
              </w:rPr>
              <w:t xml:space="preserve">Při fakturaci vždy uvádějte číslo objednávky.</w:t>
              <w:br/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Vámi vystavená faktura bude způsobilá k úhradě pouze při uvedení čísla projektu, tj. ?OPVVV 0460? v textu faktury. Prosíme o laskavé uvedení tohoto čísla a o potvrzení přijetí objednávky. Děkujeme.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Položkový rozpis: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Položka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Množství</w:t>
            </w:r>
          </w:p>
        </w:tc>
        <w:tc>
          <w:tcPr>
            <w:gridSpan w:val="5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MJ</w:t>
            </w:r>
          </w:p>
        </w:tc>
        <w:tc>
          <w:tcPr>
            <w:gridSpan w:val="9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Cena/MJ vč. DPH</w:t>
            </w:r>
          </w:p>
        </w:tc>
        <w:tc>
          <w:tcPr>
            <w:gridSpan w:val="7"/>
            <w:shd w:val="clear" w:color="auto" w:fill="F0F0F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right"/>
            </w:pPr>
            <w:r>
              <w:rPr>
                <w:rFonts w:ascii="Times New Roman" w:hAnsi="Times New Roman" w:eastAsia="Times New Roman" w:cs="Times New Roman"/>
                <w:sz w:val="18"/>
                <w:b w:val="true"/>
              </w:rPr>
              <w:t xml:space="preserve">Celkem s DPH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40" w:right="40"/>
              <w:spacing w:lineRule="auto" w:line="240" w:after="280" w:before="0"/>
            </w:pPr>
            <w:r>
              <w:rPr>
                <w:rFonts w:ascii="Times New Roman" w:hAnsi="Times New Roman" w:eastAsia="Times New Roman" w:cs="Times New Roman"/>
                <w:sz w:val="18"/>
              </w:rPr>
              <w:t xml:space="preserve">Sekvenování knihoven připravených z mRNA jadérek oocytů prasete a myši dle přiložené specifikace (zpětné zaslání vzorků není požadováno).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>
              <w:trPr>
                <w:trHeight w:hRule="exact" w:val="24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1.00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služba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86 708.40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 w:righ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86 708.40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40"/>
                    <w:jc w:val="center"/>
                  </w:pPr>
                  <w:r>
                    <w:rPr>
                      <w:rFonts w:ascii="Times New Roman" w:hAnsi="Times New Roman" w:eastAsia="Times New Roman" w:cs="Times New Roman"/>
                      <w:sz w:val="18"/>
                    </w:rPr>
                    <w:t xml:space="preserve">Kč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Celkem: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 w:right="40"/>
              <w:jc w:val="right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86 708.40</w:t>
            </w: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Kč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shd w:val="clear" w:color="auto" w:fill="000000"/>
            <w:tcBorders>
              <w:top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  <w:i w:val="true"/>
              </w:rPr>
              <w:t xml:space="preserve">Předpokládaná cena celkem (včetně DPH):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180"/>
              <w:gridCol w:w="700"/>
              <w:gridCol w:w="20"/>
            </w:tblGrid>
            <w:tr>
              <w:trPr>
                <w:trHeight w:hRule="exact" w:val="3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left="4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86 708.40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 w:right="100"/>
                    <w:jc w:val="right"/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b w:val="true"/>
                    </w:rPr>
                    <w:t xml:space="preserve">Kč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shd w:val="clear" w:color="auto" w:fill="F5F5F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Datum vystavení: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03.07.2019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"/>
                <w:b w:val="true"/>
              </w:rPr>
              <w:t xml:space="preserve">Vystavil: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Hladká Jana</w:t>
            </w:r>
          </w:p>
        </w:tc>
        <w:tc>
          <w:tcPr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Razítko, podpis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40"/>
              <w:spacing w:lineRule="auto" w:line="240" w:after="20" w:before="20"/>
            </w:pPr>
            <w:r>
              <w:rPr>
                <w:rFonts w:ascii="Times New Roman" w:hAnsi="Times New Roman" w:eastAsia="Times New Roman" w:cs="Times New Roman"/>
              </w:rPr>
              <w:t xml:space="preserve">Tel.: 315639503, E-mail: hladka@iapg.cas.cz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4"/>
                <w:b w:val="true"/>
              </w:rPr>
              <w:t xml:space="preserve">Interní údaje objednatele : 811000 \ 120 \ 4606 OPVVV Procházka \ 0400   Deník: 10 \ OPVVV Excelence neinvestice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40" w:h="1692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31" Type="http://schemas.openxmlformats.org/officeDocument/2006/relationships/image" Target="media/img_0_0_31.jpeg"/>
</Relationships>

</file>