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F2" w:rsidRDefault="00594A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94AF2">
        <w:rPr>
          <w:b/>
          <w:sz w:val="28"/>
          <w:szCs w:val="28"/>
        </w:rPr>
        <w:t>Dohoda o vypořádání bezdůvodného obohacení</w:t>
      </w:r>
    </w:p>
    <w:p w:rsidR="00594AF2" w:rsidRDefault="00594AF2">
      <w:pPr>
        <w:rPr>
          <w:b/>
          <w:sz w:val="28"/>
          <w:szCs w:val="28"/>
        </w:rPr>
      </w:pPr>
    </w:p>
    <w:p w:rsidR="00594AF2" w:rsidRDefault="00594AF2">
      <w:pPr>
        <w:rPr>
          <w:sz w:val="24"/>
          <w:szCs w:val="24"/>
        </w:rPr>
      </w:pPr>
      <w:r w:rsidRPr="00594AF2">
        <w:rPr>
          <w:sz w:val="24"/>
          <w:szCs w:val="24"/>
        </w:rPr>
        <w:t>Uzavřená dle par. 2991 a násl. Zákona č. 89/2012 Sb.</w:t>
      </w:r>
      <w:r>
        <w:rPr>
          <w:sz w:val="24"/>
          <w:szCs w:val="24"/>
        </w:rPr>
        <w:t>, občanského zákoníku,</w:t>
      </w:r>
    </w:p>
    <w:p w:rsidR="00594AF2" w:rsidRDefault="00594A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mezi smluvními stranami:</w:t>
      </w:r>
    </w:p>
    <w:p w:rsidR="00594AF2" w:rsidRDefault="00594AF2">
      <w:pPr>
        <w:rPr>
          <w:sz w:val="24"/>
          <w:szCs w:val="24"/>
        </w:rPr>
      </w:pPr>
    </w:p>
    <w:p w:rsidR="00594AF2" w:rsidRDefault="00594AF2">
      <w:pPr>
        <w:rPr>
          <w:b/>
          <w:sz w:val="24"/>
          <w:szCs w:val="24"/>
        </w:rPr>
      </w:pPr>
      <w:r w:rsidRPr="00594AF2">
        <w:rPr>
          <w:b/>
          <w:sz w:val="24"/>
          <w:szCs w:val="24"/>
        </w:rPr>
        <w:t>Objednavatelem</w:t>
      </w:r>
      <w:r>
        <w:rPr>
          <w:b/>
          <w:sz w:val="24"/>
          <w:szCs w:val="24"/>
        </w:rPr>
        <w:t>:</w:t>
      </w:r>
    </w:p>
    <w:p w:rsidR="00594AF2" w:rsidRPr="00594AF2" w:rsidRDefault="00594AF2">
      <w:pPr>
        <w:rPr>
          <w:sz w:val="24"/>
          <w:szCs w:val="24"/>
        </w:rPr>
      </w:pPr>
      <w:r w:rsidRPr="00594AF2">
        <w:rPr>
          <w:sz w:val="24"/>
          <w:szCs w:val="24"/>
        </w:rPr>
        <w:t>Střední zemědělská škola, Rakovník, Pražská 1222</w:t>
      </w:r>
    </w:p>
    <w:p w:rsidR="00594AF2" w:rsidRPr="00594AF2" w:rsidRDefault="00594AF2">
      <w:pPr>
        <w:rPr>
          <w:sz w:val="24"/>
          <w:szCs w:val="24"/>
        </w:rPr>
      </w:pPr>
      <w:r w:rsidRPr="00594AF2">
        <w:rPr>
          <w:sz w:val="24"/>
          <w:szCs w:val="24"/>
        </w:rPr>
        <w:t>26901 Rakovník – Rakovník II, Pražská 1222</w:t>
      </w:r>
    </w:p>
    <w:p w:rsidR="00594AF2" w:rsidRDefault="00594AF2">
      <w:pPr>
        <w:rPr>
          <w:sz w:val="24"/>
          <w:szCs w:val="24"/>
        </w:rPr>
      </w:pPr>
      <w:r w:rsidRPr="00594AF2">
        <w:rPr>
          <w:sz w:val="24"/>
          <w:szCs w:val="24"/>
        </w:rPr>
        <w:t>IČ: 47019689</w:t>
      </w:r>
    </w:p>
    <w:p w:rsidR="00594AF2" w:rsidRDefault="00594AF2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94AF2" w:rsidRDefault="00594AF2">
      <w:pPr>
        <w:rPr>
          <w:b/>
          <w:sz w:val="24"/>
          <w:szCs w:val="24"/>
        </w:rPr>
      </w:pPr>
      <w:r w:rsidRPr="00594AF2">
        <w:rPr>
          <w:b/>
          <w:sz w:val="24"/>
          <w:szCs w:val="24"/>
        </w:rPr>
        <w:t>Dodavatelem</w:t>
      </w:r>
      <w:r>
        <w:rPr>
          <w:b/>
          <w:sz w:val="24"/>
          <w:szCs w:val="24"/>
        </w:rPr>
        <w:t>:</w:t>
      </w:r>
    </w:p>
    <w:p w:rsidR="00594AF2" w:rsidRPr="00594AF2" w:rsidRDefault="00594AF2">
      <w:pPr>
        <w:rPr>
          <w:sz w:val="24"/>
          <w:szCs w:val="24"/>
        </w:rPr>
      </w:pPr>
      <w:r w:rsidRPr="00594AF2">
        <w:rPr>
          <w:sz w:val="24"/>
          <w:szCs w:val="24"/>
        </w:rPr>
        <w:t xml:space="preserve">Jiří </w:t>
      </w:r>
      <w:proofErr w:type="spellStart"/>
      <w:r w:rsidRPr="00594AF2">
        <w:rPr>
          <w:sz w:val="24"/>
          <w:szCs w:val="24"/>
        </w:rPr>
        <w:t>Pichrt</w:t>
      </w:r>
      <w:proofErr w:type="spellEnd"/>
    </w:p>
    <w:p w:rsidR="00594AF2" w:rsidRPr="00594AF2" w:rsidRDefault="00594AF2">
      <w:pPr>
        <w:rPr>
          <w:sz w:val="24"/>
          <w:szCs w:val="24"/>
        </w:rPr>
      </w:pPr>
      <w:r w:rsidRPr="00594AF2">
        <w:rPr>
          <w:sz w:val="24"/>
          <w:szCs w:val="24"/>
        </w:rPr>
        <w:t>27054 Řevničov, Nová Draha 507</w:t>
      </w:r>
    </w:p>
    <w:p w:rsidR="00594AF2" w:rsidRDefault="00594AF2">
      <w:pPr>
        <w:rPr>
          <w:sz w:val="24"/>
          <w:szCs w:val="24"/>
        </w:rPr>
      </w:pPr>
      <w:r w:rsidRPr="00594AF2">
        <w:rPr>
          <w:sz w:val="24"/>
          <w:szCs w:val="24"/>
        </w:rPr>
        <w:t>IČ: 10201611</w:t>
      </w:r>
    </w:p>
    <w:p w:rsidR="00594AF2" w:rsidRDefault="00594AF2">
      <w:pPr>
        <w:rPr>
          <w:sz w:val="24"/>
          <w:szCs w:val="24"/>
        </w:rPr>
      </w:pPr>
    </w:p>
    <w:p w:rsidR="00594AF2" w:rsidRDefault="00594AF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AF2">
        <w:rPr>
          <w:b/>
          <w:sz w:val="24"/>
          <w:szCs w:val="24"/>
        </w:rPr>
        <w:t>Článek I.</w:t>
      </w:r>
    </w:p>
    <w:p w:rsidR="00594AF2" w:rsidRDefault="00594A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Popis skutkového stavu</w:t>
      </w:r>
    </w:p>
    <w:p w:rsidR="00594AF2" w:rsidRDefault="00594AF2" w:rsidP="00594A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4AF2">
        <w:rPr>
          <w:sz w:val="24"/>
          <w:szCs w:val="24"/>
        </w:rPr>
        <w:t>Dne 9.7.2018 uzavřeli účastníci dohody objednávku, jejímž předmětem byla objednávka malířských prací ve výši Kč 131.716,-</w:t>
      </w:r>
      <w:r>
        <w:rPr>
          <w:sz w:val="24"/>
          <w:szCs w:val="24"/>
        </w:rPr>
        <w:t>.</w:t>
      </w:r>
    </w:p>
    <w:p w:rsidR="00594AF2" w:rsidRDefault="00594AF2" w:rsidP="00594A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výše uvedenou objednávku se vztahovala povinnost uveřejnění prostřednictvím registru smluv v souladu se zákonem č. 340/2015 Sb., o zvláštních podmínkách účinnosti některých smluv, </w:t>
      </w:r>
      <w:r w:rsidR="009A182F">
        <w:rPr>
          <w:sz w:val="24"/>
          <w:szCs w:val="24"/>
        </w:rPr>
        <w:t xml:space="preserve">uveřejnění těchto smluv a o registru smluv </w:t>
      </w:r>
      <w:proofErr w:type="gramStart"/>
      <w:r w:rsidR="009A182F">
        <w:rPr>
          <w:sz w:val="24"/>
          <w:szCs w:val="24"/>
        </w:rPr>
        <w:t>( zákon</w:t>
      </w:r>
      <w:proofErr w:type="gramEnd"/>
      <w:r w:rsidR="009A182F">
        <w:rPr>
          <w:sz w:val="24"/>
          <w:szCs w:val="24"/>
        </w:rPr>
        <w:t xml:space="preserve"> registru smluv ), ve znění pozdějších předpisů.</w:t>
      </w:r>
    </w:p>
    <w:p w:rsidR="009A182F" w:rsidRDefault="009A182F" w:rsidP="00594A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Objednávka byla řádně publikována v registru smluv dne 6.2.2019 pod ID 5985647, čímž nastala účinnost smlouvy k tomuto dni. </w:t>
      </w:r>
    </w:p>
    <w:p w:rsidR="009A182F" w:rsidRDefault="009A182F" w:rsidP="00594A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Dne 20.8.2018 došlo k vzájemnému plnění z uzavřené objednávky v podobě provedení malířských prací.</w:t>
      </w:r>
    </w:p>
    <w:p w:rsidR="009A182F" w:rsidRDefault="009A182F" w:rsidP="00594A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Vzhledem k tomu, že plnění uvedené v bodě 4. tohoto článku nastalo před uveřejněním smlouvy v registru smluv, výše uvedená plnění se tímto na obou stranách považují za bezdůvodné obohacení.</w:t>
      </w:r>
    </w:p>
    <w:p w:rsidR="009A182F" w:rsidRDefault="009A182F" w:rsidP="009A182F">
      <w:pPr>
        <w:pStyle w:val="Odstavecseseznamem"/>
        <w:rPr>
          <w:sz w:val="24"/>
          <w:szCs w:val="24"/>
        </w:rPr>
      </w:pPr>
    </w:p>
    <w:p w:rsidR="009A182F" w:rsidRDefault="009A182F" w:rsidP="009A182F">
      <w:pPr>
        <w:pStyle w:val="Odstavecseseznamem"/>
        <w:rPr>
          <w:sz w:val="24"/>
          <w:szCs w:val="24"/>
        </w:rPr>
      </w:pPr>
    </w:p>
    <w:p w:rsidR="009A182F" w:rsidRDefault="009A182F" w:rsidP="009A182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9A182F">
        <w:rPr>
          <w:b/>
          <w:sz w:val="24"/>
          <w:szCs w:val="24"/>
        </w:rPr>
        <w:t>Článek II.</w:t>
      </w:r>
    </w:p>
    <w:p w:rsidR="009A182F" w:rsidRDefault="009A182F" w:rsidP="009A182F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Vypořádání bezdůvodného obohacení</w:t>
      </w:r>
    </w:p>
    <w:p w:rsidR="009A182F" w:rsidRDefault="009A182F" w:rsidP="009A182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42ED">
        <w:rPr>
          <w:sz w:val="24"/>
          <w:szCs w:val="24"/>
        </w:rPr>
        <w:lastRenderedPageBreak/>
        <w:t>Účastníci dohody se tímto domluvili na vypořádání bezdůvodného obohacení dle čl. I této dohody tak</w:t>
      </w:r>
      <w:r w:rsidR="000942ED" w:rsidRPr="000942ED">
        <w:rPr>
          <w:sz w:val="24"/>
          <w:szCs w:val="24"/>
        </w:rPr>
        <w:t>, že si ponechají vzájemné plnění.</w:t>
      </w:r>
    </w:p>
    <w:p w:rsidR="000942ED" w:rsidRDefault="000942ED" w:rsidP="009A182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Každá ze smluvních stran prohlašuje, že se neobohatila na úkor druhé smluvní strany a jednala v dobré víře.</w:t>
      </w:r>
    </w:p>
    <w:p w:rsidR="000942ED" w:rsidRDefault="000942ED" w:rsidP="000942ED">
      <w:pPr>
        <w:rPr>
          <w:sz w:val="24"/>
          <w:szCs w:val="24"/>
        </w:rPr>
      </w:pPr>
    </w:p>
    <w:p w:rsidR="000942ED" w:rsidRDefault="000942ED" w:rsidP="000942ED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942ED">
        <w:rPr>
          <w:b/>
          <w:sz w:val="24"/>
          <w:szCs w:val="24"/>
        </w:rPr>
        <w:t>Článek III.</w:t>
      </w:r>
    </w:p>
    <w:p w:rsidR="000942ED" w:rsidRDefault="000942ED" w:rsidP="000942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Závěrečná ustanovení</w:t>
      </w:r>
    </w:p>
    <w:p w:rsidR="000942ED" w:rsidRDefault="000942ED" w:rsidP="000942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942ED">
        <w:rPr>
          <w:sz w:val="24"/>
          <w:szCs w:val="24"/>
        </w:rPr>
        <w:t>Řádným uveřejněním v registru smluv nabyla objednávka účinnosti a veškeré další závazky z ní vyplývající jsou nadále v</w:t>
      </w:r>
      <w:r>
        <w:rPr>
          <w:sz w:val="24"/>
          <w:szCs w:val="24"/>
        </w:rPr>
        <w:t> </w:t>
      </w:r>
      <w:r w:rsidRPr="000942ED">
        <w:rPr>
          <w:sz w:val="24"/>
          <w:szCs w:val="24"/>
        </w:rPr>
        <w:t>platnosti</w:t>
      </w:r>
      <w:r>
        <w:rPr>
          <w:sz w:val="24"/>
          <w:szCs w:val="24"/>
        </w:rPr>
        <w:t>.</w:t>
      </w:r>
    </w:p>
    <w:p w:rsidR="000942ED" w:rsidRDefault="000942ED" w:rsidP="000942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Vzájemná práva a povinnosti účastníků v této dohodě výslovně neupravená se řídí </w:t>
      </w:r>
      <w:r w:rsidR="000721DB">
        <w:rPr>
          <w:sz w:val="24"/>
          <w:szCs w:val="24"/>
        </w:rPr>
        <w:t xml:space="preserve">příslušnými </w:t>
      </w:r>
      <w:r w:rsidR="001E0DC9">
        <w:rPr>
          <w:sz w:val="24"/>
          <w:szCs w:val="24"/>
        </w:rPr>
        <w:t>právními předpisy, zejména občanským zákoníkem.</w:t>
      </w:r>
    </w:p>
    <w:p w:rsidR="001E0DC9" w:rsidRDefault="001E0DC9" w:rsidP="000942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Tato dohoda nabývá účinnosti dnem uveřejnění v registru smluv dle zákona č. 340/2015 Sb., o zvláštních podmínkách účinnosti některých smluv, uveřejnění těchto smluv a o registru smluv </w:t>
      </w:r>
      <w:proofErr w:type="gramStart"/>
      <w:r>
        <w:rPr>
          <w:sz w:val="24"/>
          <w:szCs w:val="24"/>
        </w:rPr>
        <w:t>( zákon</w:t>
      </w:r>
      <w:proofErr w:type="gramEnd"/>
      <w:r>
        <w:rPr>
          <w:sz w:val="24"/>
          <w:szCs w:val="24"/>
        </w:rPr>
        <w:t xml:space="preserve"> o registru smluv ), ve znění pozdějších předpisů.</w:t>
      </w:r>
    </w:p>
    <w:p w:rsidR="001E0DC9" w:rsidRDefault="001E0DC9" w:rsidP="000942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uveřejnění v souladu se zákonem o registru smluv provede Střední zemědělská škola, Rakovník, Pražská 1222, a to do 30 dnů od uzavření smlouvy.</w:t>
      </w:r>
    </w:p>
    <w:p w:rsidR="001E0DC9" w:rsidRDefault="001E0DC9" w:rsidP="000942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Tato dohoda je vyhotovena ve dvou stejnopisech, z nichž po jednom stejnopisu obdrží každá ze smluvních stran.</w:t>
      </w:r>
    </w:p>
    <w:p w:rsidR="001E0DC9" w:rsidRDefault="001E0DC9" w:rsidP="000942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Dohoda je uzavřena k datu podpisu poslední smluvní strany a nabývá účinnosti dnem uveřejnění v registru smluv.</w:t>
      </w:r>
    </w:p>
    <w:p w:rsidR="001E0DC9" w:rsidRDefault="001E0DC9" w:rsidP="001E0DC9">
      <w:pPr>
        <w:rPr>
          <w:sz w:val="24"/>
          <w:szCs w:val="24"/>
        </w:rPr>
      </w:pPr>
    </w:p>
    <w:p w:rsidR="001E0DC9" w:rsidRDefault="001E0DC9" w:rsidP="001E0DC9">
      <w:pPr>
        <w:rPr>
          <w:sz w:val="24"/>
          <w:szCs w:val="24"/>
        </w:rPr>
      </w:pPr>
    </w:p>
    <w:p w:rsidR="001E0DC9" w:rsidRDefault="001E0DC9" w:rsidP="001E0D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Dne: 1.7.2019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Dne 1.7.2019</w:t>
      </w:r>
    </w:p>
    <w:p w:rsidR="001E0DC9" w:rsidRDefault="001E0DC9" w:rsidP="001E0DC9">
      <w:pPr>
        <w:rPr>
          <w:sz w:val="24"/>
          <w:szCs w:val="24"/>
        </w:rPr>
      </w:pPr>
    </w:p>
    <w:p w:rsidR="001E0DC9" w:rsidRDefault="001E0DC9" w:rsidP="001E0DC9">
      <w:pPr>
        <w:rPr>
          <w:sz w:val="24"/>
          <w:szCs w:val="24"/>
        </w:rPr>
      </w:pPr>
    </w:p>
    <w:p w:rsidR="001E0DC9" w:rsidRDefault="001E0DC9" w:rsidP="001E0DC9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</w:t>
      </w:r>
    </w:p>
    <w:p w:rsidR="001E0DC9" w:rsidRPr="001E0DC9" w:rsidRDefault="001E0DC9" w:rsidP="001E0D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  <w:bookmarkStart w:id="0" w:name="_GoBack"/>
      <w:bookmarkEnd w:id="0"/>
    </w:p>
    <w:p w:rsidR="000942ED" w:rsidRPr="000942ED" w:rsidRDefault="000942ED" w:rsidP="000942ED">
      <w:pPr>
        <w:rPr>
          <w:sz w:val="24"/>
          <w:szCs w:val="24"/>
        </w:rPr>
      </w:pPr>
    </w:p>
    <w:p w:rsidR="009A182F" w:rsidRDefault="009A182F" w:rsidP="009A182F">
      <w:pPr>
        <w:pStyle w:val="Odstavecseseznamem"/>
        <w:ind w:left="1080"/>
        <w:rPr>
          <w:b/>
          <w:sz w:val="24"/>
          <w:szCs w:val="24"/>
        </w:rPr>
      </w:pPr>
    </w:p>
    <w:p w:rsidR="009A182F" w:rsidRPr="009A182F" w:rsidRDefault="009A182F" w:rsidP="009A182F">
      <w:pPr>
        <w:pStyle w:val="Odstavecseseznamem"/>
        <w:ind w:left="1080"/>
        <w:rPr>
          <w:b/>
          <w:sz w:val="24"/>
          <w:szCs w:val="24"/>
        </w:rPr>
      </w:pPr>
    </w:p>
    <w:p w:rsidR="00594AF2" w:rsidRPr="00594AF2" w:rsidRDefault="00594AF2">
      <w:pPr>
        <w:rPr>
          <w:sz w:val="24"/>
          <w:szCs w:val="24"/>
        </w:rPr>
      </w:pPr>
    </w:p>
    <w:sectPr w:rsidR="00594AF2" w:rsidRPr="0059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C00"/>
    <w:multiLevelType w:val="hybridMultilevel"/>
    <w:tmpl w:val="53E01F6A"/>
    <w:lvl w:ilvl="0" w:tplc="E000E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E38FC"/>
    <w:multiLevelType w:val="hybridMultilevel"/>
    <w:tmpl w:val="0576F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AE2"/>
    <w:multiLevelType w:val="hybridMultilevel"/>
    <w:tmpl w:val="48567E48"/>
    <w:lvl w:ilvl="0" w:tplc="C6564F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78C6E49"/>
    <w:multiLevelType w:val="hybridMultilevel"/>
    <w:tmpl w:val="8F868756"/>
    <w:lvl w:ilvl="0" w:tplc="06E86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F2"/>
    <w:rsid w:val="000721DB"/>
    <w:rsid w:val="000942ED"/>
    <w:rsid w:val="001E0DC9"/>
    <w:rsid w:val="00594AF2"/>
    <w:rsid w:val="009A182F"/>
    <w:rsid w:val="00D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CDF2"/>
  <w15:chartTrackingRefBased/>
  <w15:docId w15:val="{1015DB1B-DCE2-446E-9FDA-00206DE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dcterms:created xsi:type="dcterms:W3CDTF">2019-07-02T10:43:00Z</dcterms:created>
  <dcterms:modified xsi:type="dcterms:W3CDTF">2019-07-02T11:15:00Z</dcterms:modified>
</cp:coreProperties>
</file>