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141F" w14:textId="18898C0D" w:rsidR="003A4746" w:rsidRPr="00C552CA" w:rsidRDefault="00285AC6" w:rsidP="00C552CA">
      <w:pPr>
        <w:pStyle w:val="Nadpis1"/>
        <w:spacing w:before="80" w:after="80"/>
        <w:jc w:val="center"/>
        <w:rPr>
          <w:rFonts w:cs="Arial"/>
          <w:b/>
          <w:sz w:val="22"/>
          <w:szCs w:val="22"/>
        </w:rPr>
      </w:pPr>
      <w:r w:rsidRPr="00C552CA">
        <w:rPr>
          <w:rFonts w:cs="Arial"/>
          <w:b/>
          <w:sz w:val="22"/>
          <w:szCs w:val="22"/>
        </w:rPr>
        <w:t xml:space="preserve">KUPNÍ  SMLOUVA </w:t>
      </w:r>
    </w:p>
    <w:p w14:paraId="7058DD2C" w14:textId="074800B5" w:rsidR="003A4746" w:rsidRPr="00C552CA" w:rsidRDefault="00285AC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2"/>
          <w:szCs w:val="22"/>
        </w:rPr>
      </w:pPr>
      <w:r w:rsidRPr="00C552CA">
        <w:rPr>
          <w:rFonts w:ascii="Franklin Gothic Book" w:hAnsi="Franklin Gothic Book"/>
          <w:b/>
          <w:i/>
          <w:sz w:val="22"/>
          <w:szCs w:val="22"/>
        </w:rPr>
        <w:t>uzavřená dle § 2079</w:t>
      </w:r>
      <w:r w:rsidR="003A4746" w:rsidRPr="00C552CA">
        <w:rPr>
          <w:rFonts w:ascii="Franklin Gothic Book" w:hAnsi="Franklin Gothic Book"/>
          <w:b/>
          <w:i/>
          <w:sz w:val="22"/>
          <w:szCs w:val="22"/>
        </w:rPr>
        <w:t xml:space="preserve"> a násl. zákona č. 89/2012Sb., občanského (dále „občanský zákoník“) mezi:</w:t>
      </w:r>
    </w:p>
    <w:p w14:paraId="1C29E11D" w14:textId="77777777" w:rsidR="003A4746" w:rsidRPr="00C552CA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14:paraId="0DADE064" w14:textId="77777777" w:rsidR="003A4746" w:rsidRPr="00C552CA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Čl. I. Smluvní strany</w:t>
      </w:r>
    </w:p>
    <w:p w14:paraId="62862169" w14:textId="3EE2D6E0" w:rsidR="003A4746" w:rsidRPr="00C552CA" w:rsidRDefault="00285AC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C552CA">
        <w:rPr>
          <w:rFonts w:cs="Arial"/>
          <w:b/>
        </w:rPr>
        <w:t>Kupující</w:t>
      </w:r>
      <w:r w:rsidR="003A4746" w:rsidRPr="00C552CA">
        <w:rPr>
          <w:rFonts w:cs="Arial"/>
          <w:b/>
        </w:rPr>
        <w:t>:</w:t>
      </w:r>
      <w:r w:rsidR="003A4746" w:rsidRPr="00C552CA">
        <w:rPr>
          <w:rFonts w:cs="Arial"/>
        </w:rPr>
        <w:tab/>
      </w:r>
      <w:r w:rsidR="003A4746" w:rsidRPr="00C552CA">
        <w:rPr>
          <w:rFonts w:cs="Arial"/>
          <w:b/>
        </w:rPr>
        <w:t>Střední škola automobilní a informatiky</w:t>
      </w:r>
    </w:p>
    <w:p w14:paraId="4EBCA51E" w14:textId="77777777" w:rsidR="003A4746" w:rsidRPr="00C552CA" w:rsidRDefault="003A4746" w:rsidP="001206CC">
      <w:pPr>
        <w:tabs>
          <w:tab w:val="left" w:pos="2340"/>
        </w:tabs>
        <w:spacing w:line="240" w:lineRule="auto"/>
        <w:jc w:val="both"/>
        <w:rPr>
          <w:rFonts w:cs="Arial"/>
        </w:rPr>
      </w:pPr>
      <w:r w:rsidRPr="00C552CA">
        <w:rPr>
          <w:rFonts w:cs="Arial"/>
        </w:rPr>
        <w:t xml:space="preserve">zastoupený: </w:t>
      </w:r>
      <w:r w:rsidRPr="00C552CA">
        <w:rPr>
          <w:rFonts w:cs="Arial"/>
        </w:rPr>
        <w:tab/>
        <w:t>Ing. Milanem Vorlem, ředitelem</w:t>
      </w:r>
    </w:p>
    <w:p w14:paraId="36173FEC" w14:textId="77777777" w:rsidR="003A4746" w:rsidRPr="00C552CA" w:rsidRDefault="003A4746" w:rsidP="001206CC">
      <w:pPr>
        <w:tabs>
          <w:tab w:val="left" w:pos="2340"/>
        </w:tabs>
        <w:spacing w:line="240" w:lineRule="auto"/>
        <w:jc w:val="both"/>
        <w:rPr>
          <w:rFonts w:cs="Arial"/>
        </w:rPr>
      </w:pPr>
      <w:r w:rsidRPr="00C552CA">
        <w:rPr>
          <w:rFonts w:cs="Arial"/>
        </w:rPr>
        <w:t>se sídlem:</w:t>
      </w:r>
      <w:r w:rsidRPr="00C552CA">
        <w:rPr>
          <w:rFonts w:cs="Arial"/>
        </w:rPr>
        <w:tab/>
        <w:t>Weilova 1270/4, 102 00 Praha 15 – Hostivař</w:t>
      </w:r>
    </w:p>
    <w:p w14:paraId="34FC1A46" w14:textId="77777777" w:rsidR="003A4746" w:rsidRPr="00C552CA" w:rsidRDefault="003A4746" w:rsidP="001206CC">
      <w:pPr>
        <w:tabs>
          <w:tab w:val="left" w:pos="2340"/>
        </w:tabs>
        <w:spacing w:line="240" w:lineRule="auto"/>
        <w:ind w:left="2340" w:hanging="2340"/>
        <w:jc w:val="both"/>
        <w:rPr>
          <w:rFonts w:cs="Arial"/>
        </w:rPr>
      </w:pPr>
      <w:r w:rsidRPr="00C552CA">
        <w:rPr>
          <w:rFonts w:cs="Arial"/>
        </w:rPr>
        <w:t xml:space="preserve">IČ: </w:t>
      </w:r>
      <w:r w:rsidRPr="00C552CA">
        <w:rPr>
          <w:rFonts w:cs="Arial"/>
        </w:rPr>
        <w:tab/>
        <w:t>00497070</w:t>
      </w:r>
    </w:p>
    <w:p w14:paraId="4688CB97" w14:textId="77777777" w:rsidR="003A4746" w:rsidRPr="00C552CA" w:rsidRDefault="003A4746" w:rsidP="001206CC">
      <w:pPr>
        <w:tabs>
          <w:tab w:val="left" w:pos="2340"/>
        </w:tabs>
        <w:spacing w:line="240" w:lineRule="auto"/>
        <w:ind w:left="2340" w:hanging="2340"/>
        <w:jc w:val="both"/>
        <w:rPr>
          <w:rFonts w:cs="Arial"/>
        </w:rPr>
      </w:pPr>
      <w:r w:rsidRPr="00C552CA">
        <w:rPr>
          <w:rFonts w:cs="Arial"/>
        </w:rPr>
        <w:t>DIČ:</w:t>
      </w:r>
      <w:r w:rsidRPr="00C552CA">
        <w:rPr>
          <w:rFonts w:cs="Arial"/>
        </w:rPr>
        <w:tab/>
        <w:t>CZ00497070</w:t>
      </w:r>
    </w:p>
    <w:p w14:paraId="08F749BC" w14:textId="77777777" w:rsidR="003A4746" w:rsidRPr="00C552CA" w:rsidRDefault="003A4746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 xml:space="preserve">Osoba oprávněná k jednání </w:t>
      </w:r>
    </w:p>
    <w:p w14:paraId="1A33C83C" w14:textId="3DFE92A0" w:rsidR="003A4746" w:rsidRPr="00C552CA" w:rsidRDefault="003A4746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>ve věcech technický</w:t>
      </w:r>
      <w:r w:rsidR="00D966F3" w:rsidRPr="00C552CA">
        <w:rPr>
          <w:rFonts w:cs="Arial"/>
        </w:rPr>
        <w:t xml:space="preserve">ch: </w:t>
      </w:r>
      <w:r w:rsidR="00D966F3" w:rsidRPr="00C552CA">
        <w:rPr>
          <w:rFonts w:cs="Arial"/>
        </w:rPr>
        <w:tab/>
        <w:t xml:space="preserve">Ing. Zdeněk Kočárek, vedoucí technické správy </w:t>
      </w:r>
    </w:p>
    <w:p w14:paraId="4F957778" w14:textId="0FCE50C8" w:rsidR="003A4746" w:rsidRPr="00C552CA" w:rsidRDefault="00285AC6" w:rsidP="003A4746">
      <w:pPr>
        <w:tabs>
          <w:tab w:val="left" w:pos="1843"/>
        </w:tabs>
        <w:spacing w:line="240" w:lineRule="atLeast"/>
        <w:rPr>
          <w:rFonts w:cs="Arial"/>
        </w:rPr>
      </w:pPr>
      <w:r w:rsidRPr="00C552CA">
        <w:rPr>
          <w:rFonts w:cs="Arial"/>
        </w:rPr>
        <w:t>dále jen „Kupující</w:t>
      </w:r>
      <w:r w:rsidR="003A4746" w:rsidRPr="00C552CA">
        <w:rPr>
          <w:rFonts w:cs="Arial"/>
          <w:i/>
        </w:rPr>
        <w:t>“</w:t>
      </w:r>
    </w:p>
    <w:p w14:paraId="34150FFC" w14:textId="2F49FD20" w:rsidR="003A4746" w:rsidRPr="00C552CA" w:rsidRDefault="00285AC6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>a</w:t>
      </w:r>
    </w:p>
    <w:p w14:paraId="271304C6" w14:textId="6DF80180" w:rsidR="003A4746" w:rsidRPr="00C552CA" w:rsidRDefault="00285AC6" w:rsidP="003A4746">
      <w:pPr>
        <w:tabs>
          <w:tab w:val="left" w:pos="2340"/>
        </w:tabs>
        <w:jc w:val="both"/>
        <w:rPr>
          <w:rFonts w:cs="Arial"/>
          <w:b/>
          <w:bCs/>
        </w:rPr>
      </w:pPr>
      <w:r w:rsidRPr="00C552CA">
        <w:rPr>
          <w:rFonts w:cs="Arial"/>
          <w:b/>
        </w:rPr>
        <w:t>Prodávající</w:t>
      </w:r>
      <w:r w:rsidR="003A4746" w:rsidRPr="00C552CA">
        <w:rPr>
          <w:rFonts w:cs="Arial"/>
          <w:b/>
        </w:rPr>
        <w:t>:</w:t>
      </w:r>
      <w:r w:rsidRPr="00C552CA">
        <w:rPr>
          <w:rFonts w:cs="Arial"/>
          <w:b/>
        </w:rPr>
        <w:tab/>
        <w:t>KOVO, výrobní družstvo</w:t>
      </w:r>
    </w:p>
    <w:p w14:paraId="1FAAEBAF" w14:textId="3E57F976" w:rsidR="003A4746" w:rsidRPr="00C552CA" w:rsidRDefault="001C39D7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>se sídlem:</w:t>
      </w:r>
      <w:r w:rsidR="00285AC6" w:rsidRPr="00C552CA">
        <w:rPr>
          <w:rFonts w:cs="Arial"/>
        </w:rPr>
        <w:tab/>
        <w:t>Na Bílém potoce 294, 664 71 Veverská Bítýška</w:t>
      </w:r>
      <w:r w:rsidRPr="00C552CA">
        <w:rPr>
          <w:rFonts w:cs="Arial"/>
        </w:rPr>
        <w:tab/>
      </w:r>
    </w:p>
    <w:p w14:paraId="7B20648C" w14:textId="2CF10D71" w:rsidR="003A4746" w:rsidRPr="00C552CA" w:rsidRDefault="00D966F3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>IČ:</w:t>
      </w:r>
      <w:r w:rsidR="00285AC6" w:rsidRPr="00C552CA">
        <w:rPr>
          <w:rFonts w:cs="Arial"/>
        </w:rPr>
        <w:tab/>
        <w:t>00030325</w:t>
      </w:r>
    </w:p>
    <w:p w14:paraId="24BE561B" w14:textId="663F871C" w:rsidR="003A4746" w:rsidRPr="00C552CA" w:rsidRDefault="00D966F3" w:rsidP="003A4746">
      <w:pPr>
        <w:tabs>
          <w:tab w:val="left" w:pos="2340"/>
        </w:tabs>
        <w:jc w:val="both"/>
        <w:rPr>
          <w:rFonts w:cs="Arial"/>
        </w:rPr>
      </w:pPr>
      <w:r w:rsidRPr="00C552CA">
        <w:rPr>
          <w:rFonts w:cs="Arial"/>
        </w:rPr>
        <w:t>DIČ:</w:t>
      </w:r>
      <w:r w:rsidR="00285AC6" w:rsidRPr="00C552CA">
        <w:rPr>
          <w:rFonts w:cs="Arial"/>
        </w:rPr>
        <w:tab/>
        <w:t>CZ00030325</w:t>
      </w:r>
      <w:r w:rsidRPr="00C552CA">
        <w:rPr>
          <w:rFonts w:cs="Arial"/>
        </w:rPr>
        <w:tab/>
      </w:r>
    </w:p>
    <w:p w14:paraId="34FA1E67" w14:textId="05DAC9AA" w:rsidR="003A4746" w:rsidRPr="00C552CA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C552CA">
        <w:rPr>
          <w:rFonts w:cs="Arial"/>
        </w:rPr>
        <w:t>Bank. spojení:</w:t>
      </w:r>
      <w:r w:rsidR="00285AC6" w:rsidRPr="00C552CA">
        <w:rPr>
          <w:rFonts w:cs="Arial"/>
        </w:rPr>
        <w:tab/>
        <w:t>ČSOB, a.s., 285811420/0300</w:t>
      </w:r>
      <w:r w:rsidRPr="00C552CA">
        <w:rPr>
          <w:rFonts w:cs="Arial"/>
        </w:rPr>
        <w:t xml:space="preserve"> </w:t>
      </w:r>
      <w:r w:rsidRPr="00C552CA">
        <w:rPr>
          <w:rFonts w:cs="Arial"/>
        </w:rPr>
        <w:tab/>
      </w:r>
    </w:p>
    <w:p w14:paraId="7A6D3207" w14:textId="77777777" w:rsidR="003A4746" w:rsidRPr="00C552CA" w:rsidRDefault="003A4746" w:rsidP="003A4746">
      <w:pPr>
        <w:tabs>
          <w:tab w:val="left" w:pos="2340"/>
        </w:tabs>
        <w:ind w:left="2340" w:hanging="2340"/>
        <w:jc w:val="both"/>
        <w:rPr>
          <w:rFonts w:cs="Arial"/>
        </w:rPr>
      </w:pPr>
      <w:r w:rsidRPr="00C552CA">
        <w:rPr>
          <w:rFonts w:cs="Arial"/>
        </w:rPr>
        <w:t xml:space="preserve">osoba oprávněná k jednání </w:t>
      </w:r>
    </w:p>
    <w:p w14:paraId="4A2523DD" w14:textId="50DD66E1" w:rsidR="003A4746" w:rsidRPr="00C552CA" w:rsidRDefault="003A4746" w:rsidP="00EA07FF">
      <w:pPr>
        <w:tabs>
          <w:tab w:val="left" w:pos="2340"/>
        </w:tabs>
        <w:ind w:left="2340" w:hanging="2340"/>
        <w:jc w:val="both"/>
        <w:rPr>
          <w:rFonts w:cs="Arial"/>
          <w:b/>
          <w:bCs/>
        </w:rPr>
      </w:pPr>
      <w:r w:rsidRPr="00C552CA">
        <w:rPr>
          <w:rFonts w:cs="Arial"/>
        </w:rPr>
        <w:t>ve věcech technických:</w:t>
      </w:r>
      <w:r w:rsidR="00285AC6" w:rsidRPr="00C552CA">
        <w:rPr>
          <w:rFonts w:cs="Arial"/>
        </w:rPr>
        <w:tab/>
        <w:t>Ing. Vlastimil Holík, +420 778 732, holik@kovovd.cz</w:t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</w:p>
    <w:p w14:paraId="0DDDAFBA" w14:textId="61174756" w:rsidR="003A4746" w:rsidRPr="00C552CA" w:rsidRDefault="00285AC6" w:rsidP="003A4746">
      <w:pPr>
        <w:tabs>
          <w:tab w:val="left" w:pos="1843"/>
        </w:tabs>
        <w:spacing w:line="240" w:lineRule="atLeast"/>
        <w:rPr>
          <w:rFonts w:cs="Arial"/>
        </w:rPr>
      </w:pPr>
      <w:r w:rsidRPr="00C552CA">
        <w:rPr>
          <w:rFonts w:cs="Arial"/>
        </w:rPr>
        <w:t>dále jen „Prodávající</w:t>
      </w:r>
      <w:r w:rsidR="003A4746" w:rsidRPr="00C552CA">
        <w:rPr>
          <w:rFonts w:cs="Arial"/>
        </w:rPr>
        <w:t>“</w:t>
      </w:r>
    </w:p>
    <w:p w14:paraId="5518A9F3" w14:textId="252D5800" w:rsidR="00285AC6" w:rsidRPr="00C552CA" w:rsidRDefault="00285AC6" w:rsidP="003A4746">
      <w:pPr>
        <w:tabs>
          <w:tab w:val="left" w:pos="1843"/>
        </w:tabs>
        <w:spacing w:line="240" w:lineRule="atLeast"/>
        <w:rPr>
          <w:rFonts w:cs="Arial"/>
        </w:rPr>
      </w:pPr>
      <w:r w:rsidRPr="00C552CA">
        <w:rPr>
          <w:rFonts w:cs="Arial"/>
        </w:rPr>
        <w:t>(společně také jako „Smluvní strany“)</w:t>
      </w:r>
    </w:p>
    <w:p w14:paraId="5795C8EC" w14:textId="77777777" w:rsidR="00861E02" w:rsidRPr="00C552CA" w:rsidRDefault="00861E02" w:rsidP="003A4746">
      <w:pPr>
        <w:tabs>
          <w:tab w:val="left" w:pos="1843"/>
        </w:tabs>
        <w:spacing w:line="240" w:lineRule="atLeast"/>
        <w:rPr>
          <w:rFonts w:cs="Arial"/>
        </w:rPr>
      </w:pPr>
    </w:p>
    <w:p w14:paraId="583158B6" w14:textId="77777777" w:rsidR="00671536" w:rsidRPr="00C552CA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 xml:space="preserve">Čl. II. </w:t>
      </w:r>
    </w:p>
    <w:p w14:paraId="4106AFD5" w14:textId="34DA6BB7" w:rsidR="00671536" w:rsidRPr="00C552CA" w:rsidRDefault="00671536" w:rsidP="003A474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Základní ustanovení</w:t>
      </w:r>
    </w:p>
    <w:p w14:paraId="2BCCD177" w14:textId="72E3E734" w:rsidR="00671536" w:rsidRPr="00C552CA" w:rsidRDefault="007B4888" w:rsidP="00671536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Tato s</w:t>
      </w:r>
      <w:r w:rsidR="00671536" w:rsidRPr="00C552CA">
        <w:rPr>
          <w:rFonts w:cstheme="minorHAnsi"/>
        </w:rPr>
        <w:t>mlouva se uzavírá na základě výsledku souvisejícího zadávacího řízení na veřejnou zakázku vedenou pod názvem „</w:t>
      </w:r>
      <w:r w:rsidR="00671536" w:rsidRPr="00C552CA">
        <w:rPr>
          <w:rFonts w:cstheme="minorHAnsi"/>
          <w:b/>
          <w:bCs/>
        </w:rPr>
        <w:t>Dodávka školního nábytku – obnova vybavení učeben“</w:t>
      </w:r>
      <w:r w:rsidR="00671536" w:rsidRPr="00C552CA">
        <w:rPr>
          <w:rFonts w:cstheme="minorHAnsi"/>
        </w:rPr>
        <w:t xml:space="preserve">. </w:t>
      </w:r>
    </w:p>
    <w:p w14:paraId="3D447D9E" w14:textId="46D63704" w:rsidR="00671536" w:rsidRPr="00C552CA" w:rsidRDefault="00671536" w:rsidP="00861E02">
      <w:pPr>
        <w:spacing w:before="80" w:after="80"/>
        <w:rPr>
          <w:rFonts w:cs="Arial"/>
          <w:b/>
          <w:bCs/>
        </w:rPr>
      </w:pPr>
    </w:p>
    <w:p w14:paraId="4F1E40BB" w14:textId="2AA0FDE3" w:rsidR="00671536" w:rsidRPr="00C552CA" w:rsidRDefault="00671536" w:rsidP="0067153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Čl. III</w:t>
      </w:r>
    </w:p>
    <w:p w14:paraId="2D22AC90" w14:textId="424F7811" w:rsidR="00671536" w:rsidRPr="00C552CA" w:rsidRDefault="003A4746" w:rsidP="00861E02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Předmět a účel smlouvy</w:t>
      </w:r>
    </w:p>
    <w:p w14:paraId="057AC617" w14:textId="4F9497F5" w:rsidR="00671536" w:rsidRPr="00C552CA" w:rsidRDefault="007B4888" w:rsidP="00FB4200">
      <w:pPr>
        <w:pStyle w:val="Odstavecseseznamem"/>
        <w:numPr>
          <w:ilvl w:val="0"/>
          <w:numId w:val="2"/>
        </w:numPr>
        <w:tabs>
          <w:tab w:val="left" w:pos="2268"/>
        </w:tabs>
        <w:spacing w:after="0" w:line="240" w:lineRule="auto"/>
        <w:ind w:left="357"/>
        <w:jc w:val="both"/>
        <w:rPr>
          <w:rFonts w:cs="Times New Roman"/>
        </w:rPr>
      </w:pPr>
      <w:r>
        <w:rPr>
          <w:rFonts w:cs="Times New Roman"/>
        </w:rPr>
        <w:t>Předmětem s</w:t>
      </w:r>
      <w:r w:rsidR="002C5E2D" w:rsidRPr="00C552CA">
        <w:rPr>
          <w:rFonts w:cs="Times New Roman"/>
        </w:rPr>
        <w:t xml:space="preserve">mlouvy je </w:t>
      </w:r>
      <w:r w:rsidR="00671536" w:rsidRPr="00C552CA">
        <w:rPr>
          <w:rFonts w:cs="Times New Roman"/>
        </w:rPr>
        <w:t>závazek Prodávajícího dodat Kupujícímu školní nábytek (dále jen „předmět smlouvy“ nebo „zboží“). Zboží je podrobně specifikováno v Příloze č. 1 této smlouvy.</w:t>
      </w:r>
    </w:p>
    <w:p w14:paraId="044125C3" w14:textId="0868DEE6" w:rsidR="00FB4200" w:rsidRPr="00C552CA" w:rsidRDefault="002C5E2D" w:rsidP="00FB4200">
      <w:pPr>
        <w:pStyle w:val="Zkladntextodsazen2"/>
        <w:numPr>
          <w:ilvl w:val="0"/>
          <w:numId w:val="2"/>
        </w:numPr>
        <w:spacing w:before="120" w:after="0" w:line="240" w:lineRule="auto"/>
        <w:ind w:left="357"/>
        <w:contextualSpacing/>
        <w:jc w:val="both"/>
        <w:rPr>
          <w:rFonts w:cstheme="minorHAnsi"/>
        </w:rPr>
      </w:pPr>
      <w:r w:rsidRPr="00C552CA">
        <w:rPr>
          <w:rFonts w:cstheme="minorHAnsi"/>
        </w:rPr>
        <w:t>Prodávající se zavazuje</w:t>
      </w:r>
      <w:r w:rsidR="007B4888">
        <w:rPr>
          <w:rFonts w:cstheme="minorHAnsi"/>
        </w:rPr>
        <w:t xml:space="preserve"> dodat Kupujícímu předmět s</w:t>
      </w:r>
      <w:r w:rsidRPr="00C552CA">
        <w:rPr>
          <w:rFonts w:cstheme="minorHAnsi"/>
        </w:rPr>
        <w:t>mlouvy dle shora uvedeného a zavazuje se na Kupujícího převést vlastnictví k tomuto předmětu Smlouvy. Kupující se zavazuje Prodávajícímu zaplatit sjednanou kupní cenu.</w:t>
      </w:r>
    </w:p>
    <w:p w14:paraId="26722685" w14:textId="77777777" w:rsidR="00FB4200" w:rsidRPr="00C552CA" w:rsidRDefault="00FB4200" w:rsidP="00FB4200">
      <w:pPr>
        <w:pStyle w:val="Zkladntextodsazen2"/>
        <w:spacing w:before="120" w:after="0" w:line="240" w:lineRule="auto"/>
        <w:ind w:left="357"/>
        <w:contextualSpacing/>
        <w:jc w:val="both"/>
        <w:rPr>
          <w:rFonts w:cstheme="minorHAnsi"/>
        </w:rPr>
      </w:pPr>
    </w:p>
    <w:p w14:paraId="05DCA779" w14:textId="6F9015CA" w:rsidR="00FB4200" w:rsidRPr="00C552CA" w:rsidRDefault="001910D9" w:rsidP="00FB4200">
      <w:pPr>
        <w:pStyle w:val="Odstavecseseznamem"/>
        <w:numPr>
          <w:ilvl w:val="0"/>
          <w:numId w:val="2"/>
        </w:numPr>
        <w:tabs>
          <w:tab w:val="left" w:pos="2268"/>
        </w:tabs>
        <w:spacing w:after="0" w:line="240" w:lineRule="auto"/>
        <w:ind w:left="357"/>
        <w:jc w:val="both"/>
        <w:rPr>
          <w:rFonts w:cs="Times New Roman"/>
        </w:rPr>
      </w:pPr>
      <w:r w:rsidRPr="00C552CA">
        <w:rPr>
          <w:rFonts w:cs="Times New Roman"/>
        </w:rPr>
        <w:t>Součástí zá</w:t>
      </w:r>
      <w:r w:rsidR="007B4888">
        <w:rPr>
          <w:rFonts w:cs="Times New Roman"/>
        </w:rPr>
        <w:t>vazku Prodávajícího podle této s</w:t>
      </w:r>
      <w:r w:rsidRPr="00C552CA">
        <w:rPr>
          <w:rFonts w:cs="Times New Roman"/>
        </w:rPr>
        <w:t>mlouvy je také do</w:t>
      </w:r>
      <w:r w:rsidR="00C552CA">
        <w:rPr>
          <w:rFonts w:cs="Times New Roman"/>
        </w:rPr>
        <w:t>prava zboží do místa předání.</w:t>
      </w:r>
    </w:p>
    <w:p w14:paraId="3742F5E1" w14:textId="18025556" w:rsidR="003A4746" w:rsidRPr="00C552CA" w:rsidRDefault="001910D9" w:rsidP="00C552CA">
      <w:pPr>
        <w:spacing w:before="80" w:after="80"/>
        <w:ind w:left="3540" w:firstLine="708"/>
        <w:rPr>
          <w:rFonts w:cs="Arial"/>
          <w:b/>
          <w:bCs/>
        </w:rPr>
      </w:pPr>
      <w:r w:rsidRPr="00C552CA">
        <w:rPr>
          <w:rFonts w:cs="Arial"/>
          <w:b/>
          <w:bCs/>
        </w:rPr>
        <w:t>Čl. IV</w:t>
      </w:r>
      <w:r w:rsidR="003A4746" w:rsidRPr="00C552CA">
        <w:rPr>
          <w:rFonts w:cs="Arial"/>
          <w:b/>
          <w:bCs/>
        </w:rPr>
        <w:t>. Cena díla</w:t>
      </w:r>
    </w:p>
    <w:p w14:paraId="1EDF84F1" w14:textId="2BA3A05A" w:rsidR="003A4746" w:rsidRPr="00C552CA" w:rsidRDefault="003A4746" w:rsidP="003A4746">
      <w:pPr>
        <w:ind w:left="426" w:hanging="426"/>
        <w:rPr>
          <w:rFonts w:cs="Arial"/>
        </w:rPr>
      </w:pPr>
      <w:r w:rsidRPr="00C552CA">
        <w:rPr>
          <w:rFonts w:cs="Arial"/>
        </w:rPr>
        <w:t xml:space="preserve">1.  </w:t>
      </w:r>
      <w:r w:rsidRPr="00C552CA">
        <w:rPr>
          <w:rFonts w:cs="Arial"/>
        </w:rPr>
        <w:tab/>
      </w:r>
      <w:r w:rsidR="001206CC" w:rsidRPr="00C552CA">
        <w:rPr>
          <w:rFonts w:cs="Arial"/>
        </w:rPr>
        <w:t xml:space="preserve">Cena </w:t>
      </w:r>
      <w:r w:rsidR="001910D9" w:rsidRPr="00C552CA">
        <w:rPr>
          <w:rFonts w:cs="Arial"/>
        </w:rPr>
        <w:t>za dodání zboží včetně všech součástí dle čl</w:t>
      </w:r>
      <w:r w:rsidR="007B4888">
        <w:rPr>
          <w:rFonts w:cs="Arial"/>
        </w:rPr>
        <w:t>. III této smlouvy  (dále jen „c</w:t>
      </w:r>
      <w:r w:rsidR="001910D9" w:rsidRPr="00C552CA">
        <w:rPr>
          <w:rFonts w:cs="Arial"/>
        </w:rPr>
        <w:t>ena“) je stanovena dohodou na základě nabídky Prodávajícího a činí  149</w:t>
      </w:r>
      <w:r w:rsidR="00EF0FB4" w:rsidRPr="00C552CA">
        <w:rPr>
          <w:rFonts w:cs="Arial"/>
        </w:rPr>
        <w:t> </w:t>
      </w:r>
      <w:r w:rsidR="001910D9" w:rsidRPr="00C552CA">
        <w:rPr>
          <w:rFonts w:cs="Arial"/>
        </w:rPr>
        <w:t>380</w:t>
      </w:r>
      <w:r w:rsidR="00EF0FB4" w:rsidRPr="00C552CA">
        <w:rPr>
          <w:rFonts w:cs="Arial"/>
        </w:rPr>
        <w:t xml:space="preserve"> </w:t>
      </w:r>
      <w:r w:rsidRPr="00C552CA">
        <w:rPr>
          <w:rFonts w:cs="Arial"/>
        </w:rPr>
        <w:t>Kč + DPH 21%</w:t>
      </w:r>
      <w:r w:rsidR="002C5E2D" w:rsidRPr="00C552CA">
        <w:rPr>
          <w:rFonts w:cs="Arial"/>
        </w:rPr>
        <w:t>. C</w:t>
      </w:r>
      <w:r w:rsidR="00EF0FB4" w:rsidRPr="00C552CA">
        <w:rPr>
          <w:rFonts w:cs="Arial"/>
        </w:rPr>
        <w:t xml:space="preserve">ena zboží s </w:t>
      </w:r>
      <w:r w:rsidR="00D966F3" w:rsidRPr="00C552CA">
        <w:rPr>
          <w:rFonts w:cs="Arial"/>
        </w:rPr>
        <w:t xml:space="preserve"> DPH činí </w:t>
      </w:r>
      <w:r w:rsidR="00EF0FB4" w:rsidRPr="00C552CA">
        <w:rPr>
          <w:rFonts w:cs="Arial"/>
        </w:rPr>
        <w:t xml:space="preserve"> 180 749,80 Kč</w:t>
      </w:r>
      <w:r w:rsidR="005C2BC6" w:rsidRPr="00C552CA">
        <w:rPr>
          <w:rFonts w:cs="Arial"/>
        </w:rPr>
        <w:t>.</w:t>
      </w:r>
    </w:p>
    <w:p w14:paraId="5706277D" w14:textId="086BED2C" w:rsidR="006F15E9" w:rsidRPr="00C552CA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</w:rPr>
      </w:pPr>
      <w:r w:rsidRPr="00C552CA">
        <w:rPr>
          <w:rFonts w:cs="Arial"/>
        </w:rPr>
        <w:t>2.</w:t>
      </w:r>
      <w:r w:rsidRPr="00C552CA">
        <w:rPr>
          <w:rFonts w:cs="Arial"/>
        </w:rPr>
        <w:tab/>
        <w:t>Dohodnutá cena zahr</w:t>
      </w:r>
      <w:r w:rsidR="00EF0FB4" w:rsidRPr="00C552CA">
        <w:rPr>
          <w:rFonts w:cs="Arial"/>
        </w:rPr>
        <w:t>nuje veškeré náklady Prodávajícího</w:t>
      </w:r>
      <w:r w:rsidRPr="00C552CA">
        <w:rPr>
          <w:rFonts w:cs="Arial"/>
        </w:rPr>
        <w:t xml:space="preserve"> související s</w:t>
      </w:r>
      <w:r w:rsidR="00EF0FB4" w:rsidRPr="00C552CA">
        <w:rPr>
          <w:rFonts w:cs="Arial"/>
        </w:rPr>
        <w:t xml:space="preserve"> dodáním zboží  dle této smlouvy. </w:t>
      </w:r>
    </w:p>
    <w:p w14:paraId="3F172796" w14:textId="10BA7B07" w:rsidR="002C5E2D" w:rsidRPr="00C552CA" w:rsidRDefault="002C5E2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</w:rPr>
      </w:pPr>
    </w:p>
    <w:p w14:paraId="0CF687A1" w14:textId="77777777" w:rsidR="002C5E2D" w:rsidRPr="00C552CA" w:rsidRDefault="002C5E2D" w:rsidP="002C5E2D">
      <w:pPr>
        <w:tabs>
          <w:tab w:val="left" w:pos="9072"/>
        </w:tabs>
        <w:spacing w:line="240" w:lineRule="auto"/>
        <w:ind w:left="426" w:hanging="426"/>
        <w:contextualSpacing/>
        <w:jc w:val="both"/>
        <w:rPr>
          <w:rFonts w:cs="Arial"/>
        </w:rPr>
      </w:pPr>
    </w:p>
    <w:p w14:paraId="67EA5C06" w14:textId="4A5DCF9F" w:rsidR="002C5E2D" w:rsidRPr="00C552CA" w:rsidRDefault="00167B70" w:rsidP="002C5E2D">
      <w:pPr>
        <w:spacing w:before="80" w:after="80" w:line="240" w:lineRule="auto"/>
        <w:contextualSpacing/>
        <w:jc w:val="center"/>
        <w:rPr>
          <w:rFonts w:cs="Arial"/>
          <w:b/>
        </w:rPr>
      </w:pPr>
      <w:r w:rsidRPr="00C552CA">
        <w:rPr>
          <w:rFonts w:cs="Arial"/>
          <w:b/>
          <w:bCs/>
        </w:rPr>
        <w:t>Čl. V</w:t>
      </w:r>
      <w:r w:rsidR="003A4746" w:rsidRPr="00C552CA">
        <w:rPr>
          <w:rFonts w:cs="Arial"/>
          <w:b/>
          <w:bCs/>
        </w:rPr>
        <w:t xml:space="preserve">. </w:t>
      </w:r>
      <w:r w:rsidR="002C5E2D" w:rsidRPr="00C552CA">
        <w:rPr>
          <w:rFonts w:cs="Arial"/>
          <w:b/>
          <w:bCs/>
        </w:rPr>
        <w:t xml:space="preserve"> </w:t>
      </w:r>
      <w:r w:rsidR="002C5E2D" w:rsidRPr="00C552CA">
        <w:rPr>
          <w:rFonts w:cs="Arial"/>
          <w:b/>
        </w:rPr>
        <w:t>Doba a místo plnění</w:t>
      </w:r>
    </w:p>
    <w:p w14:paraId="0BF2DE5B" w14:textId="77777777" w:rsidR="002C5E2D" w:rsidRPr="00C552CA" w:rsidRDefault="002C5E2D" w:rsidP="002C5E2D">
      <w:pPr>
        <w:spacing w:before="80" w:after="80" w:line="240" w:lineRule="auto"/>
        <w:contextualSpacing/>
        <w:jc w:val="center"/>
        <w:rPr>
          <w:rFonts w:cs="Arial"/>
          <w:b/>
          <w:bCs/>
        </w:rPr>
      </w:pPr>
    </w:p>
    <w:p w14:paraId="793E4D2E" w14:textId="550DD644" w:rsidR="002C5E2D" w:rsidRPr="00C552CA" w:rsidRDefault="002C5E2D" w:rsidP="002C5E2D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</w:rPr>
      </w:pPr>
      <w:r w:rsidRPr="00C552CA">
        <w:rPr>
          <w:rFonts w:cs="Arial"/>
        </w:rPr>
        <w:t>Prodávající se zavazuj</w:t>
      </w:r>
      <w:r w:rsidR="007B4888">
        <w:rPr>
          <w:rFonts w:cs="Arial"/>
        </w:rPr>
        <w:t>e dodat zboží dle čl. III této s</w:t>
      </w:r>
      <w:r w:rsidRPr="00C552CA">
        <w:rPr>
          <w:rFonts w:cs="Arial"/>
        </w:rPr>
        <w:t>mlouvy do 27. 08. 2019.</w:t>
      </w:r>
    </w:p>
    <w:p w14:paraId="699893C3" w14:textId="170C8067" w:rsidR="002C5E2D" w:rsidRDefault="002C5E2D" w:rsidP="00C552CA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</w:rPr>
      </w:pPr>
      <w:r w:rsidRPr="00C552CA">
        <w:rPr>
          <w:rFonts w:cs="Arial"/>
        </w:rPr>
        <w:t xml:space="preserve">Místem plnění předmětu </w:t>
      </w:r>
      <w:r w:rsidR="007B4888">
        <w:rPr>
          <w:rFonts w:cs="Arial"/>
        </w:rPr>
        <w:t>této s</w:t>
      </w:r>
      <w:r w:rsidRPr="00C552CA">
        <w:rPr>
          <w:rFonts w:cs="Arial"/>
        </w:rPr>
        <w:t>mlouvy je sídlo Kupujícího.</w:t>
      </w:r>
    </w:p>
    <w:p w14:paraId="5D9123FB" w14:textId="110A7707" w:rsidR="00C552CA" w:rsidRPr="00C552CA" w:rsidRDefault="00C552CA" w:rsidP="00C552CA">
      <w:pPr>
        <w:spacing w:before="80" w:after="80"/>
        <w:contextualSpacing/>
        <w:rPr>
          <w:rFonts w:cs="Arial"/>
          <w:b/>
          <w:bCs/>
        </w:rPr>
      </w:pPr>
    </w:p>
    <w:p w14:paraId="7CF29EF9" w14:textId="0BD72DF5" w:rsidR="003A4746" w:rsidRPr="00C552CA" w:rsidRDefault="002C5E2D" w:rsidP="003A4746">
      <w:pPr>
        <w:spacing w:before="80" w:after="80"/>
        <w:contextualSpacing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 xml:space="preserve">Čl. VI.  </w:t>
      </w:r>
      <w:r w:rsidR="003A4746" w:rsidRPr="00C552CA">
        <w:rPr>
          <w:rFonts w:cs="Arial"/>
          <w:b/>
          <w:bCs/>
        </w:rPr>
        <w:t>Platební podmínky</w:t>
      </w:r>
    </w:p>
    <w:p w14:paraId="20DC6682" w14:textId="5E76C86E" w:rsidR="00C568F8" w:rsidRPr="00C552CA" w:rsidRDefault="003A4746" w:rsidP="00FB4200">
      <w:pPr>
        <w:pStyle w:val="Zkladntext2"/>
        <w:numPr>
          <w:ilvl w:val="0"/>
          <w:numId w:val="6"/>
        </w:numPr>
        <w:tabs>
          <w:tab w:val="clear" w:pos="720"/>
        </w:tabs>
        <w:spacing w:before="80" w:after="80"/>
        <w:ind w:left="426" w:hanging="426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552CA">
        <w:rPr>
          <w:rFonts w:ascii="Franklin Gothic Book" w:hAnsi="Franklin Gothic Book" w:cs="Arial"/>
          <w:sz w:val="22"/>
          <w:szCs w:val="22"/>
        </w:rPr>
        <w:t>Podk</w:t>
      </w:r>
      <w:r w:rsidR="00EF0FB4" w:rsidRPr="00C552CA">
        <w:rPr>
          <w:rFonts w:ascii="Franklin Gothic Book" w:hAnsi="Franklin Gothic Book" w:cs="Arial"/>
          <w:sz w:val="22"/>
          <w:szCs w:val="22"/>
        </w:rPr>
        <w:t>ladem pro zaplacení ceny za zboží</w:t>
      </w:r>
      <w:r w:rsidRPr="00C552CA">
        <w:rPr>
          <w:rFonts w:ascii="Franklin Gothic Book" w:hAnsi="Franklin Gothic Book" w:cs="Arial"/>
          <w:sz w:val="22"/>
          <w:szCs w:val="22"/>
        </w:rPr>
        <w:t xml:space="preserve"> j</w:t>
      </w:r>
      <w:r w:rsidR="00EF0FB4" w:rsidRPr="00C552CA">
        <w:rPr>
          <w:rFonts w:ascii="Franklin Gothic Book" w:hAnsi="Franklin Gothic Book" w:cs="Arial"/>
          <w:sz w:val="22"/>
          <w:szCs w:val="22"/>
        </w:rPr>
        <w:t xml:space="preserve">e faktura vystavená Prodávajícím po předání zboží Kupujícímu </w:t>
      </w:r>
      <w:r w:rsidR="00EF0FB4" w:rsidRPr="00C552C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souladu s čl. </w:t>
      </w:r>
      <w:r w:rsidR="00167B70" w:rsidRPr="00C552CA">
        <w:rPr>
          <w:rFonts w:ascii="Franklin Gothic Book" w:hAnsi="Franklin Gothic Book" w:cs="Arial"/>
          <w:color w:val="000000" w:themeColor="text1"/>
          <w:sz w:val="22"/>
          <w:szCs w:val="22"/>
        </w:rPr>
        <w:t>VI</w:t>
      </w:r>
      <w:r w:rsidR="002C5E2D" w:rsidRPr="00C552CA">
        <w:rPr>
          <w:rFonts w:ascii="Franklin Gothic Book" w:hAnsi="Franklin Gothic Book" w:cs="Arial"/>
          <w:color w:val="000000" w:themeColor="text1"/>
          <w:sz w:val="22"/>
          <w:szCs w:val="22"/>
        </w:rPr>
        <w:t>I</w:t>
      </w:r>
      <w:r w:rsidRPr="00C552CA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  <w:r w:rsidR="00EF0FB4" w:rsidRPr="00C552C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této smlouvy.</w:t>
      </w:r>
    </w:p>
    <w:p w14:paraId="5775473F" w14:textId="1610F17C" w:rsidR="00C568F8" w:rsidRPr="00C552CA" w:rsidRDefault="00EF0FB4" w:rsidP="00490514">
      <w:pPr>
        <w:pStyle w:val="Odstavecseseznamem"/>
        <w:numPr>
          <w:ilvl w:val="0"/>
          <w:numId w:val="6"/>
        </w:numPr>
        <w:suppressLineNumbers/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</w:pPr>
      <w:r w:rsidRPr="00C552CA">
        <w:t xml:space="preserve">Podkladem pro úhradu Ceny bude daňový doklad, který bude </w:t>
      </w:r>
      <w:r w:rsidR="00C568F8" w:rsidRPr="00C552CA">
        <w:t>mít veškeré náležitosti daňového dokladu dle zákona č. 235/2004 Sb., o dani z přidané hodnoty</w:t>
      </w:r>
      <w:r w:rsidRPr="00C552CA">
        <w:t xml:space="preserve">, ve znění pozdějších předpisů (dále jen „faktura“), </w:t>
      </w:r>
      <w:r w:rsidR="00C568F8" w:rsidRPr="00C552CA">
        <w:t xml:space="preserve">zejména označení zhotovitele a objednatele, sídlo, IČ, DIČ, číslo faktury, datum vystavení faktury, den splatnosti, označení peněžního ústavu a číslo účtu, na který se má platit, účel platby – specifikaci díla, fakturovaná částka, razítko a podpis oprávněné osoby. Přílohou bude kopie </w:t>
      </w:r>
      <w:r w:rsidR="00FB4200" w:rsidRPr="00C552CA">
        <w:t>předávacího protokolu</w:t>
      </w:r>
      <w:r w:rsidR="00C568F8" w:rsidRPr="00C552CA">
        <w:t xml:space="preserve"> s podpisem </w:t>
      </w:r>
      <w:r w:rsidR="009E152F" w:rsidRPr="00C552CA">
        <w:t>Kupujícího  potvrzujícím převzetí předmětu plnění</w:t>
      </w:r>
      <w:r w:rsidR="00C568F8" w:rsidRPr="00C552CA">
        <w:t xml:space="preserve">. </w:t>
      </w:r>
    </w:p>
    <w:p w14:paraId="27DF3443" w14:textId="77777777" w:rsidR="00407CEB" w:rsidRPr="00C552CA" w:rsidRDefault="00407CEB" w:rsidP="00407CEB">
      <w:pPr>
        <w:pStyle w:val="Odstavecseseznamem"/>
        <w:rPr>
          <w:color w:val="FF0000"/>
        </w:rPr>
      </w:pPr>
    </w:p>
    <w:p w14:paraId="5691618C" w14:textId="4674BAEF" w:rsidR="00EF0FB4" w:rsidRPr="00C552CA" w:rsidRDefault="00EF0FB4" w:rsidP="00407CEB">
      <w:pPr>
        <w:pStyle w:val="Odstavecseseznamem"/>
        <w:numPr>
          <w:ilvl w:val="0"/>
          <w:numId w:val="6"/>
        </w:numPr>
        <w:suppressLineNumbers/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color w:val="FF0000"/>
        </w:rPr>
      </w:pPr>
      <w:r w:rsidRPr="00C552CA">
        <w:t>Lh</w:t>
      </w:r>
      <w:r w:rsidR="00407CEB" w:rsidRPr="00C552CA">
        <w:t xml:space="preserve">ůta splatnosti faktury </w:t>
      </w:r>
      <w:r w:rsidRPr="00C552CA">
        <w:t>činí  21 dnů od</w:t>
      </w:r>
      <w:r w:rsidR="00407CEB" w:rsidRPr="00C552CA">
        <w:t>e dne  doručení Kupujícímu</w:t>
      </w:r>
      <w:r w:rsidRPr="00C552CA">
        <w:t>.</w:t>
      </w:r>
      <w:r w:rsidR="00407CEB" w:rsidRPr="00C552CA">
        <w:t xml:space="preserve"> </w:t>
      </w:r>
    </w:p>
    <w:p w14:paraId="22581E5D" w14:textId="77777777" w:rsidR="00EF0FB4" w:rsidRPr="00C552CA" w:rsidRDefault="00EF0FB4" w:rsidP="00EF0FB4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</w:p>
    <w:p w14:paraId="039DC4BE" w14:textId="3C1DAD98" w:rsidR="00EF0FB4" w:rsidRPr="00C552CA" w:rsidRDefault="00407CEB" w:rsidP="00FB4200">
      <w:pPr>
        <w:pStyle w:val="Odstavecseseznamem"/>
        <w:numPr>
          <w:ilvl w:val="0"/>
          <w:numId w:val="6"/>
        </w:numPr>
        <w:suppressLineNumbers/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 w:rsidRPr="00C552CA">
        <w:t>Místem doručení faktury</w:t>
      </w:r>
      <w:r w:rsidR="00EF0FB4" w:rsidRPr="00C552CA">
        <w:t xml:space="preserve"> je Střední škola - Střední škola automobilní a informatiky Weilova 1270/4, Praha 10 – Hostivař, 102 00.</w:t>
      </w:r>
    </w:p>
    <w:p w14:paraId="69557C06" w14:textId="077EEFD1" w:rsidR="00C568F8" w:rsidRPr="00C552CA" w:rsidRDefault="00407CEB" w:rsidP="00490514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80" w:after="80"/>
        <w:ind w:left="360"/>
        <w:rPr>
          <w:rFonts w:ascii="Franklin Gothic Book" w:hAnsi="Franklin Gothic Book" w:cs="Arial"/>
          <w:sz w:val="22"/>
          <w:szCs w:val="22"/>
        </w:rPr>
      </w:pPr>
      <w:r w:rsidRPr="00C552CA">
        <w:rPr>
          <w:rFonts w:ascii="Franklin Gothic Book" w:hAnsi="Franklin Gothic Book" w:cs="Arial"/>
          <w:sz w:val="22"/>
          <w:szCs w:val="22"/>
        </w:rPr>
        <w:t>Kupující</w:t>
      </w:r>
      <w:r w:rsidR="00C568F8" w:rsidRPr="00C552CA">
        <w:rPr>
          <w:rFonts w:ascii="Franklin Gothic Book" w:hAnsi="Franklin Gothic Book" w:cs="Arial"/>
          <w:sz w:val="22"/>
          <w:szCs w:val="22"/>
        </w:rPr>
        <w:t xml:space="preserve"> je oprávněn doručenou fakturu</w:t>
      </w:r>
      <w:r w:rsidRPr="00C552CA">
        <w:rPr>
          <w:rFonts w:ascii="Franklin Gothic Book" w:hAnsi="Franklin Gothic Book" w:cs="Arial"/>
          <w:sz w:val="22"/>
          <w:szCs w:val="22"/>
        </w:rPr>
        <w:t xml:space="preserve"> ve lhůtě splatnosti Prodávajícímu</w:t>
      </w:r>
      <w:r w:rsidR="00C568F8" w:rsidRPr="00C552CA">
        <w:rPr>
          <w:rFonts w:ascii="Franklin Gothic Book" w:hAnsi="Franklin Gothic Book" w:cs="Arial"/>
          <w:sz w:val="22"/>
          <w:szCs w:val="22"/>
        </w:rPr>
        <w:t xml:space="preserve"> vrátit, jestliže vyúčtovaná cena není v souladu s </w:t>
      </w:r>
      <w:r w:rsidRPr="00C552CA">
        <w:rPr>
          <w:rFonts w:ascii="Franklin Gothic Book" w:hAnsi="Franklin Gothic Book" w:cs="Arial"/>
          <w:sz w:val="22"/>
          <w:szCs w:val="22"/>
        </w:rPr>
        <w:t xml:space="preserve">cenou za provedení předmětu smlouvy dle </w:t>
      </w:r>
      <w:r w:rsidR="00C568F8" w:rsidRPr="00C552CA">
        <w:rPr>
          <w:rFonts w:ascii="Franklin Gothic Book" w:hAnsi="Franklin Gothic Book" w:cs="Arial"/>
          <w:sz w:val="22"/>
          <w:szCs w:val="22"/>
        </w:rPr>
        <w:t>této smlouvě nebo faktura neobsahuje náležitosti dle předchozího odstavce to</w:t>
      </w:r>
      <w:r w:rsidRPr="00C552CA">
        <w:rPr>
          <w:rFonts w:ascii="Franklin Gothic Book" w:hAnsi="Franklin Gothic Book" w:cs="Arial"/>
          <w:sz w:val="22"/>
          <w:szCs w:val="22"/>
        </w:rPr>
        <w:t>hoto článku. Vrátí-li Kupující vadnou fakturu Prodávajícímu</w:t>
      </w:r>
      <w:r w:rsidR="00C568F8" w:rsidRPr="00C552CA">
        <w:rPr>
          <w:rFonts w:ascii="Franklin Gothic Book" w:hAnsi="Franklin Gothic Book" w:cs="Arial"/>
          <w:sz w:val="22"/>
          <w:szCs w:val="22"/>
        </w:rPr>
        <w:t xml:space="preserve">, přestává běžet původní lhůta splatnosti. Nová lhůta splatnosti v délce 14 dnů začne běžet od doručení nové nebo opravené faktury. Do doby doručení nové nebo </w:t>
      </w:r>
      <w:r w:rsidRPr="00C552CA">
        <w:rPr>
          <w:rFonts w:ascii="Franklin Gothic Book" w:hAnsi="Franklin Gothic Book" w:cs="Arial"/>
          <w:sz w:val="22"/>
          <w:szCs w:val="22"/>
        </w:rPr>
        <w:t>opravené faktury není Kupující</w:t>
      </w:r>
      <w:r w:rsidR="00C568F8" w:rsidRPr="00C552CA">
        <w:rPr>
          <w:rFonts w:ascii="Franklin Gothic Book" w:hAnsi="Franklin Gothic Book" w:cs="Arial"/>
          <w:sz w:val="22"/>
          <w:szCs w:val="22"/>
        </w:rPr>
        <w:t xml:space="preserve"> v </w:t>
      </w:r>
      <w:r w:rsidRPr="00C552CA">
        <w:rPr>
          <w:rFonts w:ascii="Franklin Gothic Book" w:hAnsi="Franklin Gothic Book" w:cs="Arial"/>
          <w:sz w:val="22"/>
          <w:szCs w:val="22"/>
        </w:rPr>
        <w:t>prodlení s placením ceny za zboží.</w:t>
      </w:r>
      <w:r w:rsidR="00C568F8" w:rsidRPr="00C552CA">
        <w:rPr>
          <w:rFonts w:ascii="Franklin Gothic Book" w:hAnsi="Franklin Gothic Book" w:cs="Arial"/>
          <w:sz w:val="22"/>
          <w:szCs w:val="22"/>
        </w:rPr>
        <w:t>.</w:t>
      </w:r>
    </w:p>
    <w:p w14:paraId="4F5720DF" w14:textId="70E7151F" w:rsidR="002C5E2D" w:rsidRPr="00C552CA" w:rsidRDefault="003A4746" w:rsidP="00FB4200">
      <w:pPr>
        <w:pStyle w:val="Zkladntext2"/>
        <w:numPr>
          <w:ilvl w:val="0"/>
          <w:numId w:val="6"/>
        </w:numPr>
        <w:tabs>
          <w:tab w:val="clear" w:pos="720"/>
          <w:tab w:val="num" w:pos="426"/>
        </w:tabs>
        <w:spacing w:before="80" w:after="80"/>
        <w:ind w:hanging="720"/>
        <w:rPr>
          <w:rFonts w:ascii="Franklin Gothic Book" w:hAnsi="Franklin Gothic Book" w:cs="Arial"/>
          <w:sz w:val="22"/>
          <w:szCs w:val="22"/>
        </w:rPr>
      </w:pPr>
      <w:r w:rsidRPr="00C552CA">
        <w:rPr>
          <w:rFonts w:ascii="Franklin Gothic Book" w:hAnsi="Franklin Gothic Book" w:cs="Arial"/>
          <w:sz w:val="22"/>
          <w:szCs w:val="22"/>
        </w:rPr>
        <w:t>Povinnost zaplatit je splněna dnem od</w:t>
      </w:r>
      <w:r w:rsidR="00407CEB" w:rsidRPr="00C552CA">
        <w:rPr>
          <w:rFonts w:ascii="Franklin Gothic Book" w:hAnsi="Franklin Gothic Book" w:cs="Arial"/>
          <w:sz w:val="22"/>
          <w:szCs w:val="22"/>
        </w:rPr>
        <w:t>epsání částky z účtu Kupujícího</w:t>
      </w:r>
      <w:r w:rsidRPr="00C552CA">
        <w:rPr>
          <w:rFonts w:ascii="Franklin Gothic Book" w:hAnsi="Franklin Gothic Book" w:cs="Arial"/>
          <w:sz w:val="22"/>
          <w:szCs w:val="22"/>
        </w:rPr>
        <w:t>.</w:t>
      </w:r>
    </w:p>
    <w:p w14:paraId="77E1AAB1" w14:textId="77777777" w:rsidR="002C5E2D" w:rsidRPr="00C552CA" w:rsidRDefault="002C5E2D" w:rsidP="003A4746">
      <w:pPr>
        <w:spacing w:before="80" w:after="80"/>
        <w:ind w:left="360"/>
        <w:jc w:val="both"/>
        <w:rPr>
          <w:rFonts w:cs="Arial"/>
        </w:rPr>
      </w:pPr>
    </w:p>
    <w:p w14:paraId="706BE7D0" w14:textId="5C71EFCE" w:rsidR="00167B70" w:rsidRPr="00C552CA" w:rsidRDefault="003A4746" w:rsidP="003A474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Č</w:t>
      </w:r>
      <w:r w:rsidR="002C0155" w:rsidRPr="00C552CA">
        <w:rPr>
          <w:rFonts w:cs="Arial"/>
          <w:b/>
          <w:bCs/>
        </w:rPr>
        <w:t>l</w:t>
      </w:r>
      <w:r w:rsidRPr="00C552CA">
        <w:rPr>
          <w:rFonts w:cs="Arial"/>
          <w:b/>
          <w:bCs/>
        </w:rPr>
        <w:t>. VI</w:t>
      </w:r>
      <w:r w:rsidR="002C0155" w:rsidRPr="00C552CA">
        <w:rPr>
          <w:rFonts w:cs="Arial"/>
          <w:b/>
          <w:bCs/>
        </w:rPr>
        <w:t>I.</w:t>
      </w:r>
      <w:r w:rsidRPr="00C552CA">
        <w:rPr>
          <w:rFonts w:cs="Arial"/>
          <w:b/>
          <w:bCs/>
        </w:rPr>
        <w:t xml:space="preserve"> </w:t>
      </w:r>
    </w:p>
    <w:p w14:paraId="7908DFD8" w14:textId="4303C379" w:rsidR="00167B70" w:rsidRPr="00C552CA" w:rsidRDefault="002C5E2D" w:rsidP="002C5E2D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Předání a převzetí</w:t>
      </w:r>
    </w:p>
    <w:p w14:paraId="1B289164" w14:textId="1D34CB37" w:rsidR="00167B70" w:rsidRPr="00C552CA" w:rsidRDefault="00167B70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 w:rsidRPr="00C552CA">
        <w:rPr>
          <w:rFonts w:cstheme="minorHAnsi"/>
        </w:rPr>
        <w:t>Prodáv</w:t>
      </w:r>
      <w:r w:rsidR="007B4888">
        <w:rPr>
          <w:rFonts w:cstheme="minorHAnsi"/>
        </w:rPr>
        <w:t>ající předá Kupujícímu předmět s</w:t>
      </w:r>
      <w:r w:rsidRPr="00C552CA">
        <w:rPr>
          <w:rFonts w:cstheme="minorHAnsi"/>
        </w:rPr>
        <w:t>mlouvy řádně a včas bez v</w:t>
      </w:r>
      <w:r w:rsidR="002C0155" w:rsidRPr="00C552CA">
        <w:rPr>
          <w:rFonts w:cstheme="minorHAnsi"/>
        </w:rPr>
        <w:t>a</w:t>
      </w:r>
      <w:r w:rsidR="002C5E2D" w:rsidRPr="00C552CA">
        <w:rPr>
          <w:rFonts w:cstheme="minorHAnsi"/>
        </w:rPr>
        <w:t>d dle termínů uvedených v čl. V</w:t>
      </w:r>
      <w:r w:rsidR="007B4888">
        <w:rPr>
          <w:rFonts w:cstheme="minorHAnsi"/>
        </w:rPr>
        <w:t xml:space="preserve"> této s</w:t>
      </w:r>
      <w:r w:rsidRPr="00C552CA">
        <w:rPr>
          <w:rFonts w:cstheme="minorHAnsi"/>
        </w:rPr>
        <w:t>mlouvy. Za řádné předán</w:t>
      </w:r>
      <w:r w:rsidR="007B4888">
        <w:rPr>
          <w:rFonts w:cstheme="minorHAnsi"/>
        </w:rPr>
        <w:t>í se považuje předání předmětu s</w:t>
      </w:r>
      <w:r w:rsidRPr="00C552CA">
        <w:rPr>
          <w:rFonts w:cstheme="minorHAnsi"/>
        </w:rPr>
        <w:t>mlouvy zejména podle čl</w:t>
      </w:r>
      <w:r w:rsidR="002C0155" w:rsidRPr="00C552CA">
        <w:rPr>
          <w:rFonts w:cstheme="minorHAnsi"/>
        </w:rPr>
        <w:t>. III</w:t>
      </w:r>
      <w:r w:rsidR="007B4888">
        <w:rPr>
          <w:rFonts w:cstheme="minorHAnsi"/>
        </w:rPr>
        <w:t xml:space="preserve"> této s</w:t>
      </w:r>
      <w:r w:rsidRPr="00C552CA">
        <w:rPr>
          <w:rFonts w:cstheme="minorHAnsi"/>
        </w:rPr>
        <w:t xml:space="preserve">mlouvy. </w:t>
      </w:r>
    </w:p>
    <w:p w14:paraId="7E5E626C" w14:textId="1294AF32" w:rsidR="00167B70" w:rsidRPr="00C552CA" w:rsidRDefault="00167B70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 w:rsidRPr="00C552CA">
        <w:rPr>
          <w:rFonts w:cstheme="minorHAnsi"/>
        </w:rPr>
        <w:t>Prodávající vyzve Kupujícího písemně (také e-mailem)</w:t>
      </w:r>
      <w:r w:rsidR="007B4888">
        <w:rPr>
          <w:rFonts w:cstheme="minorHAnsi"/>
        </w:rPr>
        <w:t xml:space="preserve"> k předání a převzetí předmětu s</w:t>
      </w:r>
      <w:r w:rsidRPr="00C552CA">
        <w:rPr>
          <w:rFonts w:cstheme="minorHAnsi"/>
        </w:rPr>
        <w:t xml:space="preserve">mlouvy nejpozději 5 pracovních dní před možným předáním a převzetím. Kupující na základě této výzvy stanoví termín skutečného předání a převzetí v sídle kupujícího, který nesmí být delší než 10 pracovních dní ode dne doručení výzvy Prodávajícího. </w:t>
      </w:r>
    </w:p>
    <w:p w14:paraId="05F2B2D0" w14:textId="4A629CB2" w:rsidR="00167B70" w:rsidRPr="00C552CA" w:rsidRDefault="007B4888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O předání a převzetí předmětu s</w:t>
      </w:r>
      <w:r w:rsidR="00167B70" w:rsidRPr="00C552CA">
        <w:rPr>
          <w:rFonts w:cstheme="minorHAnsi"/>
        </w:rPr>
        <w:t>mlouvy bude sepsán předávací protokol ve dvou vyhotoveních, který připraví Prodávající. Tento protokol je pak nedílnou součástí faktury.</w:t>
      </w:r>
    </w:p>
    <w:p w14:paraId="4AC2867E" w14:textId="32548893" w:rsidR="00167B70" w:rsidRPr="00C552CA" w:rsidRDefault="00167B70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 w:rsidRPr="00C552CA">
        <w:rPr>
          <w:rFonts w:cstheme="minorHAnsi"/>
        </w:rPr>
        <w:t>Kupující je oprá</w:t>
      </w:r>
      <w:r w:rsidR="007B4888">
        <w:rPr>
          <w:rFonts w:cstheme="minorHAnsi"/>
        </w:rPr>
        <w:t>vněn odepřít převzetí předmětu s</w:t>
      </w:r>
      <w:r w:rsidRPr="00C552CA">
        <w:rPr>
          <w:rFonts w:cstheme="minorHAnsi"/>
        </w:rPr>
        <w:t>mlouvy, jestliže tento neodpovídá technickým podmínkám</w:t>
      </w:r>
      <w:r w:rsidR="007B4888">
        <w:rPr>
          <w:rFonts w:cstheme="minorHAnsi"/>
        </w:rPr>
        <w:t xml:space="preserve"> a parametrům dle této s</w:t>
      </w:r>
      <w:r w:rsidRPr="00C552CA">
        <w:rPr>
          <w:rFonts w:cstheme="minorHAnsi"/>
        </w:rPr>
        <w:t>mlouv</w:t>
      </w:r>
      <w:r w:rsidR="002C0155" w:rsidRPr="00C552CA">
        <w:rPr>
          <w:rFonts w:cstheme="minorHAnsi"/>
        </w:rPr>
        <w:t xml:space="preserve">y. </w:t>
      </w:r>
      <w:r w:rsidRPr="00C552CA">
        <w:rPr>
          <w:rFonts w:cstheme="minorHAnsi"/>
        </w:rPr>
        <w:t>Do do</w:t>
      </w:r>
      <w:r w:rsidR="007B4888">
        <w:rPr>
          <w:rFonts w:cstheme="minorHAnsi"/>
        </w:rPr>
        <w:t>by předání a převzetí předmětu s</w:t>
      </w:r>
      <w:r w:rsidRPr="00C552CA">
        <w:rPr>
          <w:rFonts w:cstheme="minorHAnsi"/>
        </w:rPr>
        <w:t>mlouvy je Prodávající v prodlení a zavazuje se k odstranění vad a nedodělků zjištěných při předávání a převzetí.</w:t>
      </w:r>
    </w:p>
    <w:p w14:paraId="3A9F1D62" w14:textId="2CE6B539" w:rsidR="00FB4200" w:rsidRPr="00C552CA" w:rsidRDefault="00167B70" w:rsidP="00C552CA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bookmarkStart w:id="0" w:name="_GoBack"/>
      <w:bookmarkEnd w:id="0"/>
      <w:r w:rsidRPr="00C552CA">
        <w:rPr>
          <w:rFonts w:cstheme="minorHAnsi"/>
        </w:rPr>
        <w:lastRenderedPageBreak/>
        <w:t>Po odstranění vad a nedodělků se Prodávající zavazuje oznámit Kupujícímu jejich odstranění a j</w:t>
      </w:r>
      <w:r w:rsidR="002C0155" w:rsidRPr="00C552CA">
        <w:rPr>
          <w:rFonts w:cstheme="minorHAnsi"/>
        </w:rPr>
        <w:t>e povinen postupovat dle odst</w:t>
      </w:r>
      <w:r w:rsidRPr="00C552CA">
        <w:rPr>
          <w:rFonts w:cstheme="minorHAnsi"/>
        </w:rPr>
        <w:t>.</w:t>
      </w:r>
      <w:r w:rsidR="002C0155" w:rsidRPr="00C552CA">
        <w:rPr>
          <w:rFonts w:cstheme="minorHAnsi"/>
        </w:rPr>
        <w:t xml:space="preserve"> </w:t>
      </w:r>
      <w:r w:rsidRPr="00C552CA">
        <w:rPr>
          <w:rFonts w:cstheme="minorHAnsi"/>
        </w:rPr>
        <w:t xml:space="preserve">2. </w:t>
      </w:r>
      <w:r w:rsidR="002C0155" w:rsidRPr="00C552CA">
        <w:rPr>
          <w:rFonts w:cstheme="minorHAnsi"/>
        </w:rPr>
        <w:t xml:space="preserve"> </w:t>
      </w:r>
      <w:r w:rsidR="007B4888">
        <w:rPr>
          <w:rFonts w:cstheme="minorHAnsi"/>
        </w:rPr>
        <w:t>tohoto článku této s</w:t>
      </w:r>
      <w:r w:rsidRPr="00C552CA">
        <w:rPr>
          <w:rFonts w:cstheme="minorHAnsi"/>
        </w:rPr>
        <w:t>mlouvy.</w:t>
      </w:r>
    </w:p>
    <w:p w14:paraId="72DA7771" w14:textId="363A8665" w:rsidR="00167B70" w:rsidRPr="00C552CA" w:rsidRDefault="00167B70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 w:rsidRPr="00C552CA">
        <w:rPr>
          <w:rFonts w:cstheme="minorHAnsi"/>
        </w:rPr>
        <w:t>Do do</w:t>
      </w:r>
      <w:r w:rsidR="007B4888">
        <w:rPr>
          <w:rFonts w:cstheme="minorHAnsi"/>
        </w:rPr>
        <w:t>by předání a převzetí předmětu s</w:t>
      </w:r>
      <w:r w:rsidRPr="00C552CA">
        <w:rPr>
          <w:rFonts w:cstheme="minorHAnsi"/>
        </w:rPr>
        <w:t>mlouvy nese Prodávající odpovědnost za škodu na předmětu Smlouvy.</w:t>
      </w:r>
    </w:p>
    <w:p w14:paraId="500E3DDB" w14:textId="307650C7" w:rsidR="00167B70" w:rsidRPr="00C552CA" w:rsidRDefault="00167B70" w:rsidP="002C0155">
      <w:pPr>
        <w:pStyle w:val="Zkladntextodsazen2"/>
        <w:numPr>
          <w:ilvl w:val="0"/>
          <w:numId w:val="18"/>
        </w:numPr>
        <w:spacing w:before="120" w:after="0" w:line="240" w:lineRule="auto"/>
        <w:jc w:val="both"/>
        <w:rPr>
          <w:rFonts w:cstheme="minorHAnsi"/>
        </w:rPr>
      </w:pPr>
      <w:r w:rsidRPr="00C552CA">
        <w:rPr>
          <w:rFonts w:cstheme="minorHAnsi"/>
        </w:rPr>
        <w:t>Kupující nabývá vlastnické právo okamžikem protokolárního převzetí.</w:t>
      </w:r>
    </w:p>
    <w:p w14:paraId="253D685B" w14:textId="77777777" w:rsidR="00167B70" w:rsidRPr="00C552CA" w:rsidRDefault="00167B70" w:rsidP="003A4746">
      <w:pPr>
        <w:spacing w:before="80" w:after="80"/>
        <w:jc w:val="center"/>
        <w:rPr>
          <w:rFonts w:cs="Arial"/>
          <w:b/>
          <w:bCs/>
        </w:rPr>
      </w:pPr>
    </w:p>
    <w:p w14:paraId="09C844AD" w14:textId="71A46C17" w:rsidR="00167B70" w:rsidRPr="00C552CA" w:rsidRDefault="002C0155" w:rsidP="003A4746">
      <w:pPr>
        <w:spacing w:before="80" w:after="80"/>
        <w:jc w:val="center"/>
        <w:rPr>
          <w:rFonts w:cs="Arial"/>
          <w:b/>
          <w:bCs/>
        </w:rPr>
      </w:pPr>
      <w:r w:rsidRPr="00C552CA">
        <w:rPr>
          <w:rFonts w:cs="Arial"/>
          <w:b/>
          <w:bCs/>
        </w:rPr>
        <w:t>Čl. VIII</w:t>
      </w:r>
    </w:p>
    <w:p w14:paraId="763E4D40" w14:textId="1D4F7E38" w:rsidR="002C0155" w:rsidRPr="00C552CA" w:rsidRDefault="002C0155" w:rsidP="00FB4200">
      <w:pPr>
        <w:spacing w:before="80" w:after="80"/>
        <w:jc w:val="center"/>
        <w:rPr>
          <w:rFonts w:cs="Arial"/>
          <w:b/>
        </w:rPr>
      </w:pPr>
      <w:r w:rsidRPr="00C552CA">
        <w:rPr>
          <w:rFonts w:cs="Arial"/>
          <w:b/>
        </w:rPr>
        <w:t>Odpovědnost za vady, záruky a reklamace</w:t>
      </w:r>
    </w:p>
    <w:p w14:paraId="30B52093" w14:textId="71D85AC3" w:rsidR="007B4888" w:rsidRPr="007B4888" w:rsidRDefault="00431EAA" w:rsidP="007B4888">
      <w:pPr>
        <w:pStyle w:val="Odstavecseseznamem"/>
        <w:numPr>
          <w:ilvl w:val="0"/>
          <w:numId w:val="19"/>
        </w:numPr>
        <w:spacing w:before="80" w:after="80" w:line="276" w:lineRule="auto"/>
        <w:jc w:val="both"/>
        <w:rPr>
          <w:rFonts w:cs="Arial"/>
          <w:b/>
        </w:rPr>
      </w:pPr>
      <w:r w:rsidRPr="00C552CA">
        <w:rPr>
          <w:rFonts w:cstheme="minorHAnsi"/>
        </w:rPr>
        <w:t>Záruční doba je stanovena v délce  36</w:t>
      </w:r>
      <w:r w:rsidR="00386BDF" w:rsidRPr="00C552CA">
        <w:rPr>
          <w:rFonts w:cstheme="minorHAnsi"/>
        </w:rPr>
        <w:t xml:space="preserve"> měsíců.</w:t>
      </w:r>
    </w:p>
    <w:p w14:paraId="497AF383" w14:textId="638D8CAF" w:rsidR="00386BDF" w:rsidRPr="007B4888" w:rsidRDefault="00386BDF" w:rsidP="007B4888">
      <w:pPr>
        <w:pStyle w:val="Odstavecseseznamem"/>
        <w:numPr>
          <w:ilvl w:val="0"/>
          <w:numId w:val="19"/>
        </w:numPr>
        <w:spacing w:before="80" w:after="80" w:line="276" w:lineRule="auto"/>
        <w:jc w:val="both"/>
        <w:rPr>
          <w:rFonts w:cs="Arial"/>
          <w:b/>
        </w:rPr>
      </w:pPr>
      <w:r w:rsidRPr="007B4888">
        <w:rPr>
          <w:rFonts w:cstheme="minorHAnsi"/>
        </w:rPr>
        <w:t>Záruční doba počne běžet ode dne následujícího po dni protokolární</w:t>
      </w:r>
      <w:r w:rsidR="007B4888">
        <w:rPr>
          <w:rFonts w:cstheme="minorHAnsi"/>
        </w:rPr>
        <w:t>ho předání a převzetí předmětu s</w:t>
      </w:r>
      <w:r w:rsidRPr="007B4888">
        <w:rPr>
          <w:rFonts w:cstheme="minorHAnsi"/>
        </w:rPr>
        <w:t xml:space="preserve">mlouvy. </w:t>
      </w:r>
    </w:p>
    <w:p w14:paraId="0CDCD491" w14:textId="0A94E43F" w:rsidR="00386BDF" w:rsidRPr="00C552CA" w:rsidRDefault="00386BDF" w:rsidP="00FB4200">
      <w:pPr>
        <w:pStyle w:val="Odstavecseseznamem"/>
        <w:numPr>
          <w:ilvl w:val="0"/>
          <w:numId w:val="19"/>
        </w:numPr>
        <w:spacing w:before="80" w:after="80"/>
        <w:jc w:val="both"/>
        <w:rPr>
          <w:rFonts w:cs="Arial"/>
          <w:b/>
        </w:rPr>
      </w:pPr>
      <w:r w:rsidRPr="00C552CA">
        <w:rPr>
          <w:rFonts w:cstheme="minorHAnsi"/>
          <w:bCs/>
        </w:rPr>
        <w:t>Prodávající se zavazuje provádět opravy reklamova</w:t>
      </w:r>
      <w:r w:rsidR="007B4888">
        <w:rPr>
          <w:rFonts w:cstheme="minorHAnsi"/>
          <w:bCs/>
        </w:rPr>
        <w:t>ných vad, které se na předmětu s</w:t>
      </w:r>
      <w:r w:rsidRPr="00C552CA">
        <w:rPr>
          <w:rFonts w:cstheme="minorHAnsi"/>
          <w:bCs/>
        </w:rPr>
        <w:t>mlouvy vyskytnou v záruční době ve smyslu poskytnuté záruky bezplatně po celou dobu běhu záruční doby, a to na základě požadavků (reklamací) Kupujícího.</w:t>
      </w:r>
    </w:p>
    <w:p w14:paraId="5F5684C8" w14:textId="0FD09E49" w:rsidR="00386BDF" w:rsidRPr="00C552CA" w:rsidRDefault="00386BDF" w:rsidP="00FB4200">
      <w:pPr>
        <w:numPr>
          <w:ilvl w:val="0"/>
          <w:numId w:val="19"/>
        </w:numPr>
        <w:suppressAutoHyphens/>
        <w:spacing w:before="120" w:after="0" w:line="240" w:lineRule="auto"/>
        <w:ind w:left="426" w:hanging="426"/>
        <w:jc w:val="both"/>
        <w:rPr>
          <w:rFonts w:cstheme="minorHAnsi"/>
        </w:rPr>
      </w:pPr>
      <w:r w:rsidRPr="00C552CA">
        <w:rPr>
          <w:rFonts w:cstheme="minorHAnsi"/>
          <w:bCs/>
        </w:rPr>
        <w:t>Kupuj</w:t>
      </w:r>
      <w:r w:rsidR="007B4888">
        <w:rPr>
          <w:rFonts w:cstheme="minorHAnsi"/>
          <w:bCs/>
        </w:rPr>
        <w:t>ící se zavazuje užívat předmět s</w:t>
      </w:r>
      <w:r w:rsidRPr="00C552CA">
        <w:rPr>
          <w:rFonts w:cstheme="minorHAnsi"/>
          <w:bCs/>
        </w:rPr>
        <w:t>mlouvy v souladu s účelem, ke kterému je určen a v souladu s návodem k použití a pokyny pro údržbu osobami k této činností vyškolenými.</w:t>
      </w:r>
    </w:p>
    <w:p w14:paraId="1530C8D2" w14:textId="00E408F1" w:rsidR="00386BDF" w:rsidRPr="00C552CA" w:rsidRDefault="00386BDF" w:rsidP="00FB4200">
      <w:pPr>
        <w:numPr>
          <w:ilvl w:val="0"/>
          <w:numId w:val="19"/>
        </w:numPr>
        <w:suppressAutoHyphens/>
        <w:spacing w:before="120" w:after="0" w:line="240" w:lineRule="auto"/>
        <w:ind w:left="426" w:hanging="426"/>
        <w:jc w:val="both"/>
        <w:rPr>
          <w:rFonts w:cstheme="minorHAnsi"/>
        </w:rPr>
      </w:pPr>
      <w:r w:rsidRPr="00C552CA">
        <w:rPr>
          <w:rFonts w:cstheme="minorHAnsi"/>
          <w:bCs/>
        </w:rPr>
        <w:t>Kupující uplatní vady u Prodávajícího bezodkladně po jejich zjištění a oznámí tyto vady Prodávajícímu písemně, případně prostřednictvím elektronické komunikace pomocí e-mailu osobě určené Prodávající</w:t>
      </w:r>
      <w:r w:rsidR="00431EAA" w:rsidRPr="00C552CA">
        <w:rPr>
          <w:rFonts w:cstheme="minorHAnsi"/>
          <w:bCs/>
        </w:rPr>
        <w:t>m.</w:t>
      </w:r>
    </w:p>
    <w:p w14:paraId="0B94E3CE" w14:textId="77777777" w:rsidR="00386BDF" w:rsidRPr="00C552CA" w:rsidRDefault="00386BDF" w:rsidP="00FB4200">
      <w:pPr>
        <w:numPr>
          <w:ilvl w:val="0"/>
          <w:numId w:val="19"/>
        </w:numPr>
        <w:suppressAutoHyphens/>
        <w:spacing w:before="120" w:after="0" w:line="240" w:lineRule="auto"/>
        <w:ind w:left="426" w:hanging="426"/>
        <w:jc w:val="both"/>
        <w:rPr>
          <w:rFonts w:cstheme="minorHAnsi"/>
        </w:rPr>
      </w:pPr>
      <w:r w:rsidRPr="00C552CA">
        <w:rPr>
          <w:rFonts w:cstheme="minorHAnsi"/>
        </w:rPr>
        <w:t>Oznámení o reklamaci bude obsahovat popis vady a kontakt na odpovědnou osobu Kupujícího.</w:t>
      </w:r>
    </w:p>
    <w:p w14:paraId="69F3FC32" w14:textId="21498C76" w:rsidR="00386BDF" w:rsidRPr="00C552CA" w:rsidRDefault="00386BDF" w:rsidP="00FB4200">
      <w:pPr>
        <w:numPr>
          <w:ilvl w:val="0"/>
          <w:numId w:val="19"/>
        </w:numPr>
        <w:suppressAutoHyphens/>
        <w:spacing w:before="120" w:after="0" w:line="240" w:lineRule="auto"/>
        <w:ind w:left="426" w:hanging="426"/>
        <w:jc w:val="both"/>
        <w:rPr>
          <w:rFonts w:cstheme="minorHAnsi"/>
        </w:rPr>
      </w:pPr>
      <w:r w:rsidRPr="00C552CA">
        <w:rPr>
          <w:rFonts w:cstheme="minorHAnsi"/>
        </w:rPr>
        <w:t>Prodávající</w:t>
      </w:r>
      <w:r w:rsidR="003D17D8" w:rsidRPr="00C552CA">
        <w:rPr>
          <w:rFonts w:cstheme="minorHAnsi"/>
        </w:rPr>
        <w:t xml:space="preserve"> zahájí řešení opravy</w:t>
      </w:r>
      <w:r w:rsidRPr="00C552CA">
        <w:rPr>
          <w:rFonts w:cstheme="minorHAnsi"/>
        </w:rPr>
        <w:t xml:space="preserve"> reklamované vady nejdéle do 10 kalendářních dnů od doručení oznámení </w:t>
      </w:r>
      <w:r w:rsidR="009E152F" w:rsidRPr="00C552CA">
        <w:rPr>
          <w:rFonts w:cstheme="minorHAnsi"/>
        </w:rPr>
        <w:t xml:space="preserve"> </w:t>
      </w:r>
      <w:r w:rsidRPr="00C552CA">
        <w:rPr>
          <w:rFonts w:cstheme="minorHAnsi"/>
        </w:rPr>
        <w:t>o reklamaci vady ze strany Kupujícího.</w:t>
      </w:r>
    </w:p>
    <w:p w14:paraId="31D40398" w14:textId="1017C925" w:rsidR="003A4746" w:rsidRPr="00C552CA" w:rsidRDefault="00386BDF" w:rsidP="00FB4200">
      <w:pPr>
        <w:numPr>
          <w:ilvl w:val="0"/>
          <w:numId w:val="19"/>
        </w:numPr>
        <w:suppressAutoHyphens/>
        <w:spacing w:before="120" w:after="0" w:line="240" w:lineRule="auto"/>
        <w:ind w:left="426" w:hanging="426"/>
        <w:jc w:val="both"/>
        <w:rPr>
          <w:rFonts w:cstheme="minorHAnsi"/>
        </w:rPr>
      </w:pPr>
      <w:r w:rsidRPr="00C552CA">
        <w:rPr>
          <w:rFonts w:cstheme="minorHAnsi"/>
        </w:rPr>
        <w:t>Prodávající odstraní reklamovan</w:t>
      </w:r>
      <w:r w:rsidR="007B4888">
        <w:rPr>
          <w:rFonts w:cstheme="minorHAnsi"/>
        </w:rPr>
        <w:t>é vady v místě plnění dle této s</w:t>
      </w:r>
      <w:r w:rsidRPr="00C552CA">
        <w:rPr>
          <w:rFonts w:cstheme="minorHAnsi"/>
        </w:rPr>
        <w:t>mlouvy nebo na základě dohody smluvních stran v místě provozovny v případě vad, které nelze ods</w:t>
      </w:r>
      <w:r w:rsidR="007B4888">
        <w:rPr>
          <w:rFonts w:cstheme="minorHAnsi"/>
        </w:rPr>
        <w:t>tranit v místě plnění dle této s</w:t>
      </w:r>
      <w:r w:rsidRPr="00C552CA">
        <w:rPr>
          <w:rFonts w:cstheme="minorHAnsi"/>
        </w:rPr>
        <w:t>mlouvy. Případné náklady na dopravu nese Prodávající.</w:t>
      </w:r>
    </w:p>
    <w:p w14:paraId="2D9AA3E7" w14:textId="77777777" w:rsidR="003A4746" w:rsidRPr="00C552CA" w:rsidRDefault="003A4746" w:rsidP="003A4746">
      <w:pPr>
        <w:spacing w:before="80" w:after="80"/>
        <w:jc w:val="center"/>
        <w:rPr>
          <w:rFonts w:cs="Arial"/>
          <w:b/>
          <w:bCs/>
        </w:rPr>
      </w:pPr>
    </w:p>
    <w:p w14:paraId="208EABE9" w14:textId="2D75C93E" w:rsidR="003A4746" w:rsidRPr="00C552CA" w:rsidRDefault="00431EAA" w:rsidP="003A4746">
      <w:pPr>
        <w:spacing w:before="80" w:after="80"/>
        <w:jc w:val="center"/>
        <w:rPr>
          <w:rFonts w:cs="Arial"/>
          <w:b/>
        </w:rPr>
      </w:pPr>
      <w:r w:rsidRPr="00C552CA">
        <w:rPr>
          <w:rFonts w:cs="Arial"/>
          <w:b/>
          <w:bCs/>
        </w:rPr>
        <w:t>Čl. IX</w:t>
      </w:r>
      <w:r w:rsidR="003A4746" w:rsidRPr="00C552CA">
        <w:rPr>
          <w:rFonts w:cs="Arial"/>
          <w:b/>
          <w:bCs/>
        </w:rPr>
        <w:t xml:space="preserve">. </w:t>
      </w:r>
      <w:r w:rsidRPr="00C552CA">
        <w:rPr>
          <w:rFonts w:cs="Arial"/>
          <w:b/>
        </w:rPr>
        <w:t>Smluvní pokuty</w:t>
      </w:r>
    </w:p>
    <w:p w14:paraId="32CDEEF0" w14:textId="77619E5F" w:rsidR="003D17D8" w:rsidRPr="00C552CA" w:rsidRDefault="003D17D8" w:rsidP="00C552CA">
      <w:pPr>
        <w:pStyle w:val="Odstavecseseznamem"/>
        <w:numPr>
          <w:ilvl w:val="0"/>
          <w:numId w:val="23"/>
        </w:numPr>
        <w:spacing w:before="80" w:after="80"/>
        <w:jc w:val="both"/>
        <w:rPr>
          <w:rFonts w:cs="Arial"/>
          <w:b/>
        </w:rPr>
      </w:pPr>
      <w:r w:rsidRPr="00C552CA">
        <w:rPr>
          <w:rFonts w:cstheme="minorHAnsi"/>
        </w:rPr>
        <w:t>V případě prodlení Prodávaj</w:t>
      </w:r>
      <w:r w:rsidR="009E152F" w:rsidRPr="00C552CA">
        <w:rPr>
          <w:rFonts w:cstheme="minorHAnsi"/>
        </w:rPr>
        <w:t>ícího s dodáním předmětu plnění</w:t>
      </w:r>
      <w:r w:rsidRPr="00C552CA">
        <w:rPr>
          <w:rFonts w:cstheme="minorHAnsi"/>
        </w:rPr>
        <w:t xml:space="preserve"> v termí</w:t>
      </w:r>
      <w:r w:rsidR="009E152F" w:rsidRPr="00C552CA">
        <w:rPr>
          <w:rFonts w:cstheme="minorHAnsi"/>
        </w:rPr>
        <w:t>nu uvedeném dle čl. V</w:t>
      </w:r>
      <w:r w:rsidR="007B4888">
        <w:rPr>
          <w:rFonts w:cstheme="minorHAnsi"/>
        </w:rPr>
        <w:t>.  této s</w:t>
      </w:r>
      <w:r w:rsidRPr="00C552CA">
        <w:rPr>
          <w:rFonts w:cstheme="minorHAnsi"/>
        </w:rPr>
        <w:t>mlouvy se Prodávající zavazuje zaplatit Kupujícímu smluvní pokutu ve výši 1.000 Kč  za každý</w:t>
      </w:r>
      <w:r w:rsidR="00C552CA">
        <w:rPr>
          <w:rFonts w:cstheme="minorHAnsi"/>
        </w:rPr>
        <w:t xml:space="preserve">                     </w:t>
      </w:r>
      <w:r w:rsidRPr="00C552CA">
        <w:rPr>
          <w:rFonts w:cstheme="minorHAnsi"/>
        </w:rPr>
        <w:t xml:space="preserve"> i započatý den prodlení.</w:t>
      </w:r>
    </w:p>
    <w:p w14:paraId="1F3ED5B4" w14:textId="77777777" w:rsidR="00C552CA" w:rsidRPr="00C552CA" w:rsidRDefault="00C552CA" w:rsidP="00C552CA">
      <w:pPr>
        <w:pStyle w:val="Odstavecseseznamem"/>
        <w:spacing w:before="80" w:after="80"/>
        <w:ind w:left="360"/>
        <w:jc w:val="both"/>
        <w:rPr>
          <w:rFonts w:cs="Arial"/>
          <w:b/>
        </w:rPr>
      </w:pPr>
    </w:p>
    <w:p w14:paraId="24F6F0FA" w14:textId="5AFA66A2" w:rsidR="003D17D8" w:rsidRPr="00C552CA" w:rsidRDefault="003D17D8" w:rsidP="00C552CA">
      <w:pPr>
        <w:pStyle w:val="Odstavecseseznamem"/>
        <w:numPr>
          <w:ilvl w:val="0"/>
          <w:numId w:val="23"/>
        </w:numPr>
        <w:spacing w:before="80" w:after="80"/>
        <w:jc w:val="both"/>
        <w:rPr>
          <w:rFonts w:cs="Arial"/>
          <w:b/>
        </w:rPr>
      </w:pPr>
      <w:r w:rsidRPr="00C552CA">
        <w:rPr>
          <w:rFonts w:cstheme="minorHAnsi"/>
        </w:rPr>
        <w:t>Pro případ prodlení se splněním peněžitého závazku ze strany Kupujícího se  smluvní pokuta stanovuje ve výši 0,05 % z fakturované částky za každý den prodlení.</w:t>
      </w:r>
    </w:p>
    <w:p w14:paraId="61CD3CA4" w14:textId="77777777" w:rsidR="003D17D8" w:rsidRPr="00C552CA" w:rsidRDefault="003D17D8" w:rsidP="00C552CA">
      <w:pPr>
        <w:pStyle w:val="Odstavecseseznamem"/>
        <w:jc w:val="both"/>
        <w:rPr>
          <w:rFonts w:cs="Arial"/>
          <w:b/>
        </w:rPr>
      </w:pPr>
    </w:p>
    <w:p w14:paraId="308763F7" w14:textId="6FB78876" w:rsidR="003D17D8" w:rsidRPr="00C552CA" w:rsidRDefault="003D17D8" w:rsidP="00C552CA">
      <w:pPr>
        <w:pStyle w:val="Odstavecseseznamem"/>
        <w:numPr>
          <w:ilvl w:val="0"/>
          <w:numId w:val="23"/>
        </w:numPr>
        <w:spacing w:before="80" w:after="80"/>
        <w:jc w:val="both"/>
        <w:rPr>
          <w:rFonts w:cs="Arial"/>
          <w:b/>
        </w:rPr>
      </w:pPr>
      <w:r w:rsidRPr="00C552CA">
        <w:rPr>
          <w:rFonts w:cstheme="minorHAnsi"/>
        </w:rPr>
        <w:t>Uplatněním smluvní pokuty Kupujícím vůči Prodávajícímu není dotčen</w:t>
      </w:r>
      <w:r w:rsidR="007A00B8" w:rsidRPr="00C552CA">
        <w:rPr>
          <w:rFonts w:cstheme="minorHAnsi"/>
        </w:rPr>
        <w:t xml:space="preserve"> nárok Kupujícího na náhradu škody, kterou je možno vymáhat samostatně. Uhrazením smluvní pokuty nezaniká povinnost Prodávajícího odstranit závadný stav.</w:t>
      </w:r>
    </w:p>
    <w:p w14:paraId="17DCCA1F" w14:textId="77777777" w:rsidR="003D17D8" w:rsidRPr="00C552CA" w:rsidRDefault="003D17D8" w:rsidP="003D17D8">
      <w:pPr>
        <w:pStyle w:val="Odstavecseseznamem"/>
        <w:rPr>
          <w:rFonts w:cs="Arial"/>
          <w:b/>
        </w:rPr>
      </w:pPr>
    </w:p>
    <w:p w14:paraId="5512B699" w14:textId="1C3FA74E" w:rsidR="003D17D8" w:rsidRPr="00C552CA" w:rsidRDefault="003D17D8" w:rsidP="00C552CA">
      <w:pPr>
        <w:pStyle w:val="Odstavecseseznamem"/>
        <w:numPr>
          <w:ilvl w:val="0"/>
          <w:numId w:val="23"/>
        </w:numPr>
        <w:spacing w:before="80" w:after="80"/>
        <w:jc w:val="both"/>
        <w:rPr>
          <w:rFonts w:cs="Arial"/>
          <w:b/>
        </w:rPr>
      </w:pPr>
      <w:r w:rsidRPr="00C552CA">
        <w:rPr>
          <w:rFonts w:cstheme="minorHAnsi"/>
        </w:rPr>
        <w:t>Smluvní p</w:t>
      </w:r>
      <w:r w:rsidR="007B4888">
        <w:rPr>
          <w:rFonts w:cstheme="minorHAnsi"/>
        </w:rPr>
        <w:t>okuty a smluvní úroky dle této s</w:t>
      </w:r>
      <w:r w:rsidRPr="00C552CA">
        <w:rPr>
          <w:rFonts w:cstheme="minorHAnsi"/>
        </w:rPr>
        <w:t>mlouvy jsou splatné dnem, kdy na ně oprávněné straně vznikne nárok. Výše smluvních úroků či smluvních pokut bude oznámena na základě výzvy k jejich zaplacení doručené povinné straně, včetně vyčíslení jejich požadované výše.</w:t>
      </w:r>
    </w:p>
    <w:p w14:paraId="3464D593" w14:textId="27DB1939" w:rsidR="007A00B8" w:rsidRPr="00C552CA" w:rsidRDefault="007A00B8" w:rsidP="007A00B8">
      <w:pPr>
        <w:spacing w:before="80" w:after="80" w:line="240" w:lineRule="auto"/>
        <w:jc w:val="both"/>
        <w:rPr>
          <w:rFonts w:cs="Arial"/>
        </w:rPr>
      </w:pPr>
    </w:p>
    <w:p w14:paraId="65753352" w14:textId="73DAD7CB" w:rsidR="003A4746" w:rsidRPr="00C552CA" w:rsidRDefault="003D17D8" w:rsidP="003A4746">
      <w:pPr>
        <w:spacing w:before="80" w:after="80"/>
        <w:jc w:val="center"/>
        <w:rPr>
          <w:rFonts w:cs="Arial"/>
          <w:b/>
        </w:rPr>
      </w:pPr>
      <w:r w:rsidRPr="00C552CA">
        <w:rPr>
          <w:rFonts w:cs="Arial"/>
          <w:b/>
          <w:bCs/>
        </w:rPr>
        <w:t>Čl. X</w:t>
      </w:r>
      <w:r w:rsidR="003A4746" w:rsidRPr="00C552CA">
        <w:rPr>
          <w:rFonts w:cs="Arial"/>
          <w:b/>
          <w:bCs/>
        </w:rPr>
        <w:t xml:space="preserve">. </w:t>
      </w:r>
      <w:r w:rsidR="00A6528A" w:rsidRPr="00C552CA">
        <w:rPr>
          <w:rFonts w:cs="Arial"/>
          <w:b/>
        </w:rPr>
        <w:t>Ostatní ujednání</w:t>
      </w:r>
    </w:p>
    <w:p w14:paraId="20DAEF0F" w14:textId="48002596" w:rsidR="00A6528A" w:rsidRPr="00C552CA" w:rsidRDefault="00A6528A" w:rsidP="00A6528A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cstheme="minorHAnsi"/>
          <w:color w:val="000000"/>
        </w:rPr>
      </w:pPr>
      <w:r w:rsidRPr="00C552CA">
        <w:rPr>
          <w:rFonts w:cstheme="minorHAnsi"/>
        </w:rPr>
        <w:t>Smluvní strany jsou povinny poskytovat si součinnost pot</w:t>
      </w:r>
      <w:r w:rsidR="007B4888">
        <w:rPr>
          <w:rFonts w:cstheme="minorHAnsi"/>
        </w:rPr>
        <w:t>řebnou pro dosažení účelu této s</w:t>
      </w:r>
      <w:r w:rsidRPr="00C552CA">
        <w:rPr>
          <w:rFonts w:cstheme="minorHAnsi"/>
        </w:rPr>
        <w:t>mlouvy, zejména se vzájemně informovat o veškerých (i potenciálních) překážkách a okolnostech, které mají, anebo by mohly mí</w:t>
      </w:r>
      <w:r w:rsidR="007B4888">
        <w:rPr>
          <w:rFonts w:cstheme="minorHAnsi"/>
        </w:rPr>
        <w:t>t vliv na plnění předmětu této smlouvy a dosažení účelu této s</w:t>
      </w:r>
      <w:r w:rsidRPr="00C552CA">
        <w:rPr>
          <w:rFonts w:cstheme="minorHAnsi"/>
        </w:rPr>
        <w:t>mlouvy.</w:t>
      </w:r>
    </w:p>
    <w:p w14:paraId="67433E25" w14:textId="77777777" w:rsidR="00803BA9" w:rsidRPr="00C552CA" w:rsidRDefault="00803BA9" w:rsidP="00803BA9">
      <w:pPr>
        <w:pStyle w:val="Odstavecseseznamem"/>
        <w:spacing w:before="120" w:after="0" w:line="240" w:lineRule="auto"/>
        <w:ind w:left="360"/>
        <w:jc w:val="both"/>
        <w:rPr>
          <w:rFonts w:cstheme="minorHAnsi"/>
          <w:color w:val="000000"/>
        </w:rPr>
      </w:pPr>
    </w:p>
    <w:p w14:paraId="15F7F58B" w14:textId="2FC0BC10" w:rsidR="00803BA9" w:rsidRPr="00C552CA" w:rsidRDefault="00803BA9" w:rsidP="00803BA9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cstheme="minorHAnsi"/>
          <w:color w:val="000000"/>
        </w:rPr>
      </w:pPr>
      <w:r w:rsidRPr="00C552CA">
        <w:rPr>
          <w:rFonts w:cstheme="minorHAnsi"/>
          <w:iCs/>
        </w:rPr>
        <w:t>Prodávající výs</w:t>
      </w:r>
      <w:r w:rsidR="007B4888">
        <w:rPr>
          <w:rFonts w:cstheme="minorHAnsi"/>
          <w:iCs/>
        </w:rPr>
        <w:t>lovně souhlasí s tím, aby tato s</w:t>
      </w:r>
      <w:r w:rsidRPr="00C552CA">
        <w:rPr>
          <w:rFonts w:cstheme="minorHAnsi"/>
          <w:iCs/>
        </w:rPr>
        <w:t xml:space="preserve">mlouva včetně jejich případných změn byla vedena </w:t>
      </w:r>
      <w:r w:rsidR="00C552CA">
        <w:rPr>
          <w:rFonts w:cstheme="minorHAnsi"/>
          <w:iCs/>
        </w:rPr>
        <w:t xml:space="preserve">                </w:t>
      </w:r>
      <w:r w:rsidRPr="00C552CA">
        <w:rPr>
          <w:rFonts w:cstheme="minorHAnsi"/>
          <w:iCs/>
        </w:rPr>
        <w:t>v evidenci smluv, která je veřejně přístupná a která obsahuje údaje zejména o smluvních stranách, předmětu smlouvy, výši finančního plnění a datum jejího podpisu. Prodávající dále výs</w:t>
      </w:r>
      <w:r w:rsidR="007B4888">
        <w:rPr>
          <w:rFonts w:cstheme="minorHAnsi"/>
          <w:iCs/>
        </w:rPr>
        <w:t>lovně souhlasí s tím, aby tato s</w:t>
      </w:r>
      <w:r w:rsidRPr="00C552CA">
        <w:rPr>
          <w:rFonts w:cstheme="minorHAnsi"/>
          <w:iCs/>
        </w:rPr>
        <w:t>mlouva včetně jejich případných změn byla v plném rozsahu zveřejněna na webových stránkách určených Kupujícím (např. na adrese profilu zadavatele Kupujícího). Prodávající prohlašuje,</w:t>
      </w:r>
      <w:r w:rsidR="007B4888">
        <w:rPr>
          <w:rFonts w:cstheme="minorHAnsi"/>
          <w:iCs/>
        </w:rPr>
        <w:t xml:space="preserve"> že skutečnosti uvedené v této s</w:t>
      </w:r>
      <w:r w:rsidRPr="00C552CA">
        <w:rPr>
          <w:rFonts w:cstheme="minorHAnsi"/>
          <w:iCs/>
        </w:rPr>
        <w:t>mlouvě nepovažuje za obchodní tajemství a uděluje svolení k jejich užití a zveřejnění bez stanovení jakýchkoliv dalších podmínek</w:t>
      </w:r>
    </w:p>
    <w:p w14:paraId="03B07D24" w14:textId="5BD9F118" w:rsidR="00AB6254" w:rsidRPr="00C552CA" w:rsidRDefault="00AB6254" w:rsidP="00803BA9">
      <w:pPr>
        <w:spacing w:before="80" w:after="80"/>
        <w:rPr>
          <w:rFonts w:cs="Arial"/>
          <w:b/>
          <w:bCs/>
        </w:rPr>
      </w:pPr>
    </w:p>
    <w:p w14:paraId="61B5C3A6" w14:textId="5A3F6FB7" w:rsidR="003A4746" w:rsidRPr="00C552CA" w:rsidRDefault="00803BA9" w:rsidP="00AB6254">
      <w:pPr>
        <w:spacing w:before="80" w:after="80"/>
        <w:jc w:val="center"/>
        <w:rPr>
          <w:rFonts w:cs="Arial"/>
          <w:b/>
        </w:rPr>
      </w:pPr>
      <w:r w:rsidRPr="00C552CA">
        <w:rPr>
          <w:rFonts w:cs="Arial"/>
          <w:b/>
          <w:bCs/>
        </w:rPr>
        <w:t xml:space="preserve">Čl. </w:t>
      </w:r>
      <w:r w:rsidR="003A4746" w:rsidRPr="00C552CA">
        <w:rPr>
          <w:rFonts w:cs="Arial"/>
          <w:b/>
          <w:bCs/>
        </w:rPr>
        <w:t>X</w:t>
      </w:r>
      <w:r w:rsidRPr="00C552CA">
        <w:rPr>
          <w:rFonts w:cs="Arial"/>
          <w:b/>
          <w:bCs/>
        </w:rPr>
        <w:t>I</w:t>
      </w:r>
      <w:r w:rsidR="003A4746" w:rsidRPr="00C552CA">
        <w:rPr>
          <w:rFonts w:cs="Arial"/>
          <w:b/>
          <w:bCs/>
        </w:rPr>
        <w:t xml:space="preserve">. </w:t>
      </w:r>
      <w:r w:rsidR="003A4746" w:rsidRPr="00C552CA">
        <w:rPr>
          <w:rFonts w:cs="Arial"/>
          <w:b/>
        </w:rPr>
        <w:t>Závěrečná ustanovení</w:t>
      </w:r>
    </w:p>
    <w:p w14:paraId="7AC474B8" w14:textId="03C8B1AF" w:rsidR="00283251" w:rsidRPr="00C552CA" w:rsidRDefault="007B4888" w:rsidP="00283251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V případech v této s</w:t>
      </w:r>
      <w:r w:rsidR="00283251" w:rsidRPr="00C552CA">
        <w:rPr>
          <w:rFonts w:cstheme="minorHAnsi"/>
        </w:rPr>
        <w:t>mlouvě výslovně neupravených platí pro obě smluvní strany ustanovení občanského zákoníku č. 89/2012 Sb., ve znění pozdějších předpisů, zejména ustanoveními § 2079 a násl. občanského zákoníku, tj. ustanovení o kupní smlouvě, a dále obchodní zvyklosti.</w:t>
      </w:r>
    </w:p>
    <w:p w14:paraId="4C2452F7" w14:textId="77777777" w:rsidR="0019385B" w:rsidRPr="00C552CA" w:rsidRDefault="0019385B" w:rsidP="0019385B">
      <w:pPr>
        <w:pStyle w:val="Odstavecseseznamem"/>
        <w:spacing w:before="120" w:after="0" w:line="240" w:lineRule="auto"/>
        <w:ind w:left="360"/>
        <w:jc w:val="both"/>
        <w:rPr>
          <w:rFonts w:cstheme="minorHAnsi"/>
          <w:color w:val="000000"/>
        </w:rPr>
      </w:pPr>
    </w:p>
    <w:p w14:paraId="2E972170" w14:textId="5857C329" w:rsidR="00AB6254" w:rsidRPr="00C552CA" w:rsidRDefault="0019385B" w:rsidP="00283251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theme="minorHAnsi"/>
          <w:color w:val="000000"/>
        </w:rPr>
      </w:pPr>
      <w:r w:rsidRPr="00C552CA">
        <w:t>Kupující</w:t>
      </w:r>
      <w:r w:rsidR="00AB6254" w:rsidRPr="00C552CA">
        <w:t xml:space="preserve"> uděluje neodvolatelný souhlas se zveřejněním této smlouvy a zároveň je zhotovitel srozuměn s tím, že tato smlouva bude uveřejněna dle zákona č. 340/2015 Sb., zákon o zvláštních podmínkách účinnosti některých smluv, uveřejňování těchto smluv a o registru smluv (zákon o registru smluv) objednatelem v registru smluv.</w:t>
      </w:r>
    </w:p>
    <w:p w14:paraId="1F4D8198" w14:textId="77777777" w:rsidR="0019385B" w:rsidRPr="00C552CA" w:rsidRDefault="0019385B" w:rsidP="0019385B">
      <w:pPr>
        <w:pStyle w:val="Odstavecseseznamem"/>
        <w:rPr>
          <w:rFonts w:cstheme="minorHAnsi"/>
          <w:color w:val="000000"/>
        </w:rPr>
      </w:pPr>
    </w:p>
    <w:p w14:paraId="785A3BAD" w14:textId="77777777" w:rsidR="0019385B" w:rsidRPr="00C552CA" w:rsidRDefault="00AB6254" w:rsidP="0019385B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theme="minorHAnsi"/>
          <w:color w:val="000000"/>
        </w:rPr>
      </w:pPr>
      <w:r w:rsidRPr="00C552CA">
        <w:t xml:space="preserve">Tuto smlouvu lze doplňovat či měnit pouze formou písemného dodatku, podepsaného oprávněnými zástupci obou stran. </w:t>
      </w:r>
    </w:p>
    <w:p w14:paraId="1D15C3F1" w14:textId="77777777" w:rsidR="0019385B" w:rsidRPr="00C552CA" w:rsidRDefault="0019385B" w:rsidP="00FB4200">
      <w:pPr>
        <w:pStyle w:val="Odstavecseseznamem"/>
        <w:spacing w:line="240" w:lineRule="auto"/>
      </w:pPr>
    </w:p>
    <w:p w14:paraId="38AC1D22" w14:textId="0CC18407" w:rsidR="00FB4200" w:rsidRPr="00C552CA" w:rsidRDefault="0019385B" w:rsidP="00FB4200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theme="minorHAnsi"/>
          <w:color w:val="000000"/>
        </w:rPr>
      </w:pPr>
      <w:r w:rsidRPr="00C552CA">
        <w:rPr>
          <w:rFonts w:cstheme="minorHAnsi"/>
        </w:rPr>
        <w:t xml:space="preserve">Fyzické osoby, které tuto </w:t>
      </w:r>
      <w:r w:rsidR="007B4888">
        <w:rPr>
          <w:rFonts w:cstheme="minorHAnsi"/>
        </w:rPr>
        <w:t>s</w:t>
      </w:r>
      <w:r w:rsidRPr="00C552CA">
        <w:rPr>
          <w:rFonts w:cstheme="minorHAnsi"/>
        </w:rPr>
        <w:t>mlouvu uzavírají za jednotlivé Smluvní strany, tímto prohlašují, že jsou plně</w:t>
      </w:r>
      <w:r w:rsidR="007B4888">
        <w:rPr>
          <w:rFonts w:cstheme="minorHAnsi"/>
        </w:rPr>
        <w:t xml:space="preserve"> oprávněny k platnému uzavření s</w:t>
      </w:r>
      <w:r w:rsidRPr="00C552CA">
        <w:rPr>
          <w:rFonts w:cstheme="minorHAnsi"/>
        </w:rPr>
        <w:t xml:space="preserve">mlouvy. Případné spory budou smluvní strany řešit přednostně dohodou. V případě, že nedojde ke smírnému řešení, bude spor řešen u místně a věcně příslušného soudu. </w:t>
      </w:r>
    </w:p>
    <w:p w14:paraId="75ACFCC9" w14:textId="77777777" w:rsidR="00FB4200" w:rsidRPr="00C552CA" w:rsidRDefault="00FB4200" w:rsidP="00FB4200">
      <w:pPr>
        <w:pStyle w:val="Odstavecseseznamem"/>
        <w:spacing w:before="120" w:after="0" w:line="240" w:lineRule="auto"/>
        <w:ind w:left="360"/>
        <w:jc w:val="both"/>
        <w:rPr>
          <w:rFonts w:cstheme="minorHAnsi"/>
          <w:color w:val="000000"/>
        </w:rPr>
      </w:pPr>
    </w:p>
    <w:p w14:paraId="29082935" w14:textId="60B496FB" w:rsidR="00AB6254" w:rsidRPr="00C552CA" w:rsidRDefault="007B4888" w:rsidP="00FB4200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theme="minorHAnsi"/>
          <w:color w:val="000000"/>
        </w:rPr>
      </w:pPr>
      <w:r>
        <w:t>Tato s</w:t>
      </w:r>
      <w:r w:rsidR="00AB6254" w:rsidRPr="00C552CA">
        <w:t>mlouva je vyhotovena ve dvou stejnopisech, z nichž každá ze smluvních stran obdrží jedno vyhotovení.</w:t>
      </w:r>
    </w:p>
    <w:p w14:paraId="392197D1" w14:textId="77777777" w:rsidR="00AB6254" w:rsidRPr="00C552CA" w:rsidRDefault="00AB6254" w:rsidP="00FB4200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</w:p>
    <w:p w14:paraId="58CA044A" w14:textId="26092E54" w:rsidR="00AB6254" w:rsidRPr="00C552CA" w:rsidRDefault="00AB6254" w:rsidP="00C552CA">
      <w:pPr>
        <w:pStyle w:val="Odstavecseseznamem"/>
        <w:numPr>
          <w:ilvl w:val="0"/>
          <w:numId w:val="29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C552CA">
        <w:t>Tato smlouva je platná dnem podpisu oběma smluvními stranami a účinná dnem uveřejnění v registru smluv ve smyslu odst. 2</w:t>
      </w:r>
      <w:r w:rsidR="0019385B" w:rsidRPr="00C552CA">
        <w:t>.</w:t>
      </w:r>
      <w:r w:rsidRPr="00C552CA">
        <w:t xml:space="preserve"> tohoto článku.</w:t>
      </w:r>
    </w:p>
    <w:p w14:paraId="59138324" w14:textId="77777777" w:rsidR="00AB6254" w:rsidRPr="00C552CA" w:rsidRDefault="00AB6254" w:rsidP="00FB4200">
      <w:pPr>
        <w:suppressLineNumber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</w:pPr>
    </w:p>
    <w:p w14:paraId="14982AD4" w14:textId="4DF15A9E" w:rsidR="00AB6254" w:rsidRPr="00C552CA" w:rsidRDefault="00AB6254" w:rsidP="00C552CA">
      <w:pPr>
        <w:pStyle w:val="Odstavecseseznamem"/>
        <w:numPr>
          <w:ilvl w:val="0"/>
          <w:numId w:val="29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C552CA">
        <w:t>Smluvní strany zároveň potvrzují, že si tuto smlouvu před jejím podpisem přečetly a s jejím obsahem souhlasí, že nebyla uzavřena v tísni ani za nápadně nevýhodných podmínek. Na důkaz toho připojují své podpisy.</w:t>
      </w:r>
      <w:r w:rsidRPr="00C552CA">
        <w:tab/>
      </w:r>
      <w:r w:rsidRPr="00C552CA">
        <w:tab/>
      </w:r>
      <w:r w:rsidRPr="00C552CA">
        <w:tab/>
      </w:r>
    </w:p>
    <w:p w14:paraId="6C924571" w14:textId="77777777" w:rsidR="00AB6254" w:rsidRPr="00C552CA" w:rsidRDefault="00AB6254" w:rsidP="00CC5D82">
      <w:pPr>
        <w:spacing w:before="80" w:after="80"/>
        <w:jc w:val="both"/>
        <w:rPr>
          <w:rFonts w:cs="Arial"/>
        </w:rPr>
      </w:pPr>
    </w:p>
    <w:p w14:paraId="151FA886" w14:textId="36FBAE06" w:rsidR="003A4746" w:rsidRPr="00C552CA" w:rsidRDefault="003A4746" w:rsidP="00CC5D82">
      <w:pPr>
        <w:tabs>
          <w:tab w:val="left" w:pos="720"/>
        </w:tabs>
        <w:spacing w:before="80" w:after="80"/>
        <w:ind w:left="426" w:hanging="426"/>
        <w:rPr>
          <w:rFonts w:cs="Arial"/>
        </w:rPr>
      </w:pPr>
      <w:r w:rsidRPr="00C552CA">
        <w:rPr>
          <w:rFonts w:cs="Arial"/>
        </w:rPr>
        <w:t>V Praze dne             201</w:t>
      </w:r>
      <w:r w:rsidR="00A044D0" w:rsidRPr="00C552CA">
        <w:rPr>
          <w:rFonts w:cs="Arial"/>
        </w:rPr>
        <w:t>9</w:t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="0019385B" w:rsidRPr="00C552CA">
        <w:rPr>
          <w:rFonts w:cs="Arial"/>
        </w:rPr>
        <w:t xml:space="preserve">              </w:t>
      </w:r>
      <w:r w:rsidRPr="00C552CA">
        <w:rPr>
          <w:rFonts w:cs="Arial"/>
        </w:rPr>
        <w:t>V Praze dne                 201</w:t>
      </w:r>
      <w:r w:rsidR="00A044D0" w:rsidRPr="00C552CA">
        <w:rPr>
          <w:rFonts w:cs="Arial"/>
        </w:rPr>
        <w:t>9</w:t>
      </w:r>
    </w:p>
    <w:p w14:paraId="7A90E1C3" w14:textId="77777777" w:rsidR="003A4746" w:rsidRPr="00C552CA" w:rsidRDefault="003A4746" w:rsidP="00CC5D82">
      <w:pPr>
        <w:tabs>
          <w:tab w:val="left" w:pos="720"/>
        </w:tabs>
        <w:spacing w:before="80" w:after="80"/>
        <w:ind w:left="426" w:hanging="426"/>
        <w:rPr>
          <w:rFonts w:cs="Arial"/>
        </w:rPr>
      </w:pPr>
    </w:p>
    <w:p w14:paraId="2331E1D0" w14:textId="0C11B446" w:rsidR="003A4746" w:rsidRPr="00C552CA" w:rsidRDefault="0019385B" w:rsidP="00CC5D82">
      <w:pPr>
        <w:tabs>
          <w:tab w:val="left" w:pos="720"/>
        </w:tabs>
        <w:spacing w:before="80" w:after="80"/>
        <w:ind w:left="426" w:hanging="426"/>
        <w:rPr>
          <w:rFonts w:cs="Arial"/>
        </w:rPr>
      </w:pPr>
      <w:r w:rsidRPr="00C552CA">
        <w:rPr>
          <w:rFonts w:cs="Arial"/>
        </w:rPr>
        <w:t>Za Kupujícího</w:t>
      </w:r>
      <w:r w:rsidR="003A4746" w:rsidRPr="00C552CA">
        <w:rPr>
          <w:rFonts w:cs="Arial"/>
        </w:rPr>
        <w:tab/>
      </w:r>
      <w:r w:rsidR="003A4746" w:rsidRPr="00C552CA">
        <w:rPr>
          <w:rFonts w:cs="Arial"/>
        </w:rPr>
        <w:tab/>
      </w:r>
      <w:r w:rsidR="003A4746" w:rsidRPr="00C552CA">
        <w:rPr>
          <w:rFonts w:cs="Arial"/>
        </w:rPr>
        <w:tab/>
        <w:t xml:space="preserve">                </w:t>
      </w:r>
      <w:r w:rsidR="003A4746" w:rsidRPr="00C552CA">
        <w:rPr>
          <w:rFonts w:cs="Arial"/>
        </w:rPr>
        <w:tab/>
      </w:r>
      <w:r w:rsidR="003A4746" w:rsidRPr="00C552CA">
        <w:rPr>
          <w:rFonts w:cs="Arial"/>
        </w:rPr>
        <w:tab/>
      </w:r>
      <w:r w:rsidR="00CC5D82">
        <w:rPr>
          <w:rFonts w:cs="Arial"/>
        </w:rPr>
        <w:tab/>
      </w:r>
      <w:r w:rsidRPr="00C552CA">
        <w:rPr>
          <w:rFonts w:cs="Arial"/>
        </w:rPr>
        <w:t>Za Prodávajícího</w:t>
      </w:r>
    </w:p>
    <w:p w14:paraId="4BB0B8A9" w14:textId="77777777" w:rsidR="003A4746" w:rsidRPr="00C552CA" w:rsidRDefault="003A4746" w:rsidP="00CC5D82">
      <w:pPr>
        <w:tabs>
          <w:tab w:val="left" w:pos="720"/>
        </w:tabs>
        <w:spacing w:before="80" w:after="80"/>
        <w:ind w:left="426" w:hanging="426"/>
        <w:rPr>
          <w:rFonts w:cs="Arial"/>
        </w:rPr>
      </w:pPr>
    </w:p>
    <w:p w14:paraId="55A90BE7" w14:textId="77777777" w:rsidR="003A4746" w:rsidRPr="00C552CA" w:rsidRDefault="003A4746" w:rsidP="00CC5D82">
      <w:pPr>
        <w:tabs>
          <w:tab w:val="left" w:pos="720"/>
        </w:tabs>
        <w:spacing w:before="80" w:after="80"/>
        <w:ind w:left="426" w:hanging="426"/>
        <w:rPr>
          <w:rFonts w:cs="Arial"/>
        </w:rPr>
      </w:pPr>
    </w:p>
    <w:p w14:paraId="513A74F5" w14:textId="0D89AAAB" w:rsidR="003A4746" w:rsidRPr="00C552CA" w:rsidRDefault="003A4746" w:rsidP="00CC5D82">
      <w:pPr>
        <w:spacing w:before="80" w:after="80"/>
        <w:rPr>
          <w:rFonts w:cs="Arial"/>
        </w:rPr>
      </w:pPr>
      <w:r w:rsidRPr="00C552CA">
        <w:rPr>
          <w:rFonts w:cs="Arial"/>
        </w:rPr>
        <w:t>_________________________</w:t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="00CC5D82">
        <w:rPr>
          <w:rFonts w:cs="Arial"/>
        </w:rPr>
        <w:tab/>
      </w:r>
      <w:r w:rsidRPr="00C552CA">
        <w:rPr>
          <w:rFonts w:cs="Arial"/>
        </w:rPr>
        <w:t>_________________________________</w:t>
      </w:r>
    </w:p>
    <w:p w14:paraId="4AA5C540" w14:textId="13F7C65F" w:rsidR="003A4746" w:rsidRPr="00C552CA" w:rsidRDefault="003A4746" w:rsidP="00CC5D82">
      <w:pPr>
        <w:tabs>
          <w:tab w:val="left" w:pos="720"/>
        </w:tabs>
        <w:spacing w:before="80" w:after="80"/>
        <w:ind w:left="426" w:hanging="426"/>
        <w:jc w:val="both"/>
      </w:pPr>
      <w:r w:rsidRPr="00C552CA">
        <w:rPr>
          <w:rFonts w:cs="Arial"/>
        </w:rPr>
        <w:t>Ing. Milan Vorel, ředitel školy</w:t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Pr="00C552CA">
        <w:rPr>
          <w:rFonts w:cs="Arial"/>
        </w:rPr>
        <w:tab/>
      </w:r>
      <w:r w:rsidR="00766AC5" w:rsidRPr="00C552CA">
        <w:rPr>
          <w:rFonts w:cs="Arial"/>
        </w:rPr>
        <w:tab/>
      </w:r>
    </w:p>
    <w:p w14:paraId="548D17D1" w14:textId="77777777" w:rsidR="003A4746" w:rsidRPr="00C552CA" w:rsidRDefault="003A4746" w:rsidP="00FB4200">
      <w:pPr>
        <w:ind w:left="426" w:hanging="426"/>
        <w:rPr>
          <w:b/>
        </w:rPr>
      </w:pPr>
    </w:p>
    <w:p w14:paraId="43D79886" w14:textId="56F5CDD7" w:rsidR="003A4746" w:rsidRDefault="003A4746" w:rsidP="003A4746">
      <w:pPr>
        <w:rPr>
          <w:b/>
        </w:rPr>
      </w:pPr>
    </w:p>
    <w:p w14:paraId="4103203A" w14:textId="36625257" w:rsidR="00D37758" w:rsidRPr="00C552CA" w:rsidRDefault="00CC5D82" w:rsidP="005923A7">
      <w:r w:rsidRPr="00CC5D82">
        <w:t>P</w:t>
      </w:r>
      <w:r>
        <w:t>říloha č. 1. Specifikace nábytku</w:t>
      </w:r>
    </w:p>
    <w:sectPr w:rsidR="00D37758" w:rsidRPr="00C552CA" w:rsidSect="007B4888">
      <w:headerReference w:type="default" r:id="rId7"/>
      <w:footerReference w:type="default" r:id="rId8"/>
      <w:pgSz w:w="11906" w:h="16838"/>
      <w:pgMar w:top="567" w:right="1021" w:bottom="794" w:left="102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1F40" w14:textId="77777777" w:rsidR="00283251" w:rsidRDefault="00283251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283251" w:rsidRDefault="00283251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731790"/>
      <w:docPartObj>
        <w:docPartGallery w:val="Page Numbers (Bottom of Page)"/>
        <w:docPartUnique/>
      </w:docPartObj>
    </w:sdtPr>
    <w:sdtEndPr/>
    <w:sdtContent>
      <w:p w14:paraId="68690C9C" w14:textId="3300E9CA" w:rsidR="00283251" w:rsidRDefault="0028325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DA196A" wp14:editId="224F04A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DEDD2" w14:textId="4EEE8E12" w:rsidR="00283251" w:rsidRDefault="00283251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B4888" w:rsidRPr="007B4888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DA196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410DEDD2" w14:textId="4EEE8E12" w:rsidR="00283251" w:rsidRDefault="00283251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B4888" w:rsidRPr="007B4888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9948" w14:textId="77777777" w:rsidR="00283251" w:rsidRDefault="00283251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283251" w:rsidRDefault="00283251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0B61" w14:textId="77777777" w:rsidR="00283251" w:rsidRDefault="00283251" w:rsidP="005421B0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inline distT="0" distB="0" distL="0" distR="0" wp14:anchorId="06A59F3D" wp14:editId="1ADAA49B">
          <wp:extent cx="6249725" cy="397071"/>
          <wp:effectExtent l="0" t="0" r="0" b="3175"/>
          <wp:docPr id="4" name="Obrázek 4" descr="M:\FORMULARE PRAXE\hlavicka finaL OR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FORMULARE PRAXE\hlavicka finaL ORE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898" cy="4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D5E8F" w14:textId="77777777" w:rsidR="00283251" w:rsidRDefault="00283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8773E3"/>
    <w:multiLevelType w:val="hybridMultilevel"/>
    <w:tmpl w:val="1C12244A"/>
    <w:lvl w:ilvl="0" w:tplc="63AE7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40F17"/>
    <w:multiLevelType w:val="hybridMultilevel"/>
    <w:tmpl w:val="0F48A0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7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6E61"/>
    <w:multiLevelType w:val="hybridMultilevel"/>
    <w:tmpl w:val="1C44D07C"/>
    <w:lvl w:ilvl="0" w:tplc="A3E6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51B3A"/>
    <w:multiLevelType w:val="multilevel"/>
    <w:tmpl w:val="7C1CAD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FC6512"/>
    <w:multiLevelType w:val="hybridMultilevel"/>
    <w:tmpl w:val="5E0EB84A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C3F6A"/>
    <w:multiLevelType w:val="hybridMultilevel"/>
    <w:tmpl w:val="ECD434DC"/>
    <w:lvl w:ilvl="0" w:tplc="36C80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41AE2"/>
    <w:multiLevelType w:val="hybridMultilevel"/>
    <w:tmpl w:val="2CFE6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49DC"/>
    <w:multiLevelType w:val="hybridMultilevel"/>
    <w:tmpl w:val="D9FC4252"/>
    <w:lvl w:ilvl="0" w:tplc="9B1E52F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466CB"/>
    <w:multiLevelType w:val="hybridMultilevel"/>
    <w:tmpl w:val="2C7A98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712FF"/>
    <w:multiLevelType w:val="multilevel"/>
    <w:tmpl w:val="A8429A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524B7D"/>
    <w:multiLevelType w:val="multilevel"/>
    <w:tmpl w:val="E9724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50A7"/>
    <w:multiLevelType w:val="hybridMultilevel"/>
    <w:tmpl w:val="3F200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036B3"/>
    <w:multiLevelType w:val="hybridMultilevel"/>
    <w:tmpl w:val="8DB00C86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D6E70DA"/>
    <w:multiLevelType w:val="hybridMultilevel"/>
    <w:tmpl w:val="5DB443FE"/>
    <w:lvl w:ilvl="0" w:tplc="F7BA5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952A6"/>
    <w:multiLevelType w:val="hybridMultilevel"/>
    <w:tmpl w:val="C062208C"/>
    <w:lvl w:ilvl="0" w:tplc="581ED110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64C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B85178"/>
    <w:multiLevelType w:val="hybridMultilevel"/>
    <w:tmpl w:val="37E0EE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37C67"/>
    <w:multiLevelType w:val="hybridMultilevel"/>
    <w:tmpl w:val="17DA62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18"/>
  </w:num>
  <w:num w:numId="5">
    <w:abstractNumId w:val="23"/>
  </w:num>
  <w:num w:numId="6">
    <w:abstractNumId w:val="24"/>
  </w:num>
  <w:num w:numId="7">
    <w:abstractNumId w:val="0"/>
  </w:num>
  <w:num w:numId="8">
    <w:abstractNumId w:val="17"/>
  </w:num>
  <w:num w:numId="9">
    <w:abstractNumId w:val="12"/>
  </w:num>
  <w:num w:numId="10">
    <w:abstractNumId w:val="1"/>
  </w:num>
  <w:num w:numId="11">
    <w:abstractNumId w:val="3"/>
  </w:num>
  <w:num w:numId="12">
    <w:abstractNumId w:val="25"/>
  </w:num>
  <w:num w:numId="13">
    <w:abstractNumId w:val="15"/>
  </w:num>
  <w:num w:numId="14">
    <w:abstractNumId w:val="20"/>
  </w:num>
  <w:num w:numId="15">
    <w:abstractNumId w:val="7"/>
  </w:num>
  <w:num w:numId="16">
    <w:abstractNumId w:val="4"/>
  </w:num>
  <w:num w:numId="17">
    <w:abstractNumId w:val="9"/>
  </w:num>
  <w:num w:numId="18">
    <w:abstractNumId w:val="14"/>
  </w:num>
  <w:num w:numId="19">
    <w:abstractNumId w:val="8"/>
  </w:num>
  <w:num w:numId="20">
    <w:abstractNumId w:val="10"/>
  </w:num>
  <w:num w:numId="21">
    <w:abstractNumId w:val="19"/>
  </w:num>
  <w:num w:numId="22">
    <w:abstractNumId w:val="21"/>
  </w:num>
  <w:num w:numId="23">
    <w:abstractNumId w:val="11"/>
  </w:num>
  <w:num w:numId="24">
    <w:abstractNumId w:val="22"/>
  </w:num>
  <w:num w:numId="25">
    <w:abstractNumId w:val="13"/>
  </w:num>
  <w:num w:numId="26">
    <w:abstractNumId w:val="28"/>
  </w:num>
  <w:num w:numId="27">
    <w:abstractNumId w:val="16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E"/>
    <w:rsid w:val="001206CC"/>
    <w:rsid w:val="0014337F"/>
    <w:rsid w:val="00167B70"/>
    <w:rsid w:val="001910D9"/>
    <w:rsid w:val="0019385B"/>
    <w:rsid w:val="001C39D7"/>
    <w:rsid w:val="001E7EAB"/>
    <w:rsid w:val="00244D92"/>
    <w:rsid w:val="002641B1"/>
    <w:rsid w:val="00283251"/>
    <w:rsid w:val="00285AC6"/>
    <w:rsid w:val="002C0155"/>
    <w:rsid w:val="002C5E2D"/>
    <w:rsid w:val="002F3BCD"/>
    <w:rsid w:val="00386BDF"/>
    <w:rsid w:val="003A4746"/>
    <w:rsid w:val="003C656B"/>
    <w:rsid w:val="003D17D8"/>
    <w:rsid w:val="00407CEB"/>
    <w:rsid w:val="00431EAA"/>
    <w:rsid w:val="00490514"/>
    <w:rsid w:val="004E38E7"/>
    <w:rsid w:val="005421B0"/>
    <w:rsid w:val="005923A7"/>
    <w:rsid w:val="005C2BC6"/>
    <w:rsid w:val="00671536"/>
    <w:rsid w:val="006F15E9"/>
    <w:rsid w:val="00712302"/>
    <w:rsid w:val="00766AC5"/>
    <w:rsid w:val="0077256E"/>
    <w:rsid w:val="007A00B8"/>
    <w:rsid w:val="007B4888"/>
    <w:rsid w:val="00803BA9"/>
    <w:rsid w:val="00810C50"/>
    <w:rsid w:val="00861E02"/>
    <w:rsid w:val="009163BE"/>
    <w:rsid w:val="00944750"/>
    <w:rsid w:val="00984E02"/>
    <w:rsid w:val="009E152F"/>
    <w:rsid w:val="00A044D0"/>
    <w:rsid w:val="00A15F10"/>
    <w:rsid w:val="00A6528A"/>
    <w:rsid w:val="00A8603E"/>
    <w:rsid w:val="00AA26EE"/>
    <w:rsid w:val="00AB6254"/>
    <w:rsid w:val="00C552CA"/>
    <w:rsid w:val="00C568F8"/>
    <w:rsid w:val="00CC5D82"/>
    <w:rsid w:val="00D37758"/>
    <w:rsid w:val="00D750D6"/>
    <w:rsid w:val="00D966F3"/>
    <w:rsid w:val="00DD6A86"/>
    <w:rsid w:val="00E04612"/>
    <w:rsid w:val="00E108AE"/>
    <w:rsid w:val="00EA07FF"/>
    <w:rsid w:val="00EC4AD1"/>
    <w:rsid w:val="00EF0FB4"/>
    <w:rsid w:val="00F23140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67B7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67B7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17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5BED67E2</Template>
  <TotalTime>31</TotalTime>
  <Pages>4</Pages>
  <Words>1421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Zdeněk Kočárek</cp:lastModifiedBy>
  <cp:revision>5</cp:revision>
  <cp:lastPrinted>2019-06-21T04:56:00Z</cp:lastPrinted>
  <dcterms:created xsi:type="dcterms:W3CDTF">2019-06-20T10:26:00Z</dcterms:created>
  <dcterms:modified xsi:type="dcterms:W3CDTF">2019-06-21T05:21:00Z</dcterms:modified>
</cp:coreProperties>
</file>