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DODATEK Č. 1 k SMLOUVĚ O DÍLO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</w:t>
        <w:br/>
        <w:t>„11/112 Osada Letny - most ev. č. 112-054“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30/2019/PD/D2/VZMR/PE/sI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773" w:left="1226" w:right="551" w:bottom="1328" w:header="134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696720" distL="0" distR="0" simplePos="0" relativeHeight="125829378" behindDoc="0" locked="0" layoutInCell="1" allowOverlap="1">
                <wp:simplePos x="0" y="0"/>
                <wp:positionH relativeFrom="page">
                  <wp:posOffset>2113280</wp:posOffset>
                </wp:positionH>
                <wp:positionV relativeFrom="paragraph">
                  <wp:posOffset>0</wp:posOffset>
                </wp:positionV>
                <wp:extent cx="4190365" cy="53467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90365" cy="534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Janem Míkou, MBA, ředitelem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66.40000000000001pt;margin-top:0;width:329.94999999999999pt;height:42.100000000000001pt;z-index:-125829375;mso-wrap-distance-left:0;mso-wrap-distance-right:0;mso-wrap-distance-bottom:133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Janem Míkou, MBA,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3970" distL="0" distR="0" simplePos="0" relativeHeight="125829380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0</wp:posOffset>
                </wp:positionV>
                <wp:extent cx="3280410" cy="221742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0410" cy="2217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smluvních: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2.549999999999997pt;margin-top:0;width:258.30000000000001pt;height:174.59999999999999pt;z-index:-125829373;mso-wrap-distance-left:0;mso-wrap-distance-right:0;mso-wrap-distance-bottom:1.1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smluvních: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4370" distB="1360170" distL="0" distR="0" simplePos="0" relativeHeight="125829382" behindDoc="0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674370</wp:posOffset>
                </wp:positionV>
                <wp:extent cx="2564765" cy="19685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4765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MBA, ředitel organizace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66.59999999999999pt;margin-top:53.100000000000001pt;width:201.94999999999999pt;height:15.5pt;z-index:-125829371;mso-wrap-distance-left:0;mso-wrap-distance-top:53.100000000000001pt;mso-wrap-distance-right:0;mso-wrap-distance-bottom:107.0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Mika, MBA,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93165" distB="692785" distL="0" distR="0" simplePos="0" relativeHeight="125829384" behindDoc="0" locked="0" layoutInCell="1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1193165</wp:posOffset>
                </wp:positionV>
                <wp:extent cx="827405" cy="34544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7405" cy="345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U009U45U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66.25pt;margin-top:93.950000000000003pt;width:65.150000000000006pt;height:27.199999999999999pt;z-index:-125829369;mso-wrap-distance-left:0;mso-wrap-distance-top:93.950000000000003pt;mso-wrap-distance-right:0;mso-wrap-distance-bottom:54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U009U45U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60500" distB="286385" distL="0" distR="0" simplePos="0" relativeHeight="125829386" behindDoc="0" locked="0" layoutInCell="1" allowOverlap="1">
                <wp:simplePos x="0" y="0"/>
                <wp:positionH relativeFrom="page">
                  <wp:posOffset>5354955</wp:posOffset>
                </wp:positionH>
                <wp:positionV relativeFrom="paragraph">
                  <wp:posOffset>1460500</wp:posOffset>
                </wp:positionV>
                <wp:extent cx="1216025" cy="48450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6025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160" w:firstLine="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” 'in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hvii</w:t>
                            </w:r>
                          </w:p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24 -06- 2019 /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21.64999999999998pt;margin-top:115.pt;width:95.75pt;height:38.149999999999999pt;z-index:-125829367;mso-wrap-distance-left:0;mso-wrap-distance-top:115.pt;mso-wrap-distance-right:0;mso-wrap-distance-bottom:22.5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160" w:firstLine="0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” 'in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u w:val="single"/>
                          <w:shd w:val="clear" w:color="auto" w:fill="auto"/>
                          <w:lang w:val="cs-CZ" w:eastAsia="cs-CZ" w:bidi="cs-CZ"/>
                        </w:rPr>
                        <w:t>hvii</w:t>
                      </w:r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24 -06- 2019 /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81455" distB="642620" distL="0" distR="0" simplePos="0" relativeHeight="125829388" behindDoc="0" locked="0" layoutInCell="1" allowOverlap="1">
                <wp:simplePos x="0" y="0"/>
                <wp:positionH relativeFrom="page">
                  <wp:posOffset>5736590</wp:posOffset>
                </wp:positionH>
                <wp:positionV relativeFrom="paragraph">
                  <wp:posOffset>1481455</wp:posOffset>
                </wp:positionV>
                <wp:extent cx="201295" cy="10731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■'■u,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51.69999999999999pt;margin-top:116.65000000000001pt;width:15.85pt;height:8.4499999999999993pt;z-index:-125829365;mso-wrap-distance-left:0;mso-wrap-distance-top:116.65000000000001pt;mso-wrap-distance-right:0;mso-wrap-distance-bottom:50.6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■'■u,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37080" distB="0" distL="0" distR="0" simplePos="0" relativeHeight="125829390" behindDoc="0" locked="0" layoutInCell="1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2037080</wp:posOffset>
                </wp:positionV>
                <wp:extent cx="909955" cy="19431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995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66.25pt;margin-top:160.40000000000001pt;width:71.650000000000006pt;height:15.300000000000001pt;z-index:-125829363;mso-wrap-distance-left:0;mso-wrap-distance-top:160.4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mc:AlternateContent>
          <mc:Choice Requires="wps">
            <w:drawing>
              <wp:anchor distT="381635" distB="0" distL="121285" distR="114300" simplePos="0" relativeHeight="125829392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673735</wp:posOffset>
                </wp:positionV>
                <wp:extent cx="4439285" cy="52133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9285" cy="5213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79"/>
                              <w:gridCol w:w="5112"/>
                            </w:tblGrid>
                            <w:tr>
                              <w:trPr>
                                <w:tblHeader/>
                                <w:trHeight w:val="26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Mostní projekce s.r.o.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Jana Babáka 2733/11, 612 00 Brno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Ing. Františkem Pokorným, jednatelem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63.100000000000001pt;margin-top:53.049999999999997pt;width:349.55000000000001pt;height:41.049999999999997pt;z-index:-125829361;mso-wrap-distance-left:9.5500000000000007pt;mso-wrap-distance-top:30.050000000000001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79"/>
                        <w:gridCol w:w="5112"/>
                      </w:tblGrid>
                      <w:tr>
                        <w:trPr>
                          <w:tblHeader/>
                          <w:trHeight w:val="26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Mostní projekce s.r.o.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Jana Babáka 2733/11, 612 00 Brno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Františkem Pokorným, jednatelem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406400</wp:posOffset>
                </wp:positionV>
                <wp:extent cx="105410" cy="187325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1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62.549999999999997pt;margin-top:32.pt;width:8.3000000000000007pt;height:14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09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spisová značka C Osoby pověřené jednat jménem zhotovitele ve věcech smluvních:</w:t>
        <w:tab/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152400</wp:posOffset>
                </wp:positionV>
                <wp:extent cx="4439285" cy="38862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9285" cy="3886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79"/>
                              <w:gridCol w:w="5112"/>
                            </w:tblGrid>
                            <w:tr>
                              <w:trPr>
                                <w:tblHeader/>
                                <w:trHeight w:val="61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</w:p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6" w:lineRule="auto"/>
                                    <w:ind w:left="18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06754449 CZ06754449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63.100000000000001pt;margin-top:12.pt;width:349.55000000000001pt;height:30.600000000000001pt;z-index:-125829359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79"/>
                        <w:gridCol w:w="5112"/>
                      </w:tblGrid>
                      <w:tr>
                        <w:trPr>
                          <w:tblHeader/>
                          <w:trHeight w:val="61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1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06754449 CZ06754449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.Smluvní strana“)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  <w:br/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sloučení DÚR a DSP.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after="1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této souvislosti se pro tuto akci v Článku 6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Placení a fakturace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odst. 6.1.1. a 6.1.2. smlouvy o dílo č. 30/2019/PD/D2/VZMR/PE/sl upraven tímto způsobem: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100" w:line="257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projektové dokumentace ve stupni pro vydání územního rozhodnutí (DUR) a zajištěním pravomocného územního rozhodnutí (ÚR), včetně všech požadovaných příloh, dokladů, odsouhlasené objednatelem bez výhrad ve formě a v počtu sjednaném v této smlouvě; strany se dohodly, že objednatel zaplatí cenu za tuto část díla na základě daňového dokladu vystaveného zhotovitelem ve lhůtě splatnosti 30 dnů od doručení.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100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dokumentace pro stavební povolení (DSP), včetně všech požadovaných příloh, dokladů a vyjádření, odsouhlasené objednatelem bez výhrad ve formě a v počtu sjednaném v této smlouvě; strany se dohodly, že objednatel zaplatí cenu za tuto část díla na základě daňového dokladu vystaveného zhotovitelem ve lhůtě splatnosti 30 dnů od doručení, a to do výše 80 % celkové ceny této části díla, a 20 % z celkové ceny této části díla bez DPH uhradí objednatel zhotoviteli do 14 dnů po zajištění pravomocného stavebního povolení (SP)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1" w:val="left"/>
        </w:tabs>
        <w:bidi w:val="0"/>
        <w:spacing w:before="0" w:after="480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dokumentace pro stavební povolení (DÚSP), včetně všech požadovaných příloh, dokladů a vyjádření, odsouhlasené objednatelem bez výhrad ve formě a v počtu sjednaném v této smlouvě; strany se dohodly, že objednatel zaplatí cenu za tuto část díla na základě daňového dokladu vystaveného zhotovitelem ve lhůtě splatnosti 30 dnů od doručení, a to do výše 80 % celkové ceny této části díla, a 20 % z celkové ceny této části díla bez DPH uhradí objednatel zhotoviteli do 14 dnů po zajištění pravomocného stavebního povolení (SP)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7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pokuty odst. 7.2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úpraven tímto způsobem: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1" w:val="left"/>
        </w:tabs>
        <w:bidi w:val="0"/>
        <w:spacing w:before="0" w:after="1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zaplatit objednateli smluvní pokutu za prodlení s termínem odevzdání konceptu DUR,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DUR,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včetně všech požadovaných příloh, dokladů, odsouhlasené objednatelem bez výhrad ve formě a v počtu sjednaném v této smlouvě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prodlení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ceny díla včetně DPH uvedené v čl. 4 této smlouvy, a to za každý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8" w:val="left"/>
        </w:tabs>
        <w:bidi w:val="0"/>
        <w:spacing w:before="0" w:after="100" w:line="252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zaplatit objednateli smluvní pokutu za prodlení s termínem odevzdání konceptu DSP,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DSP,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všech požadovaných příloh, dokladů a vyjádření, odsouhlasené objednatelem bez výhrad ve formě a v počtu sjednaném v této smlouvě ve výší 0,2 % z ceny díla včetně DPH uvedené v čl. 4 této smlouvy, a to za každý započatý den prodlení.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7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7.2. Zhotovitel je povinen zaplatit objednateli smluvní pokutu za prodlení s termínem odevzdání konceptu DSP,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DÚSP,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všech požadovaných příloh, dokladů a vyjádření, odsouhlasené objednatelem bez výhrad ve formě a v počtu sjednaném v této smlouvě ve výši 0,2 % z ceny díla včetně DPH uvedené v čl. 4 této smlouvy, a to za každý započatý den prodlení.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Příloze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Kalkulaci projekčních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3 a 4 bude upravena tímto způsobem: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3 - Vypracování projektové dokumentace pro územní rozhodnutí (DÚR) v rozsahu dle technických podmínek v zadávací dokumentaci včetně zajištění pravomocného územního rozhodnutí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4 - Vypracování projektové dokumentace pro stavební povolení (DSP) v rozsahu dle technických podmínek v zadávací dokumentaci včetně zajištění pravomocného stavebního povolení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3 - Vypracování projektové dokumentace pro územní a stavební povolení (DÚSP) v rozsahu dle technických podmínek v zadávací dokumentaci včetně zajištění pravomocného stavebního povolení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prodloužení řešeného úseku dochází i k prodloužení termínů tímto způsobem: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 3 - Technické podmínky PD, a to vždy v příslušné jejich Části Lhůty plnění:</w:t>
      </w:r>
    </w:p>
    <w:tbl>
      <w:tblPr>
        <w:tblOverlap w:val="never"/>
        <w:jc w:val="center"/>
        <w:tblLayout w:type="fixed"/>
      </w:tblPr>
      <w:tblGrid>
        <w:gridCol w:w="5098"/>
        <w:gridCol w:w="5080"/>
      </w:tblGrid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územní rozhodnutí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75 dnů od nabytí účinnosti smlouvy</w:t>
            </w:r>
          </w:p>
        </w:tc>
      </w:tr>
      <w:tr>
        <w:trPr>
          <w:trHeight w:val="9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územní rozhodnutí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předání konceptu DÚR</w:t>
            </w:r>
          </w:p>
        </w:tc>
      </w:tr>
      <w:tr>
        <w:trPr>
          <w:trHeight w:val="6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územní rozhodnutí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měsíce od předání podkladů majetkoprávní přípravy k ÚŘ zadavatelem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stavební povolení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ÚR</w:t>
            </w:r>
          </w:p>
        </w:tc>
      </w:tr>
      <w:tr>
        <w:trPr>
          <w:trHeight w:val="9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stavební povolení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 dnů od předání konceptu DSP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stavební povolení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SŘ zadavatelem</w:t>
            </w:r>
          </w:p>
        </w:tc>
      </w:tr>
      <w:tr>
        <w:trPr>
          <w:trHeight w:val="12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provádění stavby (čistopis, včetně zapracování případných připomínek ze stavebního řízení a včetně soupisů prací, odsouhlasený objednatelem) do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SP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tbl>
      <w:tblPr>
        <w:tblOverlap w:val="never"/>
        <w:jc w:val="center"/>
        <w:tblLayout w:type="fixed"/>
      </w:tblPr>
      <w:tblGrid>
        <w:gridCol w:w="5094"/>
        <w:gridCol w:w="5080"/>
      </w:tblGrid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8. 9. 2019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 dnů od předání konceptu DÚSP</w:t>
            </w:r>
          </w:p>
        </w:tc>
      </w:tr>
      <w:tr>
        <w:trPr>
          <w:trHeight w:val="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sloučené územní rozhodnutí a stavební povolení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10 dnů od předání čistopisu DÚSP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provádění stavby (čistopis, včetně zapracování případných připomínek ze stavebního řízení a včetně soupisů prací, odsouhlasený objednatelem) do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sloučené ÚR+SP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a v původním znění.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7" w:val="left"/>
        </w:tabs>
        <w:bidi w:val="0"/>
        <w:spacing w:before="0" w:after="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o dílo č. objednatele 30/2019/PD/D2/VZMR/PE/sl uzavřené dne 26. 3. 2019 podle ustanovení § 2586 a násl. OZ a dále Obchodními podmínkami zadavatele pro veřejné zakázky na vypracování projektových dokumentací dle § 37 odst. 1 písm. c) ZZVZ, vydanými dle § 1751 a násl. OZ.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7" w:val="left"/>
        </w:tabs>
        <w:bidi w:val="0"/>
        <w:spacing w:before="0" w:after="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ve čtyřech stejnopisech, z nichž dva výtisky obdrží objednatel a 2 zhotovitel.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7" w:val="left"/>
        </w:tabs>
        <w:bidi w:val="0"/>
        <w:spacing w:before="0" w:after="8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nabývá platností dnem podpisu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7" w:val="left"/>
        </w:tabs>
        <w:bidi w:val="0"/>
        <w:spacing w:before="0" w:after="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7" w:val="left"/>
        </w:tabs>
        <w:bidi w:val="0"/>
        <w:spacing w:before="0" w:after="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7" w:val="left"/>
        </w:tabs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o sdělení - sloučení dokumentace pro vydání společného povolení ze dne 28.5.2019.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5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Žádost o sdělení - sloučení dokumentace pro vydání společného povolení ze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140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673100</wp:posOffset>
                </wp:positionV>
                <wp:extent cx="1471930" cy="697230"/>
                <wp:wrapSquare wrapText="bothSides"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697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dne: 21.6. 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1.450000000000003pt;margin-top:53.pt;width:115.90000000000001pt;height:54.899999999999999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dne: 21.6. 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28. 5. 2019.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0 1. 07. 2019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371" w:val="left"/>
        </w:tabs>
        <w:bidi w:val="0"/>
        <w:spacing w:before="0" w:after="80" w:line="240" w:lineRule="auto"/>
        <w:ind w:left="2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27" w:left="1184" w:right="521" w:bottom="1474" w:header="1199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36600" distB="13335" distL="0" distR="0" simplePos="0" relativeHeight="125829398" behindDoc="0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736600</wp:posOffset>
                </wp:positionV>
                <wp:extent cx="1412875" cy="37973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2875" cy="379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Erántišek Pokorný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22.3pt;margin-top:58.pt;width:111.25pt;height:29.899999999999999pt;z-index:-125829355;mso-wrap-distance-left:0;mso-wrap-distance-top:58.pt;mso-wrap-distance-right:0;mso-wrap-distance-bottom:1.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Erántišek Pokorný</w:t>
                        <w:br/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59460" distB="0" distL="0" distR="0" simplePos="0" relativeHeight="125829400" behindDoc="0" locked="0" layoutInCell="1" allowOverlap="1">
                <wp:simplePos x="0" y="0"/>
                <wp:positionH relativeFrom="page">
                  <wp:posOffset>4696460</wp:posOffset>
                </wp:positionH>
                <wp:positionV relativeFrom="paragraph">
                  <wp:posOffset>759460</wp:posOffset>
                </wp:positionV>
                <wp:extent cx="1271270" cy="37020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</w:t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69.80000000000001pt;margin-top:59.799999999999997pt;width:100.09999999999999pt;height:29.149999999999999pt;z-index:-125829353;mso-wrap-distance-left:0;mso-wrap-distance-top:59.7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Mika, MBA</w:t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236980" distL="0" distR="0" simplePos="0" relativeHeight="125829402" behindDoc="0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0</wp:posOffset>
                </wp:positionV>
                <wp:extent cx="1798955" cy="102870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955" cy="1028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- 'li'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Mostní projekce s.r.o.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Jana Babáka 2733/11, 612 00 Brno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 067 54 449, DIČ; CZ 067 54 449 Bankovní spojení: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94.150000000000006pt;margin-top:0;width:141.65000000000001pt;height:81.pt;z-index:-125829351;mso-wrap-distance-left:0;mso-wrap-distance-right:0;mso-wrap-distance-bottom:97.40000000000000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- 'li'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Mostní projekce s.r.o.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Jana Babáka 2733/11, 612 00 Brno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067 54 449, DIČ; CZ 067 54 449 Bankovní spojení: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2715" distB="1158875" distL="0" distR="0" simplePos="0" relativeHeight="125829404" behindDoc="0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132715</wp:posOffset>
                </wp:positionV>
                <wp:extent cx="2244725" cy="97409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4725" cy="974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26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29.05000000000001pt;margin-top:10.449999999999999pt;width:176.75pt;height:76.700000000000003pt;z-index:-125829349;mso-wrap-distance-left:0;mso-wrap-distance-top:10.449999999999999pt;mso-wrap-distance-right:0;mso-wrap-distance-bottom:91.2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26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35735" distB="0" distL="0" distR="0" simplePos="0" relativeHeight="125829406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1435735</wp:posOffset>
                </wp:positionV>
                <wp:extent cx="969010" cy="82994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829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značka: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email: datová schránka: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72.75pt;margin-top:113.05pt;width:76.299999999999997pt;height:65.349999999999994pt;z-index:-125829347;mso-wrap-distance-left:0;mso-wrap-distance-top:113.05pt;mso-wrap-distance-right:0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značka: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email: datová schránka: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 dne 28.5.2019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1368" w:val="left"/>
        </w:tabs>
        <w:bidi w:val="0"/>
        <w:spacing w:before="0" w:after="360" w:line="226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Akce:</w:t>
        <w:tab/>
        <w:t>11/112 Osada Letny - most ev. č. 112-054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1368" w:val="left"/>
        </w:tabs>
        <w:bidi w:val="0"/>
        <w:spacing w:before="0" w:after="40" w:line="226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Věc:</w:t>
        <w:tab/>
        <w:t>Žádost o sdělení - sloučení dokumentace pro vydání společného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14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povolení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č. 30/2019/PD/D2/VZMR/PE/sl zpracováváme projektovou dokumentaci na přestavbu výše uvedeného mostu. Dle sdělení Stavebního úřadu v Pelhřimově bude stavba vyžadovat územní rozhodnutí. Stavební úřad dále sdělil, že záleží na investorovi, zda se rozhodne pro cestu dvoustupňového řízení, tedy územní řízení a následně stavební řízení nebo zvolí cestu sloučeného řízení vedeného speciálním stavebním úřadem. Celou situaci jsem konzultoval s panem inženýrem ze speciálního stavebního úřadu a ten potvrdil výše uvedené.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možné tyto dvě varianty zpracování PD: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6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A/ DÚR, DSP a následně PDPS v souladu se SoD B/ DUSP a následně PDPS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Raději bychom řešili variantu B. Vypracovali bychom a projednali dokumentaci DUSP pro vydání společného povolení.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Sdělte nám prosím: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4" w:val="left"/>
        </w:tabs>
        <w:bidi w:val="0"/>
        <w:spacing w:before="0" w:after="0" w:line="26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Zda byste chtěli pokračovat variantou A nebo B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4" w:val="left"/>
        </w:tabs>
        <w:bidi w:val="0"/>
        <w:spacing w:before="0" w:after="280" w:line="26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var. B, tak jaké by byly lhůty pro plnění dílčích částí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535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Vaši odpověď zašlete prosím na naši adresu (nejlépe emailem nebo datovou schránkou) uvedenou v hlavičce tohoto dopisu. Případné dotazy Vám rád zodpoví</w:t>
        <w:tab/>
        <w:t>ía telefonním čísle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64" w:lineRule="auto"/>
        <w:ind w:left="18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Předem děkuji za odpověď.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 za vstřícnost a přeji hezký den.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6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Frafitišek Pokorný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Thursday, May 30, 2019 1:37 PM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 'Mostní projekce s.r.o."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Subject: RE: 11/112 Osada Letny - most ev. č. 112-054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přikláním se k variantě B/ DUSP a následně PDPS.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to znamenat změnu SOD a uzavření dodatku č. 1: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termíny DUSP (koncept, čistopis) budou stejné jako DSP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se nemění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konkrétní dílčí termíny DSP zatím nelze určit, odvíjí se od termínu dokončení majetkoprávní přípravy KSÚSV, p.o. v rámci stupně DÚR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kromě vlastníka pozemků v trvalém a dočasném záboru Kraj Vysočina je ještě jeden vlastník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Město Pelhřimov (dále PE)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6484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prosím o zaslání grafické a tabulkové části ZE trvalých a dočasných záborů zpracovaných s připomínkami z VV konaného dne 7. 5.2019 v krátké době</w:t>
        <w:tab/>
        <w:t>, KSÚSV, p.o. PE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nevíme v jakém rozsahu bude požadovat PE majetkoprávní přípravu - Smlouvy o výpůjčce,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leader="dot" w:pos="69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 zakládající právo provést stavbu, Smlouvy o smlouvách budoucích</w:t>
        <w:tab/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Souhlas vlastníka pozemků Město Pelhřimov se stavbou zajišťuje na Koordinační situaci zpracovatel PD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přáním hezkého dne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koordinátor BOZP, technický dozor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1122/16; 586 01 Jihlava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www.ksusv.cz</w:t>
      </w:r>
      <w:r>
        <w:fldChar w:fldCharType="end"/>
      </w:r>
    </w:p>
    <w:sectPr>
      <w:footerReference w:type="default" r:id="rId6"/>
      <w:footnotePr>
        <w:pos w:val="pageBottom"/>
        <w:numFmt w:val="decimal"/>
        <w:numRestart w:val="continuous"/>
      </w:footnotePr>
      <w:pgSz w:w="11900" w:h="16840"/>
      <w:pgMar w:top="1488" w:left="1434" w:right="980" w:bottom="1212" w:header="1060" w:footer="784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9830435</wp:posOffset>
              </wp:positionV>
              <wp:extent cx="560070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007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Dodatek č. 1 k SoD č. 30/2019/PD/D2/VZMR/PE/sl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.799999999999997pt;margin-top:774.04999999999995pt;width:441.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Dodatek č. 1 k SoD č. 30/2019/PD/D2/VZMR/PE/sl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9756140</wp:posOffset>
              </wp:positionV>
              <wp:extent cx="639191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919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pt;margin-top:768.20000000000005pt;width:503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2"/>
      <w:numFmt w:val="decimal"/>
      <w:lvlText w:val="7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Nadpis #3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9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after="9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jc w:val="righ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120" w:line="331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Nadpis #3"/>
    <w:basedOn w:val="Normal"/>
    <w:link w:val="CharStyle25"/>
    <w:pPr>
      <w:widowControl w:val="0"/>
      <w:shd w:val="clear" w:color="auto" w:fill="FFFFFF"/>
      <w:spacing w:after="80"/>
      <w:ind w:left="420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  <w:spacing w:line="31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