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7607"/>
        <w:gridCol w:w="1071"/>
      </w:tblGrid>
      <w:tr w:rsidR="00341BCB" w:rsidRPr="00341BCB" w14:paraId="1AD21B7D" w14:textId="77777777" w:rsidTr="00341BCB">
        <w:trPr>
          <w:trHeight w:val="34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B934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lang w:eastAsia="cs-CZ"/>
              </w:rPr>
              <w:t>ISBN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AB46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lang w:eastAsia="cs-CZ"/>
              </w:rPr>
              <w:t>Title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7CC9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lang w:eastAsia="cs-CZ"/>
              </w:rPr>
              <w:t>Cena</w:t>
            </w:r>
          </w:p>
        </w:tc>
      </w:tr>
      <w:tr w:rsidR="00341BCB" w:rsidRPr="00341BCB" w14:paraId="04492C07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75569E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9783319333274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889475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Advanced Decision Making for HVAC Engineers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B43B0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2 520 Kč</w:t>
            </w:r>
          </w:p>
        </w:tc>
      </w:tr>
      <w:tr w:rsidR="00341BCB" w:rsidRPr="00341BCB" w14:paraId="63FD0E05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2AA9AA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9781107421738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BB9D2D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After Greenwashing: Symbolic Corporate Environmentalism and Society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89869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950 Kč</w:t>
            </w:r>
          </w:p>
        </w:tc>
      </w:tr>
      <w:tr w:rsidR="00341BCB" w:rsidRPr="00341BCB" w14:paraId="04F98688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45F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B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SWEGON1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87A98E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Air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808EF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2 020 Kč</w:t>
            </w:r>
          </w:p>
        </w:tc>
      </w:tr>
      <w:tr w:rsidR="00341BCB" w:rsidRPr="00341BCB" w14:paraId="05B5FF12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AAB8FD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9783816792628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87BAD7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Bauphysik der Innendämmung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17D0E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1 230 Kč</w:t>
            </w:r>
          </w:p>
        </w:tc>
      </w:tr>
      <w:tr w:rsidR="00341BCB" w:rsidRPr="00341BCB" w14:paraId="0F6E1B48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06FE2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9783816793571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50E2E0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Bauteilaktivierung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1C9ADF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1 530 Kč</w:t>
            </w:r>
          </w:p>
        </w:tc>
      </w:tr>
      <w:tr w:rsidR="00341BCB" w:rsidRPr="00341BCB" w14:paraId="426B34E2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194A76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9781138647305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4A5845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Collaborative Strategies for Sustainable Cities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29533D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950 Kč</w:t>
            </w:r>
          </w:p>
        </w:tc>
      </w:tr>
      <w:tr w:rsidR="00341BCB" w:rsidRPr="00341BCB" w14:paraId="162F2E21" w14:textId="77777777" w:rsidTr="00341BCB">
        <w:trPr>
          <w:trHeight w:val="34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D8A755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9781447156093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982A92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Cost Optimal and Nearly Zero-Energy Buildings (nZEB)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A5C979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3 270 Kč</w:t>
            </w:r>
          </w:p>
        </w:tc>
      </w:tr>
      <w:tr w:rsidR="00341BCB" w:rsidRPr="00341BCB" w14:paraId="6FA3037C" w14:textId="77777777" w:rsidTr="00341BCB">
        <w:trPr>
          <w:trHeight w:val="34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09758A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9780415725262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EF08E6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Daylighting and Integrated Lighting Design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352A43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950 Kč</w:t>
            </w:r>
          </w:p>
        </w:tc>
      </w:tr>
      <w:tr w:rsidR="00341BCB" w:rsidRPr="00341BCB" w14:paraId="5D5F9575" w14:textId="77777777" w:rsidTr="00341BCB">
        <w:trPr>
          <w:trHeight w:val="34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C9A043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9781118740477</w:t>
            </w:r>
          </w:p>
        </w:tc>
        <w:tc>
          <w:tcPr>
            <w:tcW w:w="7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16053A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Designing with Light: Art, Science and Practice of Architectural Lighting Design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36893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1 900 Kč</w:t>
            </w:r>
          </w:p>
        </w:tc>
      </w:tr>
      <w:tr w:rsidR="00341BCB" w:rsidRPr="00341BCB" w14:paraId="196752E7" w14:textId="77777777" w:rsidTr="00341BCB">
        <w:trPr>
          <w:trHeight w:val="34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F5A35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9781138027114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88016C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Earthen Architecture: Past, Present and Future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AB444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3 380 Kč</w:t>
            </w:r>
          </w:p>
        </w:tc>
      </w:tr>
      <w:tr w:rsidR="00341BCB" w:rsidRPr="00341BCB" w14:paraId="16C189CB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E42C1B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9783816783251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CC685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Erdwärme für Bürogebäude Nutzen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D8DDCB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960 Kč</w:t>
            </w:r>
          </w:p>
        </w:tc>
      </w:tr>
      <w:tr w:rsidR="00341BCB" w:rsidRPr="00341BCB" w14:paraId="1A42398C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CFEA72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9781118562376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61C5A5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Green Building Illustrated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E8278E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1 290 Kč</w:t>
            </w:r>
          </w:p>
        </w:tc>
      </w:tr>
      <w:tr w:rsidR="00341BCB" w:rsidRPr="00341BCB" w14:paraId="33036DA5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663DB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9780415685351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1CB01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Green Buildings Pay: Design, Productivity and Ecology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E5EEB4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1 400 Kč</w:t>
            </w:r>
          </w:p>
        </w:tc>
      </w:tr>
      <w:tr w:rsidR="00341BCB" w:rsidRPr="00341BCB" w14:paraId="7DFF0279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922F54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9781439899892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2E81EE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Heating and Cooling of Buildings: Principles and Practice of Energy Efficient Design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3B6E30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4 090 Kč</w:t>
            </w:r>
          </w:p>
        </w:tc>
      </w:tr>
      <w:tr w:rsidR="00341BCB" w:rsidRPr="00341BCB" w14:paraId="52023459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ED065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9781447155225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5D9705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Nearly Zero Energy Building Refurbishment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777CFA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5 940 Kč</w:t>
            </w:r>
          </w:p>
        </w:tc>
      </w:tr>
      <w:tr w:rsidR="00341BCB" w:rsidRPr="00341BCB" w14:paraId="5B255726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F16A5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9781138781238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348964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Net Zero Energy Buildings: Case Studies and Lessons Learned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8785D1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1 710 Kč</w:t>
            </w:r>
          </w:p>
        </w:tc>
      </w:tr>
      <w:tr w:rsidR="00341BCB" w:rsidRPr="00341BCB" w14:paraId="7A3BB379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8D3DCC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9789811004650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8891A7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Recent Developments in Building Diagnosis Techniques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4885A3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2 970 Kč</w:t>
            </w:r>
          </w:p>
        </w:tc>
      </w:tr>
      <w:tr w:rsidR="00341BCB" w:rsidRPr="00341BCB" w14:paraId="296FB746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61337F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9780415897891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0189CC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Return of Nature: Sustaining Architecture in Face of Sustainability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1017D8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1 140 Kč</w:t>
            </w:r>
          </w:p>
        </w:tc>
      </w:tr>
      <w:tr w:rsidR="00341BCB" w:rsidRPr="00341BCB" w14:paraId="3FA42C50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14C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B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SWEGON2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28146B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Simply EPBD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A43579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490 Kč</w:t>
            </w:r>
          </w:p>
        </w:tc>
      </w:tr>
      <w:tr w:rsidR="00341BCB" w:rsidRPr="00341BCB" w14:paraId="1726F012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C3C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1B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SWEGON3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5BE51A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Simply GREEN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70DEFA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680 Kč</w:t>
            </w:r>
          </w:p>
        </w:tc>
      </w:tr>
      <w:tr w:rsidR="00341BCB" w:rsidRPr="00341BCB" w14:paraId="6EB7A532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D48E72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9781498712125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699630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Smart and Sustainable Power Systems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B3830F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3 110 Kč</w:t>
            </w:r>
          </w:p>
        </w:tc>
      </w:tr>
      <w:tr w:rsidR="00341BCB" w:rsidRPr="00341BCB" w14:paraId="12095249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496BB3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9783816764335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B5614F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Solare Fassadensysteme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62DEC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1 050 Kč</w:t>
            </w:r>
          </w:p>
        </w:tc>
      </w:tr>
      <w:tr w:rsidR="00341BCB" w:rsidRPr="00341BCB" w14:paraId="2C7DB932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A673C5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9780415689243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B3F75A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Sustainability &amp; Scarcity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2506AB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1 210 Kč</w:t>
            </w:r>
          </w:p>
        </w:tc>
      </w:tr>
      <w:tr w:rsidR="00341BCB" w:rsidRPr="00341BCB" w14:paraId="7FC2C745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367C4B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9780415724951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4B2DE0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Sustainability in Architecture and Urban Design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2BC21E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1 400 Kč</w:t>
            </w:r>
          </w:p>
        </w:tc>
      </w:tr>
      <w:tr w:rsidR="00341BCB" w:rsidRPr="00341BCB" w14:paraId="3774F861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63A21E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9781611901207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4F4311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 Development Projects: Integrated Design, Development, and Regulation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CCF237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1 480 Kč</w:t>
            </w:r>
          </w:p>
        </w:tc>
      </w:tr>
      <w:tr w:rsidR="00341BCB" w:rsidRPr="00341BCB" w14:paraId="0AAC48CE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697742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9780415702614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0E688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 Housing Reconstruction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68DB28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950 Kč</w:t>
            </w:r>
          </w:p>
        </w:tc>
      </w:tr>
      <w:tr w:rsidR="00341BCB" w:rsidRPr="00341BCB" w14:paraId="27B4ADB5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71ADF4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9781447166320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B1613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 Indoor Lighting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FAA5BB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2 380 Kč</w:t>
            </w:r>
          </w:p>
        </w:tc>
      </w:tr>
      <w:tr w:rsidR="00341BCB" w:rsidRPr="00341BCB" w14:paraId="38A8B1A8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78CA20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9780415834247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F1182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 Retrofitting of Commercial Buildings: Cool Climates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7F6093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2 650 Kč</w:t>
            </w:r>
          </w:p>
        </w:tc>
      </w:tr>
      <w:tr w:rsidR="00341BCB" w:rsidRPr="00341BCB" w14:paraId="7BEB0790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B45419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9780415622134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B034C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 Stockholm: Exploring Urban Sustainability in Europe’s Greenest City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8A47A3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1 290 Kč</w:t>
            </w:r>
          </w:p>
        </w:tc>
      </w:tr>
      <w:tr w:rsidR="00341BCB" w:rsidRPr="00341BCB" w14:paraId="34D8D141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8E06DE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9781611901252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AA2753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 Urban Industrial Development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B3693B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1 290 Kč</w:t>
            </w:r>
          </w:p>
        </w:tc>
      </w:tr>
      <w:tr w:rsidR="00341BCB" w:rsidRPr="00341BCB" w14:paraId="433EC9DD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E075C3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9781771882811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12C129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Urban Ecology: Strategies for Green Infrastructure and Land Use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891D88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3 600 Kč</w:t>
            </w:r>
          </w:p>
        </w:tc>
      </w:tr>
      <w:tr w:rsidR="00341BCB" w:rsidRPr="00341BCB" w14:paraId="4806F7E1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D30CDC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9780415642514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A12B23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Urban Retrofitting for Sustainability: Mapping Transition to 2050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00C809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2 280 Kč</w:t>
            </w:r>
          </w:p>
        </w:tc>
      </w:tr>
      <w:tr w:rsidR="00341BCB" w:rsidRPr="00341BCB" w14:paraId="32D88241" w14:textId="77777777" w:rsidTr="00341BCB">
        <w:trPr>
          <w:trHeight w:val="3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60612F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9783816794271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7D17DF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color w:val="000000"/>
                <w:lang w:eastAsia="cs-CZ"/>
              </w:rPr>
              <w:t>Verfahren zur Energetischen Bewertung von Sorptions-Gaswärmepumpen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09B102" w14:textId="77777777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960 Kč</w:t>
            </w:r>
          </w:p>
        </w:tc>
      </w:tr>
      <w:tr w:rsidR="00341BCB" w:rsidRPr="00341BCB" w14:paraId="6FE79710" w14:textId="77777777" w:rsidTr="00341BCB">
        <w:trPr>
          <w:trHeight w:val="349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BA13" w14:textId="77777777" w:rsidR="00341BCB" w:rsidRPr="00341BCB" w:rsidRDefault="00341BCB" w:rsidP="00341BC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92A" w14:textId="21CB5DBB" w:rsidR="00341BCB" w:rsidRPr="00341BCB" w:rsidRDefault="00341BCB" w:rsidP="00341BC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341BCB">
              <w:rPr>
                <w:rFonts w:ascii="Arial Narrow" w:eastAsia="Times New Roman" w:hAnsi="Arial Narrow" w:cs="Arial"/>
                <w:b/>
                <w:bCs/>
                <w:lang w:eastAsia="cs-CZ"/>
              </w:rPr>
              <w:t>63 020 Kč</w:t>
            </w:r>
            <w:bookmarkStart w:id="0" w:name="_GoBack"/>
            <w:bookmarkEnd w:id="0"/>
          </w:p>
        </w:tc>
      </w:tr>
    </w:tbl>
    <w:p w14:paraId="1DD6053D" w14:textId="77777777" w:rsidR="00B7554F" w:rsidRDefault="00B7554F"/>
    <w:sectPr w:rsidR="00B7554F" w:rsidSect="00D42AC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1CCA" w14:textId="77777777" w:rsidR="00800723" w:rsidRDefault="00800723" w:rsidP="00800723">
      <w:pPr>
        <w:spacing w:after="0" w:line="240" w:lineRule="auto"/>
      </w:pPr>
      <w:r>
        <w:separator/>
      </w:r>
    </w:p>
  </w:endnote>
  <w:endnote w:type="continuationSeparator" w:id="0">
    <w:p w14:paraId="6F656BDC" w14:textId="77777777" w:rsidR="00800723" w:rsidRDefault="00800723" w:rsidP="0080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5417" w14:textId="77777777" w:rsidR="00800723" w:rsidRDefault="00800723">
    <w:pPr>
      <w:pStyle w:val="Zpat"/>
    </w:pPr>
  </w:p>
  <w:p w14:paraId="0D71CB2D" w14:textId="77777777" w:rsidR="00800723" w:rsidRDefault="008007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CE98" w14:textId="77777777" w:rsidR="00800723" w:rsidRDefault="00800723" w:rsidP="00800723">
      <w:pPr>
        <w:spacing w:after="0" w:line="240" w:lineRule="auto"/>
      </w:pPr>
      <w:r>
        <w:separator/>
      </w:r>
    </w:p>
  </w:footnote>
  <w:footnote w:type="continuationSeparator" w:id="0">
    <w:p w14:paraId="1010BE28" w14:textId="77777777" w:rsidR="00800723" w:rsidRDefault="00800723" w:rsidP="0080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F05E" w14:textId="77777777" w:rsidR="00800723" w:rsidRPr="00800723" w:rsidRDefault="00800723">
    <w:pPr>
      <w:pStyle w:val="Zhlav"/>
      <w:rPr>
        <w:sz w:val="32"/>
        <w:szCs w:val="32"/>
      </w:rPr>
    </w:pPr>
    <w:r w:rsidRPr="00800723">
      <w:rPr>
        <w:sz w:val="32"/>
        <w:szCs w:val="32"/>
      </w:rPr>
      <w:t>PŘÍLOHA č. 1 k Darovací smlouvě o darování informačních zdrojů specializovaného fondu</w:t>
    </w:r>
  </w:p>
  <w:p w14:paraId="45B24EF8" w14:textId="77777777" w:rsidR="00800723" w:rsidRDefault="00800723">
    <w:pPr>
      <w:pStyle w:val="Zhlav"/>
    </w:pPr>
  </w:p>
  <w:p w14:paraId="648C4DA5" w14:textId="77777777" w:rsidR="00800723" w:rsidRDefault="00800723">
    <w:pPr>
      <w:pStyle w:val="Zhlav"/>
    </w:pPr>
  </w:p>
  <w:p w14:paraId="758B8CB4" w14:textId="77777777" w:rsidR="00800723" w:rsidRDefault="008007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3"/>
    <w:rsid w:val="00341BCB"/>
    <w:rsid w:val="00800723"/>
    <w:rsid w:val="00B7554F"/>
    <w:rsid w:val="00D42AC1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07CB"/>
  <w15:chartTrackingRefBased/>
  <w15:docId w15:val="{FDB54E1A-D161-4D23-AD4A-8FAB2D22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07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723"/>
  </w:style>
  <w:style w:type="paragraph" w:styleId="Zpat">
    <w:name w:val="footer"/>
    <w:basedOn w:val="Normln"/>
    <w:link w:val="ZpatChar"/>
    <w:uiPriority w:val="99"/>
    <w:unhideWhenUsed/>
    <w:rsid w:val="0080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B13E0DA84645973BB3A5F7FBFCF4" ma:contentTypeVersion="2" ma:contentTypeDescription="Create a new document." ma:contentTypeScope="" ma:versionID="e66ebd1b331b36175c3f53a7e9be86a2">
  <xsd:schema xmlns:xsd="http://www.w3.org/2001/XMLSchema" xmlns:xs="http://www.w3.org/2001/XMLSchema" xmlns:p="http://schemas.microsoft.com/office/2006/metadata/properties" xmlns:ns2="deb30faa-a14a-49b2-9ca6-636c8ee275de" targetNamespace="http://schemas.microsoft.com/office/2006/metadata/properties" ma:root="true" ma:fieldsID="7611d17074da92b7ed9009fa9a289d97" ns2:_="">
    <xsd:import namespace="deb30faa-a14a-49b2-9ca6-636c8ee275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0faa-a14a-49b2-9ca6-636c8ee275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FD54-E227-424E-AD51-9E3D790F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30faa-a14a-49b2-9ca6-636c8ee2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161D6-4CBA-4C77-A674-C3215CCEF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F3032-447B-49A3-9BA9-A536269687B0}">
  <ds:schemaRefs>
    <ds:schemaRef ds:uri="http://purl.org/dc/elements/1.1/"/>
    <ds:schemaRef ds:uri="http://schemas.microsoft.com/office/2006/documentManagement/types"/>
    <ds:schemaRef ds:uri="http://purl.org/dc/terms/"/>
    <ds:schemaRef ds:uri="deb30faa-a14a-49b2-9ca6-636c8ee275d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3ACB22-FC00-4E8E-A2F0-0B2B0971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Topiarzova</dc:creator>
  <cp:keywords/>
  <dc:description/>
  <cp:lastModifiedBy>Moki Topiarzová</cp:lastModifiedBy>
  <cp:revision>4</cp:revision>
  <dcterms:created xsi:type="dcterms:W3CDTF">2015-09-14T12:20:00Z</dcterms:created>
  <dcterms:modified xsi:type="dcterms:W3CDTF">2016-12-09T10:15:00Z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0x0101000879B13E0DA84645973BB3A5F7FBFCF4</vt:lpwstr>
  </property>
</Properties>
</file>