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89DE" w14:textId="06F4FCCC" w:rsidR="00FB5E9D" w:rsidRDefault="00FB5E9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B9127C" w:rsidRPr="00B9127C" w14:paraId="3B7D5522" w14:textId="77777777" w:rsidTr="00B9127C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F917D" w14:textId="77777777" w:rsidR="00B9127C" w:rsidRPr="00B9127C" w:rsidRDefault="00B9127C" w:rsidP="001910AF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color w:val="E20074"/>
                <w:sz w:val="16"/>
                <w:szCs w:val="14"/>
              </w:rPr>
            </w:pPr>
            <w:r w:rsidRPr="00B9127C">
              <w:rPr>
                <w:rFonts w:ascii="Arial" w:hAnsi="Arial"/>
                <w:color w:val="E20074"/>
                <w:sz w:val="16"/>
                <w:szCs w:val="14"/>
              </w:rPr>
              <w:t>Identifikace služby</w:t>
            </w:r>
          </w:p>
        </w:tc>
      </w:tr>
      <w:tr w:rsidR="00B9127C" w:rsidRPr="00B9127C" w14:paraId="354079F3" w14:textId="77777777" w:rsidTr="00B9127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C255" w14:textId="1C320EAB" w:rsidR="00B9127C" w:rsidRPr="00B9127C" w:rsidRDefault="00B9127C" w:rsidP="00E65514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Smlouva č.: </w:t>
            </w:r>
            <w:r w:rsidR="00E65514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40009650258_6_1"/>
                  </w:textInput>
                </w:ffData>
              </w:fldChar>
            </w:r>
            <w:bookmarkStart w:id="0" w:name="Text4"/>
            <w:r w:rsidR="00E65514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="00E65514">
              <w:rPr>
                <w:rFonts w:ascii="Arial" w:hAnsi="Arial"/>
                <w:b w:val="0"/>
                <w:sz w:val="14"/>
                <w:szCs w:val="14"/>
              </w:rPr>
            </w:r>
            <w:r w:rsidR="00E65514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E65514">
              <w:rPr>
                <w:rFonts w:ascii="Arial" w:hAnsi="Arial"/>
                <w:b w:val="0"/>
                <w:noProof/>
                <w:sz w:val="14"/>
                <w:szCs w:val="14"/>
              </w:rPr>
              <w:t>40009650258_6_1</w:t>
            </w:r>
            <w:r w:rsidR="00E65514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bookmarkEnd w:id="0"/>
            <w:r w:rsidRPr="00B9127C">
              <w:rPr>
                <w:rFonts w:ascii="Arial" w:hAnsi="Arial"/>
                <w:b w:val="0"/>
                <w:sz w:val="14"/>
                <w:szCs w:val="14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0D92" w14:textId="77777777" w:rsidR="00B9127C" w:rsidRPr="00B9127C" w:rsidRDefault="00B9127C" w:rsidP="001910AF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Nahrazuje původní přílohu „Koncové lokality telefonních služeb </w:t>
            </w:r>
            <w:proofErr w:type="gramStart"/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č. : </w:t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proofErr w:type="gramEnd"/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  <w:tr w:rsidR="00B9127C" w:rsidRPr="00B9127C" w14:paraId="792326AD" w14:textId="77777777" w:rsidTr="00B9127C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25F0" w14:textId="0010FB5A" w:rsidR="00B9127C" w:rsidRPr="00B9127C" w:rsidRDefault="00B9127C" w:rsidP="00E65514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Příloha č. </w:t>
            </w:r>
            <w:r w:rsidR="00E65514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1" w:name="Text7"/>
            <w:r w:rsidR="00E65514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="00E65514">
              <w:rPr>
                <w:rFonts w:ascii="Arial" w:hAnsi="Arial"/>
                <w:b w:val="0"/>
                <w:sz w:val="14"/>
                <w:szCs w:val="14"/>
              </w:rPr>
            </w:r>
            <w:r w:rsidR="00E65514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E65514">
              <w:rPr>
                <w:rFonts w:ascii="Arial" w:hAnsi="Arial"/>
                <w:b w:val="0"/>
                <w:noProof/>
                <w:sz w:val="14"/>
                <w:szCs w:val="14"/>
              </w:rPr>
              <w:t>2</w:t>
            </w:r>
            <w:r w:rsidR="00E65514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bookmarkEnd w:id="1"/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 ke Specifikaci služby </w:t>
            </w:r>
            <w:r w:rsidR="00E65514">
              <w:rPr>
                <w:rFonts w:ascii="Arial" w:hAnsi="Arial"/>
                <w:b w:val="0"/>
                <w:sz w:val="14"/>
                <w:szCs w:val="14"/>
              </w:rPr>
              <w:t>IP komplet</w:t>
            </w:r>
            <w:r w:rsidRPr="00B9127C">
              <w:rPr>
                <w:rFonts w:ascii="Arial" w:hAnsi="Arial"/>
                <w:b w:val="0"/>
                <w:sz w:val="14"/>
                <w:szCs w:val="14"/>
              </w:rPr>
              <w:t xml:space="preserve"> č. </w:t>
            </w:r>
            <w:r w:rsidR="00E65514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10984149_3_1"/>
                  </w:textInput>
                </w:ffData>
              </w:fldChar>
            </w:r>
            <w:r w:rsidR="00E65514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="00E65514">
              <w:rPr>
                <w:rFonts w:ascii="Arial" w:hAnsi="Arial"/>
                <w:b w:val="0"/>
                <w:sz w:val="14"/>
                <w:szCs w:val="14"/>
              </w:rPr>
            </w:r>
            <w:r w:rsidR="00E65514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E65514">
              <w:rPr>
                <w:rFonts w:ascii="Arial" w:hAnsi="Arial"/>
                <w:b w:val="0"/>
                <w:noProof/>
                <w:sz w:val="14"/>
                <w:szCs w:val="14"/>
              </w:rPr>
              <w:t>40010984149_3_1</w:t>
            </w:r>
            <w:r w:rsidR="00E65514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r w:rsidR="00E65514">
              <w:rPr>
                <w:rFonts w:ascii="Arial" w:hAnsi="Arial"/>
                <w:b w:val="0"/>
                <w:sz w:val="14"/>
                <w:szCs w:val="14"/>
              </w:rPr>
              <w:t xml:space="preserve">                 </w:t>
            </w:r>
            <w:r w:rsidR="00E65514" w:rsidRPr="00E65514">
              <w:rPr>
                <w:rFonts w:ascii="Arial" w:hAnsi="Arial"/>
                <w:b w:val="0"/>
                <w:sz w:val="14"/>
                <w:szCs w:val="14"/>
              </w:rPr>
              <w:t>Obchodní požadavek ID: O335358</w:t>
            </w:r>
          </w:p>
        </w:tc>
      </w:tr>
    </w:tbl>
    <w:p w14:paraId="548FA76B" w14:textId="77777777" w:rsidR="00B9127C" w:rsidRPr="00B9127C" w:rsidRDefault="00B9127C" w:rsidP="00B9127C">
      <w:pPr>
        <w:tabs>
          <w:tab w:val="left" w:pos="426"/>
        </w:tabs>
        <w:ind w:left="426" w:hanging="426"/>
        <w:rPr>
          <w:rFonts w:ascii="Arial" w:hAnsi="Arial" w:cs="Arial"/>
          <w:sz w:val="12"/>
          <w:szCs w:val="12"/>
        </w:rPr>
      </w:pPr>
    </w:p>
    <w:p w14:paraId="27466848" w14:textId="77777777" w:rsidR="00B9127C" w:rsidRDefault="00B9127C" w:rsidP="00B9127C">
      <w:pPr>
        <w:tabs>
          <w:tab w:val="left" w:pos="426"/>
        </w:tabs>
        <w:ind w:left="420" w:hanging="420"/>
        <w:rPr>
          <w:rFonts w:ascii="Arial" w:hAnsi="Arial" w:cs="Arial"/>
          <w:sz w:val="12"/>
        </w:rPr>
      </w:pPr>
    </w:p>
    <w:p w14:paraId="10620A95" w14:textId="1D154650" w:rsidR="00071D27" w:rsidRPr="00071D27" w:rsidRDefault="00071D27" w:rsidP="00071D27">
      <w:pPr>
        <w:spacing w:before="120" w:after="120"/>
        <w:jc w:val="both"/>
        <w:rPr>
          <w:rFonts w:ascii="Arial" w:hAnsi="Arial" w:cs="Arial"/>
          <w:sz w:val="14"/>
          <w:szCs w:val="12"/>
        </w:rPr>
      </w:pPr>
      <w:r w:rsidRPr="00071D27">
        <w:rPr>
          <w:rFonts w:ascii="Arial" w:hAnsi="Arial" w:cs="Arial"/>
          <w:sz w:val="14"/>
          <w:szCs w:val="12"/>
        </w:rPr>
        <w:t xml:space="preserve">Účastník podpisem této </w:t>
      </w:r>
      <w:r>
        <w:rPr>
          <w:rFonts w:ascii="Arial" w:hAnsi="Arial" w:cs="Arial"/>
          <w:sz w:val="14"/>
          <w:szCs w:val="12"/>
        </w:rPr>
        <w:t>Přílohy specifikace služby</w:t>
      </w:r>
      <w:r w:rsidRPr="00071D27">
        <w:rPr>
          <w:rFonts w:ascii="Arial" w:hAnsi="Arial" w:cs="Arial"/>
          <w:sz w:val="14"/>
          <w:szCs w:val="12"/>
        </w:rPr>
        <w:t xml:space="preserve">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 xml:space="preserve">, popř. podpisem příloh „Koncové lokality telefonních služeb“ k této Specifikaci služby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 xml:space="preserve">, výslovně potvrzuje, že v této Specifikaci služby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 xml:space="preserve">, popř. v jejích přílohách „Koncové lokality telefonních služeb“ k této Specifikaci služby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 xml:space="preserve">, uvedl pravdivé údaje týkající se lokalit účastníka, resp. </w:t>
      </w:r>
      <w:proofErr w:type="gramStart"/>
      <w:r w:rsidRPr="00071D27">
        <w:rPr>
          <w:rFonts w:ascii="Arial" w:hAnsi="Arial" w:cs="Arial"/>
          <w:sz w:val="14"/>
          <w:szCs w:val="12"/>
        </w:rPr>
        <w:t>potvrzuje že</w:t>
      </w:r>
      <w:proofErr w:type="gramEnd"/>
      <w:r w:rsidRPr="00071D27">
        <w:rPr>
          <w:rFonts w:ascii="Arial" w:hAnsi="Arial" w:cs="Arial"/>
          <w:sz w:val="14"/>
          <w:szCs w:val="12"/>
        </w:rPr>
        <w:t xml:space="preserve"> se jedná o lokality účastníka, ve kterých bude služba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 xml:space="preserve"> dle této </w:t>
      </w:r>
      <w:r>
        <w:rPr>
          <w:rFonts w:ascii="Arial" w:hAnsi="Arial" w:cs="Arial"/>
          <w:sz w:val="14"/>
          <w:szCs w:val="12"/>
        </w:rPr>
        <w:t>Přílohy specifikace služby</w:t>
      </w:r>
      <w:r w:rsidRPr="00071D27">
        <w:rPr>
          <w:rFonts w:ascii="Arial" w:hAnsi="Arial" w:cs="Arial"/>
          <w:sz w:val="14"/>
          <w:szCs w:val="12"/>
        </w:rPr>
        <w:t xml:space="preserve">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 xml:space="preserve"> účastníkovi skutečně poskytována (resp.  účastníkem užívána).</w:t>
      </w:r>
    </w:p>
    <w:p w14:paraId="1C3CBBE4" w14:textId="42ABC68A" w:rsidR="00071D27" w:rsidRPr="00071D27" w:rsidRDefault="000728B5" w:rsidP="00071D27">
      <w:pPr>
        <w:tabs>
          <w:tab w:val="left" w:pos="0"/>
          <w:tab w:val="left" w:pos="3119"/>
          <w:tab w:val="left" w:pos="5103"/>
          <w:tab w:val="left" w:pos="7371"/>
        </w:tabs>
        <w:spacing w:before="120" w:after="120"/>
        <w:jc w:val="both"/>
        <w:rPr>
          <w:rFonts w:ascii="Arial" w:hAnsi="Arial" w:cs="Arial"/>
          <w:sz w:val="14"/>
          <w:szCs w:val="12"/>
        </w:rPr>
      </w:pPr>
      <w:r>
        <w:rPr>
          <w:rFonts w:ascii="Arial" w:hAnsi="Arial" w:cs="Arial"/>
          <w:sz w:val="14"/>
          <w:szCs w:val="12"/>
        </w:rPr>
        <w:t>Při užívání</w:t>
      </w:r>
      <w:r w:rsidR="00071D27" w:rsidRPr="00071D27">
        <w:rPr>
          <w:rFonts w:ascii="Arial" w:hAnsi="Arial" w:cs="Arial"/>
          <w:sz w:val="14"/>
          <w:szCs w:val="12"/>
        </w:rPr>
        <w:t xml:space="preserve"> služby </w:t>
      </w:r>
      <w:r w:rsidR="00071D27">
        <w:rPr>
          <w:rFonts w:ascii="Arial" w:hAnsi="Arial" w:cs="Arial"/>
          <w:sz w:val="14"/>
          <w:szCs w:val="12"/>
        </w:rPr>
        <w:t>IP komplet</w:t>
      </w:r>
      <w:r>
        <w:rPr>
          <w:rFonts w:ascii="Arial" w:hAnsi="Arial" w:cs="Arial"/>
          <w:sz w:val="14"/>
          <w:szCs w:val="12"/>
        </w:rPr>
        <w:t>,</w:t>
      </w:r>
      <w:r w:rsidR="00071D27" w:rsidRPr="00071D27">
        <w:rPr>
          <w:rFonts w:ascii="Arial" w:hAnsi="Arial" w:cs="Arial"/>
          <w:sz w:val="14"/>
          <w:szCs w:val="12"/>
        </w:rPr>
        <w:t xml:space="preserve"> </w:t>
      </w:r>
      <w:r>
        <w:rPr>
          <w:rFonts w:ascii="Arial" w:hAnsi="Arial" w:cs="Arial"/>
          <w:sz w:val="14"/>
          <w:szCs w:val="12"/>
        </w:rPr>
        <w:t>v</w:t>
      </w:r>
      <w:r w:rsidR="00071D27" w:rsidRPr="00071D27">
        <w:rPr>
          <w:rFonts w:ascii="Arial" w:hAnsi="Arial" w:cs="Arial"/>
          <w:sz w:val="14"/>
          <w:szCs w:val="12"/>
        </w:rPr>
        <w:t xml:space="preserve"> uvedené lokalitě účastníka</w:t>
      </w:r>
      <w:r>
        <w:rPr>
          <w:rFonts w:ascii="Arial" w:hAnsi="Arial" w:cs="Arial"/>
          <w:sz w:val="14"/>
          <w:szCs w:val="12"/>
        </w:rPr>
        <w:t>,</w:t>
      </w:r>
      <w:r w:rsidR="00071D27" w:rsidRPr="00071D27">
        <w:rPr>
          <w:rFonts w:ascii="Arial" w:hAnsi="Arial" w:cs="Arial"/>
          <w:sz w:val="14"/>
          <w:szCs w:val="12"/>
        </w:rPr>
        <w:t xml:space="preserve"> je účastník povinen užívat výhradně</w:t>
      </w:r>
      <w:r>
        <w:rPr>
          <w:rFonts w:ascii="Arial" w:hAnsi="Arial" w:cs="Arial"/>
          <w:sz w:val="14"/>
          <w:szCs w:val="12"/>
        </w:rPr>
        <w:t>,</w:t>
      </w:r>
      <w:r w:rsidR="00071D27" w:rsidRPr="00071D27">
        <w:rPr>
          <w:rFonts w:ascii="Arial" w:hAnsi="Arial" w:cs="Arial"/>
          <w:sz w:val="14"/>
          <w:szCs w:val="12"/>
        </w:rPr>
        <w:t xml:space="preserve"> </w:t>
      </w:r>
      <w:r>
        <w:rPr>
          <w:rFonts w:ascii="Arial" w:hAnsi="Arial" w:cs="Arial"/>
          <w:sz w:val="14"/>
          <w:szCs w:val="12"/>
        </w:rPr>
        <w:t>pro danou koncovou lokalitu telefonní služby,</w:t>
      </w:r>
      <w:r w:rsidR="00071D27" w:rsidRPr="00071D27">
        <w:rPr>
          <w:rFonts w:ascii="Arial" w:hAnsi="Arial" w:cs="Arial"/>
          <w:sz w:val="14"/>
          <w:szCs w:val="12"/>
        </w:rPr>
        <w:t xml:space="preserve"> uvedený číselný příděl (tzn. přidělená čísla nebo číselné řady). Účastník bere na vědomí a souhlasí s tím, že není oprávněn jednostranně měnit zde uvedenou lokalitu účastníka poskytování služby </w:t>
      </w:r>
      <w:r w:rsidR="00071D27">
        <w:rPr>
          <w:rFonts w:ascii="Arial" w:hAnsi="Arial" w:cs="Arial"/>
          <w:sz w:val="14"/>
          <w:szCs w:val="12"/>
        </w:rPr>
        <w:t>IP komplet</w:t>
      </w:r>
      <w:r w:rsidR="00071D27" w:rsidRPr="00071D27">
        <w:rPr>
          <w:rFonts w:ascii="Arial" w:hAnsi="Arial" w:cs="Arial"/>
          <w:sz w:val="14"/>
          <w:szCs w:val="12"/>
        </w:rPr>
        <w:t xml:space="preserve"> dle této </w:t>
      </w:r>
      <w:r w:rsidR="00071D27">
        <w:rPr>
          <w:rFonts w:ascii="Arial" w:hAnsi="Arial" w:cs="Arial"/>
          <w:sz w:val="14"/>
          <w:szCs w:val="12"/>
        </w:rPr>
        <w:t>Přílohy specifikace služby</w:t>
      </w:r>
      <w:r w:rsidR="00071D27" w:rsidRPr="00071D27">
        <w:rPr>
          <w:rFonts w:ascii="Arial" w:hAnsi="Arial" w:cs="Arial"/>
          <w:sz w:val="14"/>
          <w:szCs w:val="12"/>
        </w:rPr>
        <w:t xml:space="preserve"> </w:t>
      </w:r>
      <w:r w:rsidR="00071D27">
        <w:rPr>
          <w:rFonts w:ascii="Arial" w:hAnsi="Arial" w:cs="Arial"/>
          <w:sz w:val="14"/>
          <w:szCs w:val="12"/>
        </w:rPr>
        <w:t>IP komplet</w:t>
      </w:r>
      <w:r w:rsidR="00071D27" w:rsidRPr="00071D27">
        <w:rPr>
          <w:rFonts w:ascii="Arial" w:hAnsi="Arial" w:cs="Arial"/>
          <w:sz w:val="14"/>
          <w:szCs w:val="12"/>
        </w:rPr>
        <w:t xml:space="preserve"> bez předchozího písemného souhlasu poskytovatele. Uvedené v tomto ustanovení platí rovněž pro lokality účastníka a přidělená čísla nebo číselné řady uvedené v přílohách „Koncové lokality telefonních služeb“ této </w:t>
      </w:r>
      <w:r w:rsidR="00071D27">
        <w:rPr>
          <w:rFonts w:ascii="Arial" w:hAnsi="Arial" w:cs="Arial"/>
          <w:sz w:val="14"/>
          <w:szCs w:val="12"/>
        </w:rPr>
        <w:t>Přílohy specifikace služby</w:t>
      </w:r>
      <w:r w:rsidR="00071D27" w:rsidRPr="00071D27">
        <w:rPr>
          <w:rFonts w:ascii="Arial" w:hAnsi="Arial" w:cs="Arial"/>
          <w:sz w:val="14"/>
          <w:szCs w:val="12"/>
        </w:rPr>
        <w:t xml:space="preserve"> </w:t>
      </w:r>
      <w:r w:rsidR="00071D27">
        <w:rPr>
          <w:rFonts w:ascii="Arial" w:hAnsi="Arial" w:cs="Arial"/>
          <w:sz w:val="14"/>
          <w:szCs w:val="12"/>
        </w:rPr>
        <w:t>IP komplet</w:t>
      </w:r>
      <w:r w:rsidR="00071D27" w:rsidRPr="00071D27">
        <w:rPr>
          <w:rFonts w:ascii="Arial" w:hAnsi="Arial" w:cs="Arial"/>
          <w:sz w:val="14"/>
          <w:szCs w:val="12"/>
        </w:rPr>
        <w:t xml:space="preserve"> (</w:t>
      </w:r>
      <w:proofErr w:type="gramStart"/>
      <w:r w:rsidR="00071D27" w:rsidRPr="00071D27">
        <w:rPr>
          <w:rFonts w:ascii="Arial" w:hAnsi="Arial" w:cs="Arial"/>
          <w:sz w:val="14"/>
          <w:szCs w:val="12"/>
        </w:rPr>
        <w:t>tzn. že</w:t>
      </w:r>
      <w:proofErr w:type="gramEnd"/>
      <w:r w:rsidR="00071D27" w:rsidRPr="00071D27">
        <w:rPr>
          <w:rFonts w:ascii="Arial" w:hAnsi="Arial" w:cs="Arial"/>
          <w:sz w:val="14"/>
          <w:szCs w:val="12"/>
        </w:rPr>
        <w:t xml:space="preserve"> účastník není oprávněn měnit tam uvedené lokality účastníka a rovněž musí užívat v příslušných lokalitách účastníka k nim přidělená čísla nebo číselné řady), což účastník bere na vědomí a souhlasí s tím.</w:t>
      </w:r>
    </w:p>
    <w:p w14:paraId="6100D16C" w14:textId="7F385C9E" w:rsidR="00071D27" w:rsidRPr="00071D27" w:rsidRDefault="00071D27" w:rsidP="00071D27">
      <w:pPr>
        <w:tabs>
          <w:tab w:val="left" w:pos="0"/>
          <w:tab w:val="left" w:pos="3119"/>
          <w:tab w:val="left" w:pos="5103"/>
          <w:tab w:val="left" w:pos="7371"/>
        </w:tabs>
        <w:jc w:val="both"/>
        <w:rPr>
          <w:rFonts w:ascii="Arial" w:hAnsi="Arial" w:cs="Arial"/>
          <w:sz w:val="14"/>
          <w:szCs w:val="12"/>
        </w:rPr>
      </w:pPr>
      <w:r w:rsidRPr="00071D27">
        <w:rPr>
          <w:rFonts w:ascii="Arial" w:hAnsi="Arial" w:cs="Arial"/>
          <w:sz w:val="14"/>
          <w:szCs w:val="12"/>
        </w:rPr>
        <w:t xml:space="preserve">Účastník se zavazuje vkládat správné prefixy u volání na čísla typu 1xx, které jsou uvedeny výše u příslušné lokality účastníka, popř. které jsou uvedeny u příslušných lokalit účastníka v přílohách této </w:t>
      </w:r>
      <w:r>
        <w:rPr>
          <w:rFonts w:ascii="Arial" w:hAnsi="Arial" w:cs="Arial"/>
          <w:sz w:val="14"/>
          <w:szCs w:val="12"/>
        </w:rPr>
        <w:t>Přílohy specifikace služby</w:t>
      </w:r>
      <w:r w:rsidRPr="00071D27">
        <w:rPr>
          <w:rFonts w:ascii="Arial" w:hAnsi="Arial" w:cs="Arial"/>
          <w:sz w:val="14"/>
          <w:szCs w:val="12"/>
        </w:rPr>
        <w:t xml:space="preserve">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 xml:space="preserve"> „Koncové lokality telefonních služeb“, a dále je účastník povinen zajistit přenos takového volání na čísla typu 1xx včetně příslušného správného prefixu do komunikační sítě poskytovatele. Poskytovatel je oprávněn kdykoliv písemně požádat účastníka o změnu těchto prefixů a účastník je povinen změnit příslušné změněné prefixy (resp. začít používat (vkládat) změněné prefixy) nejpozději do konce kalendářního měsíce bezprostředně následujícího po doručení takové písemné žádosti účastníkovi – dnem doručení takové písemné žádosti poskytovatele účastníkovi dochází bez dalšího ke změně prefixů uvedených výše u příslušné lokality účastníka, popř. uvedených u příslušných lokalit účastníka v přílohách této </w:t>
      </w:r>
      <w:r>
        <w:rPr>
          <w:rFonts w:ascii="Arial" w:hAnsi="Arial" w:cs="Arial"/>
          <w:sz w:val="14"/>
          <w:szCs w:val="12"/>
        </w:rPr>
        <w:t>Přílohy specifikace služby</w:t>
      </w:r>
      <w:r w:rsidRPr="00071D27">
        <w:rPr>
          <w:rFonts w:ascii="Arial" w:hAnsi="Arial" w:cs="Arial"/>
          <w:sz w:val="14"/>
          <w:szCs w:val="12"/>
        </w:rPr>
        <w:t xml:space="preserve">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 xml:space="preserve"> „Koncové lokality telefonních služeb“.</w:t>
      </w:r>
    </w:p>
    <w:p w14:paraId="776F13E4" w14:textId="599E2344" w:rsidR="00071D27" w:rsidRPr="00071D27" w:rsidRDefault="00071D27" w:rsidP="00071D27">
      <w:pPr>
        <w:spacing w:before="120" w:after="120"/>
        <w:jc w:val="both"/>
        <w:rPr>
          <w:rFonts w:ascii="Arial" w:hAnsi="Arial" w:cs="Arial"/>
          <w:sz w:val="14"/>
          <w:szCs w:val="12"/>
        </w:rPr>
      </w:pPr>
      <w:r w:rsidRPr="00071D27">
        <w:rPr>
          <w:rFonts w:ascii="Arial" w:hAnsi="Arial" w:cs="Arial"/>
          <w:sz w:val="14"/>
          <w:szCs w:val="12"/>
        </w:rPr>
        <w:t xml:space="preserve">Účastník se zavazuje, že pro zajištění zde uvedené služby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 xml:space="preserve"> nebude ani v jedné její části (ani v jedné lokalitě účastníka stanovené výše, popř. stanovené v přílohách této </w:t>
      </w:r>
      <w:r>
        <w:rPr>
          <w:rFonts w:ascii="Arial" w:hAnsi="Arial" w:cs="Arial"/>
          <w:sz w:val="14"/>
          <w:szCs w:val="12"/>
        </w:rPr>
        <w:t>Přílohy specifikace služby</w:t>
      </w:r>
      <w:r w:rsidRPr="00071D27">
        <w:rPr>
          <w:rFonts w:ascii="Arial" w:hAnsi="Arial" w:cs="Arial"/>
          <w:sz w:val="14"/>
          <w:szCs w:val="12"/>
        </w:rPr>
        <w:t xml:space="preserve">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 xml:space="preserve"> „Koncové lokality telefonních služeb“) využívat služby veřejně dostupných sítí (například veřejného Internetu). V případě že bude použit jiný dodavatel datové služby než </w:t>
      </w:r>
      <w:proofErr w:type="gramStart"/>
      <w:r>
        <w:rPr>
          <w:rFonts w:ascii="Arial" w:hAnsi="Arial" w:cs="Arial"/>
          <w:sz w:val="14"/>
          <w:szCs w:val="12"/>
        </w:rPr>
        <w:t>T-Mobile</w:t>
      </w:r>
      <w:proofErr w:type="gramEnd"/>
      <w:r>
        <w:rPr>
          <w:rFonts w:ascii="Arial" w:hAnsi="Arial" w:cs="Arial"/>
          <w:sz w:val="14"/>
          <w:szCs w:val="12"/>
        </w:rPr>
        <w:t xml:space="preserve"> a.s.</w:t>
      </w:r>
      <w:r w:rsidRPr="00071D27">
        <w:rPr>
          <w:rFonts w:ascii="Arial" w:hAnsi="Arial" w:cs="Arial"/>
          <w:sz w:val="14"/>
          <w:szCs w:val="12"/>
        </w:rPr>
        <w:t xml:space="preserve">, tak se účastník zavazuje, že využije pouze takovou službu, která umožní poskytovateli - společnosti </w:t>
      </w:r>
      <w:r>
        <w:rPr>
          <w:rFonts w:ascii="Arial" w:hAnsi="Arial" w:cs="Arial"/>
          <w:sz w:val="14"/>
          <w:szCs w:val="12"/>
        </w:rPr>
        <w:t>T-Mobile a.s.</w:t>
      </w:r>
      <w:r w:rsidRPr="00071D27">
        <w:rPr>
          <w:rFonts w:ascii="Arial" w:hAnsi="Arial" w:cs="Arial"/>
          <w:sz w:val="14"/>
          <w:szCs w:val="12"/>
        </w:rPr>
        <w:t xml:space="preserve"> splnit kvalitativní ukazatele telefonní služby, které jsou kladeny na veřejně dostupnou telefonní službu v souladu s příslušnými právními předpisy.</w:t>
      </w:r>
    </w:p>
    <w:p w14:paraId="7B5B1519" w14:textId="17CEFD66" w:rsidR="00071D27" w:rsidRPr="00071D27" w:rsidRDefault="00071D27" w:rsidP="00071D27">
      <w:pPr>
        <w:tabs>
          <w:tab w:val="left" w:pos="0"/>
          <w:tab w:val="left" w:pos="3119"/>
          <w:tab w:val="left" w:pos="5103"/>
          <w:tab w:val="left" w:pos="7371"/>
        </w:tabs>
        <w:jc w:val="both"/>
        <w:rPr>
          <w:rFonts w:ascii="Arial" w:hAnsi="Arial" w:cs="Arial"/>
          <w:sz w:val="14"/>
          <w:szCs w:val="12"/>
        </w:rPr>
      </w:pPr>
      <w:r w:rsidRPr="00071D27">
        <w:rPr>
          <w:rFonts w:ascii="Arial" w:hAnsi="Arial" w:cs="Arial"/>
          <w:sz w:val="14"/>
          <w:szCs w:val="12"/>
        </w:rPr>
        <w:t xml:space="preserve">Smluvní strany se dohodly pro případ, že se potvrzení účastníka týkajícího se pravdivosti poskytnutých údajů týkajících se lokalit účastníka, ve kterých bude zde uvedená služba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 xml:space="preserve"> účastníkovi skutečně poskytována (resp. účastníkem užívána), ukáže nepravdivým a/nebo pro případ porušení jakékoli povinnosti účastníka dle předchozích ustanovení, že poskytovatel je oprávněn vyúčtovat účastníkovi smluvní pokutu ve výši 5.000,- Kč za každé jednotlivé porušení uvedené povinnosti (nepravdivé potvrzení u jednotlivé lokality účastníka) a účastník je povinen tuto smluvní pokutu poskytovateli uhradit ve splatnosti příslušného vyúčtování obsahujícího vyúčtování smluvní pokuty. Uplatněním, vyúčtováním či uhrazením smluvních pokut, uvedených v tomto článku, není dotčeno právo poskytovatele na náhradu škody přesahující smluvní pokutu.</w:t>
      </w:r>
    </w:p>
    <w:p w14:paraId="70456946" w14:textId="7C2A044E" w:rsidR="00071D27" w:rsidRPr="00071D27" w:rsidRDefault="00071D27" w:rsidP="00071D27">
      <w:pPr>
        <w:spacing w:before="120"/>
        <w:jc w:val="both"/>
        <w:rPr>
          <w:rFonts w:ascii="Arial" w:hAnsi="Arial" w:cs="Arial"/>
          <w:sz w:val="14"/>
          <w:szCs w:val="12"/>
        </w:rPr>
      </w:pPr>
      <w:r w:rsidRPr="00071D27">
        <w:rPr>
          <w:rFonts w:ascii="Arial" w:hAnsi="Arial" w:cs="Arial"/>
          <w:sz w:val="14"/>
          <w:szCs w:val="12"/>
        </w:rPr>
        <w:t xml:space="preserve">Poskytovatel je oprávněn kdykoli ukončit poskytování zde uvedené služby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 xml:space="preserve"> (tzn. ukončit tuto Specifikaci služby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>), pokud účastník:</w:t>
      </w:r>
    </w:p>
    <w:p w14:paraId="31E492C0" w14:textId="77777777" w:rsidR="00071D27" w:rsidRPr="00071D27" w:rsidRDefault="00071D27" w:rsidP="00071D27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14"/>
          <w:szCs w:val="12"/>
        </w:rPr>
      </w:pPr>
      <w:r w:rsidRPr="00071D27">
        <w:rPr>
          <w:rFonts w:ascii="Arial" w:hAnsi="Arial" w:cs="Arial"/>
          <w:sz w:val="14"/>
          <w:szCs w:val="12"/>
        </w:rPr>
        <w:t>poruší jakoukoli svoji povinnost zde stanovenou a toto porušení nenapraví ani v dodatečné lhůtě mu poskytnuté poskytovatelem, která nesmí být kratší než 3 pracovní dny ode dne doručení písemné výzvy poskytovatele ke zjednání nápravy účastníkovi;</w:t>
      </w:r>
    </w:p>
    <w:p w14:paraId="28DE8E04" w14:textId="77777777" w:rsidR="00071D27" w:rsidRPr="00071D27" w:rsidRDefault="00071D27" w:rsidP="00071D27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14"/>
          <w:szCs w:val="12"/>
        </w:rPr>
      </w:pPr>
      <w:r w:rsidRPr="00071D27">
        <w:rPr>
          <w:rFonts w:ascii="Arial" w:hAnsi="Arial" w:cs="Arial"/>
          <w:sz w:val="14"/>
          <w:szCs w:val="12"/>
        </w:rPr>
        <w:t>opakovaně poruší svoji povinnost zde stanovenou.</w:t>
      </w:r>
    </w:p>
    <w:p w14:paraId="7CFB071E" w14:textId="119ED6F3" w:rsidR="00071D27" w:rsidRPr="00071D27" w:rsidRDefault="00071D27" w:rsidP="00071D27">
      <w:pPr>
        <w:spacing w:before="120" w:after="120"/>
        <w:jc w:val="both"/>
        <w:rPr>
          <w:rFonts w:ascii="Arial" w:hAnsi="Arial" w:cs="Arial"/>
          <w:sz w:val="14"/>
          <w:szCs w:val="12"/>
        </w:rPr>
      </w:pPr>
      <w:r w:rsidRPr="00071D27">
        <w:rPr>
          <w:rFonts w:ascii="Arial" w:hAnsi="Arial" w:cs="Arial"/>
          <w:sz w:val="14"/>
          <w:szCs w:val="12"/>
        </w:rPr>
        <w:t xml:space="preserve">K ukončení poskytování zde uvedené služby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 xml:space="preserve"> (tzn. ukončení této </w:t>
      </w:r>
      <w:r>
        <w:rPr>
          <w:rFonts w:ascii="Arial" w:hAnsi="Arial" w:cs="Arial"/>
          <w:sz w:val="14"/>
          <w:szCs w:val="12"/>
        </w:rPr>
        <w:t>Přílohy specifikace služby</w:t>
      </w:r>
      <w:r w:rsidRPr="00071D27">
        <w:rPr>
          <w:rFonts w:ascii="Arial" w:hAnsi="Arial" w:cs="Arial"/>
          <w:sz w:val="14"/>
          <w:szCs w:val="12"/>
        </w:rPr>
        <w:t xml:space="preserve">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 xml:space="preserve">) dle předchozí věty dojde s okamžitou účinností ke dni doručení písemného oznámení o ukončení zde uvedené služby </w:t>
      </w:r>
      <w:r>
        <w:rPr>
          <w:rFonts w:ascii="Arial" w:hAnsi="Arial" w:cs="Arial"/>
          <w:sz w:val="14"/>
          <w:szCs w:val="12"/>
        </w:rPr>
        <w:t>IP komplet</w:t>
      </w:r>
      <w:r w:rsidRPr="00071D27">
        <w:rPr>
          <w:rFonts w:ascii="Arial" w:hAnsi="Arial" w:cs="Arial"/>
          <w:sz w:val="14"/>
          <w:szCs w:val="12"/>
        </w:rPr>
        <w:t xml:space="preserve"> ze strany poskytovatele na adresu účastníka.</w:t>
      </w:r>
    </w:p>
    <w:p w14:paraId="25B16D69" w14:textId="44F55D24" w:rsidR="00071D27" w:rsidRDefault="00071D27" w:rsidP="00B9127C">
      <w:pPr>
        <w:tabs>
          <w:tab w:val="left" w:pos="426"/>
        </w:tabs>
        <w:ind w:left="420" w:hanging="420"/>
        <w:rPr>
          <w:rFonts w:ascii="Arial" w:hAnsi="Arial" w:cs="Arial"/>
          <w:sz w:val="12"/>
        </w:rPr>
      </w:pPr>
    </w:p>
    <w:p w14:paraId="55CD6DAD" w14:textId="77777777" w:rsidR="00071D27" w:rsidRDefault="00071D27" w:rsidP="00B9127C">
      <w:pPr>
        <w:tabs>
          <w:tab w:val="left" w:pos="426"/>
        </w:tabs>
        <w:ind w:left="420" w:hanging="420"/>
        <w:rPr>
          <w:rFonts w:ascii="Arial" w:hAnsi="Arial" w:cs="Arial"/>
          <w:sz w:val="12"/>
        </w:rPr>
      </w:pPr>
      <w:bookmarkStart w:id="2" w:name="_GoBack"/>
      <w:bookmarkEnd w:id="2"/>
    </w:p>
    <w:p w14:paraId="12CAA2D8" w14:textId="77777777" w:rsidR="00071D27" w:rsidRPr="00B9127C" w:rsidRDefault="00071D27" w:rsidP="00B9127C">
      <w:pPr>
        <w:tabs>
          <w:tab w:val="left" w:pos="426"/>
        </w:tabs>
        <w:ind w:left="420" w:hanging="420"/>
        <w:rPr>
          <w:rFonts w:ascii="Arial" w:hAnsi="Arial" w:cs="Arial"/>
          <w:sz w:val="12"/>
        </w:rPr>
      </w:pPr>
    </w:p>
    <w:p w14:paraId="54DA3CC9" w14:textId="77777777" w:rsidR="00A207C6" w:rsidRPr="00EA6BD1" w:rsidRDefault="00B9127C" w:rsidP="00466713">
      <w:pPr>
        <w:spacing w:before="120" w:after="120"/>
        <w:jc w:val="both"/>
        <w:rPr>
          <w:rStyle w:val="Siln"/>
          <w:rFonts w:ascii="Arial" w:hAnsi="Arial" w:cs="Arial"/>
          <w:b w:val="0"/>
          <w:sz w:val="14"/>
          <w:szCs w:val="14"/>
          <w:rPrChange w:id="3" w:author="Petra Kouřilová" w:date="2019-06-28T09:41:00Z">
            <w:rPr>
              <w:rStyle w:val="Siln"/>
              <w:rFonts w:ascii="Arial" w:hAnsi="Arial" w:cs="Arial"/>
              <w:b w:val="0"/>
              <w:sz w:val="14"/>
              <w:szCs w:val="14"/>
            </w:rPr>
          </w:rPrChange>
        </w:rPr>
      </w:pPr>
      <w:r w:rsidRPr="00B9127C">
        <w:rPr>
          <w:rFonts w:ascii="Arial" w:hAnsi="Arial" w:cs="Arial"/>
          <w:sz w:val="14"/>
          <w:szCs w:val="14"/>
        </w:rPr>
        <w:t xml:space="preserve">Pro technickou podporu využijte prosím telefonní číslo: </w:t>
      </w:r>
      <w:r w:rsidRPr="00EA6BD1">
        <w:rPr>
          <w:rStyle w:val="Siln"/>
          <w:rFonts w:ascii="Arial" w:hAnsi="Arial" w:cs="Arial"/>
          <w:b w:val="0"/>
          <w:sz w:val="14"/>
          <w:szCs w:val="14"/>
          <w:highlight w:val="black"/>
          <w:rPrChange w:id="4" w:author="Petra Kouřilová" w:date="2019-06-28T09:41:00Z">
            <w:rPr>
              <w:rStyle w:val="Siln"/>
              <w:rFonts w:ascii="Arial" w:hAnsi="Arial" w:cs="Arial"/>
              <w:b w:val="0"/>
              <w:sz w:val="14"/>
              <w:szCs w:val="14"/>
            </w:rPr>
          </w:rPrChange>
        </w:rPr>
        <w:t>13 100,  fax: +420 225 25 15 15 nebo e-mail:</w:t>
      </w:r>
      <w:r w:rsidRPr="00EA6BD1">
        <w:rPr>
          <w:rFonts w:ascii="Arial" w:hAnsi="Arial" w:cs="Arial"/>
          <w:sz w:val="14"/>
          <w:szCs w:val="14"/>
          <w:highlight w:val="black"/>
          <w:rPrChange w:id="5" w:author="Petra Kouřilová" w:date="2019-06-28T09:41:00Z">
            <w:rPr>
              <w:rFonts w:ascii="Arial" w:hAnsi="Arial" w:cs="Arial"/>
              <w:sz w:val="14"/>
              <w:szCs w:val="14"/>
            </w:rPr>
          </w:rPrChange>
        </w:rPr>
        <w:t xml:space="preserve"> </w:t>
      </w:r>
      <w:r w:rsidR="001F2489" w:rsidRPr="00EA6BD1">
        <w:rPr>
          <w:highlight w:val="black"/>
          <w:rPrChange w:id="6" w:author="Petra Kouřilová" w:date="2019-06-28T09:41:00Z">
            <w:rPr/>
          </w:rPrChange>
        </w:rPr>
        <w:fldChar w:fldCharType="begin"/>
      </w:r>
      <w:r w:rsidR="001F2489" w:rsidRPr="00EA6BD1">
        <w:rPr>
          <w:highlight w:val="black"/>
          <w:rPrChange w:id="7" w:author="Petra Kouřilová" w:date="2019-06-28T09:41:00Z">
            <w:rPr/>
          </w:rPrChange>
        </w:rPr>
        <w:instrText xml:space="preserve"> HYPERLINK "mailto:info@gts.cz" </w:instrText>
      </w:r>
      <w:r w:rsidR="001F2489" w:rsidRPr="00EA6BD1">
        <w:rPr>
          <w:highlight w:val="black"/>
          <w:rPrChange w:id="8" w:author="Petra Kouřilová" w:date="2019-06-28T09:41:00Z">
            <w:rPr/>
          </w:rPrChange>
        </w:rPr>
        <w:fldChar w:fldCharType="separate"/>
      </w:r>
      <w:r w:rsidRPr="00EA6BD1">
        <w:rPr>
          <w:rStyle w:val="Hypertextovodkaz"/>
          <w:rFonts w:ascii="Arial" w:hAnsi="Arial" w:cs="Arial"/>
          <w:color w:val="auto"/>
          <w:sz w:val="14"/>
          <w:szCs w:val="14"/>
          <w:highlight w:val="black"/>
          <w:rPrChange w:id="9" w:author="Petra Kouřilová" w:date="2019-06-28T09:41:00Z">
            <w:rPr>
              <w:rStyle w:val="Hypertextovodkaz"/>
              <w:rFonts w:ascii="Arial" w:hAnsi="Arial" w:cs="Arial"/>
              <w:sz w:val="14"/>
              <w:szCs w:val="14"/>
            </w:rPr>
          </w:rPrChange>
        </w:rPr>
        <w:t>info@gts.cz</w:t>
      </w:r>
      <w:r w:rsidR="001F2489" w:rsidRPr="00EA6BD1">
        <w:rPr>
          <w:rStyle w:val="Hypertextovodkaz"/>
          <w:rFonts w:ascii="Arial" w:hAnsi="Arial" w:cs="Arial"/>
          <w:color w:val="auto"/>
          <w:sz w:val="14"/>
          <w:szCs w:val="14"/>
          <w:highlight w:val="black"/>
          <w:rPrChange w:id="10" w:author="Petra Kouřilová" w:date="2019-06-28T09:41:00Z">
            <w:rPr>
              <w:rStyle w:val="Hypertextovodkaz"/>
              <w:rFonts w:ascii="Arial" w:hAnsi="Arial" w:cs="Arial"/>
              <w:sz w:val="14"/>
              <w:szCs w:val="14"/>
            </w:rPr>
          </w:rPrChange>
        </w:rPr>
        <w:fldChar w:fldCharType="end"/>
      </w:r>
      <w:r w:rsidRPr="00EA6BD1">
        <w:rPr>
          <w:rStyle w:val="Siln"/>
          <w:rFonts w:ascii="Arial" w:hAnsi="Arial" w:cs="Arial"/>
          <w:b w:val="0"/>
          <w:sz w:val="14"/>
          <w:szCs w:val="14"/>
          <w:highlight w:val="black"/>
          <w:rPrChange w:id="11" w:author="Petra Kouřilová" w:date="2019-06-28T09:41:00Z">
            <w:rPr>
              <w:rStyle w:val="Siln"/>
              <w:rFonts w:ascii="Arial" w:hAnsi="Arial" w:cs="Arial"/>
              <w:b w:val="0"/>
              <w:sz w:val="14"/>
              <w:szCs w:val="14"/>
            </w:rPr>
          </w:rPrChange>
        </w:rPr>
        <w:t>.</w:t>
      </w:r>
    </w:p>
    <w:p w14:paraId="6C005D9D" w14:textId="77777777" w:rsidR="00466713" w:rsidRPr="00466713" w:rsidRDefault="00466713" w:rsidP="00466713">
      <w:pPr>
        <w:spacing w:before="120" w:after="120"/>
        <w:rPr>
          <w:rFonts w:ascii="Arial" w:hAnsi="Arial" w:cs="Arial"/>
          <w:sz w:val="14"/>
          <w:szCs w:val="1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66713" w:rsidRPr="00466713" w14:paraId="763EA5DE" w14:textId="77777777" w:rsidTr="00466713">
        <w:trPr>
          <w:trHeight w:val="630"/>
        </w:trPr>
        <w:tc>
          <w:tcPr>
            <w:tcW w:w="9720" w:type="dxa"/>
          </w:tcPr>
          <w:p w14:paraId="65142F6B" w14:textId="77777777" w:rsidR="00466713" w:rsidRPr="00466713" w:rsidRDefault="00466713" w:rsidP="00E00FB9">
            <w:pPr>
              <w:tabs>
                <w:tab w:val="left" w:pos="2552"/>
                <w:tab w:val="left" w:pos="4536"/>
                <w:tab w:val="left" w:pos="7088"/>
              </w:tabs>
              <w:spacing w:before="40" w:after="20"/>
              <w:rPr>
                <w:rFonts w:ascii="Arial" w:hAnsi="Arial" w:cs="Arial"/>
                <w:sz w:val="14"/>
                <w:szCs w:val="14"/>
              </w:rPr>
            </w:pPr>
            <w:r w:rsidRPr="00466713">
              <w:rPr>
                <w:rFonts w:ascii="Arial" w:hAnsi="Arial" w:cs="Arial"/>
                <w:sz w:val="14"/>
                <w:szCs w:val="14"/>
              </w:rPr>
              <w:t>Poznámka:</w:t>
            </w:r>
          </w:p>
          <w:p w14:paraId="526BFE8D" w14:textId="77777777" w:rsidR="00466713" w:rsidRPr="00466713" w:rsidRDefault="00466713" w:rsidP="00E00FB9">
            <w:pPr>
              <w:tabs>
                <w:tab w:val="left" w:pos="2552"/>
                <w:tab w:val="left" w:pos="4536"/>
                <w:tab w:val="left" w:pos="7088"/>
              </w:tabs>
              <w:spacing w:before="4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14:paraId="14114988" w14:textId="77777777" w:rsidR="00466713" w:rsidRPr="00466713" w:rsidRDefault="00466713" w:rsidP="00E00FB9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C6E3014" w14:textId="77777777" w:rsidR="00466713" w:rsidRPr="00466713" w:rsidRDefault="00466713" w:rsidP="00466713">
      <w:pPr>
        <w:tabs>
          <w:tab w:val="left" w:pos="284"/>
        </w:tabs>
        <w:spacing w:before="40" w:after="20"/>
        <w:rPr>
          <w:rFonts w:ascii="Arial" w:hAnsi="Arial" w:cs="Arial"/>
          <w:sz w:val="14"/>
          <w:szCs w:val="14"/>
        </w:rPr>
      </w:pP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042"/>
      </w:tblGrid>
      <w:tr w:rsidR="00466713" w:rsidRPr="00466713" w14:paraId="5B20793E" w14:textId="77777777" w:rsidTr="00466713">
        <w:trPr>
          <w:trHeight w:val="227"/>
        </w:trPr>
        <w:tc>
          <w:tcPr>
            <w:tcW w:w="4678" w:type="dxa"/>
          </w:tcPr>
          <w:p w14:paraId="0A3767D4" w14:textId="77777777" w:rsidR="00466713" w:rsidRPr="00466713" w:rsidRDefault="00466713" w:rsidP="00E00FB9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6713">
              <w:rPr>
                <w:rFonts w:ascii="Arial" w:hAnsi="Arial" w:cs="Arial"/>
                <w:sz w:val="14"/>
                <w:szCs w:val="14"/>
              </w:rPr>
              <w:t xml:space="preserve">Datum: </w: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42" w:type="dxa"/>
          </w:tcPr>
          <w:p w14:paraId="0A96ED76" w14:textId="77777777" w:rsidR="00466713" w:rsidRPr="00466713" w:rsidRDefault="00466713" w:rsidP="00E00FB9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6713">
              <w:rPr>
                <w:rFonts w:ascii="Arial" w:hAnsi="Arial" w:cs="Arial"/>
                <w:sz w:val="14"/>
                <w:szCs w:val="14"/>
              </w:rPr>
              <w:t xml:space="preserve">Datum: </w: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6671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466713" w:rsidRPr="00466713" w14:paraId="6B5B9EA4" w14:textId="77777777" w:rsidTr="00466713">
        <w:trPr>
          <w:trHeight w:val="227"/>
        </w:trPr>
        <w:tc>
          <w:tcPr>
            <w:tcW w:w="4678" w:type="dxa"/>
          </w:tcPr>
          <w:p w14:paraId="07D83444" w14:textId="53A99DE7" w:rsidR="00466713" w:rsidRPr="00EA6BD1" w:rsidRDefault="00E65514" w:rsidP="00E00FB9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12" w:author="Petra Kouřilová" w:date="2019-06-28T09:41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EA6BD1">
              <w:rPr>
                <w:rFonts w:ascii="Arial" w:hAnsi="Arial" w:cs="Arial"/>
                <w:b/>
                <w:sz w:val="14"/>
                <w:szCs w:val="14"/>
                <w:highlight w:val="black"/>
                <w:rPrChange w:id="13" w:author="Petra Kouřilová" w:date="2019-06-28T09:41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g. Tomáš Hájek - Manažer prodeje korporátním zákazníkům "/>
                  </w:textInput>
                </w:ffData>
              </w:fldChar>
            </w:r>
            <w:bookmarkStart w:id="14" w:name="Text2"/>
            <w:r w:rsidRPr="00EA6BD1">
              <w:rPr>
                <w:rFonts w:ascii="Arial" w:hAnsi="Arial" w:cs="Arial"/>
                <w:b/>
                <w:sz w:val="14"/>
                <w:szCs w:val="14"/>
                <w:highlight w:val="black"/>
                <w:rPrChange w:id="15" w:author="Petra Kouřilová" w:date="2019-06-28T09:41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instrText xml:space="preserve"> FORMTEXT </w:instrText>
            </w:r>
            <w:r w:rsidRPr="00EA6BD1">
              <w:rPr>
                <w:rFonts w:ascii="Arial" w:hAnsi="Arial" w:cs="Arial"/>
                <w:b/>
                <w:sz w:val="14"/>
                <w:szCs w:val="14"/>
                <w:highlight w:val="black"/>
                <w:rPrChange w:id="16" w:author="Petra Kouřilová" w:date="2019-06-28T09:41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r>
            <w:r w:rsidRPr="00EA6BD1">
              <w:rPr>
                <w:rFonts w:ascii="Arial" w:hAnsi="Arial" w:cs="Arial"/>
                <w:b/>
                <w:sz w:val="14"/>
                <w:szCs w:val="14"/>
                <w:highlight w:val="black"/>
                <w:rPrChange w:id="17" w:author="Petra Kouřilová" w:date="2019-06-28T09:41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separate"/>
            </w:r>
            <w:r w:rsidRPr="00EA6BD1">
              <w:rPr>
                <w:rFonts w:ascii="Arial" w:hAnsi="Arial" w:cs="Arial"/>
                <w:b/>
                <w:noProof/>
                <w:sz w:val="14"/>
                <w:szCs w:val="14"/>
                <w:highlight w:val="black"/>
                <w:rPrChange w:id="18" w:author="Petra Kouřilová" w:date="2019-06-28T09:41:00Z">
                  <w:rPr>
                    <w:rFonts w:ascii="Arial" w:hAnsi="Arial" w:cs="Arial"/>
                    <w:b/>
                    <w:noProof/>
                    <w:sz w:val="14"/>
                    <w:szCs w:val="14"/>
                  </w:rPr>
                </w:rPrChange>
              </w:rPr>
              <w:t xml:space="preserve">Ing. Tomáš Hájek - Manažer prodeje korporátním zákazníkům </w:t>
            </w:r>
            <w:r w:rsidRPr="00EA6BD1">
              <w:rPr>
                <w:rFonts w:ascii="Arial" w:hAnsi="Arial" w:cs="Arial"/>
                <w:b/>
                <w:sz w:val="14"/>
                <w:szCs w:val="14"/>
                <w:highlight w:val="black"/>
                <w:rPrChange w:id="19" w:author="Petra Kouřilová" w:date="2019-06-28T09:41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end"/>
            </w:r>
            <w:bookmarkEnd w:id="14"/>
          </w:p>
        </w:tc>
        <w:tc>
          <w:tcPr>
            <w:tcW w:w="5042" w:type="dxa"/>
          </w:tcPr>
          <w:p w14:paraId="0C59C808" w14:textId="12E05809" w:rsidR="00466713" w:rsidRPr="00EA6BD1" w:rsidRDefault="00E65514" w:rsidP="00E00FB9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rPrChange w:id="20" w:author="Petra Kouřilová" w:date="2019-06-28T09:41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pPr>
            <w:r w:rsidRPr="00EA6BD1">
              <w:rPr>
                <w:rFonts w:ascii="Arial" w:hAnsi="Arial" w:cs="Arial"/>
                <w:b/>
                <w:sz w:val="14"/>
                <w:szCs w:val="14"/>
                <w:highlight w:val="black"/>
                <w:rPrChange w:id="21" w:author="Petra Kouřilová" w:date="2019-06-28T09:41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gr. Jan Mareš, MBA / ředitel"/>
                  </w:textInput>
                </w:ffData>
              </w:fldChar>
            </w:r>
            <w:bookmarkStart w:id="22" w:name="Text8"/>
            <w:r w:rsidRPr="00EA6BD1">
              <w:rPr>
                <w:rFonts w:ascii="Arial" w:hAnsi="Arial" w:cs="Arial"/>
                <w:b/>
                <w:sz w:val="14"/>
                <w:szCs w:val="14"/>
                <w:highlight w:val="black"/>
                <w:rPrChange w:id="23" w:author="Petra Kouřilová" w:date="2019-06-28T09:41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instrText xml:space="preserve"> FORMTEXT </w:instrText>
            </w:r>
            <w:r w:rsidRPr="00EA6BD1">
              <w:rPr>
                <w:rFonts w:ascii="Arial" w:hAnsi="Arial" w:cs="Arial"/>
                <w:b/>
                <w:sz w:val="14"/>
                <w:szCs w:val="14"/>
                <w:highlight w:val="black"/>
                <w:rPrChange w:id="24" w:author="Petra Kouřilová" w:date="2019-06-28T09:41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r>
            <w:r w:rsidRPr="00EA6BD1">
              <w:rPr>
                <w:rFonts w:ascii="Arial" w:hAnsi="Arial" w:cs="Arial"/>
                <w:b/>
                <w:sz w:val="14"/>
                <w:szCs w:val="14"/>
                <w:highlight w:val="black"/>
                <w:rPrChange w:id="25" w:author="Petra Kouřilová" w:date="2019-06-28T09:41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separate"/>
            </w:r>
            <w:r w:rsidRPr="00EA6BD1">
              <w:rPr>
                <w:rFonts w:ascii="Arial" w:hAnsi="Arial" w:cs="Arial"/>
                <w:b/>
                <w:noProof/>
                <w:sz w:val="14"/>
                <w:szCs w:val="14"/>
                <w:highlight w:val="black"/>
                <w:rPrChange w:id="26" w:author="Petra Kouřilová" w:date="2019-06-28T09:41:00Z">
                  <w:rPr>
                    <w:rFonts w:ascii="Arial" w:hAnsi="Arial" w:cs="Arial"/>
                    <w:b/>
                    <w:noProof/>
                    <w:sz w:val="14"/>
                    <w:szCs w:val="14"/>
                  </w:rPr>
                </w:rPrChange>
              </w:rPr>
              <w:t>Mgr. Jan Mareš, MBA / ředitel</w:t>
            </w:r>
            <w:r w:rsidRPr="00EA6BD1">
              <w:rPr>
                <w:rFonts w:ascii="Arial" w:hAnsi="Arial" w:cs="Arial"/>
                <w:b/>
                <w:sz w:val="14"/>
                <w:szCs w:val="14"/>
                <w:highlight w:val="black"/>
                <w:rPrChange w:id="27" w:author="Petra Kouřilová" w:date="2019-06-28T09:41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end"/>
            </w:r>
            <w:bookmarkEnd w:id="22"/>
          </w:p>
        </w:tc>
      </w:tr>
      <w:tr w:rsidR="00466713" w:rsidRPr="00466713" w14:paraId="34AC6F63" w14:textId="77777777" w:rsidTr="00466713">
        <w:trPr>
          <w:trHeight w:val="227"/>
        </w:trPr>
        <w:tc>
          <w:tcPr>
            <w:tcW w:w="4678" w:type="dxa"/>
          </w:tcPr>
          <w:p w14:paraId="34E1DB36" w14:textId="77777777" w:rsidR="00466713" w:rsidRPr="00466713" w:rsidRDefault="00466713" w:rsidP="00E00FB9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6713">
              <w:rPr>
                <w:rFonts w:ascii="Arial" w:hAnsi="Arial" w:cs="Arial"/>
                <w:sz w:val="14"/>
                <w:szCs w:val="14"/>
              </w:rPr>
              <w:t>Jméno a funkce oprávněného zástupce poskytovatele</w:t>
            </w:r>
          </w:p>
        </w:tc>
        <w:tc>
          <w:tcPr>
            <w:tcW w:w="5042" w:type="dxa"/>
          </w:tcPr>
          <w:p w14:paraId="57A3742B" w14:textId="77777777" w:rsidR="00466713" w:rsidRPr="00466713" w:rsidRDefault="00466713" w:rsidP="00E00FB9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6713">
              <w:rPr>
                <w:rFonts w:ascii="Arial" w:hAnsi="Arial" w:cs="Arial"/>
                <w:sz w:val="14"/>
                <w:szCs w:val="14"/>
              </w:rPr>
              <w:t>Jméno a funkce oprávněného zástupce účastníka</w:t>
            </w:r>
          </w:p>
        </w:tc>
      </w:tr>
      <w:tr w:rsidR="00466713" w:rsidRPr="00466713" w14:paraId="779548B3" w14:textId="77777777" w:rsidTr="00466713">
        <w:trPr>
          <w:trHeight w:val="227"/>
        </w:trPr>
        <w:tc>
          <w:tcPr>
            <w:tcW w:w="4678" w:type="dxa"/>
          </w:tcPr>
          <w:p w14:paraId="5639F3AB" w14:textId="77777777" w:rsidR="00466713" w:rsidRPr="00466713" w:rsidRDefault="00466713" w:rsidP="00E00FB9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2" w:type="dxa"/>
          </w:tcPr>
          <w:p w14:paraId="0845C4A3" w14:textId="77777777" w:rsidR="00466713" w:rsidRPr="00466713" w:rsidRDefault="00466713" w:rsidP="00E00FB9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6713" w:rsidRPr="00466713" w14:paraId="60730A9D" w14:textId="77777777" w:rsidTr="00466713">
        <w:trPr>
          <w:trHeight w:val="227"/>
        </w:trPr>
        <w:tc>
          <w:tcPr>
            <w:tcW w:w="4678" w:type="dxa"/>
          </w:tcPr>
          <w:p w14:paraId="3512F0AA" w14:textId="77777777" w:rsidR="00466713" w:rsidRPr="00466713" w:rsidRDefault="00466713" w:rsidP="00E00FB9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6713">
              <w:rPr>
                <w:rFonts w:ascii="Arial" w:hAnsi="Arial" w:cs="Arial"/>
                <w:sz w:val="14"/>
                <w:szCs w:val="14"/>
              </w:rPr>
              <w:t>Podpis oprávněného zástupce poskytovatele</w:t>
            </w:r>
          </w:p>
        </w:tc>
        <w:tc>
          <w:tcPr>
            <w:tcW w:w="5042" w:type="dxa"/>
          </w:tcPr>
          <w:p w14:paraId="32A78A57" w14:textId="77777777" w:rsidR="00466713" w:rsidRPr="00466713" w:rsidRDefault="00466713" w:rsidP="00E00FB9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6713">
              <w:rPr>
                <w:rFonts w:ascii="Arial" w:hAnsi="Arial" w:cs="Arial"/>
                <w:sz w:val="14"/>
                <w:szCs w:val="14"/>
              </w:rPr>
              <w:t>Podpis oprávněného zástupce účastníka</w:t>
            </w:r>
          </w:p>
        </w:tc>
      </w:tr>
    </w:tbl>
    <w:p w14:paraId="2BAA8972" w14:textId="7B095316" w:rsidR="00FB5E9D" w:rsidRPr="00FB5E9D" w:rsidRDefault="00121C60" w:rsidP="00FB5E9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562F0" wp14:editId="4CB35199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893BE" w14:textId="77777777" w:rsidR="00121C60" w:rsidRDefault="00121C60" w:rsidP="00121C60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14:paraId="7FF48346" w14:textId="77777777" w:rsidR="00121C60" w:rsidRDefault="00121C60" w:rsidP="00121C60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14:paraId="621A635B" w14:textId="625D04F8" w:rsidR="00121C60" w:rsidRPr="00121C60" w:rsidRDefault="00121C60" w:rsidP="00121C60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>®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>certified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>AbbrentA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; 10.6.2019 10:06:09;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562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5pt;margin-top:803pt;width:5in;height:28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" filled="f" stroked="f" strokeweight=".5pt">
                <v:fill o:detectmouseclick="t"/>
                <v:textbox style="mso-fit-shape-to-text:t">
                  <w:txbxContent>
                    <w:p w14:paraId="52B893BE" w14:textId="77777777" w:rsidR="00121C60" w:rsidRDefault="00121C60" w:rsidP="00121C60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14:paraId="7FF48346" w14:textId="77777777" w:rsidR="00121C60" w:rsidRDefault="00121C60" w:rsidP="00121C60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14:paraId="621A635B" w14:textId="625D04F8" w:rsidR="00121C60" w:rsidRPr="00121C60" w:rsidRDefault="00121C60" w:rsidP="00121C60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®certified; AbbrentA; 10.6.2019 10:06:09;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38DB7" wp14:editId="3726215C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139700"/>
                <wp:effectExtent l="57150" t="0" r="444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49AB5" w14:textId="55907F66" w:rsidR="00121C60" w:rsidRPr="00121C60" w:rsidRDefault="00121C60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38DB7" id="Text Box 1" o:spid="_x0000_s1027" type="#_x0000_t202" style="position:absolute;margin-left:545pt;margin-top:812pt;width:4pt;height:1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" filled="f" stroked="f" strokeweight=".5pt">
                <v:fill o:detectmouseclick="t"/>
                <v:textbox style="mso-fit-shape-to-text:t">
                  <w:txbxContent>
                    <w:p w14:paraId="66E49AB5" w14:textId="55907F66" w:rsidR="00121C60" w:rsidRPr="00121C60" w:rsidRDefault="00121C60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B5E9D" w:rsidRPr="00FB5E9D" w:rsidSect="00463A65">
      <w:headerReference w:type="default" r:id="rId11"/>
      <w:footerReference w:type="default" r:id="rId12"/>
      <w:footnotePr>
        <w:pos w:val="beneathText"/>
      </w:footnotePr>
      <w:pgSz w:w="11906" w:h="16838" w:code="9"/>
      <w:pgMar w:top="1336" w:right="1134" w:bottom="567" w:left="1134" w:header="284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0B07" w14:textId="77777777" w:rsidR="001F2489" w:rsidRDefault="001F2489">
      <w:r>
        <w:separator/>
      </w:r>
    </w:p>
  </w:endnote>
  <w:endnote w:type="continuationSeparator" w:id="0">
    <w:p w14:paraId="4AE9AF1D" w14:textId="77777777" w:rsidR="001F2489" w:rsidRDefault="001F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charset w:val="EE"/>
    <w:family w:val="auto"/>
    <w:pitch w:val="variable"/>
    <w:sig w:usb0="800000A7" w:usb1="00002048" w:usb2="00000000" w:usb3="00000000" w:csb0="0000008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sdt>
        <w:sdtPr>
          <w:id w:val="-1984604956"/>
          <w:docPartObj>
            <w:docPartGallery w:val="Page Numbers (Top of Page)"/>
            <w:docPartUnique/>
          </w:docPartObj>
        </w:sdtPr>
        <w:sdtEndPr>
          <w:rPr>
            <w:rFonts w:ascii="Tele-GroteskEE-Norm" w:eastAsia="Times" w:hAnsi="Tele-GroteskEE-Norm" w:cs="Tele-GroteskEE-Norm"/>
            <w:sz w:val="17"/>
            <w:szCs w:val="17"/>
          </w:rPr>
        </w:sdtEndPr>
        <w:sdtContent>
          <w:p w14:paraId="6B2931A2" w14:textId="4007A077" w:rsidR="00E05234" w:rsidRPr="00B70191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4"/>
                <w:szCs w:val="14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T-Mobile Czech Republic a.s., Tomíčkova 2144/1, 14800 Praha 4, Czech Republic, IČ:64949681,</w:t>
            </w:r>
            <w:r w:rsidR="00B70191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 DIČ: CZ64949681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Stránka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PAGE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EA6BD1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/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NUMPAGES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EA6BD1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</w:p>
          <w:p w14:paraId="6B2931A3" w14:textId="77777777" w:rsidR="008E3BDB" w:rsidRPr="00E05234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7"/>
                <w:szCs w:val="17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Zapsaná do OR u Městského soudu v </w:t>
            </w:r>
            <w:proofErr w:type="gramStart"/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Praze, B.3787</w:t>
            </w:r>
            <w:proofErr w:type="gramEnd"/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,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ab/>
            </w:r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tel. </w:t>
            </w:r>
            <w:r w:rsidR="008E3BDB" w:rsidRPr="00EA6BD1">
              <w:rPr>
                <w:rFonts w:ascii="Tele-GroteskEE-Norm" w:eastAsia="Times" w:hAnsi="Tele-GroteskEE-Norm" w:cs="Tele-GroteskEE-Norm"/>
                <w:sz w:val="14"/>
                <w:szCs w:val="16"/>
                <w:highlight w:val="black"/>
                <w:rPrChange w:id="28" w:author="Petra Kouřilová" w:date="2019-06-28T09:42:00Z">
                  <w:rPr>
                    <w:rFonts w:ascii="Tele-GroteskEE-Norm" w:eastAsia="Times" w:hAnsi="Tele-GroteskEE-Norm" w:cs="Tele-GroteskEE-Norm"/>
                    <w:sz w:val="14"/>
                    <w:szCs w:val="16"/>
                  </w:rPr>
                </w:rPrChange>
              </w:rPr>
              <w:t>800 990 990 //</w:t>
            </w:r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 </w:t>
            </w:r>
            <w:r w:rsidR="001F2489" w:rsidRPr="00EA6BD1">
              <w:rPr>
                <w:highlight w:val="black"/>
                <w:rPrChange w:id="29" w:author="Petra Kouřilová" w:date="2019-06-28T09:42:00Z">
                  <w:rPr/>
                </w:rPrChange>
              </w:rPr>
              <w:fldChar w:fldCharType="begin"/>
            </w:r>
            <w:r w:rsidR="001F2489" w:rsidRPr="00EA6BD1">
              <w:rPr>
                <w:highlight w:val="black"/>
                <w:rPrChange w:id="30" w:author="Petra Kouřilová" w:date="2019-06-28T09:42:00Z">
                  <w:rPr/>
                </w:rPrChange>
              </w:rPr>
              <w:instrText xml:space="preserve"> HYPERLINK "mailto:info@gts.cz" </w:instrText>
            </w:r>
            <w:r w:rsidR="001F2489" w:rsidRPr="00EA6BD1">
              <w:rPr>
                <w:highlight w:val="black"/>
                <w:rPrChange w:id="31" w:author="Petra Kouřilová" w:date="2019-06-28T09:42:00Z">
                  <w:rPr/>
                </w:rPrChange>
              </w:rPr>
              <w:fldChar w:fldCharType="separate"/>
            </w:r>
            <w:r w:rsidR="008E3BDB" w:rsidRPr="00EA6BD1">
              <w:rPr>
                <w:rFonts w:ascii="Tele-GroteskEE-Norm" w:eastAsia="Times" w:hAnsi="Tele-GroteskEE-Norm" w:cs="Tele-GroteskEE-Norm"/>
                <w:sz w:val="14"/>
                <w:szCs w:val="16"/>
                <w:highlight w:val="black"/>
                <w:rPrChange w:id="32" w:author="Petra Kouřilová" w:date="2019-06-28T09:42:00Z">
                  <w:rPr>
                    <w:rFonts w:ascii="Tele-GroteskEE-Norm" w:eastAsia="Times" w:hAnsi="Tele-GroteskEE-Norm" w:cs="Tele-GroteskEE-Norm"/>
                    <w:sz w:val="14"/>
                    <w:szCs w:val="16"/>
                  </w:rPr>
                </w:rPrChange>
              </w:rPr>
              <w:t>info@gts.cz</w:t>
            </w:r>
            <w:r w:rsidR="001F2489" w:rsidRPr="00EA6BD1">
              <w:rPr>
                <w:rFonts w:ascii="Tele-GroteskEE-Norm" w:eastAsia="Times" w:hAnsi="Tele-GroteskEE-Norm" w:cs="Tele-GroteskEE-Norm"/>
                <w:sz w:val="14"/>
                <w:szCs w:val="16"/>
                <w:highlight w:val="black"/>
                <w:rPrChange w:id="33" w:author="Petra Kouřilová" w:date="2019-06-28T09:42:00Z">
                  <w:rPr>
                    <w:rFonts w:ascii="Tele-GroteskEE-Norm" w:eastAsia="Times" w:hAnsi="Tele-GroteskEE-Norm" w:cs="Tele-GroteskEE-Norm"/>
                    <w:sz w:val="14"/>
                    <w:szCs w:val="16"/>
                  </w:rPr>
                </w:rPrChange>
              </w:rPr>
              <w:fldChar w:fldCharType="end"/>
            </w:r>
            <w:r w:rsidRPr="00E05234">
              <w:rPr>
                <w:rFonts w:ascii="Tele-GroteskEE-Norm" w:eastAsia="Times" w:hAnsi="Tele-GroteskEE-Norm" w:cs="Tele-GroteskEE-Norm"/>
                <w:sz w:val="17"/>
                <w:szCs w:val="17"/>
              </w:rPr>
              <w:tab/>
            </w:r>
          </w:p>
        </w:sdtContent>
      </w:sdt>
    </w:sdtContent>
  </w:sdt>
  <w:p w14:paraId="6B2931A4" w14:textId="77777777" w:rsidR="009503EB" w:rsidRPr="00E05234" w:rsidRDefault="009503EB" w:rsidP="00E05234">
    <w:pPr>
      <w:autoSpaceDE w:val="0"/>
      <w:autoSpaceDN w:val="0"/>
      <w:adjustRightInd w:val="0"/>
      <w:rPr>
        <w:rFonts w:ascii="Tele-GroteskEE-Norm" w:eastAsia="Times" w:hAnsi="Tele-GroteskEE-Norm" w:cs="Tele-GroteskEE-Norm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D610D" w14:textId="77777777" w:rsidR="001F2489" w:rsidRDefault="001F2489">
      <w:r>
        <w:separator/>
      </w:r>
    </w:p>
  </w:footnote>
  <w:footnote w:type="continuationSeparator" w:id="0">
    <w:p w14:paraId="13A60107" w14:textId="77777777" w:rsidR="001F2489" w:rsidRDefault="001F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9319B" w14:textId="22207F16" w:rsidR="009503EB" w:rsidRDefault="00FB5E9D" w:rsidP="009503EB">
    <w:pPr>
      <w:pStyle w:val="Typdokumentu"/>
      <w:tabs>
        <w:tab w:val="left" w:pos="1260"/>
      </w:tabs>
      <w:spacing w:before="0"/>
      <w:rPr>
        <w:color w:val="E20074"/>
        <w:sz w:val="20"/>
      </w:rPr>
    </w:pP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57216" behindDoc="0" locked="0" layoutInCell="1" allowOverlap="1" wp14:anchorId="6B2931A7" wp14:editId="53B82D1B">
          <wp:simplePos x="0" y="0"/>
          <wp:positionH relativeFrom="margin">
            <wp:posOffset>7620</wp:posOffset>
          </wp:positionH>
          <wp:positionV relativeFrom="margin">
            <wp:posOffset>-1064895</wp:posOffset>
          </wp:positionV>
          <wp:extent cx="856615" cy="419100"/>
          <wp:effectExtent l="0" t="0" r="635" b="0"/>
          <wp:wrapNone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3EB">
      <w:rPr>
        <w:color w:val="E20074"/>
        <w:sz w:val="20"/>
      </w:rPr>
      <w:tab/>
    </w:r>
  </w:p>
  <w:p w14:paraId="6B29319C" w14:textId="7A3E31D1" w:rsidR="00CC05E7" w:rsidRDefault="009D2CE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  <w:r>
      <w:rPr>
        <w:color w:val="E20074"/>
        <w:sz w:val="28"/>
      </w:rPr>
      <w:tab/>
    </w:r>
    <w:r>
      <w:rPr>
        <w:color w:val="E20074"/>
        <w:sz w:val="28"/>
      </w:rPr>
      <w:tab/>
    </w:r>
    <w:r>
      <w:rPr>
        <w:color w:val="E20074"/>
        <w:sz w:val="28"/>
      </w:rPr>
      <w:tab/>
    </w:r>
  </w:p>
  <w:p w14:paraId="6B29319D" w14:textId="394C220E"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14:paraId="3AA67D98" w14:textId="2591A542" w:rsidR="00466713" w:rsidRDefault="00466713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36"/>
        <w:szCs w:val="36"/>
      </w:rPr>
    </w:pPr>
    <w:r>
      <w:rPr>
        <w:color w:val="E20074"/>
        <w:sz w:val="36"/>
        <w:szCs w:val="36"/>
      </w:rPr>
      <w:t xml:space="preserve">Příloha </w:t>
    </w:r>
    <w:r w:rsidR="00071D27">
      <w:rPr>
        <w:color w:val="E20074"/>
        <w:sz w:val="36"/>
        <w:szCs w:val="36"/>
      </w:rPr>
      <w:t>specifikace služby</w:t>
    </w:r>
    <w:r>
      <w:rPr>
        <w:color w:val="E20074"/>
        <w:sz w:val="36"/>
        <w:szCs w:val="36"/>
      </w:rPr>
      <w:t xml:space="preserve"> </w:t>
    </w:r>
  </w:p>
  <w:p w14:paraId="6B2931A1" w14:textId="2133CFB7" w:rsidR="00984152" w:rsidRPr="00984152" w:rsidRDefault="00967458" w:rsidP="00FB5E9D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36"/>
        <w:szCs w:val="36"/>
      </w:rPr>
    </w:pPr>
    <w:r>
      <w:rPr>
        <w:color w:val="E20074"/>
        <w:sz w:val="36"/>
        <w:szCs w:val="36"/>
      </w:rPr>
      <w:t>Centrální prostup do telefonní sítě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235A"/>
    <w:multiLevelType w:val="hybridMultilevel"/>
    <w:tmpl w:val="B5C2837C"/>
    <w:lvl w:ilvl="0" w:tplc="F5BCE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Kouřilová">
    <w15:presenceInfo w15:providerId="AD" w15:userId="S-1-5-21-1975975048-3659596305-3926995273-7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NUnJf8IPn7BPdFLtSk8EwuILp3uvVKZ/mehSzHqNvyAmuy3KUOO+C7jeVKObo6zuSG2MyyQ1LwuswvVMiahGhw==" w:salt="JuzTTMnVHLdhy2vNLc/WQ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85"/>
    <w:rsid w:val="00022866"/>
    <w:rsid w:val="0002788D"/>
    <w:rsid w:val="00033020"/>
    <w:rsid w:val="00045E13"/>
    <w:rsid w:val="0005744F"/>
    <w:rsid w:val="00071D27"/>
    <w:rsid w:val="000728B5"/>
    <w:rsid w:val="00073A14"/>
    <w:rsid w:val="00082D61"/>
    <w:rsid w:val="000911F5"/>
    <w:rsid w:val="00092DA9"/>
    <w:rsid w:val="000A099F"/>
    <w:rsid w:val="000A142D"/>
    <w:rsid w:val="000C0904"/>
    <w:rsid w:val="000C23AE"/>
    <w:rsid w:val="000D02FF"/>
    <w:rsid w:val="000E0F58"/>
    <w:rsid w:val="001102AF"/>
    <w:rsid w:val="00117501"/>
    <w:rsid w:val="00121C60"/>
    <w:rsid w:val="00136450"/>
    <w:rsid w:val="00137E3C"/>
    <w:rsid w:val="00176FE1"/>
    <w:rsid w:val="00187A73"/>
    <w:rsid w:val="001C2150"/>
    <w:rsid w:val="001F2489"/>
    <w:rsid w:val="001F2862"/>
    <w:rsid w:val="00202F5F"/>
    <w:rsid w:val="0021190A"/>
    <w:rsid w:val="0022136F"/>
    <w:rsid w:val="00221FAA"/>
    <w:rsid w:val="00225272"/>
    <w:rsid w:val="00232690"/>
    <w:rsid w:val="0025587C"/>
    <w:rsid w:val="0025774B"/>
    <w:rsid w:val="0026092E"/>
    <w:rsid w:val="00264E1B"/>
    <w:rsid w:val="002752A4"/>
    <w:rsid w:val="0027658E"/>
    <w:rsid w:val="0029503A"/>
    <w:rsid w:val="002A2B04"/>
    <w:rsid w:val="002A46E4"/>
    <w:rsid w:val="002A6FE8"/>
    <w:rsid w:val="002C7CDB"/>
    <w:rsid w:val="002C7CF7"/>
    <w:rsid w:val="002F2BCC"/>
    <w:rsid w:val="00322820"/>
    <w:rsid w:val="0032486B"/>
    <w:rsid w:val="00326D97"/>
    <w:rsid w:val="00327B00"/>
    <w:rsid w:val="003309D3"/>
    <w:rsid w:val="00337073"/>
    <w:rsid w:val="00385C89"/>
    <w:rsid w:val="00386EF2"/>
    <w:rsid w:val="00386FD6"/>
    <w:rsid w:val="003911AC"/>
    <w:rsid w:val="003A56EB"/>
    <w:rsid w:val="003A6851"/>
    <w:rsid w:val="003B235A"/>
    <w:rsid w:val="003B550C"/>
    <w:rsid w:val="003C2CCA"/>
    <w:rsid w:val="003C3CD3"/>
    <w:rsid w:val="003C7888"/>
    <w:rsid w:val="003D4DEE"/>
    <w:rsid w:val="003D74AB"/>
    <w:rsid w:val="003E20C5"/>
    <w:rsid w:val="003F48DE"/>
    <w:rsid w:val="00406C65"/>
    <w:rsid w:val="00406FFE"/>
    <w:rsid w:val="00411A46"/>
    <w:rsid w:val="00417485"/>
    <w:rsid w:val="00420074"/>
    <w:rsid w:val="00431432"/>
    <w:rsid w:val="0044619D"/>
    <w:rsid w:val="00453E42"/>
    <w:rsid w:val="00463A65"/>
    <w:rsid w:val="00466713"/>
    <w:rsid w:val="00473BBC"/>
    <w:rsid w:val="00482CFA"/>
    <w:rsid w:val="004930E7"/>
    <w:rsid w:val="004976D2"/>
    <w:rsid w:val="004A2211"/>
    <w:rsid w:val="004B3EB4"/>
    <w:rsid w:val="004C17A5"/>
    <w:rsid w:val="004C1C95"/>
    <w:rsid w:val="004C4989"/>
    <w:rsid w:val="004E442A"/>
    <w:rsid w:val="004F5185"/>
    <w:rsid w:val="005177F1"/>
    <w:rsid w:val="00545929"/>
    <w:rsid w:val="0054703D"/>
    <w:rsid w:val="005662D2"/>
    <w:rsid w:val="00583BA8"/>
    <w:rsid w:val="005951C1"/>
    <w:rsid w:val="005A1F8F"/>
    <w:rsid w:val="005B174B"/>
    <w:rsid w:val="005B43C2"/>
    <w:rsid w:val="005B4615"/>
    <w:rsid w:val="005B5E90"/>
    <w:rsid w:val="0061483B"/>
    <w:rsid w:val="00620FBB"/>
    <w:rsid w:val="0065228C"/>
    <w:rsid w:val="006929FF"/>
    <w:rsid w:val="006C01FD"/>
    <w:rsid w:val="006C42A9"/>
    <w:rsid w:val="006E208D"/>
    <w:rsid w:val="0071084A"/>
    <w:rsid w:val="00754D9C"/>
    <w:rsid w:val="00783B6F"/>
    <w:rsid w:val="007A468E"/>
    <w:rsid w:val="007C0BE3"/>
    <w:rsid w:val="007E1F46"/>
    <w:rsid w:val="007F629B"/>
    <w:rsid w:val="007F67A9"/>
    <w:rsid w:val="007F7CE3"/>
    <w:rsid w:val="00801430"/>
    <w:rsid w:val="00801509"/>
    <w:rsid w:val="00824D1F"/>
    <w:rsid w:val="008308AE"/>
    <w:rsid w:val="00845CD3"/>
    <w:rsid w:val="00856031"/>
    <w:rsid w:val="00873A6E"/>
    <w:rsid w:val="008843FE"/>
    <w:rsid w:val="00884BC5"/>
    <w:rsid w:val="008D64DE"/>
    <w:rsid w:val="008E145F"/>
    <w:rsid w:val="008E3BDB"/>
    <w:rsid w:val="008E707C"/>
    <w:rsid w:val="008F44F2"/>
    <w:rsid w:val="0091769D"/>
    <w:rsid w:val="009503EB"/>
    <w:rsid w:val="00954BD4"/>
    <w:rsid w:val="009647F7"/>
    <w:rsid w:val="00967458"/>
    <w:rsid w:val="00984152"/>
    <w:rsid w:val="00993D5E"/>
    <w:rsid w:val="00994481"/>
    <w:rsid w:val="009A3517"/>
    <w:rsid w:val="009B34DD"/>
    <w:rsid w:val="009D151B"/>
    <w:rsid w:val="009D2CE2"/>
    <w:rsid w:val="009D37BF"/>
    <w:rsid w:val="009F0AFB"/>
    <w:rsid w:val="00A009D2"/>
    <w:rsid w:val="00A03833"/>
    <w:rsid w:val="00A207C6"/>
    <w:rsid w:val="00A275B2"/>
    <w:rsid w:val="00A32509"/>
    <w:rsid w:val="00A32A46"/>
    <w:rsid w:val="00A45684"/>
    <w:rsid w:val="00A45880"/>
    <w:rsid w:val="00A506C6"/>
    <w:rsid w:val="00A5136F"/>
    <w:rsid w:val="00A52E15"/>
    <w:rsid w:val="00A551C4"/>
    <w:rsid w:val="00A71997"/>
    <w:rsid w:val="00A74E55"/>
    <w:rsid w:val="00AC1E91"/>
    <w:rsid w:val="00AC6518"/>
    <w:rsid w:val="00AE125B"/>
    <w:rsid w:val="00AE3503"/>
    <w:rsid w:val="00AF1142"/>
    <w:rsid w:val="00AF2917"/>
    <w:rsid w:val="00B06B9E"/>
    <w:rsid w:val="00B10471"/>
    <w:rsid w:val="00B1492F"/>
    <w:rsid w:val="00B170F7"/>
    <w:rsid w:val="00B20859"/>
    <w:rsid w:val="00B240BA"/>
    <w:rsid w:val="00B52E5B"/>
    <w:rsid w:val="00B61CED"/>
    <w:rsid w:val="00B70191"/>
    <w:rsid w:val="00B701FF"/>
    <w:rsid w:val="00B71576"/>
    <w:rsid w:val="00B765F3"/>
    <w:rsid w:val="00B9127C"/>
    <w:rsid w:val="00B95956"/>
    <w:rsid w:val="00B97640"/>
    <w:rsid w:val="00BB644A"/>
    <w:rsid w:val="00BC1AC3"/>
    <w:rsid w:val="00BC1F05"/>
    <w:rsid w:val="00BD210A"/>
    <w:rsid w:val="00BE3DED"/>
    <w:rsid w:val="00C3748F"/>
    <w:rsid w:val="00C411D9"/>
    <w:rsid w:val="00C54732"/>
    <w:rsid w:val="00C662AC"/>
    <w:rsid w:val="00C75CAB"/>
    <w:rsid w:val="00CA443B"/>
    <w:rsid w:val="00CB0EC0"/>
    <w:rsid w:val="00CC05E7"/>
    <w:rsid w:val="00CC7ACA"/>
    <w:rsid w:val="00CD0905"/>
    <w:rsid w:val="00CE0D62"/>
    <w:rsid w:val="00CE1D69"/>
    <w:rsid w:val="00CE4DFD"/>
    <w:rsid w:val="00CF66FC"/>
    <w:rsid w:val="00D177A9"/>
    <w:rsid w:val="00D20909"/>
    <w:rsid w:val="00D40EAD"/>
    <w:rsid w:val="00D568D0"/>
    <w:rsid w:val="00D61445"/>
    <w:rsid w:val="00D756DA"/>
    <w:rsid w:val="00D82133"/>
    <w:rsid w:val="00D91A7B"/>
    <w:rsid w:val="00D929A2"/>
    <w:rsid w:val="00D963A8"/>
    <w:rsid w:val="00D96BFD"/>
    <w:rsid w:val="00D97358"/>
    <w:rsid w:val="00DA07C3"/>
    <w:rsid w:val="00DA1BCE"/>
    <w:rsid w:val="00DA73AF"/>
    <w:rsid w:val="00DA7F4E"/>
    <w:rsid w:val="00DB05EC"/>
    <w:rsid w:val="00DC6A2A"/>
    <w:rsid w:val="00DF586C"/>
    <w:rsid w:val="00E05234"/>
    <w:rsid w:val="00E05D62"/>
    <w:rsid w:val="00E17304"/>
    <w:rsid w:val="00E25B54"/>
    <w:rsid w:val="00E30476"/>
    <w:rsid w:val="00E5272F"/>
    <w:rsid w:val="00E65514"/>
    <w:rsid w:val="00E853C9"/>
    <w:rsid w:val="00E874F1"/>
    <w:rsid w:val="00EA6BAB"/>
    <w:rsid w:val="00EA6BD1"/>
    <w:rsid w:val="00EB1652"/>
    <w:rsid w:val="00EB1B05"/>
    <w:rsid w:val="00EB68FF"/>
    <w:rsid w:val="00EC2711"/>
    <w:rsid w:val="00ED6878"/>
    <w:rsid w:val="00ED7E80"/>
    <w:rsid w:val="00EE014F"/>
    <w:rsid w:val="00EF5341"/>
    <w:rsid w:val="00EF7F25"/>
    <w:rsid w:val="00F14457"/>
    <w:rsid w:val="00F334B0"/>
    <w:rsid w:val="00F730C1"/>
    <w:rsid w:val="00F74361"/>
    <w:rsid w:val="00FA4F1F"/>
    <w:rsid w:val="00FA69BD"/>
    <w:rsid w:val="00FB5E9D"/>
    <w:rsid w:val="00FC16F5"/>
    <w:rsid w:val="00FC292D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93196"/>
  <w15:docId w15:val="{761938FC-C9E8-49F9-99E4-82B4266F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476"/>
    <w:rPr>
      <w:rFonts w:ascii="Verdana" w:eastAsia="Times New Roman" w:hAnsi="Verdana"/>
      <w:sz w:val="16"/>
    </w:rPr>
  </w:style>
  <w:style w:type="paragraph" w:styleId="Nadpis1">
    <w:name w:val="heading 1"/>
    <w:basedOn w:val="Normln"/>
    <w:next w:val="Normln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basedOn w:val="Normln"/>
    <w:next w:val="Normln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qFormat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P\Novera%20internet\03363_SS_Novera_internet_28032006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AB97D-3820-4844-9C36-F0303675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28662-7607-4ECC-83B1-1DB3AAEF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369CC6-7764-40D9-83BD-40B4005B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03363_SS_Novera_internet_28032006_CZ</Template>
  <TotalTime>2</TotalTime>
  <Pages>1</Pages>
  <Words>799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5505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Jaroslav Beneš</dc:creator>
  <cp:lastModifiedBy>Petra Kouřilová</cp:lastModifiedBy>
  <cp:revision>3</cp:revision>
  <cp:lastPrinted>2014-11-14T13:29:00Z</cp:lastPrinted>
  <dcterms:created xsi:type="dcterms:W3CDTF">2019-06-10T09:30:00Z</dcterms:created>
  <dcterms:modified xsi:type="dcterms:W3CDTF">2019-06-28T07:42:00Z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  <property fmtid="{D5CDD505-2E9C-101B-9397-08002B2CF9AE}" pid="3" name="GUIDstr">
    <vt:lpwstr>{62FDB436-C378-42EE-93DB-BD2D2249EE2F}</vt:lpwstr>
  </property>
  <property fmtid="{D5CDD505-2E9C-101B-9397-08002B2CF9AE}" pid="4" name="DatumGenerovaniDt">
    <vt:filetime>2019-06-10T08:05:48Z</vt:filetime>
  </property>
</Properties>
</file>