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2"/>
        <w:gridCol w:w="8038"/>
      </w:tblGrid>
      <w:tr w:rsidR="004B5CCA">
        <w:tblPrEx>
          <w:tblCellMar>
            <w:top w:w="0" w:type="dxa"/>
            <w:bottom w:w="0" w:type="dxa"/>
          </w:tblCellMar>
        </w:tblPrEx>
        <w:trPr>
          <w:trHeight w:hRule="exact" w:val="1300"/>
        </w:trPr>
        <w:tc>
          <w:tcPr>
            <w:tcW w:w="12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B5CCA" w:rsidRDefault="00A97D4A">
            <w:pPr>
              <w:spacing w:before="16" w:after="2"/>
              <w:ind w:left="432"/>
              <w:jc w:val="right"/>
            </w:pPr>
            <w:r>
              <w:rPr>
                <w:noProof/>
                <w:lang w:val="cs-CZ" w:eastAsia="cs-CZ"/>
              </w:rPr>
              <w:drawing>
                <wp:inline distT="0" distB="0" distL="0" distR="0">
                  <wp:extent cx="457200" cy="814070"/>
                  <wp:effectExtent l="0" t="0" r="0" b="0"/>
                  <wp:docPr id="1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st1"/>
                          <pic:cNvPicPr preferRelativeResize="0"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814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B5CCA" w:rsidRDefault="00A97D4A">
            <w:pPr>
              <w:jc w:val="center"/>
              <w:rPr>
                <w:rFonts w:ascii="Times New Roman" w:hAnsi="Times New Roman"/>
                <w:b/>
                <w:color w:val="090B0A"/>
                <w:spacing w:val="2"/>
                <w:sz w:val="31"/>
                <w:lang w:val="cs-CZ"/>
              </w:rPr>
            </w:pPr>
            <w:r>
              <w:rPr>
                <w:rFonts w:ascii="Times New Roman" w:hAnsi="Times New Roman"/>
                <w:b/>
                <w:color w:val="090B0A"/>
                <w:spacing w:val="2"/>
                <w:sz w:val="31"/>
                <w:lang w:val="cs-CZ"/>
              </w:rPr>
              <w:t>Mate</w:t>
            </w:r>
            <w:r>
              <w:rPr>
                <w:rFonts w:ascii="Times New Roman" w:hAnsi="Times New Roman"/>
                <w:b/>
                <w:color w:val="090B0A"/>
                <w:spacing w:val="2"/>
                <w:sz w:val="31"/>
                <w:lang w:val="cs-CZ"/>
              </w:rPr>
              <w:t xml:space="preserve">řská škola, základní škola a střední škola </w:t>
            </w:r>
            <w:r>
              <w:rPr>
                <w:rFonts w:ascii="Times New Roman" w:hAnsi="Times New Roman"/>
                <w:b/>
                <w:color w:val="090B0A"/>
                <w:spacing w:val="2"/>
                <w:sz w:val="31"/>
                <w:lang w:val="cs-CZ"/>
              </w:rPr>
              <w:br/>
              <w:t>pro sluchově postižené</w:t>
            </w:r>
          </w:p>
          <w:p w:rsidR="004B5CCA" w:rsidRDefault="00A97D4A">
            <w:pPr>
              <w:jc w:val="center"/>
              <w:rPr>
                <w:rFonts w:ascii="Times New Roman" w:hAnsi="Times New Roman"/>
                <w:color w:val="090B0A"/>
                <w:spacing w:val="2"/>
                <w:sz w:val="23"/>
                <w:lang w:val="cs-CZ"/>
              </w:rPr>
            </w:pPr>
            <w:r>
              <w:rPr>
                <w:rFonts w:ascii="Times New Roman" w:hAnsi="Times New Roman"/>
                <w:color w:val="090B0A"/>
                <w:spacing w:val="2"/>
                <w:sz w:val="23"/>
                <w:lang w:val="cs-CZ"/>
              </w:rPr>
              <w:t>České Budějovice, Riegrova 1, 370 01</w:t>
            </w:r>
          </w:p>
        </w:tc>
      </w:tr>
    </w:tbl>
    <w:p w:rsidR="004B5CCA" w:rsidRDefault="004B5CCA">
      <w:pPr>
        <w:spacing w:after="268" w:line="20" w:lineRule="exact"/>
      </w:pPr>
    </w:p>
    <w:p w:rsidR="004B5CCA" w:rsidRDefault="00A97D4A">
      <w:pPr>
        <w:pBdr>
          <w:top w:val="single" w:sz="2" w:space="23" w:color="181718"/>
        </w:pBdr>
        <w:spacing w:before="5" w:line="300" w:lineRule="auto"/>
        <w:jc w:val="both"/>
        <w:rPr>
          <w:rFonts w:ascii="Verdana" w:hAnsi="Verdana"/>
          <w:color w:val="090B0A"/>
          <w:spacing w:val="-3"/>
          <w:sz w:val="18"/>
          <w:lang w:val="cs-CZ"/>
        </w:rPr>
      </w:pPr>
      <w:r>
        <w:rPr>
          <w:rFonts w:ascii="Verdana" w:hAnsi="Verdana"/>
          <w:color w:val="090B0A"/>
          <w:spacing w:val="-3"/>
          <w:sz w:val="18"/>
          <w:lang w:val="cs-CZ"/>
        </w:rPr>
        <w:t xml:space="preserve">Pro předávajícího je tento majetek nepotřebným ve smyslu zákona č. 219/2000 Sb. O této </w:t>
      </w:r>
      <w:proofErr w:type="spellStart"/>
      <w:r>
        <w:rPr>
          <w:rFonts w:ascii="Verdana" w:hAnsi="Verdana"/>
          <w:color w:val="090B0A"/>
          <w:spacing w:val="-3"/>
          <w:sz w:val="18"/>
          <w:lang w:val="cs-CZ"/>
        </w:rPr>
        <w:t>sku</w:t>
      </w:r>
      <w:proofErr w:type="spellEnd"/>
      <w:r>
        <w:rPr>
          <w:rFonts w:ascii="Verdana" w:hAnsi="Verdana"/>
          <w:color w:val="090B0A"/>
          <w:spacing w:val="-3"/>
          <w:sz w:val="18"/>
          <w:lang w:val="cs-CZ"/>
        </w:rPr>
        <w:t xml:space="preserve"> tečnosti </w:t>
      </w:r>
      <w:r>
        <w:rPr>
          <w:rFonts w:ascii="Verdana" w:hAnsi="Verdana"/>
          <w:color w:val="090B0A"/>
          <w:spacing w:val="-2"/>
          <w:sz w:val="18"/>
          <w:lang w:val="cs-CZ"/>
        </w:rPr>
        <w:t xml:space="preserve">vydal předávající rozhodnutí o nepotřebnosti majetku č. j. SSPCB 3/2019 </w:t>
      </w:r>
      <w:proofErr w:type="spellStart"/>
      <w:r>
        <w:rPr>
          <w:rFonts w:ascii="Verdana" w:hAnsi="Verdana"/>
          <w:color w:val="090B0A"/>
          <w:spacing w:val="-2"/>
          <w:sz w:val="18"/>
          <w:lang w:val="cs-CZ"/>
        </w:rPr>
        <w:t>Pe</w:t>
      </w:r>
      <w:proofErr w:type="spellEnd"/>
      <w:r>
        <w:rPr>
          <w:rFonts w:ascii="Verdana" w:hAnsi="Verdana"/>
          <w:color w:val="090B0A"/>
          <w:spacing w:val="-2"/>
          <w:sz w:val="18"/>
          <w:lang w:val="cs-CZ"/>
        </w:rPr>
        <w:t xml:space="preserve">, ze dne 12. 2. 2019,  viz </w:t>
      </w:r>
      <w:r>
        <w:rPr>
          <w:rFonts w:ascii="Verdana" w:hAnsi="Verdana"/>
          <w:color w:val="090B0A"/>
          <w:spacing w:val="-4"/>
          <w:sz w:val="18"/>
          <w:lang w:val="cs-CZ"/>
        </w:rPr>
        <w:t>příloha č. 1.</w:t>
      </w:r>
    </w:p>
    <w:p w:rsidR="004B5CCA" w:rsidRDefault="00A97D4A">
      <w:pPr>
        <w:spacing w:before="108" w:line="297" w:lineRule="auto"/>
        <w:jc w:val="both"/>
        <w:rPr>
          <w:rFonts w:ascii="Verdana" w:hAnsi="Verdana"/>
          <w:color w:val="090B0A"/>
          <w:spacing w:val="-6"/>
          <w:sz w:val="18"/>
          <w:lang w:val="cs-CZ"/>
        </w:rPr>
      </w:pPr>
      <w:r>
        <w:rPr>
          <w:rFonts w:ascii="Verdana" w:hAnsi="Verdana"/>
          <w:color w:val="090B0A"/>
          <w:spacing w:val="-6"/>
          <w:sz w:val="18"/>
          <w:lang w:val="cs-CZ"/>
        </w:rPr>
        <w:t xml:space="preserve">Předávající výše uvedený majetek předává přejímajícímu ke dni 1. 6. 2019 a přejímající majetek do své </w:t>
      </w:r>
      <w:r>
        <w:rPr>
          <w:rFonts w:ascii="Verdana" w:hAnsi="Verdana"/>
          <w:color w:val="090B0A"/>
          <w:spacing w:val="-3"/>
          <w:sz w:val="18"/>
          <w:lang w:val="cs-CZ"/>
        </w:rPr>
        <w:t xml:space="preserve">příslušnosti hospodařit přijímá. Předáním majetku se současně mění příslušnost hospodařit s majetkem </w:t>
      </w:r>
      <w:r>
        <w:rPr>
          <w:rFonts w:ascii="Verdana" w:hAnsi="Verdana"/>
          <w:color w:val="090B0A"/>
          <w:spacing w:val="-2"/>
          <w:sz w:val="18"/>
          <w:lang w:val="cs-CZ"/>
        </w:rPr>
        <w:t>výše uvedeným a příslušným hospodařit s tímto majetkem se stává přejímající. Změna příslušnosti hospodařit s tímto majetkem nastává výše uvedeným dnem. Pře</w:t>
      </w:r>
      <w:r>
        <w:rPr>
          <w:rFonts w:ascii="Verdana" w:hAnsi="Verdana"/>
          <w:color w:val="090B0A"/>
          <w:spacing w:val="-2"/>
          <w:sz w:val="18"/>
          <w:lang w:val="cs-CZ"/>
        </w:rPr>
        <w:t xml:space="preserve">jímací výše uvedený majetek potřebuje </w:t>
      </w:r>
      <w:r>
        <w:rPr>
          <w:rFonts w:ascii="Verdana" w:hAnsi="Verdana"/>
          <w:color w:val="090B0A"/>
          <w:spacing w:val="-3"/>
          <w:sz w:val="18"/>
          <w:lang w:val="cs-CZ"/>
        </w:rPr>
        <w:t>k zabezpečení výkonu své činnosti.</w:t>
      </w:r>
    </w:p>
    <w:p w:rsidR="004B5CCA" w:rsidRDefault="00A97D4A">
      <w:pPr>
        <w:numPr>
          <w:ilvl w:val="0"/>
          <w:numId w:val="1"/>
        </w:numPr>
        <w:tabs>
          <w:tab w:val="clear" w:pos="2304"/>
          <w:tab w:val="decimal" w:pos="4032"/>
        </w:tabs>
        <w:spacing w:before="396"/>
        <w:ind w:left="1728"/>
        <w:rPr>
          <w:rFonts w:ascii="Arial" w:hAnsi="Arial"/>
          <w:b/>
          <w:color w:val="090B0A"/>
          <w:spacing w:val="12"/>
          <w:sz w:val="19"/>
          <w:u w:val="single"/>
          <w:lang w:val="cs-CZ"/>
        </w:rPr>
      </w:pPr>
      <w:r>
        <w:rPr>
          <w:rFonts w:ascii="Arial" w:hAnsi="Arial"/>
          <w:b/>
          <w:color w:val="090B0A"/>
          <w:spacing w:val="12"/>
          <w:sz w:val="19"/>
          <w:u w:val="single"/>
          <w:lang w:val="cs-CZ"/>
        </w:rPr>
        <w:t xml:space="preserve">Předání majetku </w:t>
      </w:r>
    </w:p>
    <w:p w:rsidR="004B5CCA" w:rsidRDefault="00A97D4A">
      <w:pPr>
        <w:spacing w:before="144"/>
        <w:rPr>
          <w:rFonts w:ascii="Verdana" w:hAnsi="Verdana"/>
          <w:color w:val="090B0A"/>
          <w:spacing w:val="-3"/>
          <w:sz w:val="18"/>
          <w:lang w:val="cs-CZ"/>
        </w:rPr>
      </w:pPr>
      <w:r>
        <w:rPr>
          <w:rFonts w:ascii="Verdana" w:hAnsi="Verdana"/>
          <w:color w:val="090B0A"/>
          <w:spacing w:val="-3"/>
          <w:sz w:val="18"/>
          <w:lang w:val="cs-CZ"/>
        </w:rPr>
        <w:t>Den uskutečnění fyzického předání a převzetí 1. 6. 2019.</w:t>
      </w:r>
    </w:p>
    <w:p w:rsidR="004B5CCA" w:rsidRDefault="00A97D4A">
      <w:pPr>
        <w:spacing w:before="144" w:line="264" w:lineRule="auto"/>
        <w:rPr>
          <w:rFonts w:ascii="Verdana" w:hAnsi="Verdana"/>
          <w:color w:val="090B0A"/>
          <w:spacing w:val="-2"/>
          <w:sz w:val="18"/>
          <w:lang w:val="cs-CZ"/>
        </w:rPr>
      </w:pPr>
      <w:r>
        <w:rPr>
          <w:rFonts w:ascii="Verdana" w:hAnsi="Verdana"/>
          <w:color w:val="090B0A"/>
          <w:spacing w:val="-2"/>
          <w:sz w:val="18"/>
          <w:lang w:val="cs-CZ"/>
        </w:rPr>
        <w:t>Předávající a přejímající si toto fyzické předání potvrdí písemným zápisem o předání.</w:t>
      </w:r>
    </w:p>
    <w:p w:rsidR="004B5CCA" w:rsidRDefault="00A97D4A">
      <w:pPr>
        <w:numPr>
          <w:ilvl w:val="0"/>
          <w:numId w:val="1"/>
        </w:numPr>
        <w:tabs>
          <w:tab w:val="clear" w:pos="2304"/>
          <w:tab w:val="decimal" w:pos="4032"/>
        </w:tabs>
        <w:spacing w:before="468" w:line="276" w:lineRule="auto"/>
        <w:ind w:left="1728"/>
        <w:rPr>
          <w:rFonts w:ascii="Arial" w:hAnsi="Arial"/>
          <w:b/>
          <w:color w:val="090B0A"/>
          <w:spacing w:val="14"/>
          <w:sz w:val="19"/>
          <w:u w:val="single"/>
          <w:lang w:val="cs-CZ"/>
        </w:rPr>
      </w:pPr>
      <w:r>
        <w:rPr>
          <w:rFonts w:ascii="Arial" w:hAnsi="Arial"/>
          <w:b/>
          <w:color w:val="090B0A"/>
          <w:spacing w:val="14"/>
          <w:sz w:val="19"/>
          <w:u w:val="single"/>
          <w:lang w:val="cs-CZ"/>
        </w:rPr>
        <w:t xml:space="preserve">Úplata za převod </w:t>
      </w:r>
    </w:p>
    <w:p w:rsidR="004B5CCA" w:rsidRDefault="00A97D4A">
      <w:pPr>
        <w:spacing w:before="72" w:line="295" w:lineRule="auto"/>
        <w:rPr>
          <w:rFonts w:ascii="Verdana" w:hAnsi="Verdana"/>
          <w:color w:val="090B0A"/>
          <w:spacing w:val="-3"/>
          <w:sz w:val="18"/>
          <w:lang w:val="cs-CZ"/>
        </w:rPr>
      </w:pPr>
      <w:r>
        <w:rPr>
          <w:rFonts w:ascii="Verdana" w:hAnsi="Verdana"/>
          <w:color w:val="090B0A"/>
          <w:spacing w:val="-3"/>
          <w:sz w:val="18"/>
          <w:lang w:val="cs-CZ"/>
        </w:rPr>
        <w:t>P</w:t>
      </w:r>
      <w:r>
        <w:rPr>
          <w:rFonts w:ascii="Verdana" w:hAnsi="Verdana"/>
          <w:color w:val="090B0A"/>
          <w:spacing w:val="-3"/>
          <w:sz w:val="18"/>
          <w:lang w:val="cs-CZ"/>
        </w:rPr>
        <w:t xml:space="preserve">ředávající a přejímající se v souladu s § 16 odst. 1 vyhlášky č. 62/2001 Sb., dohodli, že věci předávané </w:t>
      </w:r>
      <w:r>
        <w:rPr>
          <w:rFonts w:ascii="Verdana" w:hAnsi="Verdana"/>
          <w:color w:val="090B0A"/>
          <w:spacing w:val="-2"/>
          <w:sz w:val="18"/>
          <w:lang w:val="cs-CZ"/>
        </w:rPr>
        <w:t xml:space="preserve">dle této smlouvy jsou předávány bezúplatně, tedy bez peněžitého </w:t>
      </w:r>
      <w:proofErr w:type="spellStart"/>
      <w:r>
        <w:rPr>
          <w:rFonts w:ascii="Verdana" w:hAnsi="Verdana"/>
          <w:color w:val="090B0A"/>
          <w:spacing w:val="-2"/>
          <w:sz w:val="18"/>
          <w:lang w:val="cs-CZ"/>
        </w:rPr>
        <w:t>pinění</w:t>
      </w:r>
      <w:proofErr w:type="spellEnd"/>
      <w:r>
        <w:rPr>
          <w:rFonts w:ascii="Verdana" w:hAnsi="Verdana"/>
          <w:color w:val="090B0A"/>
          <w:spacing w:val="-2"/>
          <w:sz w:val="18"/>
          <w:lang w:val="cs-CZ"/>
        </w:rPr>
        <w:t xml:space="preserve"> či jiné náhrady.</w:t>
      </w:r>
    </w:p>
    <w:p w:rsidR="004B5CCA" w:rsidRDefault="00A97D4A">
      <w:pPr>
        <w:numPr>
          <w:ilvl w:val="0"/>
          <w:numId w:val="1"/>
        </w:numPr>
        <w:tabs>
          <w:tab w:val="decimal" w:pos="2016"/>
        </w:tabs>
        <w:spacing w:before="432"/>
        <w:ind w:left="1728"/>
        <w:rPr>
          <w:rFonts w:ascii="Arial" w:hAnsi="Arial"/>
          <w:b/>
          <w:color w:val="090B0A"/>
          <w:spacing w:val="4"/>
          <w:sz w:val="19"/>
          <w:u w:val="single"/>
          <w:lang w:val="cs-CZ"/>
        </w:rPr>
      </w:pPr>
      <w:r>
        <w:rPr>
          <w:rFonts w:ascii="Arial" w:hAnsi="Arial"/>
          <w:b/>
          <w:color w:val="090B0A"/>
          <w:spacing w:val="4"/>
          <w:sz w:val="19"/>
          <w:u w:val="single"/>
          <w:lang w:val="cs-CZ"/>
        </w:rPr>
        <w:t>Počet a označení příloh, které jsou nedílnou součástí smlouvy</w:t>
      </w:r>
    </w:p>
    <w:p w:rsidR="004B5CCA" w:rsidRDefault="00A97D4A">
      <w:pPr>
        <w:tabs>
          <w:tab w:val="right" w:pos="9180"/>
        </w:tabs>
        <w:spacing w:before="144" w:line="268" w:lineRule="auto"/>
        <w:rPr>
          <w:rFonts w:ascii="Verdana" w:hAnsi="Verdana"/>
          <w:color w:val="090B0A"/>
          <w:sz w:val="18"/>
          <w:lang w:val="cs-CZ"/>
        </w:rPr>
      </w:pPr>
      <w:r>
        <w:rPr>
          <w:rFonts w:ascii="Verdana" w:hAnsi="Verdana"/>
          <w:color w:val="090B0A"/>
          <w:sz w:val="18"/>
          <w:lang w:val="cs-CZ"/>
        </w:rPr>
        <w:t>-</w:t>
      </w:r>
      <w:r>
        <w:rPr>
          <w:rFonts w:ascii="Verdana" w:hAnsi="Verdana"/>
          <w:color w:val="090B0A"/>
          <w:sz w:val="18"/>
          <w:lang w:val="cs-CZ"/>
        </w:rPr>
        <w:tab/>
      </w:r>
      <w:r>
        <w:rPr>
          <w:rFonts w:ascii="Verdana" w:hAnsi="Verdana"/>
          <w:color w:val="090B0A"/>
          <w:spacing w:val="-3"/>
          <w:sz w:val="18"/>
          <w:lang w:val="cs-CZ"/>
        </w:rPr>
        <w:t xml:space="preserve">Rozhodnutí o nepotřebnosti majetku č. j. SSPCB 3/2019 </w:t>
      </w:r>
      <w:proofErr w:type="spellStart"/>
      <w:r>
        <w:rPr>
          <w:rFonts w:ascii="Verdana" w:hAnsi="Verdana"/>
          <w:color w:val="090B0A"/>
          <w:spacing w:val="-3"/>
          <w:sz w:val="18"/>
          <w:lang w:val="cs-CZ"/>
        </w:rPr>
        <w:t>Pe</w:t>
      </w:r>
      <w:proofErr w:type="spellEnd"/>
      <w:r>
        <w:rPr>
          <w:rFonts w:ascii="Verdana" w:hAnsi="Verdana"/>
          <w:color w:val="090B0A"/>
          <w:spacing w:val="-3"/>
          <w:sz w:val="18"/>
          <w:lang w:val="cs-CZ"/>
        </w:rPr>
        <w:t>, ze dne 12. 2. 2019 (kopie) - příloha č. 1.</w:t>
      </w:r>
    </w:p>
    <w:p w:rsidR="004B5CCA" w:rsidRDefault="00A97D4A">
      <w:pPr>
        <w:numPr>
          <w:ilvl w:val="0"/>
          <w:numId w:val="1"/>
        </w:numPr>
        <w:tabs>
          <w:tab w:val="decimal" w:pos="3744"/>
        </w:tabs>
        <w:spacing w:before="468"/>
        <w:ind w:left="1728"/>
        <w:rPr>
          <w:rFonts w:ascii="Arial" w:hAnsi="Arial"/>
          <w:b/>
          <w:color w:val="090B0A"/>
          <w:spacing w:val="14"/>
          <w:sz w:val="19"/>
          <w:u w:val="single"/>
          <w:lang w:val="cs-CZ"/>
        </w:rPr>
      </w:pPr>
      <w:r>
        <w:rPr>
          <w:rFonts w:ascii="Arial" w:hAnsi="Arial"/>
          <w:b/>
          <w:color w:val="090B0A"/>
          <w:spacing w:val="14"/>
          <w:sz w:val="19"/>
          <w:u w:val="single"/>
          <w:lang w:val="cs-CZ"/>
        </w:rPr>
        <w:t>Závěrečná ustanovení</w:t>
      </w:r>
    </w:p>
    <w:p w:rsidR="004B5CCA" w:rsidRDefault="00A97D4A">
      <w:pPr>
        <w:spacing w:before="108" w:line="302" w:lineRule="auto"/>
        <w:rPr>
          <w:rFonts w:ascii="Verdana" w:hAnsi="Verdana"/>
          <w:color w:val="090B0A"/>
          <w:spacing w:val="-4"/>
          <w:sz w:val="18"/>
          <w:lang w:val="cs-CZ"/>
        </w:rPr>
      </w:pPr>
      <w:r>
        <w:rPr>
          <w:rFonts w:ascii="Verdana" w:hAnsi="Verdana"/>
          <w:color w:val="090B0A"/>
          <w:spacing w:val="-4"/>
          <w:sz w:val="18"/>
          <w:lang w:val="cs-CZ"/>
        </w:rPr>
        <w:t xml:space="preserve">Tato smlouva je sepsána a podepsána ve dvou vyhotoveních, z nichž jedno obdrží předávající a jedno </w:t>
      </w:r>
      <w:r>
        <w:rPr>
          <w:rFonts w:ascii="Verdana" w:hAnsi="Verdana"/>
          <w:color w:val="090B0A"/>
          <w:spacing w:val="-2"/>
          <w:sz w:val="18"/>
          <w:lang w:val="cs-CZ"/>
        </w:rPr>
        <w:t>přejímající.</w:t>
      </w:r>
    </w:p>
    <w:p w:rsidR="004B5CCA" w:rsidRDefault="00A97D4A">
      <w:pPr>
        <w:spacing w:before="108" w:after="504" w:line="360" w:lineRule="auto"/>
        <w:ind w:right="2520"/>
        <w:rPr>
          <w:rFonts w:ascii="Verdana" w:hAnsi="Verdana"/>
          <w:color w:val="090B0A"/>
          <w:spacing w:val="2"/>
          <w:sz w:val="18"/>
          <w:lang w:val="cs-CZ"/>
        </w:rPr>
      </w:pPr>
      <w:r>
        <w:rPr>
          <w:rFonts w:ascii="Verdana" w:hAnsi="Verdana"/>
          <w:color w:val="090B0A"/>
          <w:spacing w:val="2"/>
          <w:sz w:val="18"/>
          <w:lang w:val="cs-CZ"/>
        </w:rPr>
        <w:t xml:space="preserve">Tato smlouva nabývá platnosti a účinnosti dnem podpisu smlouvy. </w:t>
      </w:r>
      <w:r>
        <w:rPr>
          <w:rFonts w:ascii="Verdana" w:hAnsi="Verdana"/>
          <w:color w:val="090B0A"/>
          <w:spacing w:val="-3"/>
          <w:sz w:val="18"/>
          <w:lang w:val="cs-CZ"/>
        </w:rPr>
        <w:t>Technický stav majetku odpovídá jeho stáří a přejímající je s ním srozuměn.</w:t>
      </w:r>
    </w:p>
    <w:p w:rsidR="004B5CCA" w:rsidRDefault="004B5CCA">
      <w:pPr>
        <w:sectPr w:rsidR="004B5CCA">
          <w:pgSz w:w="11918" w:h="16854"/>
          <w:pgMar w:top="966" w:right="1274" w:bottom="224" w:left="1344" w:header="720" w:footer="720" w:gutter="0"/>
          <w:cols w:space="708"/>
        </w:sectPr>
      </w:pPr>
    </w:p>
    <w:p w:rsidR="004B5CCA" w:rsidRDefault="00A97D4A">
      <w:pPr>
        <w:spacing w:before="3448" w:line="288" w:lineRule="exact"/>
        <w:rPr>
          <w:rFonts w:ascii="Times New Roman" w:hAnsi="Times New Roman"/>
          <w:color w:val="000000"/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8" type="#_x0000_t202" style="position:absolute;margin-left:-2.2pt;margin-top:0;width:456pt;height:152.7pt;z-index:-251664896;mso-wrap-distance-left:0;mso-wrap-distance-right:0" filled="f" stroked="f">
            <v:textbox style="mso-next-textbox:#_x0000_s0" inset="0,0,0,0">
              <w:txbxContent>
                <w:p w:rsidR="004B5CCA" w:rsidRDefault="004B5CCA"/>
              </w:txbxContent>
            </v:textbox>
          </v:shape>
        </w:pict>
      </w:r>
      <w:r>
        <w:pict>
          <v:shape id="_x0000_s1037" type="#_x0000_t202" style="position:absolute;margin-left:-2.2pt;margin-top:2.25pt;width:127.6pt;height:12.95pt;z-index:-251663872;mso-wrap-distance-left:0;mso-wrap-distance-right:0" filled="f" stroked="f">
            <v:textbox style="mso-next-textbox:#_x0000_s1037" inset="0,0,0,0">
              <w:txbxContent>
                <w:p w:rsidR="004B5CCA" w:rsidRDefault="00A97D4A">
                  <w:pPr>
                    <w:spacing w:line="285" w:lineRule="auto"/>
                    <w:jc w:val="right"/>
                    <w:rPr>
                      <w:rFonts w:ascii="Verdana" w:hAnsi="Verdana"/>
                      <w:color w:val="090B0A"/>
                      <w:spacing w:val="-5"/>
                      <w:sz w:val="18"/>
                      <w:lang w:val="cs-CZ"/>
                    </w:rPr>
                  </w:pPr>
                  <w:r>
                    <w:rPr>
                      <w:rFonts w:ascii="Verdana" w:hAnsi="Verdana"/>
                      <w:color w:val="090B0A"/>
                      <w:spacing w:val="-5"/>
                      <w:sz w:val="18"/>
                      <w:lang w:val="cs-CZ"/>
                    </w:rPr>
                    <w:t>V Českých Budějovicích dne:</w:t>
                  </w:r>
                </w:p>
              </w:txbxContent>
            </v:textbox>
          </v:shape>
        </w:pict>
      </w:r>
      <w:r>
        <w:pict>
          <v:shape id="_x0000_s1036" type="#_x0000_t202" style="position:absolute;margin-left:285.05pt;margin-top:0;width:168.75pt;height:16.2pt;z-index:-251662848;mso-wrap-distance-left:0;mso-wrap-distance-right:0" filled="f" stroked="f">
            <v:textbox style="mso-next-textbox:#_x0000_s1036" inset="0,0,0,0">
              <w:txbxContent>
                <w:p w:rsidR="004B5CCA" w:rsidRDefault="00A97D4A">
                  <w:pPr>
                    <w:spacing w:line="225" w:lineRule="auto"/>
                    <w:rPr>
                      <w:rFonts w:ascii="Verdana" w:hAnsi="Verdana"/>
                      <w:color w:val="090B0A"/>
                      <w:spacing w:val="6"/>
                      <w:sz w:val="18"/>
                      <w:lang w:val="cs-CZ"/>
                    </w:rPr>
                  </w:pPr>
                  <w:r>
                    <w:rPr>
                      <w:rFonts w:ascii="Verdana" w:hAnsi="Verdana"/>
                      <w:color w:val="090B0A"/>
                      <w:spacing w:val="6"/>
                      <w:sz w:val="18"/>
                      <w:lang w:val="cs-CZ"/>
                    </w:rPr>
                    <w:t>V Olomouci dne:</w:t>
                  </w:r>
                  <w:r>
                    <w:rPr>
                      <w:rFonts w:ascii="Arial" w:hAnsi="Arial"/>
                      <w:color w:val="323BAC"/>
                      <w:spacing w:val="6"/>
                      <w:sz w:val="30"/>
                      <w:lang w:val="cs-CZ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 id="_x0000_s1035" type="#_x0000_t202" style="position:absolute;margin-left:-2.2pt;margin-top:43.85pt;width:96.8pt;height:11.65pt;z-index:-251661824;mso-wrap-distance-left:0;mso-wrap-distance-right:0" filled="f" stroked="f">
            <v:textbox style="mso-next-textbox:#_x0000_s1035" inset="0,0,0,0">
              <w:txbxContent>
                <w:p w:rsidR="004B5CCA" w:rsidRDefault="00A97D4A">
                  <w:pPr>
                    <w:jc w:val="right"/>
                    <w:rPr>
                      <w:rFonts w:ascii="Verdana" w:hAnsi="Verdana"/>
                      <w:color w:val="090B0A"/>
                      <w:spacing w:val="-7"/>
                      <w:sz w:val="18"/>
                      <w:lang w:val="cs-CZ"/>
                    </w:rPr>
                  </w:pPr>
                  <w:r>
                    <w:rPr>
                      <w:rFonts w:ascii="Verdana" w:hAnsi="Verdana"/>
                      <w:color w:val="090B0A"/>
                      <w:spacing w:val="-7"/>
                      <w:sz w:val="18"/>
                      <w:lang w:val="cs-CZ"/>
                    </w:rPr>
                    <w:t>Za stranu předávající:</w:t>
                  </w:r>
                </w:p>
              </w:txbxContent>
            </v:textbox>
          </v:shape>
        </w:pict>
      </w:r>
      <w:r>
        <w:pict>
          <v:shape id="_x0000_s1034" type="#_x0000_t202" style="position:absolute;margin-left:282.9pt;margin-top:43.65pt;width:170.9pt;height:67.15pt;z-index:-251660800;mso-wrap-distance-left:0;mso-wrap-distance-right:0" filled="f" stroked="f">
            <v:textbox style="mso-next-textbox:#_x0000_s1034" inset="0,0,0,0">
              <w:txbxContent>
                <w:p w:rsidR="004B5CCA" w:rsidRDefault="00A97D4A">
                  <w:pPr>
                    <w:rPr>
                      <w:rFonts w:ascii="Verdana" w:hAnsi="Verdana"/>
                      <w:color w:val="090B0A"/>
                      <w:spacing w:val="-4"/>
                      <w:sz w:val="18"/>
                      <w:lang w:val="cs-CZ"/>
                    </w:rPr>
                  </w:pPr>
                  <w:r>
                    <w:rPr>
                      <w:rFonts w:ascii="Verdana" w:hAnsi="Verdana"/>
                      <w:color w:val="090B0A"/>
                      <w:spacing w:val="-4"/>
                      <w:sz w:val="18"/>
                      <w:lang w:val="cs-CZ"/>
                    </w:rPr>
                    <w:t>Za stranu přejímající:</w:t>
                  </w:r>
                </w:p>
              </w:txbxContent>
            </v:textbox>
          </v:shape>
        </w:pict>
      </w:r>
      <w:r>
        <w:pict>
          <v:shape id="_x0000_s1033" type="#_x0000_t202" style="position:absolute;margin-left:-2.2pt;margin-top:126.45pt;width:94.1pt;height:25.35pt;z-index:-251659776;mso-wrap-distance-left:0;mso-wrap-distance-right:0" filled="f" stroked="f">
            <v:textbox style="mso-next-textbox:#_x0000_s1033" inset="0,0,0,0">
              <w:txbxContent>
                <w:p w:rsidR="004B5CCA" w:rsidRDefault="00A97D4A">
                  <w:pPr>
                    <w:spacing w:line="253" w:lineRule="exact"/>
                    <w:rPr>
                      <w:rFonts w:ascii="Verdana" w:hAnsi="Verdana"/>
                      <w:color w:val="090B0A"/>
                      <w:spacing w:val="-5"/>
                      <w:sz w:val="18"/>
                      <w:lang w:val="cs-CZ"/>
                    </w:rPr>
                  </w:pPr>
                  <w:r>
                    <w:rPr>
                      <w:rFonts w:ascii="Verdana" w:hAnsi="Verdana"/>
                      <w:color w:val="090B0A"/>
                      <w:spacing w:val="-5"/>
                      <w:sz w:val="18"/>
                      <w:lang w:val="cs-CZ"/>
                    </w:rPr>
                    <w:t xml:space="preserve">Mgr. Ivana Macíková </w:t>
                  </w:r>
                  <w:r>
                    <w:rPr>
                      <w:rFonts w:ascii="Verdana" w:hAnsi="Verdana"/>
                      <w:color w:val="090B0A"/>
                      <w:spacing w:val="-2"/>
                      <w:sz w:val="18"/>
                      <w:lang w:val="cs-CZ"/>
                    </w:rPr>
                    <w:t>ředitelka školy</w:t>
                  </w:r>
                </w:p>
              </w:txbxContent>
            </v:textbox>
          </v:shape>
        </w:pict>
      </w:r>
      <w:r>
        <w:pict>
          <v:shape id="_x0000_s1032" type="#_x0000_t202" style="position:absolute;margin-left:282.9pt;margin-top:126.45pt;width:170.9pt;height:25pt;z-index:-251658752;mso-wrap-distance-left:0;mso-wrap-distance-right:0" filled="f" stroked="f">
            <v:textbox style="mso-next-textbox:#_x0000_s1032" inset="0,0,0,0">
              <w:txbxContent>
                <w:p w:rsidR="004B5CCA" w:rsidRDefault="00A97D4A">
                  <w:pPr>
                    <w:spacing w:line="250" w:lineRule="exact"/>
                    <w:ind w:right="1152"/>
                    <w:rPr>
                      <w:rFonts w:ascii="Verdana" w:hAnsi="Verdana"/>
                      <w:color w:val="090B0A"/>
                      <w:spacing w:val="-5"/>
                      <w:sz w:val="18"/>
                      <w:lang w:val="cs-CZ"/>
                    </w:rPr>
                  </w:pPr>
                  <w:r>
                    <w:rPr>
                      <w:rFonts w:ascii="Verdana" w:hAnsi="Verdana"/>
                      <w:color w:val="090B0A"/>
                      <w:spacing w:val="-5"/>
                      <w:sz w:val="18"/>
                      <w:lang w:val="cs-CZ"/>
                    </w:rPr>
                    <w:t xml:space="preserve">Mgr. Martina Michalíková </w:t>
                  </w:r>
                  <w:r>
                    <w:rPr>
                      <w:rFonts w:ascii="Verdana" w:hAnsi="Verdana"/>
                      <w:color w:val="090B0A"/>
                      <w:spacing w:val="-2"/>
                      <w:sz w:val="18"/>
                      <w:lang w:val="cs-CZ"/>
                    </w:rPr>
                    <w:t>ředitelka školy</w:t>
                  </w:r>
                </w:p>
              </w:txbxContent>
            </v:textbox>
          </v:shape>
        </w:pict>
      </w:r>
      <w:r>
        <w:pict>
          <v:shape id="_x0000_s1031" type="#_x0000_t202" style="position:absolute;margin-left:.3pt;margin-top:63.65pt;width:133.4pt;height:20.15pt;z-index:-251657728;mso-wrap-distance-left:0;mso-wrap-distance-right:0" filled="f" stroked="f">
            <v:textbox style="mso-next-textbox:#_x0000_s1031" inset="0,0,0,0">
              <w:txbxContent>
                <w:p w:rsidR="004B5CCA" w:rsidRDefault="00A97D4A">
                  <w:pPr>
                    <w:spacing w:line="220" w:lineRule="auto"/>
                    <w:ind w:left="576" w:firstLine="144"/>
                    <w:jc w:val="both"/>
                    <w:rPr>
                      <w:rFonts w:ascii="Times New Roman" w:hAnsi="Times New Roman"/>
                      <w:color w:val="090B0A"/>
                      <w:spacing w:val="3"/>
                      <w:sz w:val="18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090B0A"/>
                      <w:spacing w:val="3"/>
                      <w:sz w:val="18"/>
                      <w:lang w:val="cs-CZ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 id="_x0000_s1030" type="#_x0000_t202" style="position:absolute;margin-left:.3pt;margin-top:83.8pt;width:126.35pt;height:8.65pt;z-index:-251656704;mso-wrap-distance-left:0;mso-wrap-distance-right:0" filled="f" stroked="f">
            <v:textbox style="mso-next-textbox:#_x0000_s1030" inset="0,0,0,0">
              <w:txbxContent>
                <w:p w:rsidR="004B5CCA" w:rsidRDefault="004B5CCA">
                  <w:pPr>
                    <w:spacing w:line="220" w:lineRule="auto"/>
                    <w:ind w:left="576"/>
                    <w:jc w:val="both"/>
                    <w:rPr>
                      <w:rFonts w:ascii="Times New Roman" w:hAnsi="Times New Roman"/>
                      <w:color w:val="090B0A"/>
                      <w:spacing w:val="4"/>
                      <w:sz w:val="18"/>
                      <w:lang w:val="cs-CZ"/>
                    </w:rPr>
                  </w:pPr>
                </w:p>
              </w:txbxContent>
            </v:textbox>
          </v:shape>
        </w:pict>
      </w:r>
      <w:r>
        <w:pict>
          <v:shape id="_x0000_s1029" type="#_x0000_t202" style="position:absolute;margin-left:.3pt;margin-top:92.45pt;width:94.7pt;height:10.8pt;z-index:-251655680;mso-wrap-distance-left:0;mso-wrap-distance-right:0" filled="f" stroked="f">
            <v:textbox style="mso-next-textbox:#_x0000_s1029" inset="0,0,0,0">
              <w:txbxContent>
                <w:p w:rsidR="004B5CCA" w:rsidRDefault="004B5CCA">
                  <w:pPr>
                    <w:spacing w:line="220" w:lineRule="auto"/>
                    <w:ind w:left="576"/>
                    <w:jc w:val="both"/>
                    <w:rPr>
                      <w:rFonts w:ascii="Times New Roman" w:hAnsi="Times New Roman"/>
                      <w:color w:val="090B0A"/>
                      <w:spacing w:val="-17"/>
                      <w:sz w:val="18"/>
                      <w:lang w:val="cs-CZ"/>
                    </w:rPr>
                  </w:pPr>
                </w:p>
              </w:txbxContent>
            </v:textbox>
          </v:shape>
        </w:pict>
      </w:r>
      <w:r>
        <w:pict>
          <v:line id="_x0000_s1028" style="position:absolute;z-index:251661824;mso-position-horizontal-relative:text;mso-position-vertical-relative:text" from="281.8pt,124.1pt" to="413.1pt,124.1pt" strokecolor="#30423c" strokeweight=".9pt"/>
        </w:pict>
      </w:r>
      <w:r>
        <w:pict>
          <v:line id="_x0000_s1027" style="position:absolute;z-index:251662848;mso-position-horizontal-relative:text;mso-position-vertical-relative:text" from="-2.2pt,124.45pt" to="130.3pt,124.45pt" strokecolor="#2f413b" strokeweight=".9pt"/>
        </w:pict>
      </w:r>
      <w:r>
        <w:pict>
          <v:line id="_x0000_s1026" style="position:absolute;z-index:251663872;mso-position-horizontal-relative:text;mso-position-vertical-relative:text" from="-2.2pt,188.55pt" to="453.85pt,188.55pt" strokecolor="#1b2521" strokeweight=".55pt"/>
        </w:pict>
      </w:r>
    </w:p>
    <w:p w:rsidR="004B5CCA" w:rsidRDefault="004B5CCA">
      <w:pPr>
        <w:sectPr w:rsidR="004B5CCA">
          <w:type w:val="continuous"/>
          <w:pgSz w:w="11918" w:h="16854"/>
          <w:pgMar w:top="966" w:right="1279" w:bottom="224" w:left="1338" w:header="720" w:footer="720" w:gutter="0"/>
          <w:cols w:space="708"/>
        </w:sectPr>
      </w:pPr>
    </w:p>
    <w:p w:rsidR="004B5CCA" w:rsidRDefault="00A97D4A">
      <w:pPr>
        <w:spacing w:before="216"/>
        <w:jc w:val="center"/>
        <w:rPr>
          <w:rFonts w:ascii="Times New Roman" w:hAnsi="Times New Roman"/>
          <w:color w:val="090B0A"/>
          <w:spacing w:val="12"/>
          <w:sz w:val="18"/>
          <w:lang w:val="cs-CZ"/>
        </w:rPr>
      </w:pPr>
      <w:r>
        <w:rPr>
          <w:rFonts w:ascii="Times New Roman" w:hAnsi="Times New Roman"/>
          <w:color w:val="090B0A"/>
          <w:spacing w:val="12"/>
          <w:sz w:val="18"/>
          <w:lang w:val="cs-CZ"/>
        </w:rPr>
        <w:t xml:space="preserve">Doručovací </w:t>
      </w:r>
      <w:r>
        <w:rPr>
          <w:rFonts w:ascii="Times New Roman" w:hAnsi="Times New Roman"/>
          <w:color w:val="090B0A"/>
          <w:spacing w:val="2"/>
          <w:sz w:val="18"/>
          <w:lang w:val="cs-CZ"/>
        </w:rPr>
        <w:t xml:space="preserve">adresa: MŠ, ZŠ a SŠ pro sluchově postižené, Riegrova 1, České Budějovice, 370 01. </w:t>
      </w:r>
      <w:r>
        <w:rPr>
          <w:rFonts w:ascii="Times New Roman" w:hAnsi="Times New Roman"/>
          <w:color w:val="090B0A"/>
          <w:spacing w:val="2"/>
          <w:sz w:val="18"/>
          <w:lang w:val="cs-CZ"/>
        </w:rPr>
        <w:br/>
      </w:r>
      <w:hyperlink r:id="rId6">
        <w:r>
          <w:rPr>
            <w:rFonts w:ascii="Times New Roman" w:hAnsi="Times New Roman"/>
            <w:color w:val="0000FF"/>
            <w:spacing w:val="4"/>
            <w:sz w:val="18"/>
            <w:u w:val="single"/>
            <w:lang w:val="cs-CZ"/>
          </w:rPr>
          <w:t xml:space="preserve">E-mail: </w:t>
        </w:r>
      </w:hyperlink>
      <w:r w:rsidRPr="00A97D4A">
        <w:rPr>
          <w:rFonts w:ascii="Times New Roman" w:hAnsi="Times New Roman"/>
          <w:spacing w:val="4"/>
          <w:sz w:val="18"/>
          <w:highlight w:val="black"/>
          <w:lang w:val="cs-CZ"/>
        </w:rPr>
        <w:t>xxxxxxxxxxxxxxxxxxxx</w:t>
      </w:r>
      <w:r w:rsidRPr="00A97D4A">
        <w:rPr>
          <w:rFonts w:ascii="Times New Roman" w:hAnsi="Times New Roman"/>
          <w:spacing w:val="4"/>
          <w:sz w:val="18"/>
          <w:highlight w:val="black"/>
          <w:lang w:val="cs-CZ"/>
        </w:rPr>
        <w:t>.cz</w:t>
      </w:r>
      <w:r>
        <w:rPr>
          <w:rFonts w:ascii="Times New Roman" w:hAnsi="Times New Roman"/>
          <w:color w:val="0000FF"/>
          <w:spacing w:val="4"/>
          <w:sz w:val="18"/>
          <w:u w:val="single"/>
          <w:lang w:val="cs-CZ"/>
        </w:rPr>
        <w:t>;</w:t>
      </w:r>
      <w:r>
        <w:rPr>
          <w:rFonts w:ascii="Times New Roman" w:hAnsi="Times New Roman"/>
          <w:color w:val="090B0A"/>
          <w:spacing w:val="4"/>
          <w:sz w:val="18"/>
          <w:lang w:val="cs-CZ"/>
        </w:rPr>
        <w:t xml:space="preserve"> tel.:</w:t>
      </w:r>
      <w:r w:rsidRPr="00A97D4A">
        <w:rPr>
          <w:rFonts w:ascii="Times New Roman" w:hAnsi="Times New Roman"/>
          <w:spacing w:val="4"/>
          <w:sz w:val="18"/>
          <w:lang w:val="cs-CZ"/>
        </w:rPr>
        <w:t xml:space="preserve"> </w:t>
      </w:r>
      <w:proofErr w:type="spellStart"/>
      <w:r w:rsidRPr="00A97D4A">
        <w:rPr>
          <w:rFonts w:ascii="Times New Roman" w:hAnsi="Times New Roman"/>
          <w:spacing w:val="4"/>
          <w:sz w:val="18"/>
          <w:highlight w:val="black"/>
          <w:lang w:val="cs-CZ"/>
        </w:rPr>
        <w:t>xxxxxxxxxxxxxxx</w:t>
      </w:r>
      <w:proofErr w:type="spellEnd"/>
      <w:r>
        <w:rPr>
          <w:rFonts w:ascii="Times New Roman" w:hAnsi="Times New Roman"/>
          <w:color w:val="090B0A"/>
          <w:spacing w:val="4"/>
          <w:sz w:val="18"/>
          <w:lang w:val="cs-CZ"/>
        </w:rPr>
        <w:t xml:space="preserve">; </w:t>
      </w:r>
      <w:hyperlink r:id="rId7">
        <w:r>
          <w:rPr>
            <w:rFonts w:ascii="Times New Roman" w:hAnsi="Times New Roman"/>
            <w:color w:val="0000FF"/>
            <w:spacing w:val="4"/>
            <w:sz w:val="18"/>
            <w:u w:val="single"/>
            <w:lang w:val="cs-CZ"/>
          </w:rPr>
          <w:t>www.sluchpostcb.cz</w:t>
        </w:r>
      </w:hyperlink>
      <w:r>
        <w:rPr>
          <w:rFonts w:ascii="Times New Roman" w:hAnsi="Times New Roman"/>
          <w:color w:val="090B0A"/>
          <w:spacing w:val="4"/>
          <w:sz w:val="18"/>
          <w:u w:val="single"/>
          <w:lang w:val="cs-CZ"/>
        </w:rPr>
        <w:t>;</w:t>
      </w:r>
      <w:r>
        <w:rPr>
          <w:rFonts w:ascii="Times New Roman" w:hAnsi="Times New Roman"/>
          <w:color w:val="090B0A"/>
          <w:spacing w:val="4"/>
          <w:sz w:val="18"/>
          <w:lang w:val="cs-CZ"/>
        </w:rPr>
        <w:t xml:space="preserve"> </w:t>
      </w:r>
      <w:r>
        <w:rPr>
          <w:rFonts w:ascii="Times New Roman" w:hAnsi="Times New Roman"/>
          <w:color w:val="090B0A"/>
          <w:spacing w:val="4"/>
          <w:sz w:val="18"/>
          <w:lang w:val="cs-CZ"/>
        </w:rPr>
        <w:br/>
      </w:r>
      <w:r>
        <w:rPr>
          <w:rFonts w:ascii="Times New Roman" w:hAnsi="Times New Roman"/>
          <w:color w:val="090B0A"/>
          <w:spacing w:val="3"/>
          <w:sz w:val="18"/>
          <w:lang w:val="cs-CZ"/>
        </w:rPr>
        <w:t xml:space="preserve">č. </w:t>
      </w:r>
      <w:proofErr w:type="spellStart"/>
      <w:r>
        <w:rPr>
          <w:rFonts w:ascii="Times New Roman" w:hAnsi="Times New Roman"/>
          <w:color w:val="090B0A"/>
          <w:spacing w:val="3"/>
          <w:sz w:val="18"/>
          <w:lang w:val="cs-CZ"/>
        </w:rPr>
        <w:t>ú.</w:t>
      </w:r>
      <w:proofErr w:type="spellEnd"/>
      <w:r>
        <w:rPr>
          <w:rFonts w:ascii="Times New Roman" w:hAnsi="Times New Roman"/>
          <w:color w:val="090B0A"/>
          <w:spacing w:val="3"/>
          <w:sz w:val="18"/>
          <w:lang w:val="cs-CZ"/>
        </w:rPr>
        <w:t xml:space="preserve">: </w:t>
      </w:r>
      <w:bookmarkStart w:id="0" w:name="_GoBack"/>
      <w:bookmarkEnd w:id="0"/>
      <w:proofErr w:type="spellStart"/>
      <w:r w:rsidRPr="00A97D4A">
        <w:rPr>
          <w:rFonts w:ascii="Times New Roman" w:hAnsi="Times New Roman"/>
          <w:color w:val="090B0A"/>
          <w:spacing w:val="3"/>
          <w:sz w:val="18"/>
          <w:highlight w:val="black"/>
          <w:lang w:val="cs-CZ"/>
        </w:rPr>
        <w:t>xxxxxxxxxxxxxx</w:t>
      </w:r>
      <w:proofErr w:type="spellEnd"/>
      <w:r>
        <w:rPr>
          <w:rFonts w:ascii="Times New Roman" w:hAnsi="Times New Roman"/>
          <w:color w:val="090B0A"/>
          <w:spacing w:val="3"/>
          <w:sz w:val="18"/>
          <w:lang w:val="cs-CZ"/>
        </w:rPr>
        <w:t>; IČ: 60075961</w:t>
      </w:r>
    </w:p>
    <w:sectPr w:rsidR="004B5CCA">
      <w:type w:val="continuous"/>
      <w:pgSz w:w="11918" w:h="16854"/>
      <w:pgMar w:top="966" w:right="1444" w:bottom="224" w:left="1294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32CF5"/>
    <w:multiLevelType w:val="multilevel"/>
    <w:tmpl w:val="CB922B32"/>
    <w:lvl w:ilvl="0">
      <w:start w:val="2"/>
      <w:numFmt w:val="upperRoman"/>
      <w:lvlText w:val="%1."/>
      <w:lvlJc w:val="left"/>
      <w:pPr>
        <w:tabs>
          <w:tab w:val="decimal" w:pos="2304"/>
        </w:tabs>
        <w:ind w:left="720"/>
      </w:pPr>
      <w:rPr>
        <w:rFonts w:ascii="Arial" w:hAnsi="Arial"/>
        <w:b/>
        <w:strike w:val="0"/>
        <w:color w:val="090B0A"/>
        <w:spacing w:val="12"/>
        <w:w w:val="100"/>
        <w:sz w:val="19"/>
        <w:u w:val="single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B5CCA"/>
    <w:rsid w:val="004B5CCA"/>
    <w:rsid w:val="00A9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4B49A82B"/>
  <w15:docId w15:val="{B11231CB-F4E0-4F8E-ACC8-E11F7BD8C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drId3" Type="http://schemas.openxmlformats.org/wordprocessingml/2006/fontTable" Target="fontTable0.xml"/><Relationship Id="rId7" Type="http://schemas.openxmlformats.org/officeDocument/2006/relationships/hyperlink" Target="http://www.sluchpostcb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itka.peskova@sluchpostcb.cz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radka.starnovska@sluch-ol.cz</cp:lastModifiedBy>
  <cp:revision>2</cp:revision>
  <dcterms:created xsi:type="dcterms:W3CDTF">2019-06-27T14:13:00Z</dcterms:created>
  <dcterms:modified xsi:type="dcterms:W3CDTF">2019-06-27T14:16:00Z</dcterms:modified>
</cp:coreProperties>
</file>