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3C" w:rsidRDefault="00B031C6">
      <w:pPr>
        <w:spacing w:after="144" w:line="259" w:lineRule="auto"/>
        <w:ind w:left="0" w:right="5" w:firstLine="0"/>
        <w:jc w:val="center"/>
      </w:pPr>
      <w:r>
        <w:rPr>
          <w:b/>
        </w:rPr>
        <w:t xml:space="preserve">SMLOUVA O DÍLO </w:t>
      </w:r>
    </w:p>
    <w:p w:rsidR="0097723C" w:rsidRDefault="00B031C6" w:rsidP="00326E1E">
      <w:pPr>
        <w:spacing w:after="208"/>
        <w:ind w:left="-5"/>
        <w:jc w:val="left"/>
      </w:pPr>
      <w:r>
        <w:t xml:space="preserve">číslo smlouvy ŘSD ČR: 06EU-004219 </w:t>
      </w:r>
      <w:r w:rsidR="00326E1E">
        <w:t xml:space="preserve">                   </w:t>
      </w:r>
      <w:r>
        <w:t xml:space="preserve">číslo smlouvy zhotovitele: </w:t>
      </w:r>
      <w:r w:rsidRPr="00326E1E">
        <w:rPr>
          <w:b/>
          <w:highlight w:val="black"/>
        </w:rPr>
        <w:t>015 / 2019 - SOD</w:t>
      </w:r>
      <w:r>
        <w:t xml:space="preserve"> </w:t>
      </w:r>
    </w:p>
    <w:p w:rsidR="0097723C" w:rsidRDefault="00B031C6">
      <w:pPr>
        <w:ind w:left="-5" w:right="898"/>
      </w:pPr>
      <w:r>
        <w:t>Tato Smlouva o dílo byla sepsána mezi následujícími smluvními stranami:</w:t>
      </w:r>
      <w:r w:rsidR="00326E1E">
        <w:t xml:space="preserve">                                                 </w:t>
      </w:r>
      <w:r>
        <w:t xml:space="preserve"> </w:t>
      </w:r>
      <w:r>
        <w:rPr>
          <w:b/>
        </w:rPr>
        <w:t xml:space="preserve">Ředitelství silnic a dálnic ČR  </w:t>
      </w:r>
    </w:p>
    <w:tbl>
      <w:tblPr>
        <w:tblStyle w:val="TableGrid"/>
        <w:tblW w:w="8232" w:type="dxa"/>
        <w:tblInd w:w="0" w:type="dxa"/>
        <w:tblLook w:val="04A0" w:firstRow="1" w:lastRow="0" w:firstColumn="1" w:lastColumn="0" w:noHBand="0" w:noVBand="1"/>
      </w:tblPr>
      <w:tblGrid>
        <w:gridCol w:w="4248"/>
        <w:gridCol w:w="3984"/>
      </w:tblGrid>
      <w:tr w:rsidR="0097723C">
        <w:trPr>
          <w:trHeight w:val="29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tabs>
                <w:tab w:val="center" w:pos="1416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left"/>
            </w:pPr>
            <w:r>
              <w:t xml:space="preserve">Na Pankráci 546/56, 140 00 Praha 4  </w:t>
            </w:r>
          </w:p>
        </w:tc>
      </w:tr>
      <w:tr w:rsidR="0097723C">
        <w:trPr>
          <w:trHeight w:val="31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tabs>
                <w:tab w:val="center" w:pos="1416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IČO, DIČ: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left"/>
            </w:pPr>
            <w:r>
              <w:t xml:space="preserve">65993390, CZ65993390 </w:t>
            </w:r>
          </w:p>
        </w:tc>
      </w:tr>
      <w:tr w:rsidR="0097723C">
        <w:trPr>
          <w:trHeight w:val="31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tabs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left"/>
            </w:pPr>
            <w:r w:rsidRPr="00326E1E">
              <w:rPr>
                <w:highlight w:val="black"/>
              </w:rPr>
              <w:t xml:space="preserve">ČNB, č. </w:t>
            </w:r>
            <w:proofErr w:type="spellStart"/>
            <w:r w:rsidRPr="00326E1E">
              <w:rPr>
                <w:highlight w:val="black"/>
              </w:rPr>
              <w:t>ú.</w:t>
            </w:r>
            <w:proofErr w:type="spellEnd"/>
            <w:r w:rsidRPr="00326E1E">
              <w:rPr>
                <w:highlight w:val="black"/>
              </w:rPr>
              <w:t xml:space="preserve"> 20001-15937031/0710</w:t>
            </w:r>
            <w:r>
              <w:t xml:space="preserve"> </w:t>
            </w:r>
          </w:p>
        </w:tc>
      </w:tr>
      <w:tr w:rsidR="0097723C">
        <w:trPr>
          <w:trHeight w:val="34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tabs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zastoupeno: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97723C" w:rsidRPr="00326E1E" w:rsidRDefault="00B031C6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326E1E">
              <w:rPr>
                <w:highlight w:val="black"/>
              </w:rPr>
              <w:t xml:space="preserve">Ing. Jan Kroupa, </w:t>
            </w:r>
            <w:proofErr w:type="spellStart"/>
            <w:r w:rsidRPr="00326E1E">
              <w:rPr>
                <w:highlight w:val="black"/>
              </w:rPr>
              <w:t>FEng</w:t>
            </w:r>
            <w:proofErr w:type="spellEnd"/>
            <w:r w:rsidRPr="00326E1E">
              <w:rPr>
                <w:highlight w:val="black"/>
              </w:rPr>
              <w:t xml:space="preserve">., generální ředitel </w:t>
            </w:r>
          </w:p>
        </w:tc>
      </w:tr>
      <w:tr w:rsidR="0097723C">
        <w:trPr>
          <w:trHeight w:val="32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smluvních: 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97723C" w:rsidRPr="00326E1E" w:rsidRDefault="00B031C6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326E1E">
              <w:rPr>
                <w:highlight w:val="black"/>
              </w:rPr>
              <w:t xml:space="preserve">Ing. Zdeněk Kuťák,  </w:t>
            </w:r>
          </w:p>
        </w:tc>
      </w:tr>
    </w:tbl>
    <w:p w:rsidR="0097723C" w:rsidRDefault="00B031C6">
      <w:pPr>
        <w:spacing w:after="41" w:line="259" w:lineRule="auto"/>
        <w:ind w:left="154" w:right="0" w:firstLine="0"/>
        <w:jc w:val="center"/>
      </w:pPr>
      <w:r>
        <w:t xml:space="preserve">                                   </w:t>
      </w:r>
      <w:r w:rsidRPr="00326E1E">
        <w:rPr>
          <w:highlight w:val="black"/>
        </w:rPr>
        <w:t>pověřený řízením Správy Plzeň</w:t>
      </w:r>
      <w:r>
        <w:t xml:space="preserve"> </w:t>
      </w:r>
    </w:p>
    <w:p w:rsidR="0097723C" w:rsidRDefault="00B031C6">
      <w:pPr>
        <w:tabs>
          <w:tab w:val="center" w:pos="4990"/>
        </w:tabs>
        <w:ind w:left="-15" w:right="0" w:firstLine="0"/>
        <w:jc w:val="left"/>
      </w:pPr>
      <w:r>
        <w:t xml:space="preserve">kontaktní osoba ve věcech technických: </w:t>
      </w:r>
      <w:r>
        <w:tab/>
      </w:r>
      <w:r w:rsidRPr="00326E1E">
        <w:rPr>
          <w:highlight w:val="black"/>
        </w:rPr>
        <w:t>Michal Syřínek</w:t>
      </w:r>
      <w:r>
        <w:t xml:space="preserve">  </w:t>
      </w:r>
    </w:p>
    <w:p w:rsidR="0097723C" w:rsidRDefault="00B031C6">
      <w:pPr>
        <w:ind w:left="-5" w:right="0"/>
      </w:pPr>
      <w:r>
        <w:t xml:space="preserve">                                                                       </w:t>
      </w:r>
      <w:r w:rsidRPr="00326E1E">
        <w:rPr>
          <w:highlight w:val="black"/>
        </w:rPr>
        <w:t>vedoucího provozního úseku</w:t>
      </w:r>
      <w:r>
        <w:t xml:space="preserve">  </w:t>
      </w:r>
    </w:p>
    <w:p w:rsidR="00326E1E" w:rsidRDefault="00B031C6">
      <w:pPr>
        <w:spacing w:line="326" w:lineRule="auto"/>
        <w:ind w:left="-5" w:right="6726"/>
      </w:pPr>
      <w:r>
        <w:t>(dále jen „</w:t>
      </w:r>
      <w:r>
        <w:rPr>
          <w:b/>
        </w:rPr>
        <w:t>objednatel</w:t>
      </w:r>
      <w:r>
        <w:t xml:space="preserve">“)  </w:t>
      </w:r>
    </w:p>
    <w:p w:rsidR="0097723C" w:rsidRDefault="00B031C6">
      <w:pPr>
        <w:spacing w:line="326" w:lineRule="auto"/>
        <w:ind w:left="-5" w:right="6726"/>
      </w:pPr>
      <w:r>
        <w:t xml:space="preserve">a </w:t>
      </w:r>
    </w:p>
    <w:p w:rsidR="0097723C" w:rsidRDefault="00B031C6">
      <w:pPr>
        <w:spacing w:after="31" w:line="266" w:lineRule="auto"/>
        <w:ind w:left="0" w:right="714" w:firstLine="0"/>
        <w:jc w:val="left"/>
      </w:pPr>
      <w:r>
        <w:rPr>
          <w:b/>
        </w:rPr>
        <w:t xml:space="preserve">název:  </w:t>
      </w:r>
      <w:r>
        <w:rPr>
          <w:b/>
        </w:rPr>
        <w:tab/>
      </w:r>
      <w:r>
        <w:t xml:space="preserve">Společnost </w:t>
      </w:r>
      <w:r>
        <w:rPr>
          <w:b/>
        </w:rPr>
        <w:t>„BITUNOVA + VIALIT – mikrokoberce Plzeň“</w:t>
      </w:r>
      <w:r>
        <w:t xml:space="preserve">  </w:t>
      </w:r>
      <w:r w:rsidR="00326E1E">
        <w:t xml:space="preserve">                            </w:t>
      </w:r>
      <w:r>
        <w:t xml:space="preserve">se sídlem:  </w:t>
      </w:r>
      <w:r>
        <w:tab/>
        <w:t xml:space="preserve"> BITUNOVA spol. s r.o., Havlíčkova 4923/60a, 586 01 Jihlava </w:t>
      </w:r>
      <w:r w:rsidR="00326E1E">
        <w:t xml:space="preserve">    </w:t>
      </w:r>
      <w:r>
        <w:t xml:space="preserve">Účastníci společnosti: </w:t>
      </w:r>
    </w:p>
    <w:p w:rsidR="0097723C" w:rsidRDefault="00B031C6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BITUNOVA spol. s r.o. </w:t>
      </w:r>
    </w:p>
    <w:p w:rsidR="0097723C" w:rsidRDefault="00326E1E" w:rsidP="00326E1E">
      <w:pPr>
        <w:ind w:left="730" w:right="996"/>
        <w:jc w:val="left"/>
      </w:pPr>
      <w:r>
        <w:t xml:space="preserve">sídlem: </w:t>
      </w:r>
      <w:r>
        <w:tab/>
        <w:t xml:space="preserve"> </w:t>
      </w:r>
      <w:r>
        <w:tab/>
        <w:t xml:space="preserve"> </w:t>
      </w:r>
      <w:r w:rsidR="00B031C6">
        <w:t xml:space="preserve">Havlíčkova 4923/60a, 586 01 Jihlava </w:t>
      </w:r>
      <w:r>
        <w:t xml:space="preserve">                         </w:t>
      </w:r>
      <w:r w:rsidR="00B031C6">
        <w:t xml:space="preserve">zapsaná:  </w:t>
      </w:r>
      <w:r w:rsidR="00B031C6">
        <w:tab/>
        <w:t xml:space="preserve"> </w:t>
      </w:r>
      <w:r w:rsidR="00B031C6">
        <w:tab/>
      </w:r>
      <w:r>
        <w:t xml:space="preserve"> </w:t>
      </w:r>
      <w:r w:rsidR="00B031C6" w:rsidRPr="00326E1E">
        <w:rPr>
          <w:highlight w:val="black"/>
        </w:rPr>
        <w:t xml:space="preserve">v OR vedeném u KS v Brně, oddíl C, </w:t>
      </w:r>
      <w:proofErr w:type="gramStart"/>
      <w:r w:rsidR="00B031C6" w:rsidRPr="00326E1E">
        <w:rPr>
          <w:highlight w:val="black"/>
        </w:rPr>
        <w:t>vl.10746</w:t>
      </w:r>
      <w:proofErr w:type="gramEnd"/>
      <w:r w:rsidR="00B031C6">
        <w:t xml:space="preserve"> </w:t>
      </w:r>
    </w:p>
    <w:p w:rsidR="0097723C" w:rsidRDefault="00B031C6">
      <w:pPr>
        <w:ind w:left="730" w:right="4889"/>
      </w:pPr>
      <w:r>
        <w:t xml:space="preserve">IČO:  </w:t>
      </w:r>
      <w:r>
        <w:tab/>
        <w:t xml:space="preserve"> </w:t>
      </w:r>
      <w:r>
        <w:tab/>
        <w:t xml:space="preserve"> </w:t>
      </w:r>
      <w:r>
        <w:tab/>
        <w:t xml:space="preserve">49433601 </w:t>
      </w:r>
      <w:r w:rsidR="00326E1E">
        <w:t xml:space="preserve">   </w:t>
      </w:r>
      <w:r>
        <w:t xml:space="preserve">DIČ:  </w:t>
      </w:r>
      <w:r>
        <w:tab/>
        <w:t xml:space="preserve"> </w:t>
      </w:r>
      <w:r>
        <w:tab/>
      </w:r>
      <w:r w:rsidR="00326E1E">
        <w:t xml:space="preserve">            </w:t>
      </w:r>
      <w:r>
        <w:t xml:space="preserve">CZ49433601 </w:t>
      </w:r>
    </w:p>
    <w:p w:rsidR="0097723C" w:rsidRDefault="00B031C6">
      <w:pPr>
        <w:tabs>
          <w:tab w:val="center" w:pos="1577"/>
          <w:tab w:val="center" w:pos="47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bankovní spojení: </w:t>
      </w:r>
      <w:r>
        <w:tab/>
      </w:r>
      <w:proofErr w:type="spellStart"/>
      <w:r w:rsidRPr="00326E1E">
        <w:rPr>
          <w:highlight w:val="black"/>
        </w:rPr>
        <w:t>UniCredit</w:t>
      </w:r>
      <w:proofErr w:type="spellEnd"/>
      <w:r w:rsidRPr="00326E1E">
        <w:rPr>
          <w:highlight w:val="black"/>
        </w:rPr>
        <w:t xml:space="preserve"> Bank, </w:t>
      </w:r>
      <w:proofErr w:type="spellStart"/>
      <w:proofErr w:type="gramStart"/>
      <w:r w:rsidRPr="00326E1E">
        <w:rPr>
          <w:highlight w:val="black"/>
        </w:rPr>
        <w:t>č.ú</w:t>
      </w:r>
      <w:proofErr w:type="spellEnd"/>
      <w:r w:rsidRPr="00326E1E">
        <w:rPr>
          <w:highlight w:val="black"/>
        </w:rPr>
        <w:t>.: 5079050002/2700</w:t>
      </w:r>
      <w:proofErr w:type="gramEnd"/>
      <w:r>
        <w:t xml:space="preserve"> </w:t>
      </w:r>
    </w:p>
    <w:p w:rsidR="0097723C" w:rsidRDefault="00B031C6">
      <w:pPr>
        <w:tabs>
          <w:tab w:val="center" w:pos="1286"/>
          <w:tab w:val="center" w:pos="2124"/>
          <w:tab w:val="center" w:pos="481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zastoupená: </w:t>
      </w:r>
      <w:r>
        <w:tab/>
        <w:t xml:space="preserve"> </w:t>
      </w:r>
      <w:r>
        <w:tab/>
      </w:r>
      <w:r w:rsidRPr="00326E1E">
        <w:rPr>
          <w:highlight w:val="black"/>
        </w:rPr>
        <w:t>Ing. Radek Vitvar, prokurista společnosti</w:t>
      </w:r>
      <w:r>
        <w:t xml:space="preserve"> </w:t>
      </w:r>
    </w:p>
    <w:p w:rsidR="0097723C" w:rsidRDefault="00B031C6">
      <w:pPr>
        <w:tabs>
          <w:tab w:val="center" w:pos="720"/>
          <w:tab w:val="center" w:pos="1416"/>
          <w:tab w:val="center" w:pos="2124"/>
          <w:tab w:val="center" w:pos="495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326E1E">
        <w:rPr>
          <w:highlight w:val="black"/>
        </w:rPr>
        <w:t>Ing. Břetislav Sháněl, prokurista společnosti</w:t>
      </w:r>
      <w:r>
        <w:t xml:space="preserve"> </w:t>
      </w:r>
    </w:p>
    <w:p w:rsidR="0097723C" w:rsidRDefault="00B031C6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7723C" w:rsidRDefault="00B031C6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VIALIT SOBĚSLAV spol. s r.o. </w:t>
      </w:r>
    </w:p>
    <w:p w:rsidR="0097723C" w:rsidRDefault="00326E1E" w:rsidP="00326E1E">
      <w:pPr>
        <w:ind w:left="730" w:right="446"/>
        <w:jc w:val="left"/>
      </w:pPr>
      <w:r>
        <w:t xml:space="preserve">sídlem: </w:t>
      </w:r>
      <w:r>
        <w:tab/>
        <w:t xml:space="preserve"> </w:t>
      </w:r>
      <w:r>
        <w:tab/>
        <w:t xml:space="preserve"> </w:t>
      </w:r>
      <w:r w:rsidR="00B031C6">
        <w:t xml:space="preserve">Na </w:t>
      </w:r>
      <w:proofErr w:type="spellStart"/>
      <w:r w:rsidR="00B031C6">
        <w:t>Švadlačkách</w:t>
      </w:r>
      <w:proofErr w:type="spellEnd"/>
      <w:r w:rsidR="00B031C6">
        <w:t xml:space="preserve"> 478, Soběslav II, 392 01 Soběslav </w:t>
      </w:r>
      <w:r>
        <w:t xml:space="preserve">                    </w:t>
      </w:r>
      <w:r w:rsidR="00B031C6">
        <w:t xml:space="preserve">zapsaná:  </w:t>
      </w:r>
      <w:r w:rsidR="00B031C6">
        <w:tab/>
        <w:t xml:space="preserve"> </w:t>
      </w:r>
      <w:r w:rsidR="00B031C6">
        <w:tab/>
      </w:r>
      <w:r w:rsidR="00B031C6" w:rsidRPr="00326E1E">
        <w:rPr>
          <w:highlight w:val="black"/>
        </w:rPr>
        <w:t xml:space="preserve">v OR vedeném u KS v Českých Budějovicích, odd. C, </w:t>
      </w:r>
      <w:proofErr w:type="spellStart"/>
      <w:r w:rsidR="00B031C6" w:rsidRPr="00326E1E">
        <w:rPr>
          <w:highlight w:val="black"/>
        </w:rPr>
        <w:t>vl</w:t>
      </w:r>
      <w:proofErr w:type="spellEnd"/>
      <w:r w:rsidR="00B031C6" w:rsidRPr="00326E1E">
        <w:rPr>
          <w:highlight w:val="black"/>
        </w:rPr>
        <w:t>. 852</w:t>
      </w:r>
      <w:r w:rsidR="00B031C6">
        <w:t xml:space="preserve"> </w:t>
      </w:r>
    </w:p>
    <w:p w:rsidR="0097723C" w:rsidRDefault="00326E1E" w:rsidP="00326E1E">
      <w:pPr>
        <w:ind w:left="730" w:right="4769"/>
        <w:jc w:val="left"/>
      </w:pPr>
      <w:r>
        <w:t xml:space="preserve">IČO:  </w:t>
      </w:r>
      <w:r>
        <w:tab/>
        <w:t xml:space="preserve"> </w:t>
      </w:r>
      <w:r>
        <w:tab/>
        <w:t xml:space="preserve"> </w:t>
      </w:r>
      <w:r>
        <w:tab/>
        <w:t>14504</w:t>
      </w:r>
      <w:r w:rsidR="00B031C6">
        <w:t xml:space="preserve">456 </w:t>
      </w:r>
      <w:r>
        <w:t xml:space="preserve">          </w:t>
      </w:r>
      <w:r w:rsidR="00B031C6">
        <w:t xml:space="preserve">DIČ:  </w:t>
      </w:r>
      <w:r w:rsidR="00B031C6">
        <w:tab/>
        <w:t xml:space="preserve"> </w:t>
      </w:r>
      <w:r w:rsidR="00B031C6">
        <w:tab/>
      </w:r>
      <w:r>
        <w:t xml:space="preserve">            </w:t>
      </w:r>
      <w:r w:rsidR="00B031C6">
        <w:t xml:space="preserve">CZ14504456 </w:t>
      </w:r>
    </w:p>
    <w:p w:rsidR="0097723C" w:rsidRDefault="00B031C6">
      <w:pPr>
        <w:ind w:left="730" w:right="2007"/>
      </w:pPr>
      <w:r>
        <w:t xml:space="preserve">bankovní spojení: </w:t>
      </w:r>
      <w:r>
        <w:tab/>
      </w:r>
      <w:r w:rsidRPr="00326E1E">
        <w:rPr>
          <w:highlight w:val="black"/>
        </w:rPr>
        <w:t xml:space="preserve">KB Tábor, </w:t>
      </w:r>
      <w:proofErr w:type="spellStart"/>
      <w:proofErr w:type="gramStart"/>
      <w:r w:rsidRPr="00326E1E">
        <w:rPr>
          <w:highlight w:val="black"/>
        </w:rPr>
        <w:t>č.ú</w:t>
      </w:r>
      <w:proofErr w:type="spellEnd"/>
      <w:r w:rsidRPr="00326E1E">
        <w:rPr>
          <w:highlight w:val="black"/>
        </w:rPr>
        <w:t>.: 120843301/0100</w:t>
      </w:r>
      <w:proofErr w:type="gramEnd"/>
      <w:r>
        <w:t xml:space="preserve"> </w:t>
      </w:r>
      <w:r w:rsidR="00326E1E">
        <w:t xml:space="preserve">                 </w:t>
      </w:r>
      <w:r>
        <w:t xml:space="preserve">zastoupená: </w:t>
      </w:r>
      <w:r>
        <w:tab/>
        <w:t xml:space="preserve"> </w:t>
      </w:r>
      <w:r>
        <w:tab/>
      </w:r>
      <w:r w:rsidRPr="00326E1E">
        <w:rPr>
          <w:highlight w:val="black"/>
        </w:rPr>
        <w:t>Ing. Karel Valenta, jednatel společnosti</w:t>
      </w:r>
      <w:r>
        <w:t xml:space="preserve"> </w:t>
      </w:r>
    </w:p>
    <w:p w:rsidR="0097723C" w:rsidRDefault="00B031C6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7723C" w:rsidRDefault="00B031C6">
      <w:pPr>
        <w:tabs>
          <w:tab w:val="center" w:pos="5658"/>
        </w:tabs>
        <w:spacing w:after="74"/>
        <w:ind w:left="-15" w:right="0" w:firstLine="0"/>
        <w:jc w:val="left"/>
      </w:pPr>
      <w:r>
        <w:t xml:space="preserve">kontaktní osoba ve věcech smluvních: </w:t>
      </w:r>
      <w:r>
        <w:tab/>
      </w:r>
      <w:r w:rsidRPr="00326E1E">
        <w:rPr>
          <w:highlight w:val="black"/>
        </w:rPr>
        <w:t>Ing. Radek Vitvar, prokurista</w:t>
      </w:r>
      <w:r>
        <w:t xml:space="preserve"> </w:t>
      </w:r>
    </w:p>
    <w:p w:rsidR="0097723C" w:rsidRDefault="00B031C6">
      <w:pPr>
        <w:tabs>
          <w:tab w:val="center" w:pos="425"/>
          <w:tab w:val="center" w:pos="708"/>
          <w:tab w:val="center" w:pos="1416"/>
          <w:tab w:val="center" w:pos="2124"/>
          <w:tab w:val="center" w:pos="2832"/>
          <w:tab w:val="center" w:pos="3540"/>
          <w:tab w:val="center" w:pos="5805"/>
        </w:tabs>
        <w:spacing w:after="7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326E1E">
        <w:rPr>
          <w:highlight w:val="black"/>
        </w:rPr>
        <w:t>Ing. Břetislav Sháněl, prokurista</w:t>
      </w:r>
      <w:r>
        <w:t xml:space="preserve"> </w:t>
      </w:r>
    </w:p>
    <w:p w:rsidR="0097723C" w:rsidRDefault="00B031C6">
      <w:pPr>
        <w:spacing w:after="70"/>
        <w:ind w:left="-5" w:right="892"/>
      </w:pPr>
      <w:r>
        <w:t xml:space="preserve">kontaktní osoba ve věcech technických:  </w:t>
      </w:r>
      <w:r>
        <w:tab/>
      </w:r>
      <w:r w:rsidRPr="00326E1E">
        <w:rPr>
          <w:highlight w:val="black"/>
        </w:rPr>
        <w:t>Ing. Břetislav Sháněl, prokurista</w:t>
      </w:r>
      <w:r>
        <w:t xml:space="preserve"> </w:t>
      </w:r>
      <w:r>
        <w:tab/>
        <w:t xml:space="preserve">  (dále jen „</w:t>
      </w:r>
      <w:r>
        <w:rPr>
          <w:b/>
        </w:rPr>
        <w:t>dodavatel“ nebo „zhotovitel“</w:t>
      </w:r>
      <w:r>
        <w:t xml:space="preserve">“) </w:t>
      </w:r>
    </w:p>
    <w:p w:rsidR="0097723C" w:rsidRDefault="00B031C6">
      <w:pPr>
        <w:spacing w:after="69"/>
        <w:ind w:left="-5" w:right="0"/>
      </w:pPr>
      <w:r>
        <w:t>(dále společně jen „</w:t>
      </w:r>
      <w:r>
        <w:rPr>
          <w:b/>
        </w:rPr>
        <w:t>smluvní strany</w:t>
      </w:r>
      <w:r>
        <w:t>“, jednotlivě jako „</w:t>
      </w:r>
      <w:r>
        <w:rPr>
          <w:b/>
        </w:rPr>
        <w:t>smluvní strana</w:t>
      </w:r>
      <w:r>
        <w:t xml:space="preserve">“) </w:t>
      </w:r>
    </w:p>
    <w:p w:rsidR="0097723C" w:rsidRDefault="00B031C6">
      <w:pPr>
        <w:spacing w:after="84" w:line="259" w:lineRule="auto"/>
        <w:ind w:left="0" w:right="0" w:firstLine="0"/>
        <w:jc w:val="left"/>
      </w:pPr>
      <w:r>
        <w:t xml:space="preserve"> </w:t>
      </w:r>
    </w:p>
    <w:p w:rsidR="0097723C" w:rsidRDefault="00B031C6" w:rsidP="00326E1E">
      <w:pPr>
        <w:tabs>
          <w:tab w:val="center" w:pos="1081"/>
          <w:tab w:val="center" w:pos="1926"/>
          <w:tab w:val="center" w:pos="2959"/>
          <w:tab w:val="center" w:pos="3670"/>
          <w:tab w:val="center" w:pos="4412"/>
          <w:tab w:val="center" w:pos="5720"/>
          <w:tab w:val="center" w:pos="6988"/>
          <w:tab w:val="right" w:pos="9218"/>
        </w:tabs>
        <w:ind w:left="-15" w:right="0" w:firstLine="0"/>
      </w:pPr>
      <w:r>
        <w:t xml:space="preserve">Protože </w:t>
      </w:r>
      <w:r>
        <w:tab/>
        <w:t xml:space="preserve">si </w:t>
      </w:r>
      <w:r>
        <w:tab/>
        <w:t xml:space="preserve">objednatel </w:t>
      </w:r>
      <w:r>
        <w:tab/>
        <w:t xml:space="preserve">přeje, </w:t>
      </w:r>
      <w:r>
        <w:tab/>
        <w:t xml:space="preserve">aby </w:t>
      </w:r>
      <w:r>
        <w:tab/>
        <w:t xml:space="preserve">stavba </w:t>
      </w:r>
      <w:r>
        <w:tab/>
      </w:r>
      <w:r>
        <w:rPr>
          <w:b/>
        </w:rPr>
        <w:t xml:space="preserve">Mikrokoberce </w:t>
      </w:r>
      <w:r>
        <w:rPr>
          <w:b/>
        </w:rPr>
        <w:tab/>
        <w:t>2019</w:t>
      </w:r>
      <w:r>
        <w:t xml:space="preserve">, </w:t>
      </w:r>
      <w:r>
        <w:tab/>
        <w:t xml:space="preserve">Evidenční číslo </w:t>
      </w:r>
    </w:p>
    <w:p w:rsidR="0097723C" w:rsidRDefault="00B031C6">
      <w:pPr>
        <w:ind w:left="-5" w:right="0"/>
      </w:pPr>
      <w:r>
        <w:lastRenderedPageBreak/>
        <w:t>(ISPROFIN/ISPROFOND)</w:t>
      </w:r>
      <w:r>
        <w:rPr>
          <w:b/>
        </w:rPr>
        <w:t xml:space="preserve"> </w:t>
      </w:r>
      <w:r w:rsidRPr="00326E1E">
        <w:rPr>
          <w:highlight w:val="black"/>
        </w:rPr>
        <w:t>5001110007.44865</w:t>
      </w:r>
      <w:r>
        <w:rPr>
          <w:b/>
        </w:rPr>
        <w:t xml:space="preserve"> </w:t>
      </w:r>
      <w:r>
        <w:t xml:space="preserve">byla realizována dodavatelem/zhotovitelem a přijal dodavatelovu/zhotovitelovu nabídku na provedení a dokončení této stavby a na odstranění všech vad na ní za cenu ve výši </w:t>
      </w:r>
      <w:r>
        <w:rPr>
          <w:b/>
        </w:rPr>
        <w:t>12 868 780,00 Kč bez DPH</w:t>
      </w:r>
      <w:r>
        <w:t xml:space="preserve">, kalkulovanou takto: </w:t>
      </w:r>
    </w:p>
    <w:tbl>
      <w:tblPr>
        <w:tblStyle w:val="TableGrid"/>
        <w:tblW w:w="9245" w:type="dxa"/>
        <w:tblInd w:w="-41" w:type="dxa"/>
        <w:tblCellMar>
          <w:top w:w="11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1819"/>
        <w:gridCol w:w="2690"/>
        <w:gridCol w:w="2122"/>
        <w:gridCol w:w="2614"/>
      </w:tblGrid>
      <w:tr w:rsidR="0097723C">
        <w:trPr>
          <w:trHeight w:val="715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Název stavby</w:t>
            </w:r>
            <w: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Přijatá smluvní částka bez DPH v Kč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DPH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Přijatá smluvní částka včetně DPH v Kč</w:t>
            </w:r>
            <w:r>
              <w:t xml:space="preserve"> </w:t>
            </w:r>
          </w:p>
        </w:tc>
      </w:tr>
      <w:tr w:rsidR="0097723C">
        <w:trPr>
          <w:trHeight w:val="715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(a)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(b) = DPH z částky (a)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(c) = (a) + (b) </w:t>
            </w:r>
            <w:r>
              <w:t xml:space="preserve"> </w:t>
            </w:r>
          </w:p>
        </w:tc>
      </w:tr>
      <w:tr w:rsidR="0097723C">
        <w:trPr>
          <w:trHeight w:val="715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Mikrokoberce 2019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12 868 780,00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2 702 443,80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3C" w:rsidRDefault="00B031C6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15 571 223,80 </w:t>
            </w:r>
          </w:p>
        </w:tc>
      </w:tr>
    </w:tbl>
    <w:p w:rsidR="0097723C" w:rsidRDefault="00B031C6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97723C" w:rsidRDefault="00B031C6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97723C" w:rsidRDefault="00B031C6">
      <w:pPr>
        <w:spacing w:after="125"/>
        <w:ind w:left="-5" w:right="0"/>
      </w:pPr>
      <w:r>
        <w:t>kterážto cena byla spočtena na základě závazných položkových cen dle oceněného soupisu prací (výkazu výměr), dohodli se objednatel a dodavatel/zhotovitel</w:t>
      </w:r>
      <w:r>
        <w:rPr>
          <w:b/>
        </w:rPr>
        <w:t xml:space="preserve"> </w:t>
      </w:r>
      <w:r>
        <w:t xml:space="preserve">takto: </w:t>
      </w:r>
    </w:p>
    <w:p w:rsidR="0097723C" w:rsidRDefault="00B031C6">
      <w:pPr>
        <w:spacing w:after="125"/>
        <w:ind w:left="-5" w:right="0"/>
      </w:pPr>
      <w:r>
        <w:t xml:space="preserve">V této Smlouvě o dílo budou mít slova a výrazy stejný význam, jaký je jim připisován zadávacími podmínkami veřejné zakázky na stavební práce s názvem </w:t>
      </w:r>
      <w:r>
        <w:rPr>
          <w:b/>
        </w:rPr>
        <w:t>Mikrokoberce 2019</w:t>
      </w:r>
      <w:r>
        <w:t xml:space="preserve">, číslo veřejné zakázky </w:t>
      </w:r>
      <w:r>
        <w:rPr>
          <w:b/>
        </w:rPr>
        <w:t>06EU-004219</w:t>
      </w:r>
      <w:r>
        <w:t xml:space="preserve">.  </w:t>
      </w:r>
    </w:p>
    <w:p w:rsidR="0097723C" w:rsidRDefault="00B031C6">
      <w:pPr>
        <w:spacing w:after="28"/>
        <w:ind w:left="-5" w:right="2173"/>
      </w:pPr>
      <w:r>
        <w:t>Potvrzujeme, že následující dokumenty tvoří součást obsahu Smlouvy: a)</w:t>
      </w:r>
      <w:r>
        <w:rPr>
          <w:rFonts w:ascii="Arial" w:eastAsia="Arial" w:hAnsi="Arial" w:cs="Arial"/>
        </w:rPr>
        <w:t xml:space="preserve"> </w:t>
      </w:r>
      <w:r>
        <w:t xml:space="preserve">Smlouva o dílo </w:t>
      </w:r>
    </w:p>
    <w:p w:rsidR="0097723C" w:rsidRDefault="00B031C6">
      <w:pPr>
        <w:numPr>
          <w:ilvl w:val="0"/>
          <w:numId w:val="2"/>
        </w:numPr>
        <w:spacing w:after="47"/>
        <w:ind w:right="0" w:hanging="427"/>
      </w:pPr>
      <w:r>
        <w:t>Dopis o přijetí nabídky (Oznámení o výběru dodavatele)</w:t>
      </w:r>
      <w:r>
        <w:rPr>
          <w:vertAlign w:val="superscript"/>
        </w:rPr>
        <w:t xml:space="preserve"> </w:t>
      </w:r>
      <w:r>
        <w:t xml:space="preserve"> </w:t>
      </w:r>
    </w:p>
    <w:p w:rsidR="0097723C" w:rsidRDefault="00B031C6">
      <w:pPr>
        <w:numPr>
          <w:ilvl w:val="0"/>
          <w:numId w:val="2"/>
        </w:numPr>
        <w:spacing w:after="35"/>
        <w:ind w:right="0" w:hanging="427"/>
      </w:pPr>
      <w:r>
        <w:t xml:space="preserve">Příloha a Oceněný soupis prací - výkaz výměr  </w:t>
      </w:r>
    </w:p>
    <w:p w:rsidR="0097723C" w:rsidRDefault="00B031C6">
      <w:pPr>
        <w:numPr>
          <w:ilvl w:val="0"/>
          <w:numId w:val="2"/>
        </w:numPr>
        <w:spacing w:after="34"/>
        <w:ind w:right="0" w:hanging="427"/>
      </w:pPr>
      <w:r>
        <w:t xml:space="preserve">Smluvní podmínky pro stavby menšího rozsahu – Obecné podmínky </w:t>
      </w:r>
    </w:p>
    <w:p w:rsidR="0097723C" w:rsidRDefault="00B031C6">
      <w:pPr>
        <w:numPr>
          <w:ilvl w:val="0"/>
          <w:numId w:val="2"/>
        </w:numPr>
        <w:spacing w:after="31"/>
        <w:ind w:right="0" w:hanging="427"/>
      </w:pPr>
      <w:r>
        <w:t xml:space="preserve">Smluvní podmínky pro stavby menšího rozsahu – Zvláštní podmínky </w:t>
      </w:r>
    </w:p>
    <w:p w:rsidR="0097723C" w:rsidRDefault="00B031C6">
      <w:pPr>
        <w:numPr>
          <w:ilvl w:val="0"/>
          <w:numId w:val="2"/>
        </w:numPr>
        <w:spacing w:after="33"/>
        <w:ind w:right="0" w:hanging="427"/>
      </w:pPr>
      <w:r>
        <w:t xml:space="preserve">Technická specifikace a </w:t>
      </w:r>
    </w:p>
    <w:p w:rsidR="0097723C" w:rsidRDefault="00B031C6">
      <w:pPr>
        <w:numPr>
          <w:ilvl w:val="0"/>
          <w:numId w:val="2"/>
        </w:numPr>
        <w:spacing w:after="34"/>
        <w:ind w:right="0" w:hanging="427"/>
      </w:pPr>
      <w:r>
        <w:t xml:space="preserve">Formuláře a ostatní dokumenty, které zahrnují: </w:t>
      </w:r>
    </w:p>
    <w:p w:rsidR="0097723C" w:rsidRDefault="00B031C6">
      <w:pPr>
        <w:numPr>
          <w:ilvl w:val="1"/>
          <w:numId w:val="2"/>
        </w:numPr>
        <w:spacing w:after="41"/>
        <w:ind w:right="0" w:hanging="360"/>
      </w:pPr>
      <w:r>
        <w:t xml:space="preserve">Seznam poddodavatelů a jiných osob (formulář 2.3.2.) </w:t>
      </w:r>
    </w:p>
    <w:p w:rsidR="0097723C" w:rsidRDefault="00B031C6">
      <w:pPr>
        <w:numPr>
          <w:ilvl w:val="1"/>
          <w:numId w:val="2"/>
        </w:numPr>
        <w:spacing w:after="135"/>
        <w:ind w:right="0" w:hanging="360"/>
      </w:pPr>
      <w:r>
        <w:t xml:space="preserve">Smlouva o zpracování osobních údajů (vzor) </w:t>
      </w:r>
    </w:p>
    <w:p w:rsidR="0097723C" w:rsidRDefault="00B031C6">
      <w:pPr>
        <w:spacing w:after="123"/>
        <w:ind w:left="-5" w:right="0"/>
      </w:pPr>
      <w:r>
        <w:t xml:space="preserve">Vzhledem k platbám, které má objednatel uhradit dodavateli/zhotoviteli tak, jak je zde uvedeno, se dodavatel/zhotovitel tímto zavazuje objednateli, že provede a dokončí stavbu a odstraní na ní všechny vady, v souladu s ustanoveními Smlouvy.  </w:t>
      </w:r>
    </w:p>
    <w:p w:rsidR="0097723C" w:rsidRDefault="00B031C6">
      <w:pPr>
        <w:spacing w:after="126"/>
        <w:ind w:left="-5" w:right="0"/>
      </w:pPr>
      <w:r>
        <w:t xml:space="preserve">Objednatel se tímto zavazuje zaplatit dodavateli/zhotoviteli vzhledem k provedení a dokončení stavby a odstranění vad na ní cenu díla v době a způsobem předepsaným ve Smlouvě. </w:t>
      </w:r>
    </w:p>
    <w:p w:rsidR="0097723C" w:rsidRDefault="00B031C6">
      <w:pPr>
        <w:spacing w:after="127"/>
        <w:ind w:left="-5" w:right="0"/>
      </w:pPr>
      <w:r>
        <w:t xml:space="preserve">Dodavatel/zhotovitel tímto poskytuje souhlas s jejím uveřejněním v registru smluv zřízeným zákonem č. 340/2015 Sb., o zvláštních podmínkách účinnosti některých smluv, uveřejňování těchto smluv a o registru smluv, ve znění pozdějších předpisů (dále jako „zákon o registru smluv“), přičemž bere na vědomí, že uveřejnění Smlouvy v registru smluv zajistí objednatel. Do registru smluv bude vložen elektronický obraz textového obsahu Smlouvy v otevřeném a strojově čitelném formátu a rovněž metadata Smlouvy. </w:t>
      </w:r>
    </w:p>
    <w:p w:rsidR="0097723C" w:rsidRDefault="00B031C6">
      <w:pPr>
        <w:ind w:left="-5" w:right="0"/>
      </w:pPr>
      <w:r>
        <w:t xml:space="preserve">Dodavatel/zhotovitel bere na vědomí a výslovně souhlasí, že Smlouva bude uveřejněna v registru smluv bez ohledu na skutečnost, zda spadá pod některou z výjimek z povinnosti uveřejnění </w:t>
      </w:r>
      <w:r>
        <w:lastRenderedPageBreak/>
        <w:t xml:space="preserve">stanovenou v zákoně o registru smluv. V rámci Smlouvy nebudou uveřejněny informace stanovené v § 3 odst. 1 zákona o registru smluv námi označené před podpisem Smlouvy. </w:t>
      </w:r>
    </w:p>
    <w:p w:rsidR="0097723C" w:rsidRDefault="00B031C6">
      <w:pPr>
        <w:spacing w:after="125"/>
        <w:ind w:left="-5" w:right="0"/>
      </w:pPr>
      <w:r>
        <w:t xml:space="preserve">Případné spory mezi smluvními stranami projedná a rozhodne příslušný obecný soud České republiky v souladu s obecně závaznými předpisy České republiky.  </w:t>
      </w:r>
    </w:p>
    <w:p w:rsidR="0097723C" w:rsidRDefault="00B031C6">
      <w:pPr>
        <w:spacing w:after="68"/>
        <w:ind w:left="-5" w:right="0"/>
      </w:pPr>
      <w:r>
        <w:t>Pokud se na jakoukoliv část plnění poskytovanou dodavatelem/zhotovitelem vztahuje GDPR (Nařízení Evropského parlamentu a Rady (EU) č. 2016/679 ze dne 27. dubna 2016 o ochraně fyzických osob v souvislosti se zpracováním osobních údajů a o volném pohybu těchto údajů a o zrušení směrnice 95/46/ES (obecné na</w:t>
      </w:r>
      <w:r w:rsidR="00326E1E">
        <w:t>řízení o ochraně osobních údajů</w:t>
      </w:r>
      <w:r>
        <w:t xml:space="preserve">), je dodavatel/zhotovitel povinen zajistit plnění svých povinností v GDPR stanovených. V případě, kdy bude dodavatel/zhotovitel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která tvoří součást této Smlouvy. Smlouvu dle předcházející věty je dále dodavatel/zhotovitel s objednatelem povinen uzavřít vždy, když jej k tomu objednatel písemně vyzve.  </w:t>
      </w:r>
    </w:p>
    <w:p w:rsidR="0097723C" w:rsidRDefault="00B031C6">
      <w:pPr>
        <w:spacing w:after="123"/>
        <w:ind w:left="-5" w:right="0"/>
      </w:pPr>
      <w:r>
        <w:t xml:space="preserve">Tato Smlouva o dílo je vyhotovena v elektronické podobě, přičemž obě smluvní strany obdrží její elektronický originál. </w:t>
      </w:r>
    </w:p>
    <w:p w:rsidR="0097723C" w:rsidRDefault="00B031C6">
      <w:pPr>
        <w:spacing w:after="64"/>
        <w:ind w:left="-5" w:right="0"/>
      </w:pPr>
      <w:r>
        <w:t xml:space="preserve">Smlouva je </w:t>
      </w:r>
      <w:r>
        <w:rPr>
          <w:u w:val="single" w:color="000000"/>
        </w:rPr>
        <w:t>platná</w:t>
      </w:r>
      <w:r>
        <w:t xml:space="preserve">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Smlouvu). </w:t>
      </w:r>
    </w:p>
    <w:p w:rsidR="0097723C" w:rsidRDefault="00B031C6">
      <w:pPr>
        <w:spacing w:after="32"/>
        <w:ind w:left="-5" w:right="0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smluv.  </w:t>
      </w:r>
    </w:p>
    <w:p w:rsidR="0097723C" w:rsidRDefault="00B031C6">
      <w:pPr>
        <w:spacing w:after="58" w:line="279" w:lineRule="auto"/>
        <w:ind w:left="0" w:right="5" w:firstLine="0"/>
      </w:pPr>
      <w:r>
        <w:rPr>
          <w:i/>
          <w:sz w:val="20"/>
        </w:rPr>
        <w:t xml:space="preserve">NA DŮKAZ SVÉHO SOUHLASU S OBSAHEM TÉTO SMLOUVY K NÍ SMLUVNÍ STRANY PŘIPOJILY SVÉ UZNÁVANÉ ELEKTRONICKÉ PODPISY DLE ZÁKONA Č. 297/2016 SB., O SLUŽBÁCH VYTVÁŘEJÍCÍCH DŮVĚRU PRO ELEKTRONICKÉ TRANSAKCE, VE ZNĚNÍ POZDĚJŠÍCH PŘEDPISŮ </w:t>
      </w:r>
    </w:p>
    <w:p w:rsidR="0097723C" w:rsidRDefault="00B031C6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2941F5" w:rsidRDefault="002941F5">
      <w:pPr>
        <w:spacing w:after="0" w:line="259" w:lineRule="auto"/>
        <w:ind w:left="0" w:right="0" w:firstLine="0"/>
        <w:jc w:val="left"/>
        <w:rPr>
          <w:sz w:val="20"/>
        </w:rPr>
      </w:pPr>
    </w:p>
    <w:p w:rsidR="002941F5" w:rsidRDefault="002941F5">
      <w:pPr>
        <w:spacing w:after="0" w:line="259" w:lineRule="auto"/>
        <w:ind w:left="0" w:right="0" w:firstLine="0"/>
        <w:jc w:val="left"/>
        <w:rPr>
          <w:sz w:val="20"/>
        </w:rPr>
      </w:pPr>
    </w:p>
    <w:p w:rsidR="002941F5" w:rsidRDefault="002941F5">
      <w:pPr>
        <w:spacing w:after="0" w:line="259" w:lineRule="auto"/>
        <w:ind w:left="0" w:right="0" w:firstLine="0"/>
        <w:jc w:val="left"/>
      </w:pPr>
      <w:r>
        <w:rPr>
          <w:sz w:val="20"/>
        </w:rPr>
        <w:t>V Plzni dne 26-06-2019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Jihlavě dne 24.06.2019</w:t>
      </w:r>
      <w:bookmarkStart w:id="0" w:name="_GoBack"/>
      <w:bookmarkEnd w:id="0"/>
    </w:p>
    <w:sectPr w:rsidR="002941F5" w:rsidSect="00326E1E">
      <w:pgSz w:w="11900" w:h="16840"/>
      <w:pgMar w:top="1135" w:right="1266" w:bottom="149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BF3"/>
    <w:multiLevelType w:val="hybridMultilevel"/>
    <w:tmpl w:val="6AC45156"/>
    <w:lvl w:ilvl="0" w:tplc="E538413A">
      <w:start w:val="2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6EC0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6095C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2B108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60126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A496A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2ED2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BDF8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CB810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A5609C"/>
    <w:multiLevelType w:val="hybridMultilevel"/>
    <w:tmpl w:val="3A46F184"/>
    <w:lvl w:ilvl="0" w:tplc="196C9B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470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699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C2F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8A9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AD5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640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8D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0ED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C"/>
    <w:rsid w:val="002941F5"/>
    <w:rsid w:val="00326E1E"/>
    <w:rsid w:val="0097723C"/>
    <w:rsid w:val="00B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23F"/>
  <w15:docId w15:val="{69ED8310-C493-4CF1-B278-2A217CCF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71" w:lineRule="auto"/>
      <w:ind w:left="10" w:right="49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- 04 Návrh smlouvy o dílo)</vt:lpstr>
    </vt:vector>
  </TitlesOfParts>
  <Company>RSD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- 04 Návrh smlouvy o dílo)</dc:title>
  <dc:subject/>
  <dc:creator>PalackaBro</dc:creator>
  <cp:keywords/>
  <cp:lastModifiedBy>Horová Hana</cp:lastModifiedBy>
  <cp:revision>4</cp:revision>
  <dcterms:created xsi:type="dcterms:W3CDTF">2019-06-27T08:11:00Z</dcterms:created>
  <dcterms:modified xsi:type="dcterms:W3CDTF">2019-06-27T08:20:00Z</dcterms:modified>
</cp:coreProperties>
</file>