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DA" w:rsidRPr="00431BB0" w:rsidRDefault="000B5BDA" w:rsidP="000B5BDA">
      <w:pPr>
        <w:pStyle w:val="Nzev"/>
        <w:outlineLvl w:val="0"/>
        <w:rPr>
          <w:rFonts w:ascii="Trebuchet MS" w:eastAsia="Trebuchet MS" w:hAnsi="Trebuchet MS" w:cs="Trebuchet MS"/>
          <w:sz w:val="32"/>
          <w:szCs w:val="32"/>
          <w:u w:val="single"/>
        </w:rPr>
      </w:pPr>
      <w:r w:rsidRPr="00431BB0">
        <w:rPr>
          <w:rFonts w:ascii="Trebuchet MS" w:hAnsi="Trebuchet MS"/>
          <w:sz w:val="32"/>
          <w:szCs w:val="32"/>
          <w:u w:val="single"/>
        </w:rPr>
        <w:t xml:space="preserve">Smlouva o tvorbě a odbavení </w:t>
      </w:r>
      <w:r w:rsidRPr="00431BB0">
        <w:rPr>
          <w:rFonts w:ascii="Trebuchet MS" w:hAnsi="Trebuchet MS"/>
          <w:sz w:val="32"/>
          <w:szCs w:val="32"/>
          <w:u w:val="single"/>
          <w:lang w:val="it-IT"/>
        </w:rPr>
        <w:t>videomappingu</w:t>
      </w:r>
    </w:p>
    <w:p w:rsidR="000B5BDA" w:rsidRPr="00431BB0" w:rsidRDefault="000B5BDA" w:rsidP="000B5BDA">
      <w:pPr>
        <w:pStyle w:val="Nzev"/>
        <w:outlineLvl w:val="0"/>
        <w:rPr>
          <w:rFonts w:ascii="Trebuchet MS" w:eastAsia="Trebuchet MS" w:hAnsi="Trebuchet MS" w:cs="Trebuchet MS"/>
          <w:sz w:val="32"/>
          <w:szCs w:val="32"/>
          <w:u w:val="single"/>
        </w:rPr>
      </w:pPr>
      <w:r>
        <w:rPr>
          <w:rFonts w:ascii="Trebuchet MS" w:hAnsi="Trebuchet MS"/>
          <w:sz w:val="21"/>
          <w:szCs w:val="21"/>
        </w:rPr>
        <w:t xml:space="preserve">uzavřená </w:t>
      </w:r>
      <w:r w:rsidRPr="00431BB0">
        <w:rPr>
          <w:rFonts w:ascii="Trebuchet MS" w:hAnsi="Trebuchet MS"/>
          <w:sz w:val="21"/>
          <w:szCs w:val="21"/>
        </w:rPr>
        <w:t xml:space="preserve">dle ustanovení§ </w:t>
      </w:r>
      <w:r>
        <w:rPr>
          <w:rFonts w:ascii="Trebuchet MS" w:hAnsi="Trebuchet MS"/>
          <w:sz w:val="21"/>
          <w:szCs w:val="21"/>
        </w:rPr>
        <w:t xml:space="preserve">1746 odst. 2 a násl. </w:t>
      </w:r>
      <w:r w:rsidRPr="00431BB0">
        <w:rPr>
          <w:rFonts w:ascii="Trebuchet MS" w:hAnsi="Trebuchet MS"/>
          <w:sz w:val="21"/>
          <w:szCs w:val="21"/>
        </w:rPr>
        <w:t xml:space="preserve"> zák. č. 89/2012 Sb., obč</w:t>
      </w:r>
      <w:r w:rsidRPr="00431BB0">
        <w:rPr>
          <w:rFonts w:ascii="Trebuchet MS" w:hAnsi="Trebuchet MS"/>
          <w:sz w:val="21"/>
          <w:szCs w:val="21"/>
          <w:lang w:val="da-DK"/>
        </w:rPr>
        <w:t>ansk</w:t>
      </w:r>
      <w:r w:rsidRPr="00431BB0">
        <w:rPr>
          <w:rFonts w:ascii="Trebuchet MS" w:hAnsi="Trebuchet MS"/>
          <w:sz w:val="21"/>
          <w:szCs w:val="21"/>
        </w:rPr>
        <w:t>ý zákoník, ve znění pozdějších předpisů</w:t>
      </w:r>
    </w:p>
    <w:p w:rsidR="000B5BDA" w:rsidRPr="00431BB0" w:rsidRDefault="000B5BDA" w:rsidP="000B5BDA">
      <w:pPr>
        <w:pStyle w:val="Bezmezer"/>
        <w:rPr>
          <w:rFonts w:ascii="Trebuchet MS" w:eastAsia="Trebuchet MS" w:hAnsi="Trebuchet MS" w:cs="Trebuchet MS"/>
          <w:sz w:val="21"/>
          <w:szCs w:val="21"/>
        </w:rPr>
      </w:pPr>
    </w:p>
    <w:p w:rsidR="000B5BDA" w:rsidRPr="00431BB0" w:rsidRDefault="000B5BDA" w:rsidP="000B5BDA">
      <w:pPr>
        <w:pStyle w:val="Bezmezer"/>
        <w:jc w:val="both"/>
        <w:rPr>
          <w:rFonts w:ascii="Trebuchet MS" w:eastAsia="Trebuchet MS" w:hAnsi="Trebuchet MS" w:cs="Trebuchet MS"/>
          <w:b/>
          <w:bCs/>
          <w:sz w:val="21"/>
          <w:szCs w:val="21"/>
        </w:rPr>
      </w:pPr>
      <w:r w:rsidRPr="00431BB0">
        <w:rPr>
          <w:rFonts w:ascii="Trebuchet MS" w:hAnsi="Trebuchet MS"/>
          <w:b/>
          <w:bCs/>
          <w:sz w:val="21"/>
          <w:szCs w:val="21"/>
          <w:lang w:val="pt-PT"/>
        </w:rPr>
        <w:t>L</w:t>
      </w:r>
      <w:r>
        <w:rPr>
          <w:rFonts w:ascii="Trebuchet MS" w:hAnsi="Trebuchet MS"/>
          <w:b/>
          <w:bCs/>
          <w:sz w:val="21"/>
          <w:szCs w:val="21"/>
          <w:lang w:val="pt-PT"/>
        </w:rPr>
        <w:t>umi</w:t>
      </w:r>
      <w:r w:rsidRPr="00431BB0">
        <w:rPr>
          <w:rFonts w:ascii="Trebuchet MS" w:hAnsi="Trebuchet MS"/>
          <w:b/>
          <w:bCs/>
          <w:sz w:val="21"/>
          <w:szCs w:val="21"/>
          <w:lang w:val="pt-PT"/>
        </w:rPr>
        <w:t>TRIX s.r.o.</w:t>
      </w:r>
    </w:p>
    <w:p w:rsidR="000B5BDA" w:rsidRPr="00431BB0" w:rsidRDefault="000B5BDA" w:rsidP="000B5BDA">
      <w:pPr>
        <w:pStyle w:val="Bezmezer"/>
        <w:jc w:val="both"/>
        <w:rPr>
          <w:rFonts w:ascii="Trebuchet MS" w:eastAsia="Trebuchet MS" w:hAnsi="Trebuchet MS" w:cs="Trebuchet MS"/>
          <w:sz w:val="21"/>
          <w:szCs w:val="21"/>
        </w:rPr>
      </w:pPr>
      <w:r w:rsidRPr="00431BB0">
        <w:rPr>
          <w:rFonts w:ascii="Trebuchet MS" w:hAnsi="Trebuchet MS"/>
          <w:sz w:val="21"/>
          <w:szCs w:val="21"/>
        </w:rPr>
        <w:t>Se sídlem: Komenského 416/1a, 742 21 Kopřivnice</w:t>
      </w:r>
    </w:p>
    <w:p w:rsidR="000B5BDA" w:rsidRDefault="000B5BDA" w:rsidP="000B5BDA">
      <w:pPr>
        <w:pStyle w:val="Bezmezer"/>
        <w:jc w:val="both"/>
        <w:rPr>
          <w:rFonts w:ascii="Trebuchet MS" w:hAnsi="Trebuchet MS"/>
          <w:sz w:val="21"/>
          <w:szCs w:val="21"/>
          <w:lang w:val="pt-PT"/>
        </w:rPr>
      </w:pPr>
      <w:r w:rsidRPr="00431BB0">
        <w:rPr>
          <w:rFonts w:ascii="Trebuchet MS" w:hAnsi="Trebuchet MS"/>
          <w:sz w:val="21"/>
          <w:szCs w:val="21"/>
        </w:rPr>
        <w:t>IČ</w:t>
      </w:r>
      <w:r>
        <w:rPr>
          <w:rFonts w:ascii="Trebuchet MS" w:hAnsi="Trebuchet MS"/>
          <w:sz w:val="21"/>
          <w:szCs w:val="21"/>
        </w:rPr>
        <w:t>O</w:t>
      </w:r>
      <w:r w:rsidRPr="00431BB0">
        <w:rPr>
          <w:rFonts w:ascii="Trebuchet MS" w:hAnsi="Trebuchet MS"/>
          <w:sz w:val="21"/>
          <w:szCs w:val="21"/>
          <w:lang w:val="pt-PT"/>
        </w:rPr>
        <w:t>: 29395950</w:t>
      </w:r>
    </w:p>
    <w:p w:rsidR="00E3329B" w:rsidRPr="00431BB0" w:rsidRDefault="00E3329B" w:rsidP="000B5BDA">
      <w:pPr>
        <w:pStyle w:val="Bezmezer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 xml:space="preserve">DIČ: </w:t>
      </w:r>
      <w:r w:rsidR="00FB09E4">
        <w:rPr>
          <w:rFonts w:ascii="Trebuchet MS" w:eastAsia="Trebuchet MS" w:hAnsi="Trebuchet MS" w:cs="Trebuchet MS"/>
          <w:sz w:val="21"/>
          <w:szCs w:val="21"/>
        </w:rPr>
        <w:t>CZ</w:t>
      </w:r>
      <w:r w:rsidR="00FB09E4" w:rsidRPr="00431BB0">
        <w:rPr>
          <w:rFonts w:ascii="Trebuchet MS" w:hAnsi="Trebuchet MS"/>
          <w:sz w:val="21"/>
          <w:szCs w:val="21"/>
          <w:lang w:val="pt-PT"/>
        </w:rPr>
        <w:t>29395950</w:t>
      </w:r>
    </w:p>
    <w:p w:rsidR="000B5BDA" w:rsidRPr="00431BB0" w:rsidRDefault="000B5BDA" w:rsidP="000B5BDA">
      <w:pPr>
        <w:pStyle w:val="Bezmezer"/>
        <w:jc w:val="both"/>
        <w:rPr>
          <w:rFonts w:ascii="Trebuchet MS" w:eastAsia="Trebuchet MS" w:hAnsi="Trebuchet MS" w:cs="Trebuchet MS"/>
          <w:sz w:val="21"/>
          <w:szCs w:val="21"/>
        </w:rPr>
      </w:pPr>
      <w:r w:rsidRPr="00431BB0">
        <w:rPr>
          <w:rFonts w:ascii="Trebuchet MS" w:hAnsi="Trebuchet MS"/>
          <w:sz w:val="21"/>
          <w:szCs w:val="21"/>
        </w:rPr>
        <w:t>Spisová značka: C 38693 vedená u Krajského soudu v Ostravě</w:t>
      </w:r>
    </w:p>
    <w:p w:rsidR="000B5BDA" w:rsidRPr="00431BB0" w:rsidRDefault="000B5BDA" w:rsidP="000B5BDA">
      <w:pPr>
        <w:pStyle w:val="Bezmezer"/>
        <w:rPr>
          <w:rFonts w:ascii="Trebuchet MS" w:hAnsi="Trebuchet MS"/>
          <w:sz w:val="21"/>
          <w:szCs w:val="21"/>
          <w:lang w:val="de-DE"/>
        </w:rPr>
      </w:pPr>
      <w:r w:rsidRPr="00431BB0">
        <w:rPr>
          <w:rFonts w:ascii="Trebuchet MS" w:hAnsi="Trebuchet MS"/>
          <w:sz w:val="21"/>
          <w:szCs w:val="21"/>
        </w:rPr>
        <w:t>Zastoupená</w:t>
      </w:r>
      <w:r w:rsidR="00B31037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  <w:lang w:val="de-DE"/>
        </w:rPr>
        <w:t>jednatelem</w:t>
      </w:r>
      <w:r w:rsidR="00FB09E4">
        <w:rPr>
          <w:rFonts w:ascii="Trebuchet MS" w:hAnsi="Trebuchet MS"/>
          <w:sz w:val="21"/>
          <w:szCs w:val="21"/>
          <w:lang w:val="de-DE"/>
        </w:rPr>
        <w:t xml:space="preserve"> Jakubem Kletenským</w:t>
      </w:r>
    </w:p>
    <w:p w:rsidR="000B5BDA" w:rsidRPr="00431BB0" w:rsidRDefault="00F11DF8" w:rsidP="000B5BDA">
      <w:pPr>
        <w:pStyle w:val="Bezmezer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  <w:lang w:val="de-DE"/>
        </w:rPr>
        <w:t>Kontaktní osoba: xxxxxxxxxxxxxx</w:t>
      </w:r>
    </w:p>
    <w:p w:rsidR="000B5BDA" w:rsidRPr="00431BB0" w:rsidRDefault="000B5BDA" w:rsidP="000B5BDA">
      <w:pPr>
        <w:pStyle w:val="Bezmezer"/>
        <w:jc w:val="both"/>
        <w:rPr>
          <w:rStyle w:val="dn"/>
          <w:rFonts w:ascii="Trebuchet MS" w:eastAsia="Trebuchet MS" w:hAnsi="Trebuchet MS" w:cs="Trebuchet MS"/>
          <w:sz w:val="21"/>
          <w:szCs w:val="21"/>
        </w:rPr>
      </w:pPr>
      <w:r w:rsidRPr="00431BB0">
        <w:rPr>
          <w:rFonts w:ascii="Trebuchet MS" w:hAnsi="Trebuchet MS"/>
          <w:sz w:val="21"/>
          <w:szCs w:val="21"/>
        </w:rPr>
        <w:t xml:space="preserve">Email: </w:t>
      </w:r>
      <w:r w:rsidR="00F11DF8">
        <w:rPr>
          <w:rFonts w:ascii="Trebuchet MS" w:eastAsia="Trebuchet MS" w:hAnsi="Trebuchet MS" w:cs="Trebuchet MS"/>
          <w:sz w:val="21"/>
          <w:szCs w:val="21"/>
          <w:u w:color="0000FF"/>
          <w:lang w:val="it-IT"/>
        </w:rPr>
        <w:t>xxxxxxxxxxxxxxxx</w:t>
      </w:r>
    </w:p>
    <w:p w:rsidR="000B5BDA" w:rsidRDefault="00F11DF8" w:rsidP="000B5BDA">
      <w:pPr>
        <w:pStyle w:val="Bezmezer"/>
        <w:jc w:val="both"/>
        <w:rPr>
          <w:rStyle w:val="dn"/>
          <w:rFonts w:ascii="Trebuchet MS" w:hAnsi="Trebuchet MS"/>
          <w:sz w:val="21"/>
          <w:szCs w:val="21"/>
          <w:lang w:val="de-DE"/>
        </w:rPr>
      </w:pPr>
      <w:r>
        <w:rPr>
          <w:rStyle w:val="dn"/>
          <w:rFonts w:ascii="Trebuchet MS" w:hAnsi="Trebuchet MS"/>
          <w:sz w:val="21"/>
          <w:szCs w:val="21"/>
          <w:lang w:val="de-DE"/>
        </w:rPr>
        <w:t>Tel: xxxxxxxxxxxxxxxxxx</w:t>
      </w:r>
    </w:p>
    <w:p w:rsidR="000B5BDA" w:rsidRPr="00431BB0" w:rsidRDefault="000B5BDA" w:rsidP="000B5BDA">
      <w:pPr>
        <w:pStyle w:val="Bezmezer"/>
        <w:jc w:val="both"/>
        <w:rPr>
          <w:rStyle w:val="dn"/>
          <w:rFonts w:ascii="Trebuchet MS" w:eastAsia="Trebuchet MS" w:hAnsi="Trebuchet MS" w:cs="Trebuchet MS"/>
          <w:sz w:val="21"/>
          <w:szCs w:val="21"/>
        </w:rPr>
      </w:pPr>
      <w:r>
        <w:rPr>
          <w:rStyle w:val="dn"/>
          <w:rFonts w:ascii="Trebuchet MS" w:hAnsi="Trebuchet MS"/>
          <w:sz w:val="21"/>
          <w:szCs w:val="21"/>
          <w:lang w:val="de-DE"/>
        </w:rPr>
        <w:t>Bankovní spojení</w:t>
      </w:r>
      <w:bookmarkStart w:id="0" w:name="_GoBack"/>
      <w:bookmarkEnd w:id="0"/>
      <w:r>
        <w:rPr>
          <w:rStyle w:val="dn"/>
          <w:rFonts w:ascii="Trebuchet MS" w:hAnsi="Trebuchet MS"/>
          <w:sz w:val="21"/>
          <w:szCs w:val="21"/>
          <w:lang w:val="de-DE"/>
        </w:rPr>
        <w:t xml:space="preserve"> : </w:t>
      </w:r>
      <w:r w:rsidRPr="00431BB0">
        <w:rPr>
          <w:rFonts w:ascii="Trebuchet MS" w:hAnsi="Trebuchet MS"/>
          <w:sz w:val="21"/>
          <w:szCs w:val="21"/>
        </w:rPr>
        <w:t>č. ú. 273593294/0300</w:t>
      </w:r>
    </w:p>
    <w:p w:rsidR="000B5BDA" w:rsidRPr="00431BB0" w:rsidRDefault="000B5BDA" w:rsidP="000B5BDA">
      <w:pPr>
        <w:spacing w:after="480"/>
        <w:jc w:val="both"/>
        <w:rPr>
          <w:rFonts w:ascii="Trebuchet MS" w:eastAsia="Trebuchet MS" w:hAnsi="Trebuchet MS" w:cs="Trebuchet MS"/>
          <w:b/>
          <w:bCs/>
          <w:sz w:val="21"/>
          <w:szCs w:val="21"/>
        </w:rPr>
      </w:pPr>
      <w:r w:rsidRPr="00431BB0">
        <w:rPr>
          <w:rStyle w:val="dn"/>
          <w:rFonts w:ascii="Trebuchet MS" w:hAnsi="Trebuchet MS"/>
          <w:sz w:val="21"/>
          <w:szCs w:val="21"/>
        </w:rPr>
        <w:t xml:space="preserve">(dále jen </w:t>
      </w:r>
      <w:r w:rsidRPr="00431BB0">
        <w:rPr>
          <w:rStyle w:val="dn"/>
          <w:rFonts w:ascii="Trebuchet MS" w:hAnsi="Trebuchet MS"/>
          <w:b/>
          <w:bCs/>
          <w:sz w:val="21"/>
          <w:szCs w:val="21"/>
        </w:rPr>
        <w:t>"LUMITRIX "</w:t>
      </w:r>
      <w:r w:rsidRPr="00431BB0">
        <w:rPr>
          <w:rStyle w:val="dn"/>
          <w:rFonts w:ascii="Trebuchet MS" w:hAnsi="Trebuchet MS"/>
          <w:sz w:val="21"/>
          <w:szCs w:val="21"/>
        </w:rPr>
        <w:t>)</w:t>
      </w:r>
    </w:p>
    <w:p w:rsidR="000B5BDA" w:rsidRPr="0018107A" w:rsidRDefault="000B5BDA" w:rsidP="000B5BD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rPr>
          <w:rStyle w:val="dn"/>
          <w:rFonts w:ascii="Trebuchet MS" w:eastAsia="Trebuchet MS" w:hAnsi="Trebuchet MS" w:cs="Trebuchet MS"/>
          <w:b/>
          <w:bCs/>
          <w:color w:val="333333"/>
          <w:sz w:val="21"/>
          <w:szCs w:val="21"/>
          <w:shd w:val="clear" w:color="auto" w:fill="FFFFFF"/>
        </w:rPr>
      </w:pPr>
      <w:r w:rsidRPr="0018107A">
        <w:rPr>
          <w:rStyle w:val="dn"/>
          <w:rFonts w:ascii="Trebuchet MS" w:hAnsi="Trebuchet MS"/>
          <w:b/>
          <w:bCs/>
          <w:color w:val="333333"/>
          <w:sz w:val="21"/>
          <w:szCs w:val="21"/>
          <w:shd w:val="clear" w:color="auto" w:fill="FFFFFF"/>
        </w:rPr>
        <w:t>Měst</w:t>
      </w:r>
      <w:r>
        <w:rPr>
          <w:rStyle w:val="dn"/>
          <w:rFonts w:ascii="Trebuchet MS" w:hAnsi="Trebuchet MS"/>
          <w:b/>
          <w:bCs/>
          <w:color w:val="333333"/>
          <w:sz w:val="21"/>
          <w:szCs w:val="21"/>
          <w:shd w:val="clear" w:color="auto" w:fill="FFFFFF"/>
        </w:rPr>
        <w:t>ské kulturní středisko Nový Jičín, příspěvková organizace</w:t>
      </w:r>
    </w:p>
    <w:p w:rsidR="000B5BDA" w:rsidRPr="00431BB0" w:rsidRDefault="000B5BDA" w:rsidP="000B5BDA">
      <w:pPr>
        <w:rPr>
          <w:rStyle w:val="dn"/>
          <w:rFonts w:ascii="Trebuchet MS" w:eastAsia="Trebuchet MS" w:hAnsi="Trebuchet MS" w:cs="Trebuchet MS"/>
          <w:sz w:val="21"/>
          <w:szCs w:val="21"/>
          <w:shd w:val="clear" w:color="auto" w:fill="FFFFFF"/>
        </w:rPr>
      </w:pPr>
      <w:r w:rsidRPr="00431BB0">
        <w:rPr>
          <w:rStyle w:val="dn"/>
          <w:rFonts w:ascii="Trebuchet MS" w:hAnsi="Trebuchet MS"/>
          <w:sz w:val="21"/>
          <w:szCs w:val="21"/>
          <w:shd w:val="clear" w:color="auto" w:fill="FFFFFF"/>
        </w:rPr>
        <w:t>Se sídlem:</w:t>
      </w:r>
      <w:r>
        <w:rPr>
          <w:rStyle w:val="dn"/>
          <w:rFonts w:ascii="Trebuchet MS" w:hAnsi="Trebuchet MS"/>
          <w:sz w:val="21"/>
          <w:szCs w:val="21"/>
          <w:shd w:val="clear" w:color="auto" w:fill="FFFFFF"/>
        </w:rPr>
        <w:t xml:space="preserve"> Masarykovo náměstí 32/20, 74101 Nový Jičín</w:t>
      </w:r>
    </w:p>
    <w:p w:rsidR="000B5BDA" w:rsidRPr="00431BB0" w:rsidRDefault="000B5BDA" w:rsidP="000B5BDA">
      <w:pPr>
        <w:rPr>
          <w:rStyle w:val="dn"/>
          <w:rFonts w:ascii="Trebuchet MS" w:eastAsia="Trebuchet MS" w:hAnsi="Trebuchet MS" w:cs="Trebuchet MS"/>
          <w:sz w:val="21"/>
          <w:szCs w:val="21"/>
          <w:shd w:val="clear" w:color="auto" w:fill="FFFFFF"/>
        </w:rPr>
      </w:pPr>
      <w:r w:rsidRPr="00431BB0">
        <w:rPr>
          <w:rStyle w:val="dn"/>
          <w:rFonts w:ascii="Trebuchet MS" w:hAnsi="Trebuchet MS"/>
          <w:sz w:val="21"/>
          <w:szCs w:val="21"/>
          <w:shd w:val="clear" w:color="auto" w:fill="FFFFFF"/>
        </w:rPr>
        <w:t>IČ</w:t>
      </w:r>
      <w:r>
        <w:rPr>
          <w:rStyle w:val="dn"/>
          <w:rFonts w:ascii="Trebuchet MS" w:hAnsi="Trebuchet MS"/>
          <w:sz w:val="21"/>
          <w:szCs w:val="21"/>
          <w:shd w:val="clear" w:color="auto" w:fill="FFFFFF"/>
        </w:rPr>
        <w:t>O: 47998261</w:t>
      </w:r>
    </w:p>
    <w:p w:rsidR="000B5BDA" w:rsidRPr="00431BB0" w:rsidRDefault="000B5BDA" w:rsidP="000B5BDA">
      <w:pPr>
        <w:rPr>
          <w:rStyle w:val="dn"/>
          <w:rFonts w:ascii="Trebuchet MS" w:eastAsia="Trebuchet MS" w:hAnsi="Trebuchet MS" w:cs="Trebuchet MS"/>
          <w:sz w:val="21"/>
          <w:szCs w:val="21"/>
          <w:shd w:val="clear" w:color="auto" w:fill="FFFFFF"/>
        </w:rPr>
      </w:pPr>
      <w:r w:rsidRPr="00431BB0">
        <w:rPr>
          <w:rStyle w:val="dn"/>
          <w:rFonts w:ascii="Trebuchet MS" w:hAnsi="Trebuchet MS"/>
          <w:sz w:val="21"/>
          <w:szCs w:val="21"/>
          <w:shd w:val="clear" w:color="auto" w:fill="FFFFFF"/>
        </w:rPr>
        <w:t>Zastoupená:</w:t>
      </w:r>
      <w:r>
        <w:rPr>
          <w:rStyle w:val="dn"/>
          <w:rFonts w:ascii="Trebuchet MS" w:hAnsi="Trebuchet MS"/>
          <w:sz w:val="21"/>
          <w:szCs w:val="21"/>
          <w:shd w:val="clear" w:color="auto" w:fill="FFFFFF"/>
        </w:rPr>
        <w:t xml:space="preserve"> Bc. Ivou Pollakovou, ředitelkou</w:t>
      </w:r>
    </w:p>
    <w:p w:rsidR="000B5BDA" w:rsidRPr="00431BB0" w:rsidRDefault="000B5BDA" w:rsidP="000B5BDA">
      <w:pPr>
        <w:rPr>
          <w:rStyle w:val="dn"/>
          <w:rFonts w:ascii="Trebuchet MS" w:eastAsia="Trebuchet MS" w:hAnsi="Trebuchet MS" w:cs="Trebuchet MS"/>
          <w:sz w:val="21"/>
          <w:szCs w:val="21"/>
          <w:u w:color="1F497D"/>
          <w:shd w:val="clear" w:color="auto" w:fill="FFFFFF"/>
        </w:rPr>
      </w:pPr>
      <w:r w:rsidRPr="00431BB0">
        <w:rPr>
          <w:rStyle w:val="dn"/>
          <w:rFonts w:ascii="Trebuchet MS" w:hAnsi="Trebuchet MS"/>
          <w:sz w:val="21"/>
          <w:szCs w:val="21"/>
          <w:u w:color="1F497D"/>
          <w:shd w:val="clear" w:color="auto" w:fill="FFFFFF"/>
          <w:lang w:val="pt-PT"/>
        </w:rPr>
        <w:t xml:space="preserve">Tel.: </w:t>
      </w:r>
      <w:r w:rsidR="00F11DF8">
        <w:rPr>
          <w:rStyle w:val="dn"/>
          <w:rFonts w:ascii="Trebuchet MS" w:hAnsi="Trebuchet MS"/>
          <w:sz w:val="21"/>
          <w:szCs w:val="21"/>
          <w:u w:color="1F497D"/>
          <w:shd w:val="clear" w:color="auto" w:fill="FFFFFF"/>
          <w:lang w:val="pt-PT"/>
        </w:rPr>
        <w:t>xxxxxxxxxxxxxxxxxxx</w:t>
      </w:r>
    </w:p>
    <w:p w:rsidR="000B5BDA" w:rsidRPr="00431BB0" w:rsidRDefault="000B5BDA" w:rsidP="000B5BDA">
      <w:pPr>
        <w:rPr>
          <w:rStyle w:val="dn"/>
          <w:rFonts w:ascii="Trebuchet MS" w:eastAsia="Trebuchet MS" w:hAnsi="Trebuchet MS" w:cs="Trebuchet MS"/>
          <w:sz w:val="20"/>
          <w:szCs w:val="20"/>
        </w:rPr>
      </w:pPr>
      <w:r>
        <w:rPr>
          <w:rStyle w:val="dn"/>
          <w:rFonts w:ascii="Trebuchet MS" w:hAnsi="Trebuchet MS"/>
          <w:sz w:val="21"/>
          <w:szCs w:val="21"/>
          <w:u w:color="1F497D"/>
          <w:shd w:val="clear" w:color="auto" w:fill="FFFFFF"/>
        </w:rPr>
        <w:t xml:space="preserve">E-mail: </w:t>
      </w:r>
      <w:r w:rsidR="00F11DF8">
        <w:rPr>
          <w:rStyle w:val="dn"/>
          <w:rFonts w:ascii="Trebuchet MS" w:hAnsi="Trebuchet MS"/>
          <w:sz w:val="21"/>
          <w:szCs w:val="21"/>
          <w:u w:color="1F497D"/>
          <w:shd w:val="clear" w:color="auto" w:fill="FFFFFF"/>
        </w:rPr>
        <w:t>xxxxxxxxxxxxxxxxx</w:t>
      </w:r>
    </w:p>
    <w:p w:rsidR="000B5BDA" w:rsidRPr="00431BB0" w:rsidRDefault="000B5BDA" w:rsidP="000B5BDA">
      <w:pPr>
        <w:rPr>
          <w:rStyle w:val="dn"/>
          <w:rFonts w:ascii="Trebuchet MS" w:eastAsia="Trebuchet MS" w:hAnsi="Trebuchet MS" w:cs="Trebuchet MS"/>
          <w:sz w:val="21"/>
          <w:szCs w:val="21"/>
        </w:rPr>
      </w:pPr>
      <w:r w:rsidRPr="00431BB0">
        <w:rPr>
          <w:rStyle w:val="dn"/>
          <w:rFonts w:ascii="Trebuchet MS" w:hAnsi="Trebuchet MS"/>
          <w:sz w:val="21"/>
          <w:szCs w:val="21"/>
        </w:rPr>
        <w:t>(dále jen "</w:t>
      </w:r>
      <w:r w:rsidRPr="00431BB0">
        <w:rPr>
          <w:rStyle w:val="dn"/>
          <w:rFonts w:ascii="Trebuchet MS" w:hAnsi="Trebuchet MS"/>
          <w:b/>
          <w:bCs/>
          <w:sz w:val="21"/>
          <w:szCs w:val="21"/>
        </w:rPr>
        <w:t>KLIENT</w:t>
      </w:r>
      <w:r w:rsidRPr="00431BB0">
        <w:rPr>
          <w:rStyle w:val="dn"/>
          <w:rFonts w:ascii="Trebuchet MS" w:hAnsi="Trebuchet MS"/>
          <w:sz w:val="21"/>
          <w:szCs w:val="21"/>
        </w:rPr>
        <w:t xml:space="preserve">") </w:t>
      </w:r>
    </w:p>
    <w:p w:rsidR="000B5BDA" w:rsidRPr="00431BB0" w:rsidRDefault="000B5BDA" w:rsidP="000B5BDA">
      <w:pPr>
        <w:pStyle w:val="Zkladntext"/>
        <w:outlineLvl w:val="0"/>
        <w:rPr>
          <w:rStyle w:val="dn"/>
          <w:rFonts w:ascii="Trebuchet MS" w:eastAsia="Trebuchet MS" w:hAnsi="Trebuchet MS" w:cs="Trebuchet MS"/>
          <w:color w:val="333333"/>
          <w:sz w:val="21"/>
          <w:szCs w:val="21"/>
          <w:u w:color="333333"/>
          <w:shd w:val="clear" w:color="auto" w:fill="FFFFFF"/>
        </w:rPr>
      </w:pPr>
    </w:p>
    <w:tbl>
      <w:tblPr>
        <w:tblStyle w:val="TableNormal"/>
        <w:tblW w:w="13680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0B5BDA" w:rsidRPr="00431BB0" w:rsidTr="00D416AC">
        <w:trPr>
          <w:trHeight w:val="298"/>
        </w:trPr>
        <w:tc>
          <w:tcPr>
            <w:tcW w:w="6840" w:type="dxa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BDA" w:rsidRPr="00431BB0" w:rsidRDefault="000B5BDA" w:rsidP="00D416AC">
            <w:pPr>
              <w:rPr>
                <w:rFonts w:ascii="Trebuchet MS" w:hAnsi="Trebuchet M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BDA" w:rsidRPr="00431BB0" w:rsidRDefault="000B5BDA" w:rsidP="00D416AC">
            <w:pPr>
              <w:rPr>
                <w:rFonts w:ascii="Trebuchet MS" w:hAnsi="Trebuchet MS"/>
              </w:rPr>
            </w:pPr>
          </w:p>
        </w:tc>
      </w:tr>
    </w:tbl>
    <w:p w:rsidR="000B5BDA" w:rsidRPr="00431BB0" w:rsidRDefault="000B5BDA" w:rsidP="000B5BDA">
      <w:pPr>
        <w:pStyle w:val="Zkladntext"/>
        <w:widowControl w:val="0"/>
        <w:ind w:left="540" w:hanging="540"/>
        <w:jc w:val="left"/>
        <w:outlineLvl w:val="0"/>
        <w:rPr>
          <w:rStyle w:val="dn"/>
          <w:rFonts w:ascii="Trebuchet MS" w:eastAsia="Trebuchet MS" w:hAnsi="Trebuchet MS" w:cs="Trebuchet MS"/>
          <w:color w:val="333333"/>
          <w:sz w:val="21"/>
          <w:szCs w:val="21"/>
          <w:u w:color="333333"/>
          <w:shd w:val="clear" w:color="auto" w:fill="FFFFFF"/>
        </w:rPr>
      </w:pPr>
    </w:p>
    <w:p w:rsidR="000B5BDA" w:rsidRPr="00431BB0" w:rsidRDefault="000B5BDA" w:rsidP="000B5BDA">
      <w:pPr>
        <w:pStyle w:val="Zkladntext"/>
        <w:widowControl w:val="0"/>
        <w:ind w:left="108" w:hanging="108"/>
        <w:outlineLvl w:val="0"/>
        <w:rPr>
          <w:rStyle w:val="dn"/>
          <w:rFonts w:ascii="Trebuchet MS" w:eastAsia="Trebuchet MS" w:hAnsi="Trebuchet MS" w:cs="Trebuchet MS"/>
          <w:color w:val="333333"/>
          <w:sz w:val="21"/>
          <w:szCs w:val="21"/>
          <w:u w:color="333333"/>
          <w:shd w:val="clear" w:color="auto" w:fill="FFFFFF"/>
        </w:rPr>
      </w:pPr>
    </w:p>
    <w:p w:rsidR="000B5BDA" w:rsidRPr="00431BB0" w:rsidRDefault="000B5BDA" w:rsidP="000B5BDA">
      <w:pPr>
        <w:pStyle w:val="Zkladntext3"/>
        <w:rPr>
          <w:rStyle w:val="dn"/>
          <w:rFonts w:ascii="Trebuchet MS" w:eastAsia="Trebuchet MS" w:hAnsi="Trebuchet MS" w:cs="Trebuchet MS"/>
          <w:sz w:val="21"/>
          <w:szCs w:val="21"/>
        </w:rPr>
      </w:pPr>
      <w:r w:rsidRPr="00431BB0">
        <w:rPr>
          <w:rStyle w:val="dn"/>
          <w:rFonts w:ascii="Trebuchet MS" w:hAnsi="Trebuchet MS"/>
          <w:sz w:val="21"/>
          <w:szCs w:val="21"/>
        </w:rPr>
        <w:t>uzavírají níže uveden</w:t>
      </w:r>
      <w:r w:rsidRPr="00431BB0">
        <w:rPr>
          <w:rStyle w:val="dn"/>
          <w:rFonts w:ascii="Trebuchet MS" w:hAnsi="Trebuchet MS"/>
          <w:sz w:val="21"/>
          <w:szCs w:val="21"/>
          <w:lang w:val="fr-FR"/>
        </w:rPr>
        <w:t>é</w:t>
      </w:r>
      <w:r w:rsidRPr="00431BB0">
        <w:rPr>
          <w:rStyle w:val="dn"/>
          <w:rFonts w:ascii="Trebuchet MS" w:hAnsi="Trebuchet MS"/>
          <w:sz w:val="21"/>
          <w:szCs w:val="21"/>
        </w:rPr>
        <w:t xml:space="preserve">ho dne, měsíce a roku tuto  </w:t>
      </w:r>
    </w:p>
    <w:p w:rsidR="000B5BDA" w:rsidRPr="00431BB0" w:rsidRDefault="000B5BDA" w:rsidP="000B5BDA">
      <w:pPr>
        <w:pStyle w:val="Zkladntext3"/>
        <w:spacing w:after="120"/>
        <w:jc w:val="center"/>
        <w:rPr>
          <w:rStyle w:val="dn"/>
          <w:rFonts w:ascii="Trebuchet MS" w:eastAsia="Trebuchet MS" w:hAnsi="Trebuchet MS" w:cs="Trebuchet MS"/>
          <w:sz w:val="28"/>
          <w:szCs w:val="28"/>
          <w:u w:val="single"/>
        </w:rPr>
      </w:pPr>
    </w:p>
    <w:p w:rsidR="000B5BDA" w:rsidRPr="00431BB0" w:rsidRDefault="000B5BDA" w:rsidP="000B5BDA">
      <w:pPr>
        <w:pStyle w:val="Nzev"/>
        <w:spacing w:after="840"/>
        <w:outlineLvl w:val="0"/>
        <w:rPr>
          <w:rStyle w:val="dn"/>
          <w:rFonts w:ascii="Trebuchet MS" w:eastAsia="Trebuchet MS" w:hAnsi="Trebuchet MS" w:cs="Trebuchet MS"/>
          <w:sz w:val="24"/>
          <w:szCs w:val="24"/>
          <w:u w:val="single"/>
        </w:rPr>
      </w:pPr>
      <w:r w:rsidRPr="00431BB0">
        <w:rPr>
          <w:rStyle w:val="dn"/>
          <w:rFonts w:ascii="Trebuchet MS" w:hAnsi="Trebuchet MS"/>
          <w:sz w:val="24"/>
          <w:szCs w:val="24"/>
          <w:u w:val="single"/>
        </w:rPr>
        <w:t>Smlouv</w:t>
      </w:r>
      <w:r>
        <w:rPr>
          <w:rStyle w:val="dn"/>
          <w:rFonts w:ascii="Trebuchet MS" w:hAnsi="Trebuchet MS"/>
          <w:sz w:val="24"/>
          <w:szCs w:val="24"/>
          <w:u w:val="single"/>
        </w:rPr>
        <w:t>u</w:t>
      </w:r>
      <w:r w:rsidRPr="00431BB0">
        <w:rPr>
          <w:rStyle w:val="dn"/>
          <w:rFonts w:ascii="Trebuchet MS" w:hAnsi="Trebuchet MS"/>
          <w:sz w:val="24"/>
          <w:szCs w:val="24"/>
          <w:u w:val="single"/>
        </w:rPr>
        <w:t xml:space="preserve"> o tvorbě a odbavení </w:t>
      </w:r>
      <w:r w:rsidRPr="00431BB0">
        <w:rPr>
          <w:rStyle w:val="dn"/>
          <w:rFonts w:ascii="Trebuchet MS" w:hAnsi="Trebuchet MS"/>
          <w:sz w:val="24"/>
          <w:szCs w:val="24"/>
          <w:u w:val="single"/>
          <w:lang w:val="en-US"/>
        </w:rPr>
        <w:t>videomappingov</w:t>
      </w:r>
      <w:r w:rsidRPr="00431BB0">
        <w:rPr>
          <w:rStyle w:val="dn"/>
          <w:rFonts w:ascii="Trebuchet MS" w:hAnsi="Trebuchet MS"/>
          <w:sz w:val="24"/>
          <w:szCs w:val="24"/>
          <w:u w:val="single"/>
          <w:lang w:val="fr-FR"/>
        </w:rPr>
        <w:t xml:space="preserve">é </w:t>
      </w:r>
      <w:r w:rsidRPr="00431BB0">
        <w:rPr>
          <w:rStyle w:val="dn"/>
          <w:rFonts w:ascii="Trebuchet MS" w:hAnsi="Trebuchet MS"/>
          <w:sz w:val="24"/>
          <w:szCs w:val="24"/>
          <w:u w:val="single"/>
        </w:rPr>
        <w:t>projekce</w:t>
      </w:r>
    </w:p>
    <w:p w:rsidR="000B5BDA" w:rsidRPr="00431BB0" w:rsidRDefault="000B5BDA" w:rsidP="000B5BDA">
      <w:pPr>
        <w:spacing w:after="120"/>
        <w:jc w:val="center"/>
        <w:outlineLvl w:val="0"/>
        <w:rPr>
          <w:rStyle w:val="dn"/>
          <w:rFonts w:ascii="Trebuchet MS" w:eastAsia="Trebuchet MS" w:hAnsi="Trebuchet MS" w:cs="Trebuchet MS"/>
          <w:b/>
          <w:bCs/>
          <w:sz w:val="21"/>
          <w:szCs w:val="21"/>
        </w:rPr>
      </w:pPr>
      <w:r w:rsidRPr="00431BB0">
        <w:rPr>
          <w:rStyle w:val="dn"/>
          <w:rFonts w:ascii="Trebuchet MS" w:hAnsi="Trebuchet MS"/>
          <w:b/>
          <w:bCs/>
          <w:sz w:val="21"/>
          <w:szCs w:val="21"/>
        </w:rPr>
        <w:t>článek I</w:t>
      </w:r>
    </w:p>
    <w:p w:rsidR="000B5BDA" w:rsidRPr="00431BB0" w:rsidRDefault="000B5BDA" w:rsidP="000B5BDA">
      <w:pPr>
        <w:spacing w:after="120"/>
        <w:jc w:val="center"/>
        <w:outlineLvl w:val="0"/>
        <w:rPr>
          <w:rStyle w:val="dn"/>
          <w:rFonts w:ascii="Trebuchet MS" w:eastAsia="Trebuchet MS" w:hAnsi="Trebuchet MS" w:cs="Trebuchet MS"/>
          <w:sz w:val="21"/>
          <w:szCs w:val="21"/>
        </w:rPr>
      </w:pPr>
      <w:r w:rsidRPr="00431BB0">
        <w:rPr>
          <w:rStyle w:val="dn"/>
          <w:rFonts w:ascii="Trebuchet MS" w:hAnsi="Trebuchet MS"/>
          <w:sz w:val="21"/>
          <w:szCs w:val="21"/>
        </w:rPr>
        <w:t xml:space="preserve">Předmět smlouvy </w:t>
      </w:r>
    </w:p>
    <w:p w:rsidR="000B5BDA" w:rsidRPr="00431BB0" w:rsidRDefault="000B5BDA" w:rsidP="000B5BDA">
      <w:pPr>
        <w:spacing w:after="120"/>
        <w:rPr>
          <w:rStyle w:val="dn"/>
          <w:rFonts w:ascii="Trebuchet MS" w:eastAsia="Trebuchet MS" w:hAnsi="Trebuchet MS" w:cs="Trebuchet MS"/>
          <w:sz w:val="21"/>
          <w:szCs w:val="21"/>
        </w:rPr>
      </w:pPr>
    </w:p>
    <w:p w:rsidR="000B5BDA" w:rsidRPr="006C68ED" w:rsidRDefault="000B5BDA" w:rsidP="000B5BDA">
      <w:pPr>
        <w:numPr>
          <w:ilvl w:val="0"/>
          <w:numId w:val="2"/>
        </w:numPr>
        <w:spacing w:after="120"/>
        <w:jc w:val="both"/>
        <w:rPr>
          <w:rStyle w:val="dn"/>
          <w:rFonts w:ascii="Trebuchet MS" w:eastAsia="Trebuchet MS" w:hAnsi="Trebuchet MS" w:cs="Trebuchet MS"/>
          <w:sz w:val="21"/>
          <w:szCs w:val="21"/>
        </w:rPr>
      </w:pPr>
      <w:r w:rsidRPr="00431BB0">
        <w:rPr>
          <w:rFonts w:ascii="Trebuchet MS" w:hAnsi="Trebuchet MS"/>
          <w:sz w:val="21"/>
          <w:szCs w:val="21"/>
        </w:rPr>
        <w:t>Předmě</w:t>
      </w:r>
      <w:r w:rsidRPr="00431BB0">
        <w:rPr>
          <w:rStyle w:val="dn"/>
          <w:rFonts w:ascii="Trebuchet MS" w:hAnsi="Trebuchet MS"/>
          <w:sz w:val="21"/>
          <w:szCs w:val="21"/>
          <w:lang w:val="pt-PT"/>
        </w:rPr>
        <w:t>tem t</w:t>
      </w:r>
      <w:r w:rsidRPr="00431BB0">
        <w:rPr>
          <w:rStyle w:val="dn"/>
          <w:rFonts w:ascii="Trebuchet MS" w:hAnsi="Trebuchet MS"/>
          <w:sz w:val="21"/>
          <w:szCs w:val="21"/>
          <w:lang w:val="fr-FR"/>
        </w:rPr>
        <w:t>é</w:t>
      </w:r>
      <w:r w:rsidRPr="00431BB0">
        <w:rPr>
          <w:rFonts w:ascii="Trebuchet MS" w:hAnsi="Trebuchet MS"/>
          <w:sz w:val="21"/>
          <w:szCs w:val="21"/>
        </w:rPr>
        <w:t>to smlouvy je závazek LUMITRIX vytvořit pro KLIENTA</w:t>
      </w:r>
      <w:r w:rsidR="00B31037">
        <w:rPr>
          <w:rFonts w:ascii="Trebuchet MS" w:hAnsi="Trebuchet MS"/>
          <w:sz w:val="21"/>
          <w:szCs w:val="21"/>
        </w:rPr>
        <w:t xml:space="preserve"> </w:t>
      </w:r>
      <w:r>
        <w:rPr>
          <w:rStyle w:val="dn"/>
          <w:rFonts w:ascii="Trebuchet MS" w:hAnsi="Trebuchet MS"/>
          <w:sz w:val="21"/>
          <w:szCs w:val="21"/>
          <w:lang w:val="nl-NL"/>
        </w:rPr>
        <w:t xml:space="preserve">audiovizuální dílo pro </w:t>
      </w:r>
      <w:r w:rsidRPr="00431BB0">
        <w:rPr>
          <w:rStyle w:val="dn"/>
          <w:rFonts w:ascii="Trebuchet MS" w:hAnsi="Trebuchet MS"/>
          <w:sz w:val="21"/>
          <w:szCs w:val="21"/>
          <w:lang w:val="nl-NL"/>
        </w:rPr>
        <w:t>videomapping</w:t>
      </w:r>
      <w:r>
        <w:rPr>
          <w:rStyle w:val="dn"/>
          <w:rFonts w:ascii="Trebuchet MS" w:hAnsi="Trebuchet MS"/>
          <w:sz w:val="21"/>
          <w:szCs w:val="21"/>
          <w:lang w:val="nl-NL"/>
        </w:rPr>
        <w:t xml:space="preserve">ovou projekci </w:t>
      </w:r>
      <w:r w:rsidRPr="00431BB0">
        <w:rPr>
          <w:rStyle w:val="dn"/>
          <w:rFonts w:ascii="Trebuchet MS" w:hAnsi="Trebuchet MS"/>
          <w:sz w:val="21"/>
          <w:szCs w:val="21"/>
          <w:lang w:val="it-IT"/>
        </w:rPr>
        <w:t>o d</w:t>
      </w:r>
      <w:r w:rsidRPr="00431BB0">
        <w:rPr>
          <w:rStyle w:val="dn"/>
          <w:rFonts w:ascii="Trebuchet MS" w:hAnsi="Trebuchet MS"/>
          <w:sz w:val="21"/>
          <w:szCs w:val="21"/>
          <w:lang w:val="fr-FR"/>
        </w:rPr>
        <w:t>é</w:t>
      </w:r>
      <w:r w:rsidRPr="00431BB0">
        <w:rPr>
          <w:rFonts w:ascii="Trebuchet MS" w:hAnsi="Trebuchet MS"/>
          <w:sz w:val="21"/>
          <w:szCs w:val="21"/>
          <w:lang w:val="it-IT"/>
        </w:rPr>
        <w:t>lce 6 a</w:t>
      </w:r>
      <w:r w:rsidRPr="00431BB0">
        <w:rPr>
          <w:rFonts w:ascii="Trebuchet MS" w:hAnsi="Trebuchet MS"/>
          <w:sz w:val="21"/>
          <w:szCs w:val="21"/>
        </w:rPr>
        <w:t>ž 8 min</w:t>
      </w:r>
      <w:r>
        <w:rPr>
          <w:rFonts w:ascii="Trebuchet MS" w:hAnsi="Trebuchet MS"/>
          <w:sz w:val="21"/>
          <w:szCs w:val="21"/>
        </w:rPr>
        <w:t xml:space="preserve">. </w:t>
      </w:r>
      <w:r w:rsidRPr="00431BB0">
        <w:rPr>
          <w:rFonts w:ascii="Trebuchet MS" w:hAnsi="Trebuchet MS"/>
          <w:sz w:val="21"/>
          <w:szCs w:val="21"/>
        </w:rPr>
        <w:t xml:space="preserve">(dále jen </w:t>
      </w:r>
      <w:r>
        <w:rPr>
          <w:rFonts w:ascii="Trebuchet MS" w:hAnsi="Trebuchet MS"/>
          <w:sz w:val="21"/>
          <w:szCs w:val="21"/>
        </w:rPr>
        <w:t>„</w:t>
      </w:r>
      <w:r w:rsidRPr="00431BB0">
        <w:rPr>
          <w:rFonts w:ascii="Trebuchet MS" w:hAnsi="Trebuchet MS"/>
          <w:sz w:val="21"/>
          <w:szCs w:val="21"/>
        </w:rPr>
        <w:t>videoklip</w:t>
      </w:r>
      <w:r>
        <w:rPr>
          <w:rFonts w:ascii="Trebuchet MS" w:hAnsi="Trebuchet MS"/>
          <w:sz w:val="21"/>
          <w:szCs w:val="21"/>
        </w:rPr>
        <w:t>“</w:t>
      </w:r>
      <w:r w:rsidRPr="00431BB0">
        <w:rPr>
          <w:rFonts w:ascii="Trebuchet MS" w:hAnsi="Trebuchet MS"/>
          <w:sz w:val="21"/>
          <w:szCs w:val="21"/>
        </w:rPr>
        <w:t xml:space="preserve">) </w:t>
      </w:r>
      <w:r>
        <w:rPr>
          <w:rFonts w:ascii="Trebuchet MS" w:hAnsi="Trebuchet MS"/>
          <w:sz w:val="21"/>
          <w:szCs w:val="21"/>
        </w:rPr>
        <w:t>a zajistit její odbavení</w:t>
      </w:r>
      <w:r w:rsidRPr="00431BB0">
        <w:rPr>
          <w:rFonts w:ascii="Trebuchet MS" w:hAnsi="Trebuchet MS"/>
          <w:sz w:val="21"/>
          <w:szCs w:val="21"/>
        </w:rPr>
        <w:t xml:space="preserve"> na stěn</w:t>
      </w:r>
      <w:r>
        <w:rPr>
          <w:rFonts w:ascii="Trebuchet MS" w:hAnsi="Trebuchet MS"/>
          <w:sz w:val="21"/>
          <w:szCs w:val="21"/>
        </w:rPr>
        <w:t>ách</w:t>
      </w:r>
      <w:r w:rsidRPr="00431BB0">
        <w:rPr>
          <w:rFonts w:ascii="Trebuchet MS" w:hAnsi="Trebuchet MS"/>
          <w:sz w:val="21"/>
          <w:szCs w:val="21"/>
        </w:rPr>
        <w:t xml:space="preserve"> 3 budov na Masarykově nám</w:t>
      </w:r>
      <w:r>
        <w:rPr>
          <w:rFonts w:ascii="Trebuchet MS" w:hAnsi="Trebuchet MS"/>
          <w:sz w:val="21"/>
          <w:szCs w:val="21"/>
        </w:rPr>
        <w:t>ěstí 25, 26, 27</w:t>
      </w:r>
      <w:r w:rsidRPr="00431BB0">
        <w:rPr>
          <w:rFonts w:ascii="Trebuchet MS" w:hAnsi="Trebuchet MS"/>
          <w:sz w:val="21"/>
          <w:szCs w:val="21"/>
        </w:rPr>
        <w:t xml:space="preserve"> v Novém Jičíně, které jsou vyznačeny v pří</w:t>
      </w:r>
      <w:r w:rsidRPr="00431BB0">
        <w:rPr>
          <w:rStyle w:val="dn"/>
          <w:rFonts w:ascii="Trebuchet MS" w:hAnsi="Trebuchet MS"/>
          <w:sz w:val="21"/>
          <w:szCs w:val="21"/>
          <w:lang w:val="nl-NL"/>
        </w:rPr>
        <w:t xml:space="preserve">loze </w:t>
      </w:r>
      <w:r w:rsidRPr="00431BB0">
        <w:rPr>
          <w:rFonts w:ascii="Trebuchet MS" w:hAnsi="Trebuchet MS"/>
          <w:sz w:val="21"/>
          <w:szCs w:val="21"/>
        </w:rPr>
        <w:t>č. 1. t</w:t>
      </w:r>
      <w:r w:rsidRPr="00431BB0">
        <w:rPr>
          <w:rStyle w:val="dn"/>
          <w:rFonts w:ascii="Trebuchet MS" w:hAnsi="Trebuchet MS"/>
          <w:sz w:val="21"/>
          <w:szCs w:val="21"/>
          <w:lang w:val="fr-FR"/>
        </w:rPr>
        <w:t>é</w:t>
      </w:r>
      <w:r w:rsidRPr="00431BB0">
        <w:rPr>
          <w:rFonts w:ascii="Trebuchet MS" w:hAnsi="Trebuchet MS"/>
          <w:sz w:val="21"/>
          <w:szCs w:val="21"/>
        </w:rPr>
        <w:t>to smlouvy</w:t>
      </w:r>
      <w:r>
        <w:rPr>
          <w:rFonts w:ascii="Trebuchet MS" w:hAnsi="Trebuchet MS"/>
          <w:sz w:val="21"/>
          <w:szCs w:val="21"/>
        </w:rPr>
        <w:t>, dne 07.09.</w:t>
      </w:r>
      <w:r w:rsidRPr="00431BB0">
        <w:rPr>
          <w:rFonts w:ascii="Trebuchet MS" w:hAnsi="Trebuchet MS"/>
          <w:sz w:val="21"/>
          <w:szCs w:val="21"/>
        </w:rPr>
        <w:t>2019</w:t>
      </w:r>
      <w:r w:rsidR="00B31037">
        <w:rPr>
          <w:rFonts w:ascii="Trebuchet MS" w:hAnsi="Trebuchet MS"/>
          <w:sz w:val="21"/>
          <w:szCs w:val="21"/>
        </w:rPr>
        <w:t xml:space="preserve"> </w:t>
      </w:r>
      <w:r w:rsidRPr="00F84DCE">
        <w:rPr>
          <w:rFonts w:ascii="Trebuchet MS" w:hAnsi="Trebuchet MS"/>
          <w:sz w:val="21"/>
          <w:szCs w:val="21"/>
        </w:rPr>
        <w:t>v 21:15 hod. dle podmínek dále specifikovaných v t</w:t>
      </w:r>
      <w:r w:rsidRPr="00F84DCE">
        <w:rPr>
          <w:rStyle w:val="dn"/>
          <w:rFonts w:ascii="Trebuchet MS" w:hAnsi="Trebuchet MS"/>
          <w:sz w:val="21"/>
          <w:szCs w:val="21"/>
          <w:lang w:val="fr-FR"/>
        </w:rPr>
        <w:t>é</w:t>
      </w:r>
      <w:r w:rsidRPr="00F84DCE">
        <w:rPr>
          <w:rFonts w:ascii="Trebuchet MS" w:hAnsi="Trebuchet MS"/>
          <w:sz w:val="21"/>
          <w:szCs w:val="21"/>
        </w:rPr>
        <w:t xml:space="preserve">to smlouvě. Bližší specifikace podoby a obsahu videoklipu je přílohou č. 2 této smlouvy(Námět a textový storyboard videoprojekce).  </w:t>
      </w:r>
    </w:p>
    <w:p w:rsidR="000B5BDA" w:rsidRPr="00F84DCE" w:rsidRDefault="000B5BDA" w:rsidP="000B5BDA">
      <w:pPr>
        <w:pStyle w:val="Odstavecseseznamem"/>
        <w:numPr>
          <w:ilvl w:val="0"/>
          <w:numId w:val="2"/>
        </w:numPr>
        <w:spacing w:after="120"/>
        <w:jc w:val="both"/>
        <w:outlineLvl w:val="0"/>
        <w:rPr>
          <w:rFonts w:ascii="Trebuchet MS" w:eastAsia="Trebuchet MS" w:hAnsi="Trebuchet MS" w:cs="Trebuchet MS"/>
          <w:sz w:val="21"/>
          <w:szCs w:val="21"/>
        </w:rPr>
      </w:pPr>
      <w:r w:rsidRPr="00F84DCE">
        <w:rPr>
          <w:rFonts w:ascii="Trebuchet MS" w:hAnsi="Trebuchet MS"/>
          <w:sz w:val="21"/>
          <w:szCs w:val="21"/>
        </w:rPr>
        <w:t xml:space="preserve">Předmětem této smlouvy je dále poskytnutí licenčních práv k užití videoklipu jako autorského díla KLIENTOVI v rozsahu uvedeném v této smlouvě (dále jen „licence“) a v souladu s ust. § 12 odst. 1 zák. č. 121/2000 Sb., o právu autorském, o právech souvisejících s právem autorským a o změně některých zákonů (autorský zákon), ve znění pozdějších předpisů. </w:t>
      </w:r>
    </w:p>
    <w:p w:rsidR="000B5BDA" w:rsidRPr="0010618E" w:rsidRDefault="000B5BDA" w:rsidP="000B5BDA">
      <w:pPr>
        <w:pStyle w:val="Odstavecseseznamem"/>
        <w:numPr>
          <w:ilvl w:val="0"/>
          <w:numId w:val="2"/>
        </w:numPr>
        <w:spacing w:after="120"/>
        <w:jc w:val="both"/>
        <w:outlineLvl w:val="0"/>
        <w:rPr>
          <w:rFonts w:ascii="Trebuchet MS" w:eastAsia="Trebuchet MS" w:hAnsi="Trebuchet MS" w:cs="Trebuchet MS"/>
          <w:color w:val="auto"/>
          <w:sz w:val="21"/>
          <w:szCs w:val="21"/>
        </w:rPr>
      </w:pPr>
      <w:r w:rsidRPr="00F84DCE">
        <w:rPr>
          <w:rFonts w:ascii="Trebuchet MS" w:hAnsi="Trebuchet MS"/>
          <w:sz w:val="21"/>
          <w:szCs w:val="21"/>
        </w:rPr>
        <w:t>LUMITRIX se dále zavazuje zajistit komplexní služby technicko-organizační povahy pro odbavení videoprojekce, a to zejména poskytnout techniku potřebnou pro realizaci videoprojekce včetně montáže a demontáže projekční věže v</w:t>
      </w:r>
      <w:r w:rsidR="00F84DCE" w:rsidRPr="00F84DCE">
        <w:rPr>
          <w:rFonts w:ascii="Trebuchet MS" w:hAnsi="Trebuchet MS"/>
          <w:sz w:val="21"/>
          <w:szCs w:val="21"/>
        </w:rPr>
        <w:t> rozměru  instalace projektorů</w:t>
      </w:r>
      <w:r w:rsidRPr="00F84DCE">
        <w:rPr>
          <w:rFonts w:ascii="Trebuchet MS" w:hAnsi="Trebuchet MS"/>
          <w:sz w:val="21"/>
          <w:szCs w:val="21"/>
        </w:rPr>
        <w:t xml:space="preserve">, kabeláž, odbavovací SW a HV, zajistit obsluhu techniky, přítomnost produkčního a další potřebný personál a dopravu techniky i osob na místo projekce. </w:t>
      </w:r>
      <w:r w:rsidRPr="00F84DCE">
        <w:rPr>
          <w:rFonts w:ascii="Trebuchet MS" w:hAnsi="Trebuchet MS"/>
          <w:color w:val="000000" w:themeColor="text1"/>
          <w:sz w:val="21"/>
          <w:szCs w:val="21"/>
        </w:rPr>
        <w:t xml:space="preserve">Stavbu projekční věže se LUMITRIX zavazuje realizovat dne </w:t>
      </w:r>
      <w:r w:rsidRPr="00F84DCE">
        <w:rPr>
          <w:rFonts w:ascii="Trebuchet MS" w:hAnsi="Trebuchet MS"/>
          <w:color w:val="000000" w:themeColor="text1"/>
          <w:sz w:val="21"/>
          <w:szCs w:val="21"/>
        </w:rPr>
        <w:lastRenderedPageBreak/>
        <w:t xml:space="preserve">06.09.2019 v časovém </w:t>
      </w:r>
      <w:r w:rsidRPr="0010618E">
        <w:rPr>
          <w:rFonts w:ascii="Trebuchet MS" w:hAnsi="Trebuchet MS"/>
          <w:color w:val="auto"/>
          <w:sz w:val="21"/>
          <w:szCs w:val="21"/>
        </w:rPr>
        <w:t>rozmezí 07:00 – 1</w:t>
      </w:r>
      <w:r w:rsidR="00F84DCE" w:rsidRPr="0010618E">
        <w:rPr>
          <w:rFonts w:ascii="Trebuchet MS" w:hAnsi="Trebuchet MS"/>
          <w:color w:val="auto"/>
          <w:sz w:val="21"/>
          <w:szCs w:val="21"/>
        </w:rPr>
        <w:t>6</w:t>
      </w:r>
      <w:r w:rsidRPr="0010618E">
        <w:rPr>
          <w:rFonts w:ascii="Trebuchet MS" w:hAnsi="Trebuchet MS"/>
          <w:color w:val="auto"/>
          <w:sz w:val="21"/>
          <w:szCs w:val="21"/>
        </w:rPr>
        <w:t>:00 hod. LUMITRIX</w:t>
      </w:r>
      <w:r w:rsidRPr="00F84DCE">
        <w:rPr>
          <w:rFonts w:ascii="Trebuchet MS" w:hAnsi="Trebuchet MS"/>
          <w:color w:val="000000" w:themeColor="text1"/>
          <w:sz w:val="21"/>
          <w:szCs w:val="21"/>
        </w:rPr>
        <w:t xml:space="preserve"> tímto bere na vědomí, že </w:t>
      </w:r>
      <w:r w:rsidRPr="0010618E">
        <w:rPr>
          <w:rFonts w:ascii="Trebuchet MS" w:hAnsi="Trebuchet MS"/>
          <w:color w:val="auto"/>
          <w:sz w:val="21"/>
          <w:szCs w:val="21"/>
        </w:rPr>
        <w:t>během hlavního programu Slavnosti města dne 0</w:t>
      </w:r>
      <w:r w:rsidR="00F84DCE" w:rsidRPr="0010618E">
        <w:rPr>
          <w:rFonts w:ascii="Trebuchet MS" w:hAnsi="Trebuchet MS"/>
          <w:color w:val="auto"/>
          <w:sz w:val="21"/>
          <w:szCs w:val="21"/>
        </w:rPr>
        <w:t>6</w:t>
      </w:r>
      <w:r w:rsidRPr="0010618E">
        <w:rPr>
          <w:rFonts w:ascii="Trebuchet MS" w:hAnsi="Trebuchet MS"/>
          <w:color w:val="auto"/>
          <w:sz w:val="21"/>
          <w:szCs w:val="21"/>
        </w:rPr>
        <w:t xml:space="preserve">.09.2019 tj.  od 17:30 do 22:30 hod. nebude možné na ploše Masarykova náměstí provádět jakoukoliv činnost v souvislosti se </w:t>
      </w:r>
      <w:r w:rsidR="00F84DCE" w:rsidRPr="0010618E">
        <w:rPr>
          <w:rFonts w:ascii="Trebuchet MS" w:hAnsi="Trebuchet MS"/>
          <w:color w:val="auto"/>
          <w:sz w:val="21"/>
          <w:szCs w:val="21"/>
        </w:rPr>
        <w:t>stavbou projekční věže a pohybem vozidel.</w:t>
      </w:r>
    </w:p>
    <w:p w:rsidR="000B5BDA" w:rsidRPr="005F0AF2" w:rsidRDefault="000B5BDA" w:rsidP="000B5BDA">
      <w:pPr>
        <w:pStyle w:val="Odstavecseseznamem"/>
        <w:numPr>
          <w:ilvl w:val="0"/>
          <w:numId w:val="2"/>
        </w:numPr>
        <w:spacing w:after="120"/>
        <w:jc w:val="both"/>
        <w:outlineLvl w:val="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Plnění smlouvy zajistí LUMITRIX svým jménem a na své náklady. </w:t>
      </w:r>
    </w:p>
    <w:p w:rsidR="000B5BDA" w:rsidRPr="005F0AF2" w:rsidRDefault="000B5BDA" w:rsidP="000B5BDA">
      <w:pPr>
        <w:pStyle w:val="Odstavecseseznamem"/>
        <w:numPr>
          <w:ilvl w:val="0"/>
          <w:numId w:val="2"/>
        </w:numPr>
        <w:spacing w:after="120"/>
        <w:jc w:val="both"/>
        <w:outlineLvl w:val="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KLIENT se zavazuje řádně dokončený videoklip převzít a zaplatit za jeho zhotovení, poskytnutí licence a technické zabezpečení videoprojekce sjednanou cenu ve výši a způsobem stanoveným v této smlouvě. </w:t>
      </w:r>
    </w:p>
    <w:p w:rsidR="000B5BDA" w:rsidRPr="00F84DCE" w:rsidRDefault="000B5BDA" w:rsidP="000B5BDA">
      <w:pPr>
        <w:pStyle w:val="Odstavecseseznamem"/>
        <w:numPr>
          <w:ilvl w:val="0"/>
          <w:numId w:val="2"/>
        </w:numPr>
        <w:spacing w:after="120"/>
        <w:jc w:val="both"/>
        <w:outlineLvl w:val="0"/>
        <w:rPr>
          <w:rStyle w:val="dn"/>
          <w:rFonts w:ascii="Trebuchet MS" w:eastAsia="Trebuchet MS" w:hAnsi="Trebuchet MS" w:cs="Trebuchet MS"/>
          <w:sz w:val="21"/>
          <w:szCs w:val="21"/>
        </w:rPr>
      </w:pPr>
      <w:r w:rsidRPr="00F84DCE">
        <w:rPr>
          <w:rFonts w:ascii="Trebuchet MS" w:hAnsi="Trebuchet MS"/>
          <w:sz w:val="21"/>
          <w:szCs w:val="21"/>
        </w:rPr>
        <w:t xml:space="preserve">Převzetím videoklipu se pro účely této smlouvy rozumí protokolární předání a převzetí digitálního nosiče obsahujícího autorské dílo KLIENTEM. Dále LUMITRIX zašle e-mailem KLIENTOVI odkaz na webové uložiště, kam uloží videoklip. KLIENT potvrdí převzetí autorského díla z webového uložiště e-mailem. </w:t>
      </w:r>
    </w:p>
    <w:p w:rsidR="000B5BDA" w:rsidRDefault="000B5BDA" w:rsidP="000B5BDA">
      <w:pPr>
        <w:spacing w:after="120"/>
        <w:jc w:val="center"/>
        <w:outlineLvl w:val="0"/>
        <w:rPr>
          <w:rStyle w:val="dn"/>
          <w:rFonts w:ascii="Trebuchet MS" w:hAnsi="Trebuchet MS"/>
          <w:b/>
          <w:bCs/>
          <w:sz w:val="21"/>
          <w:szCs w:val="21"/>
        </w:rPr>
      </w:pPr>
    </w:p>
    <w:p w:rsidR="000B5BDA" w:rsidRPr="00431BB0" w:rsidRDefault="000B5BDA" w:rsidP="000B5BDA">
      <w:pPr>
        <w:spacing w:after="120"/>
        <w:jc w:val="center"/>
        <w:outlineLvl w:val="0"/>
        <w:rPr>
          <w:rStyle w:val="dn"/>
          <w:rFonts w:ascii="Trebuchet MS" w:eastAsia="Trebuchet MS" w:hAnsi="Trebuchet MS" w:cs="Trebuchet MS"/>
          <w:b/>
          <w:bCs/>
          <w:sz w:val="21"/>
          <w:szCs w:val="21"/>
        </w:rPr>
      </w:pPr>
      <w:r w:rsidRPr="00431BB0">
        <w:rPr>
          <w:rStyle w:val="dn"/>
          <w:rFonts w:ascii="Trebuchet MS" w:hAnsi="Trebuchet MS"/>
          <w:b/>
          <w:bCs/>
          <w:sz w:val="21"/>
          <w:szCs w:val="21"/>
        </w:rPr>
        <w:t>článek II</w:t>
      </w:r>
    </w:p>
    <w:p w:rsidR="000B5BDA" w:rsidRPr="00431BB0" w:rsidRDefault="000B5BDA" w:rsidP="000B5BDA">
      <w:pPr>
        <w:spacing w:after="600"/>
        <w:jc w:val="center"/>
        <w:outlineLvl w:val="0"/>
        <w:rPr>
          <w:rStyle w:val="dn"/>
          <w:rFonts w:ascii="Trebuchet MS" w:eastAsia="Trebuchet MS" w:hAnsi="Trebuchet MS" w:cs="Trebuchet MS"/>
          <w:sz w:val="21"/>
          <w:szCs w:val="21"/>
        </w:rPr>
      </w:pPr>
      <w:r>
        <w:rPr>
          <w:rStyle w:val="dn"/>
          <w:rFonts w:ascii="Trebuchet MS" w:hAnsi="Trebuchet MS"/>
          <w:sz w:val="21"/>
          <w:szCs w:val="21"/>
        </w:rPr>
        <w:t>P</w:t>
      </w:r>
      <w:r w:rsidRPr="00431BB0">
        <w:rPr>
          <w:rStyle w:val="dn"/>
          <w:rFonts w:ascii="Trebuchet MS" w:hAnsi="Trebuchet MS"/>
          <w:sz w:val="21"/>
          <w:szCs w:val="21"/>
        </w:rPr>
        <w:t xml:space="preserve">odmínky </w:t>
      </w:r>
      <w:r>
        <w:rPr>
          <w:rStyle w:val="dn"/>
          <w:rFonts w:ascii="Trebuchet MS" w:hAnsi="Trebuchet MS"/>
          <w:sz w:val="21"/>
          <w:szCs w:val="21"/>
        </w:rPr>
        <w:t xml:space="preserve">plnění </w:t>
      </w:r>
      <w:r w:rsidRPr="00431BB0">
        <w:rPr>
          <w:rStyle w:val="dn"/>
          <w:rFonts w:ascii="Trebuchet MS" w:hAnsi="Trebuchet MS"/>
          <w:sz w:val="21"/>
          <w:szCs w:val="21"/>
        </w:rPr>
        <w:t>smlouvy</w:t>
      </w:r>
    </w:p>
    <w:p w:rsidR="000B5BDA" w:rsidRPr="00F84DCE" w:rsidRDefault="000B5BDA" w:rsidP="000B5BDA">
      <w:pPr>
        <w:pStyle w:val="Odstavecseseznamem"/>
        <w:numPr>
          <w:ilvl w:val="1"/>
          <w:numId w:val="4"/>
        </w:numPr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  <w:r w:rsidRPr="00431BB0">
        <w:rPr>
          <w:rFonts w:ascii="Trebuchet MS" w:hAnsi="Trebuchet MS"/>
          <w:sz w:val="21"/>
          <w:szCs w:val="21"/>
        </w:rPr>
        <w:t>LUMITRIX se zavazuje vytvořit pro KLIENTA</w:t>
      </w:r>
      <w:r w:rsidRPr="00431BB0">
        <w:rPr>
          <w:rStyle w:val="dn"/>
          <w:rFonts w:ascii="Trebuchet MS" w:hAnsi="Trebuchet MS"/>
          <w:sz w:val="21"/>
          <w:szCs w:val="21"/>
          <w:lang w:val="nl-NL"/>
        </w:rPr>
        <w:t xml:space="preserve"> video</w:t>
      </w:r>
      <w:r>
        <w:rPr>
          <w:rStyle w:val="dn"/>
          <w:rFonts w:ascii="Trebuchet MS" w:hAnsi="Trebuchet MS"/>
          <w:sz w:val="21"/>
          <w:szCs w:val="21"/>
          <w:lang w:val="nl-NL"/>
        </w:rPr>
        <w:t xml:space="preserve">klipdle specifikace uvedené v příloze č. 2 této smlouvy </w:t>
      </w:r>
      <w:r w:rsidRPr="00431BB0">
        <w:rPr>
          <w:rStyle w:val="dn"/>
          <w:rFonts w:ascii="Trebuchet MS" w:hAnsi="Trebuchet MS"/>
          <w:sz w:val="21"/>
          <w:szCs w:val="21"/>
          <w:lang w:val="nl-NL"/>
        </w:rPr>
        <w:t>na z</w:t>
      </w:r>
      <w:r w:rsidRPr="00431BB0">
        <w:rPr>
          <w:rFonts w:ascii="Trebuchet MS" w:hAnsi="Trebuchet MS"/>
          <w:sz w:val="21"/>
          <w:szCs w:val="21"/>
        </w:rPr>
        <w:t>ákladě podkladů</w:t>
      </w:r>
      <w:r>
        <w:rPr>
          <w:rFonts w:ascii="Trebuchet MS" w:hAnsi="Trebuchet MS"/>
          <w:sz w:val="21"/>
          <w:szCs w:val="21"/>
        </w:rPr>
        <w:t xml:space="preserve"> předaných mu</w:t>
      </w:r>
      <w:r w:rsidRPr="00431BB0">
        <w:rPr>
          <w:rFonts w:ascii="Trebuchet MS" w:hAnsi="Trebuchet MS"/>
          <w:sz w:val="21"/>
          <w:szCs w:val="21"/>
        </w:rPr>
        <w:t xml:space="preserve"> KLIENT</w:t>
      </w:r>
      <w:r>
        <w:rPr>
          <w:rFonts w:ascii="Trebuchet MS" w:hAnsi="Trebuchet MS"/>
          <w:sz w:val="21"/>
          <w:szCs w:val="21"/>
        </w:rPr>
        <w:t>EM</w:t>
      </w:r>
      <w:r w:rsidRPr="00431BB0">
        <w:rPr>
          <w:rFonts w:ascii="Trebuchet MS" w:hAnsi="Trebuchet MS"/>
          <w:sz w:val="21"/>
          <w:szCs w:val="21"/>
        </w:rPr>
        <w:t xml:space="preserve"> a vlastních podkladů LUMITRIX. </w:t>
      </w:r>
      <w:r>
        <w:rPr>
          <w:rFonts w:ascii="Trebuchet MS" w:hAnsi="Trebuchet MS"/>
          <w:sz w:val="21"/>
          <w:szCs w:val="21"/>
        </w:rPr>
        <w:t xml:space="preserve">Návrh videoklipu zašle </w:t>
      </w:r>
      <w:r w:rsidRPr="00431BB0">
        <w:rPr>
          <w:rFonts w:ascii="Trebuchet MS" w:hAnsi="Trebuchet MS"/>
          <w:sz w:val="21"/>
          <w:szCs w:val="21"/>
        </w:rPr>
        <w:t xml:space="preserve">LUMITRIX </w:t>
      </w:r>
      <w:r>
        <w:rPr>
          <w:rFonts w:ascii="Trebuchet MS" w:hAnsi="Trebuchet MS"/>
          <w:sz w:val="21"/>
          <w:szCs w:val="21"/>
        </w:rPr>
        <w:t xml:space="preserve">KLIENTOVI k odsouhlasení nejpozději do </w:t>
      </w:r>
      <w:r w:rsidR="007752FB">
        <w:rPr>
          <w:rFonts w:ascii="Trebuchet MS" w:hAnsi="Trebuchet MS"/>
          <w:color w:val="auto"/>
          <w:sz w:val="21"/>
          <w:szCs w:val="21"/>
        </w:rPr>
        <w:t>05.07</w:t>
      </w:r>
      <w:r w:rsidRPr="00DF2B01">
        <w:rPr>
          <w:rFonts w:ascii="Trebuchet MS" w:hAnsi="Trebuchet MS"/>
          <w:color w:val="auto"/>
          <w:sz w:val="21"/>
          <w:szCs w:val="21"/>
        </w:rPr>
        <w:t>.2019.</w:t>
      </w:r>
      <w:r w:rsidRPr="0010618E">
        <w:rPr>
          <w:rFonts w:ascii="Trebuchet MS" w:hAnsi="Trebuchet MS"/>
          <w:color w:val="auto"/>
          <w:sz w:val="21"/>
          <w:szCs w:val="21"/>
        </w:rPr>
        <w:t xml:space="preserve"> KLIENTje povinen vyjádřit se k zaslanému návrhu emailem nejpozději do </w:t>
      </w:r>
      <w:r w:rsidR="00F84DCE" w:rsidRPr="0010618E">
        <w:rPr>
          <w:rFonts w:ascii="Trebuchet MS" w:hAnsi="Trebuchet MS"/>
          <w:color w:val="auto"/>
          <w:sz w:val="21"/>
          <w:szCs w:val="21"/>
        </w:rPr>
        <w:t>1</w:t>
      </w:r>
      <w:r w:rsidR="007932AF" w:rsidRPr="0010618E">
        <w:rPr>
          <w:rFonts w:ascii="Trebuchet MS" w:hAnsi="Trebuchet MS"/>
          <w:color w:val="auto"/>
          <w:sz w:val="21"/>
          <w:szCs w:val="21"/>
        </w:rPr>
        <w:t>0</w:t>
      </w:r>
      <w:r w:rsidR="00F84DCE" w:rsidRPr="0010618E">
        <w:rPr>
          <w:rFonts w:ascii="Trebuchet MS" w:hAnsi="Trebuchet MS"/>
          <w:color w:val="auto"/>
          <w:sz w:val="21"/>
          <w:szCs w:val="21"/>
        </w:rPr>
        <w:t>ti dnů od obdržení scénáře</w:t>
      </w:r>
      <w:r w:rsidRPr="0010618E">
        <w:rPr>
          <w:rFonts w:ascii="Trebuchet MS" w:hAnsi="Trebuchet MS"/>
          <w:color w:val="auto"/>
          <w:sz w:val="21"/>
          <w:szCs w:val="21"/>
        </w:rPr>
        <w:t>, přičemž je oprávněn požadovat změny a úpravy videoklipu. V případě požadavku na úpravy velkého rozsahu můž</w:t>
      </w:r>
      <w:r w:rsidRPr="0010618E">
        <w:rPr>
          <w:rStyle w:val="dn"/>
          <w:rFonts w:ascii="Trebuchet MS" w:hAnsi="Trebuchet MS"/>
          <w:color w:val="auto"/>
          <w:sz w:val="21"/>
          <w:szCs w:val="21"/>
          <w:lang w:val="nl-NL"/>
        </w:rPr>
        <w:t>e LUMITRIX po</w:t>
      </w:r>
      <w:r w:rsidRPr="0010618E">
        <w:rPr>
          <w:rFonts w:ascii="Trebuchet MS" w:hAnsi="Trebuchet MS"/>
          <w:color w:val="auto"/>
          <w:sz w:val="21"/>
          <w:szCs w:val="21"/>
        </w:rPr>
        <w:t>žadovat po KLIENTOVI</w:t>
      </w:r>
      <w:r w:rsidR="00B31037">
        <w:rPr>
          <w:rFonts w:ascii="Trebuchet MS" w:hAnsi="Trebuchet MS"/>
          <w:color w:val="auto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 xml:space="preserve">navýšení ceny za plnění dle této smlouvy. Návrh na změnu ceny je povinen KLIENTOVI </w:t>
      </w:r>
      <w:r w:rsidRPr="007932AF">
        <w:rPr>
          <w:rFonts w:ascii="Trebuchet MS" w:hAnsi="Trebuchet MS"/>
          <w:color w:val="auto"/>
          <w:sz w:val="21"/>
          <w:szCs w:val="21"/>
        </w:rPr>
        <w:t>zaslat do 5ti dnů od obdržení</w:t>
      </w:r>
      <w:r>
        <w:rPr>
          <w:rFonts w:ascii="Trebuchet MS" w:hAnsi="Trebuchet MS"/>
          <w:sz w:val="21"/>
          <w:szCs w:val="21"/>
        </w:rPr>
        <w:t xml:space="preserve"> požadavku na úpravy. Změna ceny je možná pouze formou oboustranně podepsaného dodatku této smlouvě. </w:t>
      </w:r>
      <w:r w:rsidRPr="00F84DCE">
        <w:rPr>
          <w:rFonts w:ascii="Trebuchet MS" w:hAnsi="Trebuchet MS"/>
          <w:sz w:val="21"/>
          <w:szCs w:val="21"/>
        </w:rPr>
        <w:t>Po konečném schválení videoklipu ze strany KLIENTA provede LUMITRIX zaměření masky stěny určen</w:t>
      </w:r>
      <w:r w:rsidRPr="00F84DCE"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 w:rsidRPr="00F84DCE">
        <w:rPr>
          <w:rFonts w:ascii="Trebuchet MS" w:hAnsi="Trebuchet MS"/>
          <w:sz w:val="21"/>
          <w:szCs w:val="21"/>
        </w:rPr>
        <w:t>k videomappingu v pří</w:t>
      </w:r>
      <w:r w:rsidRPr="00F84DCE">
        <w:rPr>
          <w:rStyle w:val="dn"/>
          <w:rFonts w:ascii="Trebuchet MS" w:hAnsi="Trebuchet MS"/>
          <w:sz w:val="21"/>
          <w:szCs w:val="21"/>
          <w:lang w:val="nl-NL"/>
        </w:rPr>
        <w:t xml:space="preserve">loze </w:t>
      </w:r>
      <w:r w:rsidRPr="00F84DCE">
        <w:rPr>
          <w:rFonts w:ascii="Trebuchet MS" w:hAnsi="Trebuchet MS"/>
          <w:sz w:val="21"/>
          <w:szCs w:val="21"/>
        </w:rPr>
        <w:t>č</w:t>
      </w:r>
      <w:r w:rsidRPr="00F84DCE">
        <w:rPr>
          <w:rStyle w:val="dn"/>
          <w:rFonts w:ascii="Trebuchet MS" w:hAnsi="Trebuchet MS"/>
          <w:sz w:val="21"/>
          <w:szCs w:val="21"/>
          <w:lang w:val="ru-RU"/>
        </w:rPr>
        <w:t>. 1 t</w:t>
      </w:r>
      <w:r w:rsidRPr="00F84DCE">
        <w:rPr>
          <w:rStyle w:val="dn"/>
          <w:rFonts w:ascii="Trebuchet MS" w:hAnsi="Trebuchet MS"/>
          <w:sz w:val="21"/>
          <w:szCs w:val="21"/>
          <w:lang w:val="fr-FR"/>
        </w:rPr>
        <w:t>é</w:t>
      </w:r>
      <w:r w:rsidRPr="00F84DCE">
        <w:rPr>
          <w:rFonts w:ascii="Trebuchet MS" w:hAnsi="Trebuchet MS"/>
          <w:sz w:val="21"/>
          <w:szCs w:val="21"/>
        </w:rPr>
        <w:t xml:space="preserve">to smlouvy. </w:t>
      </w:r>
    </w:p>
    <w:p w:rsidR="000B5BDA" w:rsidRPr="00F84DCE" w:rsidRDefault="000B5BDA" w:rsidP="000B5BDA">
      <w:pPr>
        <w:pStyle w:val="Odstavecseseznamem"/>
        <w:numPr>
          <w:ilvl w:val="1"/>
          <w:numId w:val="4"/>
        </w:numPr>
        <w:spacing w:after="120"/>
        <w:jc w:val="both"/>
        <w:rPr>
          <w:rFonts w:ascii="Trebuchet MS" w:eastAsia="Trebuchet MS" w:hAnsi="Trebuchet MS" w:cs="Trebuchet MS"/>
          <w:color w:val="auto"/>
          <w:sz w:val="21"/>
          <w:szCs w:val="21"/>
        </w:rPr>
      </w:pPr>
      <w:r w:rsidRPr="00F84DCE">
        <w:rPr>
          <w:rFonts w:ascii="Trebuchet MS" w:hAnsi="Trebuchet MS"/>
          <w:color w:val="auto"/>
          <w:sz w:val="21"/>
          <w:szCs w:val="21"/>
        </w:rPr>
        <w:t xml:space="preserve">Termín pro předání videoklipu se považuje za splněný, jestliže k protokolárnímu předání digitálního nosiče s odsouhlasenou podobou videoklipu dojde nejpozději dne </w:t>
      </w:r>
      <w:r w:rsidR="0010618E" w:rsidRPr="0010618E">
        <w:rPr>
          <w:rFonts w:ascii="Trebuchet MS" w:hAnsi="Trebuchet MS"/>
          <w:color w:val="auto"/>
          <w:sz w:val="21"/>
          <w:szCs w:val="21"/>
        </w:rPr>
        <w:t>25</w:t>
      </w:r>
      <w:r w:rsidRPr="0010618E">
        <w:rPr>
          <w:rFonts w:ascii="Trebuchet MS" w:hAnsi="Trebuchet MS"/>
          <w:color w:val="auto"/>
          <w:sz w:val="21"/>
          <w:szCs w:val="21"/>
        </w:rPr>
        <w:t>.08.2019</w:t>
      </w:r>
      <w:r w:rsidRPr="00F84DCE">
        <w:rPr>
          <w:rFonts w:ascii="Trebuchet MS" w:hAnsi="Trebuchet MS"/>
          <w:color w:val="auto"/>
          <w:sz w:val="21"/>
          <w:szCs w:val="21"/>
        </w:rPr>
        <w:t xml:space="preserve">. V tomto termínu je LUMITRIX povinen zaslat KLIENTOVI také odkazy dle čl. I. odst. 6. této smlouvy. </w:t>
      </w:r>
    </w:p>
    <w:p w:rsidR="000B5BDA" w:rsidRPr="00F84DCE" w:rsidRDefault="000B5BDA" w:rsidP="000B5BDA">
      <w:pPr>
        <w:pStyle w:val="Odstavecseseznamem"/>
        <w:numPr>
          <w:ilvl w:val="1"/>
          <w:numId w:val="4"/>
        </w:numPr>
        <w:spacing w:after="120"/>
        <w:jc w:val="both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F84DCE">
        <w:rPr>
          <w:rFonts w:ascii="Trebuchet MS" w:hAnsi="Trebuchet MS"/>
          <w:color w:val="auto"/>
          <w:sz w:val="21"/>
          <w:szCs w:val="21"/>
        </w:rPr>
        <w:t>Termín pro zajištění komplexních služeb pro odbavení projekce se považuje za dodržený, jestliže dojde k řádnému uskutečnění projekce videoklipu v termínu stanoveném v čl. I. odst. 1 této smlouvy a následnému vyklizení místa realizace projekce, včetně demontáže všech zařízení  dne  0</w:t>
      </w:r>
      <w:r w:rsidRPr="00F84DCE">
        <w:rPr>
          <w:rFonts w:ascii="Trebuchet MS" w:hAnsi="Trebuchet MS"/>
          <w:color w:val="000000" w:themeColor="text1"/>
          <w:sz w:val="21"/>
          <w:szCs w:val="21"/>
        </w:rPr>
        <w:t xml:space="preserve">8.09.2019  od 01:00 do 05:00 hod.    </w:t>
      </w:r>
    </w:p>
    <w:p w:rsidR="000B5BDA" w:rsidRPr="00431BB0" w:rsidRDefault="000B5BDA" w:rsidP="000B5BDA">
      <w:pPr>
        <w:numPr>
          <w:ilvl w:val="1"/>
          <w:numId w:val="5"/>
        </w:numPr>
        <w:tabs>
          <w:tab w:val="clear" w:pos="1416"/>
          <w:tab w:val="num" w:pos="1560"/>
        </w:tabs>
        <w:spacing w:after="120"/>
        <w:jc w:val="both"/>
        <w:rPr>
          <w:rFonts w:ascii="Trebuchet MS" w:eastAsia="Trebuchet MS" w:hAnsi="Trebuchet MS" w:cs="Trebuchet MS"/>
          <w:color w:val="auto"/>
          <w:sz w:val="21"/>
          <w:szCs w:val="21"/>
        </w:rPr>
      </w:pPr>
      <w:r w:rsidRPr="00431BB0">
        <w:rPr>
          <w:rFonts w:ascii="Trebuchet MS" w:hAnsi="Trebuchet MS"/>
          <w:color w:val="auto"/>
          <w:sz w:val="21"/>
          <w:szCs w:val="21"/>
        </w:rPr>
        <w:t xml:space="preserve">KLIENT se zavazuje k zajištění </w:t>
      </w:r>
      <w:r>
        <w:rPr>
          <w:rFonts w:ascii="Trebuchet MS" w:hAnsi="Trebuchet MS"/>
          <w:color w:val="auto"/>
          <w:sz w:val="21"/>
          <w:szCs w:val="21"/>
        </w:rPr>
        <w:t>přístupu k </w:t>
      </w:r>
      <w:r w:rsidRPr="00431BB0">
        <w:rPr>
          <w:rFonts w:ascii="Trebuchet MS" w:hAnsi="Trebuchet MS"/>
          <w:color w:val="auto"/>
          <w:sz w:val="21"/>
          <w:szCs w:val="21"/>
        </w:rPr>
        <w:t>budov</w:t>
      </w:r>
      <w:r>
        <w:rPr>
          <w:rFonts w:ascii="Trebuchet MS" w:hAnsi="Trebuchet MS"/>
          <w:color w:val="auto"/>
          <w:sz w:val="21"/>
          <w:szCs w:val="21"/>
        </w:rPr>
        <w:t>ám</w:t>
      </w:r>
      <w:r w:rsidRPr="00431BB0">
        <w:rPr>
          <w:rFonts w:ascii="Trebuchet MS" w:hAnsi="Trebuchet MS"/>
          <w:color w:val="auto"/>
          <w:sz w:val="21"/>
          <w:szCs w:val="21"/>
        </w:rPr>
        <w:t xml:space="preserve"> určen</w:t>
      </w:r>
      <w:r>
        <w:rPr>
          <w:rStyle w:val="dn"/>
          <w:rFonts w:ascii="Trebuchet MS" w:hAnsi="Trebuchet MS"/>
          <w:color w:val="auto"/>
          <w:sz w:val="21"/>
          <w:szCs w:val="21"/>
          <w:lang w:val="fr-FR"/>
        </w:rPr>
        <w:t>ým</w:t>
      </w:r>
      <w:r w:rsidRPr="00431BB0">
        <w:rPr>
          <w:rFonts w:ascii="Trebuchet MS" w:hAnsi="Trebuchet MS"/>
          <w:color w:val="auto"/>
          <w:sz w:val="21"/>
          <w:szCs w:val="21"/>
        </w:rPr>
        <w:t>pro videomapping a vypořádání všech práv s užitím budovy souvisejících. Užíván bude jak vnitřní tak venkovní prostor.  Dále se KLIENT zavazuje k zajištění elektrick</w:t>
      </w:r>
      <w:r w:rsidRPr="00431BB0">
        <w:rPr>
          <w:rStyle w:val="dn"/>
          <w:rFonts w:ascii="Trebuchet MS" w:hAnsi="Trebuchet MS"/>
          <w:color w:val="auto"/>
          <w:sz w:val="21"/>
          <w:szCs w:val="21"/>
          <w:lang w:val="fr-FR"/>
        </w:rPr>
        <w:t xml:space="preserve">é </w:t>
      </w:r>
      <w:r w:rsidRPr="00431BB0">
        <w:rPr>
          <w:rStyle w:val="dn"/>
          <w:rFonts w:ascii="Trebuchet MS" w:hAnsi="Trebuchet MS"/>
          <w:color w:val="auto"/>
          <w:sz w:val="21"/>
          <w:szCs w:val="21"/>
          <w:lang w:val="de-DE"/>
        </w:rPr>
        <w:t>energie</w:t>
      </w:r>
      <w:r w:rsidRPr="00431BB0">
        <w:rPr>
          <w:rFonts w:ascii="Trebuchet MS" w:hAnsi="Trebuchet MS"/>
          <w:color w:val="auto"/>
          <w:sz w:val="21"/>
          <w:szCs w:val="21"/>
        </w:rPr>
        <w:t xml:space="preserve"> a ohrazení produkce na vlastní náklady.</w:t>
      </w:r>
    </w:p>
    <w:p w:rsidR="000B5BDA" w:rsidRPr="00431BB0" w:rsidRDefault="000B5BDA" w:rsidP="000B5BDA">
      <w:pPr>
        <w:tabs>
          <w:tab w:val="left" w:pos="993"/>
        </w:tabs>
        <w:spacing w:after="120"/>
        <w:ind w:left="1491"/>
        <w:jc w:val="both"/>
        <w:rPr>
          <w:rStyle w:val="dn"/>
          <w:rFonts w:ascii="Trebuchet MS" w:eastAsia="Trebuchet MS" w:hAnsi="Trebuchet MS" w:cs="Trebuchet MS"/>
          <w:b/>
          <w:bCs/>
          <w:sz w:val="21"/>
          <w:szCs w:val="21"/>
        </w:rPr>
      </w:pPr>
    </w:p>
    <w:p w:rsidR="000B5BDA" w:rsidRPr="00431BB0" w:rsidRDefault="000B5BDA" w:rsidP="000B5BDA">
      <w:pPr>
        <w:spacing w:after="120"/>
        <w:jc w:val="both"/>
        <w:rPr>
          <w:rStyle w:val="dn"/>
          <w:rFonts w:ascii="Trebuchet MS" w:eastAsia="Trebuchet MS" w:hAnsi="Trebuchet MS" w:cs="Trebuchet MS"/>
          <w:b/>
          <w:bCs/>
          <w:sz w:val="21"/>
          <w:szCs w:val="21"/>
        </w:rPr>
      </w:pPr>
    </w:p>
    <w:p w:rsidR="000B5BDA" w:rsidRPr="00431BB0" w:rsidRDefault="000B5BDA" w:rsidP="000B5BDA">
      <w:pPr>
        <w:spacing w:after="120"/>
        <w:jc w:val="center"/>
        <w:outlineLvl w:val="0"/>
        <w:rPr>
          <w:rStyle w:val="dn"/>
          <w:rFonts w:ascii="Trebuchet MS" w:eastAsia="Trebuchet MS" w:hAnsi="Trebuchet MS" w:cs="Trebuchet MS"/>
          <w:b/>
          <w:bCs/>
          <w:sz w:val="21"/>
          <w:szCs w:val="21"/>
        </w:rPr>
      </w:pPr>
      <w:r w:rsidRPr="00431BB0">
        <w:rPr>
          <w:rStyle w:val="dn"/>
          <w:rFonts w:ascii="Trebuchet MS" w:hAnsi="Trebuchet MS"/>
          <w:b/>
          <w:bCs/>
          <w:sz w:val="21"/>
          <w:szCs w:val="21"/>
        </w:rPr>
        <w:t>článek III</w:t>
      </w:r>
    </w:p>
    <w:p w:rsidR="000B5BDA" w:rsidRPr="00431BB0" w:rsidRDefault="000B5BDA" w:rsidP="000B5BDA">
      <w:pPr>
        <w:spacing w:after="600"/>
        <w:jc w:val="center"/>
        <w:outlineLvl w:val="0"/>
        <w:rPr>
          <w:rStyle w:val="dn"/>
          <w:rFonts w:ascii="Trebuchet MS" w:eastAsia="Trebuchet MS" w:hAnsi="Trebuchet MS" w:cs="Trebuchet MS"/>
          <w:sz w:val="21"/>
          <w:szCs w:val="21"/>
        </w:rPr>
      </w:pPr>
      <w:r w:rsidRPr="00431BB0">
        <w:rPr>
          <w:rStyle w:val="dn"/>
          <w:rFonts w:ascii="Trebuchet MS" w:hAnsi="Trebuchet MS"/>
          <w:sz w:val="21"/>
          <w:szCs w:val="21"/>
        </w:rPr>
        <w:t>Cena a platební podmínky</w:t>
      </w:r>
    </w:p>
    <w:p w:rsidR="000B5BDA" w:rsidRPr="00F84DCE" w:rsidRDefault="000B5BDA" w:rsidP="000B5BDA">
      <w:pPr>
        <w:numPr>
          <w:ilvl w:val="0"/>
          <w:numId w:val="7"/>
        </w:numPr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  <w:r w:rsidRPr="00F84DCE">
        <w:rPr>
          <w:rFonts w:ascii="Trebuchet MS" w:hAnsi="Trebuchet MS"/>
          <w:sz w:val="21"/>
          <w:szCs w:val="21"/>
        </w:rPr>
        <w:t xml:space="preserve">Celková sjednaná odměna za vytvoření videoklipu, poskytnutí licence k autorskému dílu a odbavení videoklipu včetně všech souvisejících služeb stanovená dohodou smluvních stran činí </w:t>
      </w:r>
      <w:r w:rsidRPr="00F84DCE">
        <w:rPr>
          <w:rFonts w:ascii="Trebuchet MS" w:hAnsi="Trebuchet MS"/>
          <w:color w:val="auto"/>
          <w:sz w:val="21"/>
          <w:szCs w:val="21"/>
        </w:rPr>
        <w:t>259.900,-</w:t>
      </w:r>
      <w:r w:rsidRPr="00F84DCE">
        <w:rPr>
          <w:rFonts w:ascii="Trebuchet MS" w:hAnsi="Trebuchet MS"/>
          <w:sz w:val="21"/>
          <w:szCs w:val="21"/>
        </w:rPr>
        <w:t>Kč (dvě-stě-padesát-devět-tisíc-devět-</w:t>
      </w:r>
      <w:r w:rsidR="00791FBF" w:rsidRPr="00F84DCE">
        <w:rPr>
          <w:rFonts w:ascii="Trebuchet MS" w:hAnsi="Trebuchet MS"/>
          <w:sz w:val="21"/>
          <w:szCs w:val="21"/>
        </w:rPr>
        <w:t>set-</w:t>
      </w:r>
      <w:r w:rsidRPr="00F84DCE">
        <w:rPr>
          <w:rFonts w:ascii="Trebuchet MS" w:hAnsi="Trebuchet MS"/>
          <w:sz w:val="21"/>
          <w:szCs w:val="21"/>
        </w:rPr>
        <w:t>korun-českých) bez  DPH.</w:t>
      </w:r>
    </w:p>
    <w:p w:rsidR="00B31037" w:rsidRPr="00B31037" w:rsidRDefault="000B5BDA" w:rsidP="00B31037">
      <w:pPr>
        <w:numPr>
          <w:ilvl w:val="0"/>
          <w:numId w:val="7"/>
        </w:numPr>
        <w:spacing w:after="240"/>
        <w:ind w:left="1417" w:hanging="408"/>
        <w:jc w:val="both"/>
        <w:outlineLvl w:val="0"/>
        <w:rPr>
          <w:rFonts w:ascii="Trebuchet MS" w:eastAsia="Trebuchet MS" w:hAnsi="Trebuchet MS" w:cs="Trebuchet MS"/>
          <w:sz w:val="21"/>
          <w:szCs w:val="21"/>
        </w:rPr>
      </w:pPr>
      <w:r w:rsidRPr="007A1679">
        <w:rPr>
          <w:rFonts w:ascii="Trebuchet MS" w:hAnsi="Trebuchet MS"/>
          <w:sz w:val="21"/>
          <w:szCs w:val="21"/>
        </w:rPr>
        <w:lastRenderedPageBreak/>
        <w:t>Úhrada odměn</w:t>
      </w:r>
      <w:r w:rsidRPr="00C65367">
        <w:rPr>
          <w:rFonts w:ascii="Trebuchet MS" w:hAnsi="Trebuchet MS"/>
          <w:sz w:val="21"/>
          <w:szCs w:val="21"/>
        </w:rPr>
        <w:t>y dle čl. III odst. 1 t</w:t>
      </w:r>
      <w:r w:rsidRPr="00C65367">
        <w:rPr>
          <w:rStyle w:val="dn"/>
          <w:rFonts w:ascii="Trebuchet MS" w:hAnsi="Trebuchet MS"/>
          <w:sz w:val="21"/>
          <w:szCs w:val="21"/>
          <w:lang w:val="fr-FR"/>
        </w:rPr>
        <w:t>é</w:t>
      </w:r>
      <w:r w:rsidRPr="00C65367">
        <w:rPr>
          <w:rFonts w:ascii="Trebuchet MS" w:hAnsi="Trebuchet MS"/>
          <w:sz w:val="21"/>
          <w:szCs w:val="21"/>
        </w:rPr>
        <w:t>to smlouvy proběhne ve třech splátkách. První splátka ve výši 30% ze sjednan</w:t>
      </w:r>
      <w:r w:rsidRPr="00C65367"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 w:rsidRPr="00C65367">
        <w:rPr>
          <w:rFonts w:ascii="Trebuchet MS" w:hAnsi="Trebuchet MS"/>
          <w:sz w:val="21"/>
          <w:szCs w:val="21"/>
        </w:rPr>
        <w:t xml:space="preserve">celkové odměny bude uhrazena </w:t>
      </w:r>
      <w:r w:rsidRPr="00C65367">
        <w:rPr>
          <w:rStyle w:val="dn"/>
          <w:rFonts w:ascii="Trebuchet MS" w:hAnsi="Trebuchet MS"/>
          <w:sz w:val="21"/>
          <w:szCs w:val="21"/>
          <w:lang w:val="de-DE"/>
        </w:rPr>
        <w:t>p</w:t>
      </w:r>
      <w:r w:rsidRPr="00C65367">
        <w:rPr>
          <w:rFonts w:ascii="Trebuchet MS" w:hAnsi="Trebuchet MS"/>
          <w:sz w:val="21"/>
          <w:szCs w:val="21"/>
        </w:rPr>
        <w:t xml:space="preserve">řevodem na účet LUMITRIX uvedený v záhlaví této smlouvy na základě zálohové faktury vystavené </w:t>
      </w:r>
      <w:r w:rsidRPr="007932AF">
        <w:rPr>
          <w:rFonts w:ascii="Trebuchet MS" w:hAnsi="Trebuchet MS"/>
          <w:color w:val="auto"/>
          <w:sz w:val="21"/>
          <w:szCs w:val="21"/>
        </w:rPr>
        <w:t>do 10 dnů od nabytí účinnosti smlouvy.</w:t>
      </w:r>
      <w:r w:rsidR="00B31037">
        <w:rPr>
          <w:rFonts w:ascii="Trebuchet MS" w:hAnsi="Trebuchet MS"/>
          <w:color w:val="auto"/>
          <w:sz w:val="21"/>
          <w:szCs w:val="21"/>
        </w:rPr>
        <w:t xml:space="preserve"> </w:t>
      </w:r>
      <w:r w:rsidRPr="00C65367">
        <w:rPr>
          <w:rFonts w:ascii="Trebuchet MS" w:hAnsi="Trebuchet MS"/>
          <w:sz w:val="21"/>
          <w:szCs w:val="21"/>
        </w:rPr>
        <w:t xml:space="preserve">Druhá splátka ve výši 40% z celkové odměny bez DPH bude uhrazena převodem na účet LUMITRIX uvedený v záhlaví této smlouvy na základě zálohové faktury </w:t>
      </w:r>
      <w:r w:rsidRPr="00F84DCE">
        <w:rPr>
          <w:rFonts w:ascii="Trebuchet MS" w:hAnsi="Trebuchet MS"/>
          <w:sz w:val="21"/>
          <w:szCs w:val="21"/>
        </w:rPr>
        <w:t>vystavenépo předání videoklipu KLIENTOVI dle čl. II. odst. 2 této smlouvy.</w:t>
      </w:r>
      <w:r w:rsidRPr="00C65367">
        <w:rPr>
          <w:rFonts w:ascii="Trebuchet MS" w:hAnsi="Trebuchet MS"/>
          <w:sz w:val="21"/>
          <w:szCs w:val="21"/>
        </w:rPr>
        <w:t xml:space="preserve"> Zbývajících 30% z celkové odměny bez DPH </w:t>
      </w:r>
      <w:r w:rsidRPr="00C65367">
        <w:rPr>
          <w:rStyle w:val="dn"/>
          <w:rFonts w:ascii="Trebuchet MS" w:hAnsi="Trebuchet MS"/>
          <w:sz w:val="21"/>
          <w:szCs w:val="21"/>
          <w:lang w:val="de-DE"/>
        </w:rPr>
        <w:t>uhradí KLIENT p</w:t>
      </w:r>
      <w:r w:rsidRPr="00C65367">
        <w:rPr>
          <w:rFonts w:ascii="Trebuchet MS" w:hAnsi="Trebuchet MS"/>
          <w:sz w:val="21"/>
          <w:szCs w:val="21"/>
        </w:rPr>
        <w:t>řevodem na účet LUMITRIX</w:t>
      </w:r>
      <w:r w:rsidR="00B31037">
        <w:rPr>
          <w:rFonts w:ascii="Trebuchet MS" w:hAnsi="Trebuchet MS"/>
          <w:sz w:val="21"/>
          <w:szCs w:val="21"/>
        </w:rPr>
        <w:t xml:space="preserve"> </w:t>
      </w:r>
      <w:r w:rsidRPr="007A1679">
        <w:rPr>
          <w:rFonts w:ascii="Trebuchet MS" w:hAnsi="Trebuchet MS"/>
          <w:sz w:val="21"/>
          <w:szCs w:val="21"/>
        </w:rPr>
        <w:t xml:space="preserve">na základě konečné faktury </w:t>
      </w:r>
      <w:r w:rsidRPr="00C65367">
        <w:rPr>
          <w:rFonts w:ascii="Trebuchet MS" w:hAnsi="Trebuchet MS"/>
          <w:sz w:val="21"/>
          <w:szCs w:val="21"/>
        </w:rPr>
        <w:t>za plnění této smlouvy vystavené do 10</w:t>
      </w:r>
      <w:r>
        <w:rPr>
          <w:rFonts w:ascii="Trebuchet MS" w:hAnsi="Trebuchet MS"/>
          <w:sz w:val="21"/>
          <w:szCs w:val="21"/>
        </w:rPr>
        <w:t>ti</w:t>
      </w:r>
      <w:r w:rsidRPr="00C65367">
        <w:rPr>
          <w:rFonts w:ascii="Trebuchet MS" w:hAnsi="Trebuchet MS"/>
          <w:sz w:val="21"/>
          <w:szCs w:val="21"/>
        </w:rPr>
        <w:t xml:space="preserve"> dnů po odbavení videomappingu. </w:t>
      </w:r>
    </w:p>
    <w:p w:rsidR="000B5BDA" w:rsidRPr="00B31037" w:rsidRDefault="000B5BDA" w:rsidP="00B31037">
      <w:pPr>
        <w:numPr>
          <w:ilvl w:val="0"/>
          <w:numId w:val="7"/>
        </w:numPr>
        <w:spacing w:after="600"/>
        <w:ind w:left="1417" w:hanging="408"/>
        <w:jc w:val="both"/>
        <w:outlineLvl w:val="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F84DCE">
        <w:rPr>
          <w:rFonts w:ascii="Trebuchet MS" w:hAnsi="Trebuchet MS"/>
          <w:color w:val="000000" w:themeColor="text1"/>
          <w:sz w:val="21"/>
          <w:szCs w:val="21"/>
        </w:rPr>
        <w:t>Ke sjednaným částkám splátek odměny bude připočtena částka odpovídající DPH ve výši platné ke dni uskutečnění zdanitelného plnění. Spl</w:t>
      </w:r>
      <w:r w:rsidR="00013A07" w:rsidRPr="00F84DCE">
        <w:rPr>
          <w:rFonts w:ascii="Trebuchet MS" w:hAnsi="Trebuchet MS"/>
          <w:color w:val="000000" w:themeColor="text1"/>
          <w:sz w:val="21"/>
          <w:szCs w:val="21"/>
        </w:rPr>
        <w:t>atnost faktur se sjednává na 15</w:t>
      </w:r>
      <w:r w:rsidRPr="00F84DCE">
        <w:rPr>
          <w:rFonts w:ascii="Trebuchet MS" w:hAnsi="Trebuchet MS"/>
          <w:color w:val="000000" w:themeColor="text1"/>
          <w:sz w:val="21"/>
          <w:szCs w:val="21"/>
        </w:rPr>
        <w:t xml:space="preserve"> dnů od data doručení faktury KLIENTOVI.</w:t>
      </w:r>
    </w:p>
    <w:p w:rsidR="00B31037" w:rsidRPr="00F84DCE" w:rsidRDefault="00B31037" w:rsidP="0047135D">
      <w:pPr>
        <w:tabs>
          <w:tab w:val="left" w:pos="760"/>
        </w:tabs>
        <w:spacing w:after="600"/>
        <w:ind w:left="1417"/>
        <w:jc w:val="both"/>
        <w:outlineLvl w:val="0"/>
        <w:rPr>
          <w:rStyle w:val="dn"/>
          <w:rFonts w:ascii="Trebuchet MS" w:eastAsia="Trebuchet MS" w:hAnsi="Trebuchet MS" w:cs="Trebuchet MS"/>
          <w:color w:val="000000" w:themeColor="text1"/>
          <w:sz w:val="21"/>
          <w:szCs w:val="21"/>
        </w:rPr>
      </w:pPr>
    </w:p>
    <w:p w:rsidR="000B5BDA" w:rsidRPr="00431BB0" w:rsidRDefault="000B5BDA" w:rsidP="000B5BDA">
      <w:pPr>
        <w:spacing w:after="120"/>
        <w:ind w:left="1418"/>
        <w:jc w:val="center"/>
        <w:outlineLvl w:val="0"/>
        <w:rPr>
          <w:rStyle w:val="dn"/>
          <w:rFonts w:ascii="Trebuchet MS" w:eastAsia="Trebuchet MS" w:hAnsi="Trebuchet MS" w:cs="Trebuchet MS"/>
          <w:b/>
          <w:bCs/>
          <w:sz w:val="21"/>
          <w:szCs w:val="21"/>
        </w:rPr>
      </w:pPr>
      <w:r w:rsidRPr="00431BB0">
        <w:rPr>
          <w:rStyle w:val="dn"/>
          <w:rFonts w:ascii="Trebuchet MS" w:hAnsi="Trebuchet MS"/>
          <w:b/>
          <w:bCs/>
          <w:sz w:val="21"/>
          <w:szCs w:val="21"/>
        </w:rPr>
        <w:t>článek IV</w:t>
      </w:r>
    </w:p>
    <w:p w:rsidR="000B5BDA" w:rsidRPr="00431BB0" w:rsidRDefault="000B5BDA" w:rsidP="00B31037">
      <w:pPr>
        <w:spacing w:after="480"/>
        <w:ind w:left="1418"/>
        <w:jc w:val="center"/>
        <w:outlineLvl w:val="0"/>
        <w:rPr>
          <w:rStyle w:val="dn"/>
          <w:rFonts w:ascii="Trebuchet MS" w:eastAsia="Trebuchet MS" w:hAnsi="Trebuchet MS" w:cs="Trebuchet MS"/>
          <w:sz w:val="21"/>
          <w:szCs w:val="21"/>
        </w:rPr>
      </w:pPr>
      <w:r>
        <w:rPr>
          <w:rStyle w:val="dn"/>
          <w:rFonts w:ascii="Trebuchet MS" w:hAnsi="Trebuchet MS"/>
          <w:sz w:val="21"/>
          <w:szCs w:val="21"/>
        </w:rPr>
        <w:t>Licenční</w:t>
      </w:r>
      <w:r w:rsidRPr="00431BB0">
        <w:rPr>
          <w:rStyle w:val="dn"/>
          <w:rFonts w:ascii="Trebuchet MS" w:hAnsi="Trebuchet MS"/>
          <w:sz w:val="21"/>
          <w:szCs w:val="21"/>
        </w:rPr>
        <w:t xml:space="preserve"> ujednání</w:t>
      </w:r>
    </w:p>
    <w:p w:rsidR="00F84DCE" w:rsidRPr="0047135D" w:rsidRDefault="00A32027" w:rsidP="00F84DCE">
      <w:pPr>
        <w:numPr>
          <w:ilvl w:val="0"/>
          <w:numId w:val="9"/>
        </w:numPr>
        <w:spacing w:after="120"/>
        <w:jc w:val="both"/>
        <w:rPr>
          <w:rFonts w:ascii="Trebuchet MS" w:eastAsia="Trebuchet MS" w:hAnsi="Trebuchet MS" w:cs="Trebuchet MS"/>
          <w:sz w:val="21"/>
          <w:szCs w:val="21"/>
          <w:shd w:val="clear" w:color="auto" w:fill="FFFF00"/>
        </w:rPr>
      </w:pPr>
      <w:r w:rsidRPr="00A32027">
        <w:rPr>
          <w:rFonts w:ascii="Trebuchet MS" w:hAnsi="Trebuchet MS"/>
          <w:sz w:val="21"/>
          <w:szCs w:val="21"/>
        </w:rPr>
        <w:t>Vlastnické právo k hmotnému substrátu autorského díla (videoklipu) přechází na KLIENTA okamžikem protokolárního předání digitálního nosiče. LUMITRIX poskytuje KLIENTOVI oprávnění k užití autorského díla</w:t>
      </w:r>
      <w:r w:rsidR="000A4E37">
        <w:rPr>
          <w:rFonts w:ascii="Trebuchet MS" w:hAnsi="Trebuchet MS"/>
          <w:sz w:val="21"/>
          <w:szCs w:val="21"/>
        </w:rPr>
        <w:t xml:space="preserve"> výhradně za účelem vlastní propagace, propagace města Nový Jičín, jeho příspěvkových</w:t>
      </w:r>
      <w:r w:rsidR="000A4E37" w:rsidRPr="000A4E37">
        <w:rPr>
          <w:rFonts w:ascii="Trebuchet MS" w:hAnsi="Trebuchet MS"/>
          <w:sz w:val="21"/>
          <w:szCs w:val="21"/>
        </w:rPr>
        <w:t xml:space="preserve"> organizací </w:t>
      </w:r>
      <w:r w:rsidR="000A4E37">
        <w:rPr>
          <w:rFonts w:ascii="Trebuchet MS" w:hAnsi="Trebuchet MS"/>
          <w:sz w:val="21"/>
          <w:szCs w:val="21"/>
        </w:rPr>
        <w:t>a obchodních</w:t>
      </w:r>
      <w:r w:rsidR="000A4E37" w:rsidRPr="000A4E37">
        <w:rPr>
          <w:rFonts w:ascii="Trebuchet MS" w:hAnsi="Trebuchet MS"/>
          <w:sz w:val="21"/>
          <w:szCs w:val="21"/>
        </w:rPr>
        <w:t xml:space="preserve"> společnost</w:t>
      </w:r>
      <w:r w:rsidR="000A4E37">
        <w:rPr>
          <w:rFonts w:ascii="Trebuchet MS" w:hAnsi="Trebuchet MS"/>
          <w:sz w:val="21"/>
          <w:szCs w:val="21"/>
        </w:rPr>
        <w:t>í</w:t>
      </w:r>
      <w:r w:rsidR="000A4E37" w:rsidRPr="000A4E37">
        <w:rPr>
          <w:rFonts w:ascii="Trebuchet MS" w:hAnsi="Trebuchet MS"/>
          <w:sz w:val="21"/>
          <w:szCs w:val="21"/>
        </w:rPr>
        <w:t xml:space="preserve">  Varroc Lighting Systems, s.r.o., Hanon Systems Autopal </w:t>
      </w:r>
      <w:r w:rsidR="0047135D">
        <w:rPr>
          <w:rFonts w:ascii="Trebuchet MS" w:hAnsi="Trebuchet MS"/>
          <w:sz w:val="21"/>
          <w:szCs w:val="21"/>
        </w:rPr>
        <w:t xml:space="preserve">s.r.o, a </w:t>
      </w:r>
      <w:r w:rsidR="000A4E37" w:rsidRPr="004C7F46">
        <w:rPr>
          <w:rFonts w:ascii="Trebuchet MS" w:hAnsi="Trebuchet MS"/>
          <w:sz w:val="21"/>
          <w:szCs w:val="21"/>
        </w:rPr>
        <w:t xml:space="preserve">TONAK a.s, </w:t>
      </w:r>
      <w:r w:rsidRPr="00A6410C">
        <w:rPr>
          <w:rFonts w:ascii="Trebuchet MS" w:hAnsi="Trebuchet MS"/>
          <w:sz w:val="21"/>
          <w:szCs w:val="21"/>
        </w:rPr>
        <w:t xml:space="preserve">a to ke všem známým způsobům užití v celku nebo jako součást díla souborného. Oprávnění k užití autorského díla </w:t>
      </w:r>
      <w:r w:rsidR="000A4E37" w:rsidRPr="00A6410C">
        <w:rPr>
          <w:rFonts w:ascii="Trebuchet MS" w:hAnsi="Trebuchet MS"/>
          <w:sz w:val="21"/>
          <w:szCs w:val="21"/>
        </w:rPr>
        <w:t>k jinému účelu</w:t>
      </w:r>
      <w:r w:rsidR="00B31037">
        <w:rPr>
          <w:rFonts w:ascii="Trebuchet MS" w:hAnsi="Trebuchet MS"/>
          <w:sz w:val="21"/>
          <w:szCs w:val="21"/>
        </w:rPr>
        <w:t xml:space="preserve"> </w:t>
      </w:r>
      <w:r w:rsidR="00A6410C">
        <w:rPr>
          <w:rFonts w:ascii="Trebuchet MS" w:hAnsi="Trebuchet MS"/>
          <w:sz w:val="21"/>
          <w:szCs w:val="21"/>
        </w:rPr>
        <w:t xml:space="preserve">poskytne LUMITRIX na základě písemné </w:t>
      </w:r>
      <w:r w:rsidR="00A6410C" w:rsidRPr="0047135D">
        <w:rPr>
          <w:rFonts w:ascii="Trebuchet MS" w:hAnsi="Trebuchet MS"/>
          <w:sz w:val="21"/>
          <w:szCs w:val="21"/>
        </w:rPr>
        <w:t>žádosti</w:t>
      </w:r>
      <w:r w:rsidR="0047135D">
        <w:rPr>
          <w:rFonts w:ascii="Trebuchet MS" w:hAnsi="Trebuchet MS"/>
          <w:sz w:val="21"/>
          <w:szCs w:val="21"/>
        </w:rPr>
        <w:t>.</w:t>
      </w:r>
    </w:p>
    <w:p w:rsidR="000B5BDA" w:rsidRPr="005F0AF2" w:rsidRDefault="000B5BDA" w:rsidP="000B5BDA">
      <w:pPr>
        <w:numPr>
          <w:ilvl w:val="0"/>
          <w:numId w:val="9"/>
        </w:numPr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LUMITRIX výslovně prohlašuje, že KLIENT je oprávněn poskytnout podlicenci k užití autorského díla třetím osobám, a to pouze a výhradně</w:t>
      </w:r>
      <w:r w:rsidR="004C7F46">
        <w:rPr>
          <w:rFonts w:ascii="Trebuchet MS" w:hAnsi="Trebuchet MS"/>
          <w:sz w:val="21"/>
          <w:szCs w:val="21"/>
        </w:rPr>
        <w:t xml:space="preserve"> osobám</w:t>
      </w:r>
      <w:r w:rsidR="000A4E37">
        <w:rPr>
          <w:rFonts w:ascii="Trebuchet MS" w:hAnsi="Trebuchet MS"/>
          <w:sz w:val="21"/>
          <w:szCs w:val="21"/>
        </w:rPr>
        <w:t>uvedeným v odst. 1 tohoto článku</w:t>
      </w:r>
      <w:r w:rsidRPr="00F84DCE">
        <w:rPr>
          <w:rFonts w:ascii="Trebuchet MS" w:hAnsi="Trebuchet MS"/>
          <w:color w:val="000000" w:themeColor="text1"/>
          <w:sz w:val="21"/>
          <w:szCs w:val="21"/>
        </w:rPr>
        <w:t xml:space="preserve">. </w:t>
      </w:r>
      <w:r>
        <w:rPr>
          <w:rFonts w:ascii="Trebuchet MS" w:hAnsi="Trebuchet MS"/>
          <w:sz w:val="21"/>
          <w:szCs w:val="21"/>
        </w:rPr>
        <w:t xml:space="preserve">Podlicenci je oprávněn poskytnout ve stejném rozsahu, v jakém má na základě této smlouvy licenční oprávnění sám. </w:t>
      </w:r>
      <w:r w:rsidR="000A4E37">
        <w:rPr>
          <w:rFonts w:ascii="Trebuchet MS" w:hAnsi="Trebuchet MS"/>
          <w:sz w:val="21"/>
          <w:szCs w:val="21"/>
        </w:rPr>
        <w:t xml:space="preserve">KLIENT není oprávněn poskytnout </w:t>
      </w:r>
      <w:r w:rsidR="004C7F46">
        <w:rPr>
          <w:rFonts w:ascii="Trebuchet MS" w:hAnsi="Trebuchet MS"/>
          <w:sz w:val="21"/>
          <w:szCs w:val="21"/>
        </w:rPr>
        <w:t>licenci ke komerčním účelům, a to ani osobě zpracovávající  pro KLIENTA</w:t>
      </w:r>
      <w:r w:rsidR="00FC6F47">
        <w:rPr>
          <w:rFonts w:ascii="Trebuchet MS" w:hAnsi="Trebuchet MS"/>
          <w:sz w:val="21"/>
          <w:szCs w:val="21"/>
        </w:rPr>
        <w:t xml:space="preserve"> nebo osoby uvedené v odst. 1</w:t>
      </w:r>
      <w:r w:rsidR="004C7F46">
        <w:rPr>
          <w:rFonts w:ascii="Trebuchet MS" w:hAnsi="Trebuchet MS"/>
          <w:sz w:val="21"/>
          <w:szCs w:val="21"/>
        </w:rPr>
        <w:t xml:space="preserve">obdobné dílo. </w:t>
      </w:r>
    </w:p>
    <w:p w:rsidR="000B5BDA" w:rsidRPr="00F84DCE" w:rsidRDefault="000B5BDA" w:rsidP="000B5BDA">
      <w:pPr>
        <w:numPr>
          <w:ilvl w:val="0"/>
          <w:numId w:val="9"/>
        </w:numPr>
        <w:spacing w:after="120"/>
        <w:jc w:val="both"/>
        <w:rPr>
          <w:rFonts w:ascii="Trebuchet MS" w:eastAsia="Trebuchet MS" w:hAnsi="Trebuchet MS" w:cs="Trebuchet MS"/>
          <w:color w:val="00B0F0"/>
          <w:sz w:val="21"/>
          <w:szCs w:val="21"/>
        </w:rPr>
      </w:pPr>
      <w:r w:rsidRPr="00F84DCE">
        <w:rPr>
          <w:rFonts w:ascii="Trebuchet MS" w:hAnsi="Trebuchet MS"/>
          <w:color w:val="000000" w:themeColor="text1"/>
          <w:sz w:val="21"/>
          <w:szCs w:val="21"/>
        </w:rPr>
        <w:t xml:space="preserve">LUMITRIX dále souhlasí s pořízením videozáznamu projekce KLIENTEM a souhlasí s jeho užitím všemi známými způsoby užití díla v celku nebo jako součást díla </w:t>
      </w:r>
      <w:r w:rsidRPr="00F84DCE">
        <w:rPr>
          <w:rFonts w:ascii="Trebuchet MS" w:hAnsi="Trebuchet MS"/>
          <w:sz w:val="21"/>
          <w:szCs w:val="21"/>
        </w:rPr>
        <w:t xml:space="preserve">souborného včetně jeho poskytnutí k užití osobám uvedeným v odst. 2 tohoto článku smlouvy. </w:t>
      </w:r>
    </w:p>
    <w:p w:rsidR="000B5BDA" w:rsidRPr="00F84DCE" w:rsidRDefault="000B5BDA" w:rsidP="000B5BDA">
      <w:pPr>
        <w:numPr>
          <w:ilvl w:val="0"/>
          <w:numId w:val="9"/>
        </w:numPr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  <w:r w:rsidRPr="00F84DCE">
        <w:rPr>
          <w:rFonts w:ascii="Trebuchet MS" w:hAnsi="Trebuchet MS"/>
          <w:sz w:val="21"/>
          <w:szCs w:val="21"/>
        </w:rPr>
        <w:t xml:space="preserve">LUMITRIX prohlašuje, že předá KLIENTOVI autorské dílo, k němuž bude nositelem veškerých práv k užití a zaručuje, že užitím autorského díla v rozsahu této smlouvy nebudou dotčena žádná práva třetích osob. Budou-li vůči KLIENTOVI uplatněny jakékoli nároky v důsledku nevypořádaných práv třetích osob, zavazuje se LUMITRIX, že takové nároky bezodkladně vypořádá a uhradí KLIENTOVI veškeré skutečně vzniklé náklady s uplatněním takových nároků spojené. </w:t>
      </w:r>
    </w:p>
    <w:p w:rsidR="000B5BDA" w:rsidRPr="005C7BF6" w:rsidRDefault="000B5BDA" w:rsidP="000B5BDA">
      <w:pPr>
        <w:numPr>
          <w:ilvl w:val="0"/>
          <w:numId w:val="9"/>
        </w:numPr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KLIENT prohlašuje, že předal LUMITRIXU podklady, k nimž je nositelem veškerých práv k užití a že v případě jakýchkoli nároků třetích osob uplatněných vůči LUMITRIXU v souvislosti s právy autorskými a právy s ním souvisejícími, právy průmyslovými či právy na označení původu tato práva bezodkladně vypořádá.  </w:t>
      </w:r>
    </w:p>
    <w:p w:rsidR="000B5BDA" w:rsidRDefault="000B5BDA" w:rsidP="000B5BDA">
      <w:pPr>
        <w:tabs>
          <w:tab w:val="left" w:pos="771"/>
        </w:tabs>
        <w:spacing w:after="120"/>
        <w:ind w:left="1418"/>
        <w:jc w:val="both"/>
        <w:rPr>
          <w:rFonts w:ascii="Trebuchet MS" w:eastAsia="Trebuchet MS" w:hAnsi="Trebuchet MS" w:cs="Trebuchet MS"/>
          <w:sz w:val="21"/>
          <w:szCs w:val="21"/>
        </w:rPr>
      </w:pPr>
    </w:p>
    <w:p w:rsidR="00B31037" w:rsidRDefault="00B31037" w:rsidP="000B5BDA">
      <w:pPr>
        <w:tabs>
          <w:tab w:val="left" w:pos="771"/>
        </w:tabs>
        <w:spacing w:after="120"/>
        <w:ind w:left="1418"/>
        <w:jc w:val="both"/>
        <w:rPr>
          <w:rFonts w:ascii="Trebuchet MS" w:eastAsia="Trebuchet MS" w:hAnsi="Trebuchet MS" w:cs="Trebuchet MS"/>
          <w:sz w:val="21"/>
          <w:szCs w:val="21"/>
        </w:rPr>
      </w:pPr>
    </w:p>
    <w:p w:rsidR="00B31037" w:rsidRPr="005F0AF2" w:rsidRDefault="00B31037" w:rsidP="000B5BDA">
      <w:pPr>
        <w:tabs>
          <w:tab w:val="left" w:pos="771"/>
        </w:tabs>
        <w:spacing w:after="120"/>
        <w:ind w:left="1418"/>
        <w:jc w:val="both"/>
        <w:rPr>
          <w:rFonts w:ascii="Trebuchet MS" w:eastAsia="Trebuchet MS" w:hAnsi="Trebuchet MS" w:cs="Trebuchet MS"/>
          <w:sz w:val="21"/>
          <w:szCs w:val="21"/>
        </w:rPr>
      </w:pPr>
    </w:p>
    <w:p w:rsidR="000B5BDA" w:rsidRPr="004173BA" w:rsidRDefault="000B5BDA" w:rsidP="000B5BDA">
      <w:pPr>
        <w:pStyle w:val="Odstavecseseznamem"/>
        <w:tabs>
          <w:tab w:val="left" w:pos="771"/>
        </w:tabs>
        <w:spacing w:after="120"/>
        <w:ind w:left="1418"/>
        <w:jc w:val="center"/>
        <w:outlineLvl w:val="0"/>
        <w:rPr>
          <w:rStyle w:val="dn"/>
          <w:rFonts w:ascii="Trebuchet MS" w:eastAsia="Trebuchet MS" w:hAnsi="Trebuchet MS" w:cs="Trebuchet MS"/>
          <w:b/>
          <w:bCs/>
          <w:sz w:val="21"/>
          <w:szCs w:val="21"/>
        </w:rPr>
      </w:pPr>
      <w:r w:rsidRPr="004173BA">
        <w:rPr>
          <w:rStyle w:val="dn"/>
          <w:rFonts w:ascii="Trebuchet MS" w:hAnsi="Trebuchet MS"/>
          <w:b/>
          <w:bCs/>
          <w:sz w:val="21"/>
          <w:szCs w:val="21"/>
        </w:rPr>
        <w:t>článek V</w:t>
      </w:r>
    </w:p>
    <w:p w:rsidR="000B5BDA" w:rsidRPr="004173BA" w:rsidRDefault="000B5BDA" w:rsidP="000B5BDA">
      <w:pPr>
        <w:pStyle w:val="Odstavecseseznamem"/>
        <w:tabs>
          <w:tab w:val="left" w:pos="771"/>
        </w:tabs>
        <w:spacing w:after="600"/>
        <w:ind w:left="1418"/>
        <w:jc w:val="center"/>
        <w:outlineLvl w:val="0"/>
        <w:rPr>
          <w:rStyle w:val="dn"/>
          <w:rFonts w:ascii="Trebuchet MS" w:eastAsia="Trebuchet MS" w:hAnsi="Trebuchet MS" w:cs="Trebuchet MS"/>
          <w:sz w:val="21"/>
          <w:szCs w:val="21"/>
        </w:rPr>
      </w:pPr>
      <w:r>
        <w:rPr>
          <w:rStyle w:val="dn"/>
          <w:rFonts w:ascii="Trebuchet MS" w:hAnsi="Trebuchet MS"/>
          <w:sz w:val="21"/>
          <w:szCs w:val="21"/>
        </w:rPr>
        <w:t>Sankce a ostatní ujednání</w:t>
      </w:r>
    </w:p>
    <w:p w:rsidR="000B5BDA" w:rsidRPr="00431BB0" w:rsidRDefault="000B5BDA" w:rsidP="000B5BDA">
      <w:pPr>
        <w:numPr>
          <w:ilvl w:val="0"/>
          <w:numId w:val="12"/>
        </w:numPr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  <w:r w:rsidRPr="00431BB0">
        <w:rPr>
          <w:rFonts w:ascii="Trebuchet MS" w:hAnsi="Trebuchet MS"/>
          <w:sz w:val="21"/>
          <w:szCs w:val="21"/>
        </w:rPr>
        <w:lastRenderedPageBreak/>
        <w:t>V případě prodlení s úhradou kter</w:t>
      </w:r>
      <w:r w:rsidRPr="00431BB0">
        <w:rPr>
          <w:rStyle w:val="dn"/>
          <w:rFonts w:ascii="Trebuchet MS" w:hAnsi="Trebuchet MS"/>
          <w:sz w:val="21"/>
          <w:szCs w:val="21"/>
          <w:lang w:val="fr-FR"/>
        </w:rPr>
        <w:t>é</w:t>
      </w:r>
      <w:r w:rsidRPr="00431BB0">
        <w:rPr>
          <w:rFonts w:ascii="Trebuchet MS" w:hAnsi="Trebuchet MS"/>
          <w:sz w:val="21"/>
          <w:szCs w:val="21"/>
        </w:rPr>
        <w:t>koli platby podle t</w:t>
      </w:r>
      <w:r w:rsidRPr="00431BB0">
        <w:rPr>
          <w:rStyle w:val="dn"/>
          <w:rFonts w:ascii="Trebuchet MS" w:hAnsi="Trebuchet MS"/>
          <w:sz w:val="21"/>
          <w:szCs w:val="21"/>
          <w:lang w:val="fr-FR"/>
        </w:rPr>
        <w:t>é</w:t>
      </w:r>
      <w:r w:rsidRPr="00431BB0">
        <w:rPr>
          <w:rFonts w:ascii="Trebuchet MS" w:hAnsi="Trebuchet MS"/>
          <w:sz w:val="21"/>
          <w:szCs w:val="21"/>
        </w:rPr>
        <w:t>to smlouvy je KLIENT povinnen zaplatit LUMITRIXU smluvní pokutu ve výš</w:t>
      </w:r>
      <w:r w:rsidRPr="00431BB0">
        <w:rPr>
          <w:rStyle w:val="dn"/>
          <w:rFonts w:ascii="Trebuchet MS" w:hAnsi="Trebuchet MS"/>
          <w:sz w:val="21"/>
          <w:szCs w:val="21"/>
          <w:lang w:val="it-IT"/>
        </w:rPr>
        <w:t>i 0,1</w:t>
      </w:r>
      <w:r w:rsidRPr="00431BB0">
        <w:rPr>
          <w:rFonts w:ascii="Trebuchet MS" w:hAnsi="Trebuchet MS"/>
          <w:sz w:val="21"/>
          <w:szCs w:val="21"/>
        </w:rPr>
        <w:t xml:space="preserve"> % z nezaplacené částky za každý den prodlení.</w:t>
      </w:r>
    </w:p>
    <w:p w:rsidR="000B5BDA" w:rsidRPr="00F84DCE" w:rsidRDefault="000B5BDA" w:rsidP="000B5BDA">
      <w:pPr>
        <w:numPr>
          <w:ilvl w:val="0"/>
          <w:numId w:val="12"/>
        </w:numPr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  <w:r w:rsidRPr="00431BB0">
        <w:rPr>
          <w:rFonts w:ascii="Trebuchet MS" w:hAnsi="Trebuchet MS"/>
          <w:sz w:val="21"/>
          <w:szCs w:val="21"/>
        </w:rPr>
        <w:t>V případě neuhrazení ceny sjednan</w:t>
      </w:r>
      <w:r w:rsidRPr="00431BB0"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 w:rsidRPr="00431BB0">
        <w:rPr>
          <w:rFonts w:ascii="Trebuchet MS" w:hAnsi="Trebuchet MS"/>
          <w:sz w:val="21"/>
          <w:szCs w:val="21"/>
        </w:rPr>
        <w:t xml:space="preserve">ve čl. III odstavec 1. dle podmínek uvedených ve čl. III odstavec </w:t>
      </w:r>
      <w:r>
        <w:rPr>
          <w:rFonts w:ascii="Trebuchet MS" w:hAnsi="Trebuchet MS"/>
          <w:sz w:val="21"/>
          <w:szCs w:val="21"/>
        </w:rPr>
        <w:t>2</w:t>
      </w:r>
      <w:r w:rsidRPr="00431BB0">
        <w:rPr>
          <w:rFonts w:ascii="Trebuchet MS" w:hAnsi="Trebuchet MS"/>
          <w:sz w:val="21"/>
          <w:szCs w:val="21"/>
        </w:rPr>
        <w:t>.</w:t>
      </w:r>
      <w:r>
        <w:rPr>
          <w:rFonts w:ascii="Trebuchet MS" w:hAnsi="Trebuchet MS"/>
          <w:sz w:val="21"/>
          <w:szCs w:val="21"/>
        </w:rPr>
        <w:t xml:space="preserve"> platí, že</w:t>
      </w:r>
      <w:r w:rsidRPr="00431BB0">
        <w:rPr>
          <w:rFonts w:ascii="Trebuchet MS" w:hAnsi="Trebuchet MS"/>
          <w:sz w:val="21"/>
          <w:szCs w:val="21"/>
        </w:rPr>
        <w:t xml:space="preserve"> výhradní licence k videoklipu KLIENTOVI </w:t>
      </w:r>
      <w:r>
        <w:rPr>
          <w:rFonts w:ascii="Trebuchet MS" w:hAnsi="Trebuchet MS"/>
          <w:sz w:val="21"/>
          <w:szCs w:val="21"/>
        </w:rPr>
        <w:t>nebyla poskytnuta</w:t>
      </w:r>
      <w:r w:rsidRPr="00431BB0">
        <w:rPr>
          <w:rFonts w:ascii="Trebuchet MS" w:hAnsi="Trebuchet MS"/>
          <w:sz w:val="21"/>
          <w:szCs w:val="21"/>
        </w:rPr>
        <w:t xml:space="preserve"> a KLIENT nemá žádná práva k užívání </w:t>
      </w:r>
      <w:r>
        <w:rPr>
          <w:rFonts w:ascii="Trebuchet MS" w:hAnsi="Trebuchet MS"/>
          <w:sz w:val="21"/>
          <w:szCs w:val="21"/>
        </w:rPr>
        <w:t>videoklipu</w:t>
      </w:r>
      <w:r w:rsidRPr="00431BB0">
        <w:rPr>
          <w:rFonts w:ascii="Trebuchet MS" w:hAnsi="Trebuchet MS"/>
          <w:sz w:val="21"/>
          <w:szCs w:val="21"/>
        </w:rPr>
        <w:t>.</w:t>
      </w:r>
    </w:p>
    <w:p w:rsidR="00F84DCE" w:rsidRPr="004C7F46" w:rsidRDefault="00F84DCE" w:rsidP="00F84DCE">
      <w:pPr>
        <w:numPr>
          <w:ilvl w:val="0"/>
          <w:numId w:val="12"/>
        </w:numPr>
        <w:spacing w:after="120"/>
        <w:jc w:val="both"/>
        <w:rPr>
          <w:rFonts w:ascii="Trebuchet MS" w:eastAsia="Trebuchet MS" w:hAnsi="Trebuchet MS" w:cs="Trebuchet MS"/>
          <w:color w:val="auto"/>
          <w:sz w:val="21"/>
          <w:szCs w:val="21"/>
          <w:lang w:val="en-US"/>
        </w:rPr>
      </w:pPr>
      <w:r w:rsidRPr="004C7F46">
        <w:rPr>
          <w:rFonts w:ascii="Trebuchet MS" w:hAnsi="Trebuchet MS"/>
          <w:color w:val="auto"/>
          <w:sz w:val="21"/>
          <w:szCs w:val="21"/>
        </w:rPr>
        <w:t xml:space="preserve">V případě užití </w:t>
      </w:r>
      <w:r w:rsidR="004C7F46">
        <w:rPr>
          <w:rFonts w:ascii="Trebuchet MS" w:hAnsi="Trebuchet MS"/>
          <w:color w:val="auto"/>
          <w:sz w:val="21"/>
          <w:szCs w:val="21"/>
        </w:rPr>
        <w:t xml:space="preserve">videoklipu KLIENTEM </w:t>
      </w:r>
      <w:r w:rsidR="00FC6F47">
        <w:rPr>
          <w:rFonts w:ascii="Trebuchet MS" w:hAnsi="Trebuchet MS"/>
          <w:color w:val="auto"/>
          <w:sz w:val="21"/>
          <w:szCs w:val="21"/>
        </w:rPr>
        <w:t>přesahujícího</w:t>
      </w:r>
      <w:r w:rsidR="00A6410C">
        <w:rPr>
          <w:rFonts w:ascii="Trebuchet MS" w:hAnsi="Trebuchet MS"/>
          <w:color w:val="auto"/>
          <w:sz w:val="21"/>
          <w:szCs w:val="21"/>
        </w:rPr>
        <w:t xml:space="preserve"> rozsah stanovený v čl. IV. odst. 1 </w:t>
      </w:r>
      <w:r w:rsidR="004C7F46" w:rsidRPr="004C7F46">
        <w:rPr>
          <w:rFonts w:ascii="Trebuchet MS" w:hAnsi="Trebuchet MS"/>
          <w:color w:val="auto"/>
          <w:sz w:val="21"/>
          <w:szCs w:val="21"/>
        </w:rPr>
        <w:t>bez schválení ze strany L</w:t>
      </w:r>
      <w:r w:rsidR="004C7F46">
        <w:rPr>
          <w:rFonts w:ascii="Trebuchet MS" w:hAnsi="Trebuchet MS"/>
          <w:color w:val="auto"/>
          <w:sz w:val="21"/>
          <w:szCs w:val="21"/>
        </w:rPr>
        <w:t>UMITRIXU</w:t>
      </w:r>
      <w:r w:rsidR="00A6410C">
        <w:rPr>
          <w:rFonts w:ascii="Trebuchet MS" w:hAnsi="Trebuchet MS"/>
          <w:color w:val="auto"/>
          <w:sz w:val="21"/>
          <w:szCs w:val="21"/>
        </w:rPr>
        <w:t xml:space="preserve">může LUMITRIX požadovat po KLIENTOVI uhrazení </w:t>
      </w:r>
      <w:r w:rsidRPr="004C7F46">
        <w:rPr>
          <w:rFonts w:ascii="Trebuchet MS" w:hAnsi="Trebuchet MS"/>
          <w:color w:val="auto"/>
          <w:sz w:val="21"/>
          <w:szCs w:val="21"/>
        </w:rPr>
        <w:t>smluvní pokut</w:t>
      </w:r>
      <w:r w:rsidR="00A6410C">
        <w:rPr>
          <w:rFonts w:ascii="Trebuchet MS" w:hAnsi="Trebuchet MS"/>
          <w:color w:val="auto"/>
          <w:sz w:val="21"/>
          <w:szCs w:val="21"/>
        </w:rPr>
        <w:t>y ve výši 50.</w:t>
      </w:r>
      <w:r w:rsidRPr="004C7F46">
        <w:rPr>
          <w:rFonts w:ascii="Trebuchet MS" w:hAnsi="Trebuchet MS"/>
          <w:color w:val="auto"/>
          <w:sz w:val="21"/>
          <w:szCs w:val="21"/>
        </w:rPr>
        <w:t xml:space="preserve">000,- </w:t>
      </w:r>
      <w:r w:rsidR="00A6410C">
        <w:rPr>
          <w:rFonts w:ascii="Trebuchet MS" w:hAnsi="Trebuchet MS"/>
          <w:color w:val="auto"/>
          <w:sz w:val="21"/>
          <w:szCs w:val="21"/>
        </w:rPr>
        <w:t>Kč</w:t>
      </w:r>
      <w:r w:rsidRPr="004C7F46">
        <w:rPr>
          <w:rFonts w:ascii="Trebuchet MS" w:hAnsi="Trebuchet MS"/>
          <w:color w:val="auto"/>
          <w:sz w:val="21"/>
          <w:szCs w:val="21"/>
        </w:rPr>
        <w:t xml:space="preserve"> (</w:t>
      </w:r>
      <w:r w:rsidR="00A6410C">
        <w:rPr>
          <w:rFonts w:ascii="Trebuchet MS" w:hAnsi="Trebuchet MS"/>
          <w:color w:val="auto"/>
          <w:sz w:val="21"/>
          <w:szCs w:val="21"/>
        </w:rPr>
        <w:t>padesát</w:t>
      </w:r>
      <w:r w:rsidRPr="004C7F46">
        <w:rPr>
          <w:rFonts w:ascii="Trebuchet MS" w:hAnsi="Trebuchet MS"/>
          <w:color w:val="auto"/>
          <w:sz w:val="21"/>
          <w:szCs w:val="21"/>
        </w:rPr>
        <w:t xml:space="preserve">tisíc-korun-českých). </w:t>
      </w:r>
    </w:p>
    <w:p w:rsidR="000B5BDA" w:rsidRPr="00431BB0" w:rsidRDefault="000B5BDA" w:rsidP="000B5BDA">
      <w:pPr>
        <w:pStyle w:val="Zkladntext"/>
        <w:numPr>
          <w:ilvl w:val="0"/>
          <w:numId w:val="12"/>
        </w:numPr>
        <w:spacing w:after="120"/>
        <w:rPr>
          <w:rStyle w:val="dn"/>
          <w:rFonts w:ascii="Trebuchet MS" w:eastAsia="Trebuchet MS" w:hAnsi="Trebuchet MS" w:cs="Trebuchet MS"/>
          <w:b w:val="0"/>
          <w:bCs w:val="0"/>
          <w:sz w:val="21"/>
          <w:szCs w:val="21"/>
        </w:rPr>
      </w:pPr>
      <w:r w:rsidRPr="00431BB0">
        <w:rPr>
          <w:rStyle w:val="dn"/>
          <w:rFonts w:ascii="Trebuchet MS" w:hAnsi="Trebuchet MS"/>
          <w:b w:val="0"/>
          <w:bCs w:val="0"/>
          <w:sz w:val="21"/>
          <w:szCs w:val="21"/>
        </w:rPr>
        <w:t>Smluvní strany se zavazují zachovávat mlčenlivost o obsahu t</w:t>
      </w:r>
      <w:r w:rsidRPr="00431BB0">
        <w:rPr>
          <w:rStyle w:val="dn"/>
          <w:rFonts w:ascii="Trebuchet MS" w:hAnsi="Trebuchet MS"/>
          <w:b w:val="0"/>
          <w:bCs w:val="0"/>
          <w:sz w:val="21"/>
          <w:szCs w:val="21"/>
          <w:lang w:val="fr-FR"/>
        </w:rPr>
        <w:t>é</w:t>
      </w:r>
      <w:r w:rsidRPr="00431BB0">
        <w:rPr>
          <w:rStyle w:val="dn"/>
          <w:rFonts w:ascii="Trebuchet MS" w:hAnsi="Trebuchet MS"/>
          <w:b w:val="0"/>
          <w:bCs w:val="0"/>
          <w:sz w:val="21"/>
          <w:szCs w:val="21"/>
        </w:rPr>
        <w:t>to smlouvy i o všech dalších informacích a skutečnostech, kter</w:t>
      </w:r>
      <w:r w:rsidRPr="00431BB0">
        <w:rPr>
          <w:rStyle w:val="dn"/>
          <w:rFonts w:ascii="Trebuchet MS" w:hAnsi="Trebuchet MS"/>
          <w:b w:val="0"/>
          <w:bCs w:val="0"/>
          <w:sz w:val="21"/>
          <w:szCs w:val="21"/>
          <w:lang w:val="fr-FR"/>
        </w:rPr>
        <w:t xml:space="preserve">é </w:t>
      </w:r>
      <w:r w:rsidRPr="00431BB0">
        <w:rPr>
          <w:rStyle w:val="dn"/>
          <w:rFonts w:ascii="Trebuchet MS" w:hAnsi="Trebuchet MS"/>
          <w:b w:val="0"/>
          <w:bCs w:val="0"/>
          <w:sz w:val="21"/>
          <w:szCs w:val="21"/>
        </w:rPr>
        <w:t>jim vejdou ve zná</w:t>
      </w:r>
      <w:r w:rsidRPr="00431BB0">
        <w:rPr>
          <w:rStyle w:val="dn"/>
          <w:rFonts w:ascii="Trebuchet MS" w:hAnsi="Trebuchet MS"/>
          <w:b w:val="0"/>
          <w:bCs w:val="0"/>
          <w:sz w:val="21"/>
          <w:szCs w:val="21"/>
          <w:lang w:val="en-US"/>
        </w:rPr>
        <w:t>most p</w:t>
      </w:r>
      <w:r w:rsidRPr="00431BB0">
        <w:rPr>
          <w:rStyle w:val="dn"/>
          <w:rFonts w:ascii="Trebuchet MS" w:hAnsi="Trebuchet MS"/>
          <w:b w:val="0"/>
          <w:bCs w:val="0"/>
          <w:sz w:val="21"/>
          <w:szCs w:val="21"/>
        </w:rPr>
        <w:t>ři plnění t</w:t>
      </w:r>
      <w:r w:rsidRPr="00431BB0">
        <w:rPr>
          <w:rStyle w:val="dn"/>
          <w:rFonts w:ascii="Trebuchet MS" w:hAnsi="Trebuchet MS"/>
          <w:b w:val="0"/>
          <w:bCs w:val="0"/>
          <w:sz w:val="21"/>
          <w:szCs w:val="21"/>
          <w:lang w:val="fr-FR"/>
        </w:rPr>
        <w:t>é</w:t>
      </w:r>
      <w:r w:rsidRPr="00431BB0">
        <w:rPr>
          <w:rStyle w:val="dn"/>
          <w:rFonts w:ascii="Trebuchet MS" w:hAnsi="Trebuchet MS"/>
          <w:b w:val="0"/>
          <w:bCs w:val="0"/>
          <w:sz w:val="21"/>
          <w:szCs w:val="21"/>
        </w:rPr>
        <w:t>to smlouvy a v souvislosti s ním, tzn., že smluvní strany nejsou oprávněny tyto informace a skutečnosti sdělovat bez souhlasu druh</w:t>
      </w:r>
      <w:r w:rsidRPr="00431BB0">
        <w:rPr>
          <w:rStyle w:val="dn"/>
          <w:rFonts w:ascii="Trebuchet MS" w:hAnsi="Trebuchet MS"/>
          <w:b w:val="0"/>
          <w:bCs w:val="0"/>
          <w:sz w:val="21"/>
          <w:szCs w:val="21"/>
          <w:lang w:val="fr-FR"/>
        </w:rPr>
        <w:t xml:space="preserve">é </w:t>
      </w:r>
      <w:r w:rsidRPr="00431BB0">
        <w:rPr>
          <w:rStyle w:val="dn"/>
          <w:rFonts w:ascii="Trebuchet MS" w:hAnsi="Trebuchet MS"/>
          <w:b w:val="0"/>
          <w:bCs w:val="0"/>
          <w:sz w:val="21"/>
          <w:szCs w:val="21"/>
        </w:rPr>
        <w:t>smluvní strany třetím osobám, a to ani po ukončení t</w:t>
      </w:r>
      <w:r w:rsidRPr="00431BB0">
        <w:rPr>
          <w:rStyle w:val="dn"/>
          <w:rFonts w:ascii="Trebuchet MS" w:hAnsi="Trebuchet MS"/>
          <w:b w:val="0"/>
          <w:bCs w:val="0"/>
          <w:sz w:val="21"/>
          <w:szCs w:val="21"/>
          <w:lang w:val="fr-FR"/>
        </w:rPr>
        <w:t>é</w:t>
      </w:r>
      <w:r w:rsidRPr="00431BB0">
        <w:rPr>
          <w:rStyle w:val="dn"/>
          <w:rFonts w:ascii="Trebuchet MS" w:hAnsi="Trebuchet MS"/>
          <w:b w:val="0"/>
          <w:bCs w:val="0"/>
          <w:sz w:val="21"/>
          <w:szCs w:val="21"/>
        </w:rPr>
        <w:t>to smlouvy. Ustanovení předchozí věty se nevztahuje na případy, kdy je zákonem stanovena opačná povinnost, kdy takov</w:t>
      </w:r>
      <w:r w:rsidRPr="00431BB0">
        <w:rPr>
          <w:rStyle w:val="dn"/>
          <w:rFonts w:ascii="Trebuchet MS" w:hAnsi="Trebuchet MS"/>
          <w:b w:val="0"/>
          <w:bCs w:val="0"/>
          <w:sz w:val="21"/>
          <w:szCs w:val="21"/>
          <w:lang w:val="fr-FR"/>
        </w:rPr>
        <w:t xml:space="preserve">é </w:t>
      </w:r>
      <w:r w:rsidRPr="00431BB0">
        <w:rPr>
          <w:rStyle w:val="dn"/>
          <w:rFonts w:ascii="Trebuchet MS" w:hAnsi="Trebuchet MS"/>
          <w:b w:val="0"/>
          <w:bCs w:val="0"/>
          <w:sz w:val="21"/>
          <w:szCs w:val="21"/>
        </w:rPr>
        <w:t>informace či skutečnosti sdělí osobám, kter</w:t>
      </w:r>
      <w:r w:rsidRPr="00431BB0">
        <w:rPr>
          <w:rStyle w:val="dn"/>
          <w:rFonts w:ascii="Trebuchet MS" w:hAnsi="Trebuchet MS"/>
          <w:b w:val="0"/>
          <w:bCs w:val="0"/>
          <w:sz w:val="21"/>
          <w:szCs w:val="21"/>
          <w:lang w:val="fr-FR"/>
        </w:rPr>
        <w:t xml:space="preserve">é </w:t>
      </w:r>
      <w:r w:rsidRPr="00431BB0">
        <w:rPr>
          <w:rStyle w:val="dn"/>
          <w:rFonts w:ascii="Trebuchet MS" w:hAnsi="Trebuchet MS"/>
          <w:b w:val="0"/>
          <w:bCs w:val="0"/>
          <w:sz w:val="21"/>
          <w:szCs w:val="21"/>
        </w:rPr>
        <w:t>mají ze zákona povinnost mlčenlivosti, kdy se takov</w:t>
      </w:r>
      <w:r w:rsidRPr="00431BB0">
        <w:rPr>
          <w:rStyle w:val="dn"/>
          <w:rFonts w:ascii="Trebuchet MS" w:hAnsi="Trebuchet MS"/>
          <w:b w:val="0"/>
          <w:bCs w:val="0"/>
          <w:sz w:val="21"/>
          <w:szCs w:val="21"/>
          <w:lang w:val="fr-FR"/>
        </w:rPr>
        <w:t xml:space="preserve">é </w:t>
      </w:r>
      <w:r w:rsidRPr="00431BB0">
        <w:rPr>
          <w:rStyle w:val="dn"/>
          <w:rFonts w:ascii="Trebuchet MS" w:hAnsi="Trebuchet MS"/>
          <w:b w:val="0"/>
          <w:bCs w:val="0"/>
          <w:sz w:val="21"/>
          <w:szCs w:val="21"/>
        </w:rPr>
        <w:t>informace či skutečnosti stanou veřejně známými či dostupnými.</w:t>
      </w:r>
    </w:p>
    <w:p w:rsidR="000B5BDA" w:rsidRPr="00431BB0" w:rsidRDefault="000B5BDA" w:rsidP="000B5BDA">
      <w:pPr>
        <w:pStyle w:val="Bezmezer"/>
        <w:numPr>
          <w:ilvl w:val="0"/>
          <w:numId w:val="12"/>
        </w:numPr>
        <w:suppressAutoHyphens/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  <w:r w:rsidRPr="00431BB0">
        <w:rPr>
          <w:rFonts w:ascii="Trebuchet MS" w:hAnsi="Trebuchet MS"/>
          <w:sz w:val="21"/>
          <w:szCs w:val="21"/>
        </w:rPr>
        <w:t>Vešker</w:t>
      </w:r>
      <w:r w:rsidRPr="00431BB0"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 w:rsidRPr="00431BB0">
        <w:rPr>
          <w:rFonts w:ascii="Trebuchet MS" w:hAnsi="Trebuchet MS"/>
          <w:sz w:val="21"/>
          <w:szCs w:val="21"/>
        </w:rPr>
        <w:t>písemnosti budou doručovány na adresu smluvních stran uvedenou v záhlaví t</w:t>
      </w:r>
      <w:r w:rsidRPr="00431BB0">
        <w:rPr>
          <w:rStyle w:val="dn"/>
          <w:rFonts w:ascii="Trebuchet MS" w:hAnsi="Trebuchet MS"/>
          <w:sz w:val="21"/>
          <w:szCs w:val="21"/>
          <w:lang w:val="fr-FR"/>
        </w:rPr>
        <w:t>é</w:t>
      </w:r>
      <w:r w:rsidRPr="00431BB0">
        <w:rPr>
          <w:rFonts w:ascii="Trebuchet MS" w:hAnsi="Trebuchet MS"/>
          <w:sz w:val="21"/>
          <w:szCs w:val="21"/>
        </w:rPr>
        <w:t>to smlouvy a na ve smlouvě uveden</w:t>
      </w:r>
      <w:r w:rsidRPr="00431BB0"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 w:rsidRPr="00431BB0">
        <w:rPr>
          <w:rFonts w:ascii="Trebuchet MS" w:hAnsi="Trebuchet MS"/>
          <w:sz w:val="21"/>
          <w:szCs w:val="21"/>
        </w:rPr>
        <w:t>emailov</w:t>
      </w:r>
      <w:r w:rsidRPr="00431BB0"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 w:rsidRPr="00431BB0">
        <w:rPr>
          <w:rFonts w:ascii="Trebuchet MS" w:hAnsi="Trebuchet MS"/>
          <w:sz w:val="21"/>
          <w:szCs w:val="21"/>
        </w:rPr>
        <w:t>adresy, pokud některá ze smluvních stran písemně neoznámí jinou adresu. Bez ohledu na jin</w:t>
      </w:r>
      <w:r w:rsidRPr="00431BB0"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 w:rsidRPr="00431BB0">
        <w:rPr>
          <w:rFonts w:ascii="Trebuchet MS" w:hAnsi="Trebuchet MS"/>
          <w:sz w:val="21"/>
          <w:szCs w:val="21"/>
        </w:rPr>
        <w:t>možnosti prokázání doručení, kter</w:t>
      </w:r>
      <w:r w:rsidRPr="00431BB0"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 w:rsidRPr="00431BB0">
        <w:rPr>
          <w:rFonts w:ascii="Trebuchet MS" w:hAnsi="Trebuchet MS"/>
          <w:sz w:val="21"/>
          <w:szCs w:val="21"/>
        </w:rPr>
        <w:t xml:space="preserve">umožňují právní předpisy, jakákoliv písemnost, jejíž doručení tato smlouva vyžaduje, předpokládá anebo umožňuje, bude považovaná </w:t>
      </w:r>
      <w:r w:rsidRPr="00431BB0">
        <w:rPr>
          <w:rStyle w:val="dn"/>
          <w:rFonts w:ascii="Trebuchet MS" w:hAnsi="Trebuchet MS"/>
          <w:sz w:val="21"/>
          <w:szCs w:val="21"/>
          <w:lang w:val="it-IT"/>
        </w:rPr>
        <w:t>za doru</w:t>
      </w:r>
      <w:r w:rsidRPr="00431BB0">
        <w:rPr>
          <w:rFonts w:ascii="Trebuchet MS" w:hAnsi="Trebuchet MS"/>
          <w:sz w:val="21"/>
          <w:szCs w:val="21"/>
        </w:rPr>
        <w:t>čenou, byla-li doručena smluvní straně na adresu uvedenou v záhlaví t</w:t>
      </w:r>
      <w:r w:rsidRPr="00431BB0">
        <w:rPr>
          <w:rStyle w:val="dn"/>
          <w:rFonts w:ascii="Trebuchet MS" w:hAnsi="Trebuchet MS"/>
          <w:sz w:val="21"/>
          <w:szCs w:val="21"/>
          <w:lang w:val="fr-FR"/>
        </w:rPr>
        <w:t>é</w:t>
      </w:r>
      <w:r w:rsidRPr="00431BB0">
        <w:rPr>
          <w:rFonts w:ascii="Trebuchet MS" w:hAnsi="Trebuchet MS"/>
          <w:sz w:val="21"/>
          <w:szCs w:val="21"/>
        </w:rPr>
        <w:t>to smlouvy nebo na jinou adresu, kterou smluvní strana písemně oznámí druh</w:t>
      </w:r>
      <w:r w:rsidRPr="00431BB0"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 w:rsidRPr="00431BB0">
        <w:rPr>
          <w:rFonts w:ascii="Trebuchet MS" w:hAnsi="Trebuchet MS"/>
          <w:sz w:val="21"/>
          <w:szCs w:val="21"/>
        </w:rPr>
        <w:t xml:space="preserve">smluvní straně. Odmítnutí převzetí nebo nevyzvednutí </w:t>
      </w:r>
      <w:r w:rsidRPr="00431BB0">
        <w:rPr>
          <w:rStyle w:val="dn"/>
          <w:rFonts w:ascii="Trebuchet MS" w:hAnsi="Trebuchet MS"/>
          <w:sz w:val="21"/>
          <w:szCs w:val="21"/>
          <w:lang w:val="es-ES_tradnl"/>
        </w:rPr>
        <w:t>ulo</w:t>
      </w:r>
      <w:r w:rsidRPr="00431BB0">
        <w:rPr>
          <w:rFonts w:ascii="Trebuchet MS" w:hAnsi="Trebuchet MS"/>
          <w:sz w:val="21"/>
          <w:szCs w:val="21"/>
        </w:rPr>
        <w:t>žen</w:t>
      </w:r>
      <w:r w:rsidRPr="00431BB0"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 w:rsidRPr="00431BB0">
        <w:rPr>
          <w:rFonts w:ascii="Trebuchet MS" w:hAnsi="Trebuchet MS"/>
          <w:sz w:val="21"/>
          <w:szCs w:val="21"/>
        </w:rPr>
        <w:t>písemnosti smluvní stranou bude mít stejn</w:t>
      </w:r>
      <w:r w:rsidRPr="00431BB0"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 w:rsidRPr="00431BB0">
        <w:rPr>
          <w:rFonts w:ascii="Trebuchet MS" w:hAnsi="Trebuchet MS"/>
          <w:sz w:val="21"/>
          <w:szCs w:val="21"/>
        </w:rPr>
        <w:t xml:space="preserve">důsledky jako její doručení, a to ke dni odmítnutí převzetí nebo k poslednímu dni lhůty pro uložení. </w:t>
      </w:r>
    </w:p>
    <w:p w:rsidR="000B5BDA" w:rsidRPr="00431BB0" w:rsidRDefault="000B5BDA" w:rsidP="00B31037">
      <w:pPr>
        <w:pStyle w:val="Bezmezer"/>
        <w:numPr>
          <w:ilvl w:val="0"/>
          <w:numId w:val="12"/>
        </w:numPr>
        <w:suppressAutoHyphens/>
        <w:spacing w:after="600"/>
        <w:ind w:left="1417" w:hanging="408"/>
        <w:jc w:val="both"/>
        <w:rPr>
          <w:rStyle w:val="dn"/>
          <w:rFonts w:ascii="Trebuchet MS" w:eastAsia="Trebuchet MS" w:hAnsi="Trebuchet MS" w:cs="Trebuchet MS"/>
          <w:sz w:val="21"/>
          <w:szCs w:val="21"/>
        </w:rPr>
      </w:pPr>
      <w:r w:rsidRPr="00431BB0">
        <w:rPr>
          <w:rFonts w:ascii="Trebuchet MS" w:hAnsi="Trebuchet MS"/>
          <w:sz w:val="21"/>
          <w:szCs w:val="21"/>
        </w:rPr>
        <w:t>Vešker</w:t>
      </w:r>
      <w:r w:rsidRPr="00431BB0"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 w:rsidRPr="00431BB0">
        <w:rPr>
          <w:rFonts w:ascii="Trebuchet MS" w:hAnsi="Trebuchet MS"/>
          <w:sz w:val="21"/>
          <w:szCs w:val="21"/>
        </w:rPr>
        <w:t>spory vznikl</w:t>
      </w:r>
      <w:r w:rsidRPr="00431BB0"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 w:rsidRPr="00431BB0">
        <w:rPr>
          <w:rFonts w:ascii="Trebuchet MS" w:hAnsi="Trebuchet MS"/>
          <w:sz w:val="21"/>
          <w:szCs w:val="21"/>
        </w:rPr>
        <w:t>z t</w:t>
      </w:r>
      <w:r w:rsidRPr="00431BB0">
        <w:rPr>
          <w:rStyle w:val="dn"/>
          <w:rFonts w:ascii="Trebuchet MS" w:hAnsi="Trebuchet MS"/>
          <w:sz w:val="21"/>
          <w:szCs w:val="21"/>
          <w:lang w:val="fr-FR"/>
        </w:rPr>
        <w:t>é</w:t>
      </w:r>
      <w:r w:rsidRPr="00431BB0">
        <w:rPr>
          <w:rFonts w:ascii="Trebuchet MS" w:hAnsi="Trebuchet MS"/>
          <w:sz w:val="21"/>
          <w:szCs w:val="21"/>
        </w:rPr>
        <w:t>to smlouvy budou řešeny především dohodou, nedojde-li k vzájemn</w:t>
      </w:r>
      <w:r w:rsidRPr="00431BB0"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 xml:space="preserve">dohodě, tak </w:t>
      </w:r>
      <w:r w:rsidRPr="00431BB0">
        <w:rPr>
          <w:rFonts w:ascii="Trebuchet MS" w:hAnsi="Trebuchet MS"/>
          <w:sz w:val="21"/>
          <w:szCs w:val="21"/>
        </w:rPr>
        <w:t>budou spory řešeny u místně příslušn</w:t>
      </w:r>
      <w:r w:rsidRPr="00431BB0">
        <w:rPr>
          <w:rStyle w:val="dn"/>
          <w:rFonts w:ascii="Trebuchet MS" w:hAnsi="Trebuchet MS"/>
          <w:sz w:val="21"/>
          <w:szCs w:val="21"/>
          <w:lang w:val="fr-FR"/>
        </w:rPr>
        <w:t>é</w:t>
      </w:r>
      <w:r w:rsidRPr="00431BB0">
        <w:rPr>
          <w:rFonts w:ascii="Trebuchet MS" w:hAnsi="Trebuchet MS"/>
          <w:sz w:val="21"/>
          <w:szCs w:val="21"/>
        </w:rPr>
        <w:t>ho soudu.</w:t>
      </w:r>
    </w:p>
    <w:p w:rsidR="000B5BDA" w:rsidRPr="00431BB0" w:rsidRDefault="000B5BDA" w:rsidP="000B5BDA">
      <w:pPr>
        <w:spacing w:after="120"/>
        <w:ind w:left="1418"/>
        <w:jc w:val="center"/>
        <w:outlineLvl w:val="0"/>
        <w:rPr>
          <w:rStyle w:val="dn"/>
          <w:rFonts w:ascii="Trebuchet MS" w:eastAsia="Trebuchet MS" w:hAnsi="Trebuchet MS" w:cs="Trebuchet MS"/>
          <w:b/>
          <w:bCs/>
          <w:sz w:val="21"/>
          <w:szCs w:val="21"/>
        </w:rPr>
      </w:pPr>
      <w:r w:rsidRPr="00431BB0">
        <w:rPr>
          <w:rStyle w:val="dn"/>
          <w:rFonts w:ascii="Trebuchet MS" w:hAnsi="Trebuchet MS"/>
          <w:b/>
          <w:bCs/>
          <w:sz w:val="21"/>
          <w:szCs w:val="21"/>
        </w:rPr>
        <w:t>článek V</w:t>
      </w:r>
      <w:r>
        <w:rPr>
          <w:rStyle w:val="dn"/>
          <w:rFonts w:ascii="Trebuchet MS" w:hAnsi="Trebuchet MS"/>
          <w:b/>
          <w:bCs/>
          <w:sz w:val="21"/>
          <w:szCs w:val="21"/>
        </w:rPr>
        <w:t>I</w:t>
      </w:r>
    </w:p>
    <w:p w:rsidR="000B5BDA" w:rsidRPr="00431BB0" w:rsidRDefault="000B5BDA" w:rsidP="000B5BDA">
      <w:pPr>
        <w:spacing w:after="600"/>
        <w:ind w:left="1418"/>
        <w:jc w:val="center"/>
        <w:outlineLvl w:val="0"/>
        <w:rPr>
          <w:rStyle w:val="dn"/>
          <w:rFonts w:ascii="Trebuchet MS" w:eastAsia="Trebuchet MS" w:hAnsi="Trebuchet MS" w:cs="Trebuchet MS"/>
          <w:sz w:val="21"/>
          <w:szCs w:val="21"/>
        </w:rPr>
      </w:pPr>
      <w:r w:rsidRPr="00431BB0">
        <w:rPr>
          <w:rStyle w:val="dn"/>
          <w:rFonts w:ascii="Trebuchet MS" w:hAnsi="Trebuchet MS"/>
          <w:sz w:val="21"/>
          <w:szCs w:val="21"/>
        </w:rPr>
        <w:t xml:space="preserve">Závěrečná ustanovení </w:t>
      </w:r>
    </w:p>
    <w:p w:rsidR="000B5BDA" w:rsidRPr="00431BB0" w:rsidRDefault="000B5BDA" w:rsidP="000B5BDA">
      <w:pPr>
        <w:numPr>
          <w:ilvl w:val="0"/>
          <w:numId w:val="11"/>
        </w:numPr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  <w:r w:rsidRPr="00431BB0">
        <w:rPr>
          <w:rFonts w:ascii="Trebuchet MS" w:hAnsi="Trebuchet MS"/>
          <w:sz w:val="21"/>
          <w:szCs w:val="21"/>
        </w:rPr>
        <w:t>Tato smlouva nabývá platnosti dnem jejího podpisu oběma stranami</w:t>
      </w:r>
      <w:r w:rsidR="00B31037">
        <w:rPr>
          <w:rFonts w:ascii="Trebuchet MS" w:hAnsi="Trebuchet MS"/>
          <w:sz w:val="21"/>
          <w:szCs w:val="21"/>
        </w:rPr>
        <w:t xml:space="preserve"> </w:t>
      </w:r>
      <w:r w:rsidRPr="00431BB0">
        <w:rPr>
          <w:rFonts w:ascii="Trebuchet MS" w:hAnsi="Trebuchet MS"/>
          <w:sz w:val="21"/>
          <w:szCs w:val="21"/>
        </w:rPr>
        <w:t>a účinnosti</w:t>
      </w:r>
      <w:r>
        <w:rPr>
          <w:rFonts w:ascii="Trebuchet MS" w:hAnsi="Trebuchet MS"/>
          <w:sz w:val="21"/>
          <w:szCs w:val="21"/>
        </w:rPr>
        <w:t xml:space="preserve"> uveřejněním v registru smluv</w:t>
      </w:r>
      <w:r w:rsidRPr="00431BB0">
        <w:rPr>
          <w:rFonts w:ascii="Trebuchet MS" w:hAnsi="Trebuchet MS"/>
          <w:sz w:val="21"/>
          <w:szCs w:val="21"/>
        </w:rPr>
        <w:t>.</w:t>
      </w:r>
    </w:p>
    <w:p w:rsidR="000B5BDA" w:rsidRPr="00431BB0" w:rsidRDefault="000B5BDA" w:rsidP="000B5BDA">
      <w:pPr>
        <w:numPr>
          <w:ilvl w:val="0"/>
          <w:numId w:val="11"/>
        </w:numPr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  <w:r w:rsidRPr="00431BB0">
        <w:rPr>
          <w:rFonts w:ascii="Trebuchet MS" w:hAnsi="Trebuchet MS"/>
          <w:sz w:val="21"/>
          <w:szCs w:val="21"/>
        </w:rPr>
        <w:t>Tato smlouva je vyhotovena ve dvou vý</w:t>
      </w:r>
      <w:r w:rsidRPr="00431BB0">
        <w:rPr>
          <w:rStyle w:val="dn"/>
          <w:rFonts w:ascii="Trebuchet MS" w:hAnsi="Trebuchet MS"/>
          <w:sz w:val="21"/>
          <w:szCs w:val="21"/>
          <w:lang w:val="de-DE"/>
        </w:rPr>
        <w:t>tisc</w:t>
      </w:r>
      <w:r w:rsidRPr="00431BB0">
        <w:rPr>
          <w:rFonts w:ascii="Trebuchet MS" w:hAnsi="Trebuchet MS"/>
          <w:sz w:val="21"/>
          <w:szCs w:val="21"/>
        </w:rPr>
        <w:t xml:space="preserve">ích, přičemž každá ze stran obdrží jeden. Všechna vyhotovení představují </w:t>
      </w:r>
      <w:r w:rsidRPr="00431BB0">
        <w:rPr>
          <w:rStyle w:val="dn"/>
          <w:rFonts w:ascii="Trebuchet MS" w:hAnsi="Trebuchet MS"/>
          <w:sz w:val="21"/>
          <w:szCs w:val="21"/>
          <w:lang w:val="it-IT"/>
        </w:rPr>
        <w:t>origin</w:t>
      </w:r>
      <w:r w:rsidRPr="00431BB0">
        <w:rPr>
          <w:rFonts w:ascii="Trebuchet MS" w:hAnsi="Trebuchet MS"/>
          <w:sz w:val="21"/>
          <w:szCs w:val="21"/>
        </w:rPr>
        <w:t>á</w:t>
      </w:r>
      <w:r w:rsidRPr="00431BB0">
        <w:rPr>
          <w:rStyle w:val="dn"/>
          <w:rFonts w:ascii="Trebuchet MS" w:hAnsi="Trebuchet MS"/>
          <w:sz w:val="21"/>
          <w:szCs w:val="21"/>
          <w:lang w:val="pt-PT"/>
        </w:rPr>
        <w:t>l.</w:t>
      </w:r>
    </w:p>
    <w:p w:rsidR="000B5BDA" w:rsidRPr="00431BB0" w:rsidRDefault="000B5BDA" w:rsidP="000B5BDA">
      <w:pPr>
        <w:numPr>
          <w:ilvl w:val="0"/>
          <w:numId w:val="11"/>
        </w:numPr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  <w:r w:rsidRPr="00431BB0">
        <w:rPr>
          <w:rFonts w:ascii="Trebuchet MS" w:hAnsi="Trebuchet MS"/>
          <w:sz w:val="21"/>
          <w:szCs w:val="21"/>
        </w:rPr>
        <w:t>Tato smlouva může být doplňována či měněna pouze písemnými dodatky podepsanými oběma smluvními stranami.  Nedílnou součástí t</w:t>
      </w:r>
      <w:r w:rsidRPr="00431BB0">
        <w:rPr>
          <w:rStyle w:val="dn"/>
          <w:rFonts w:ascii="Trebuchet MS" w:hAnsi="Trebuchet MS"/>
          <w:sz w:val="21"/>
          <w:szCs w:val="21"/>
          <w:lang w:val="fr-FR"/>
        </w:rPr>
        <w:t>é</w:t>
      </w:r>
      <w:r w:rsidRPr="00431BB0">
        <w:rPr>
          <w:rFonts w:ascii="Trebuchet MS" w:hAnsi="Trebuchet MS"/>
          <w:sz w:val="21"/>
          <w:szCs w:val="21"/>
        </w:rPr>
        <w:t>to smlouvy se dále stanou případn</w:t>
      </w:r>
      <w:r w:rsidRPr="00431BB0"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 w:rsidRPr="00431BB0">
        <w:rPr>
          <w:rFonts w:ascii="Trebuchet MS" w:hAnsi="Trebuchet MS"/>
          <w:sz w:val="21"/>
          <w:szCs w:val="21"/>
        </w:rPr>
        <w:t>objednávky KLIENTA vystavovan</w:t>
      </w:r>
      <w:r w:rsidRPr="00431BB0"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 w:rsidRPr="00431BB0">
        <w:rPr>
          <w:rFonts w:ascii="Trebuchet MS" w:hAnsi="Trebuchet MS"/>
          <w:sz w:val="21"/>
          <w:szCs w:val="21"/>
        </w:rPr>
        <w:t>v souladu s touto smlouvou.</w:t>
      </w:r>
    </w:p>
    <w:p w:rsidR="000B5BDA" w:rsidRPr="005F0AF2" w:rsidRDefault="000B5BDA" w:rsidP="000B5BDA">
      <w:pPr>
        <w:numPr>
          <w:ilvl w:val="0"/>
          <w:numId w:val="11"/>
        </w:numPr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 xml:space="preserve">Smluvní strany </w:t>
      </w:r>
      <w:r w:rsidRPr="004173BA">
        <w:rPr>
          <w:rFonts w:ascii="Trebuchet MS" w:eastAsia="Trebuchet MS" w:hAnsi="Trebuchet MS" w:cs="Trebuchet MS"/>
          <w:sz w:val="21"/>
          <w:szCs w:val="21"/>
        </w:rPr>
        <w:t xml:space="preserve">se dohodly, že smlouva bude v souladu se zák. č. 340/2015Sb., o zvláštních podmínkách účinnosti některých smluv, uveřejňování těchto smluv a o registru smluv (zákon o registru smluv), ve znění pozdějších předpisů uveřejněna v registru smluv. Smluvní strany se dále dohodly, že elektronický obraz smlouvy a metadata dle uvedeného zákona zašle k uveřejnění v registru smluv </w:t>
      </w:r>
      <w:r>
        <w:rPr>
          <w:rFonts w:ascii="Trebuchet MS" w:eastAsia="Trebuchet MS" w:hAnsi="Trebuchet MS" w:cs="Trebuchet MS"/>
          <w:sz w:val="21"/>
          <w:szCs w:val="21"/>
        </w:rPr>
        <w:t>KLIENT</w:t>
      </w:r>
      <w:r w:rsidRPr="004173BA">
        <w:rPr>
          <w:rFonts w:ascii="Trebuchet MS" w:eastAsia="Trebuchet MS" w:hAnsi="Trebuchet MS" w:cs="Trebuchet MS"/>
          <w:sz w:val="21"/>
          <w:szCs w:val="21"/>
        </w:rPr>
        <w:t>, a to nejpozději do 15</w:t>
      </w:r>
      <w:r>
        <w:rPr>
          <w:rFonts w:ascii="Trebuchet MS" w:eastAsia="Trebuchet MS" w:hAnsi="Trebuchet MS" w:cs="Trebuchet MS"/>
          <w:sz w:val="21"/>
          <w:szCs w:val="21"/>
        </w:rPr>
        <w:t xml:space="preserve">ti </w:t>
      </w:r>
      <w:r w:rsidRPr="004173BA">
        <w:rPr>
          <w:rFonts w:ascii="Trebuchet MS" w:eastAsia="Trebuchet MS" w:hAnsi="Trebuchet MS" w:cs="Trebuchet MS"/>
          <w:sz w:val="21"/>
          <w:szCs w:val="21"/>
        </w:rPr>
        <w:t>dnů od podpisu smlouvy.</w:t>
      </w:r>
      <w:r w:rsidR="00B31037">
        <w:rPr>
          <w:rFonts w:ascii="Trebuchet MS" w:eastAsia="Trebuchet MS" w:hAnsi="Trebuchet MS" w:cs="Trebuchet MS"/>
          <w:sz w:val="21"/>
          <w:szCs w:val="21"/>
        </w:rPr>
        <w:t xml:space="preserve"> </w:t>
      </w:r>
      <w:r w:rsidRPr="00370C73">
        <w:rPr>
          <w:rFonts w:ascii="Trebuchet MS" w:eastAsia="Trebuchet MS" w:hAnsi="Trebuchet MS" w:cs="Trebuchet MS"/>
          <w:sz w:val="21"/>
          <w:szCs w:val="21"/>
        </w:rPr>
        <w:t xml:space="preserve">Smluvní strany prohlašují, že tato smlouva </w:t>
      </w:r>
      <w:r>
        <w:rPr>
          <w:rFonts w:ascii="Trebuchet MS" w:eastAsia="Trebuchet MS" w:hAnsi="Trebuchet MS" w:cs="Trebuchet MS"/>
          <w:sz w:val="21"/>
          <w:szCs w:val="21"/>
        </w:rPr>
        <w:t>vyjma osobních údajů ne</w:t>
      </w:r>
      <w:r w:rsidRPr="00370C73">
        <w:rPr>
          <w:rFonts w:ascii="Trebuchet MS" w:eastAsia="Trebuchet MS" w:hAnsi="Trebuchet MS" w:cs="Trebuchet MS"/>
          <w:sz w:val="21"/>
          <w:szCs w:val="21"/>
        </w:rPr>
        <w:t xml:space="preserve">obsahuje informace ve smyslu § 3 odst. 1 zák. č. 340/2015 Sb., </w:t>
      </w:r>
      <w:r>
        <w:rPr>
          <w:rFonts w:ascii="Trebuchet MS" w:eastAsia="Trebuchet MS" w:hAnsi="Trebuchet MS" w:cs="Trebuchet MS"/>
          <w:sz w:val="21"/>
          <w:szCs w:val="21"/>
        </w:rPr>
        <w:t xml:space="preserve">a proto </w:t>
      </w:r>
      <w:r w:rsidRPr="00370C73">
        <w:rPr>
          <w:rFonts w:ascii="Trebuchet MS" w:eastAsia="Trebuchet MS" w:hAnsi="Trebuchet MS" w:cs="Trebuchet MS"/>
          <w:sz w:val="21"/>
          <w:szCs w:val="21"/>
        </w:rPr>
        <w:t>souhlasí se zveřejněním celého textu smlouvy včetně příloh</w:t>
      </w:r>
      <w:r>
        <w:rPr>
          <w:rFonts w:ascii="Trebuchet MS" w:eastAsia="Trebuchet MS" w:hAnsi="Trebuchet MS" w:cs="Trebuchet MS"/>
          <w:sz w:val="21"/>
          <w:szCs w:val="21"/>
        </w:rPr>
        <w:t>, po znečitelnění osobních údajů</w:t>
      </w:r>
      <w:r w:rsidRPr="00370C73">
        <w:rPr>
          <w:rFonts w:ascii="Trebuchet MS" w:eastAsia="Trebuchet MS" w:hAnsi="Trebuchet MS" w:cs="Trebuchet MS"/>
          <w:sz w:val="21"/>
          <w:szCs w:val="21"/>
        </w:rPr>
        <w:t>.</w:t>
      </w:r>
    </w:p>
    <w:p w:rsidR="000B5BDA" w:rsidRPr="00431BB0" w:rsidRDefault="000B5BDA" w:rsidP="000B5BDA">
      <w:pPr>
        <w:numPr>
          <w:ilvl w:val="0"/>
          <w:numId w:val="11"/>
        </w:numPr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  <w:r w:rsidRPr="00431BB0">
        <w:rPr>
          <w:rFonts w:ascii="Trebuchet MS" w:hAnsi="Trebuchet MS"/>
          <w:sz w:val="21"/>
          <w:szCs w:val="21"/>
        </w:rPr>
        <w:t>Práva a povinnosti touto smlouvou výslovně neupravená se řídí ustanoveními obč</w:t>
      </w:r>
      <w:r w:rsidRPr="00431BB0">
        <w:rPr>
          <w:rStyle w:val="dn"/>
          <w:rFonts w:ascii="Trebuchet MS" w:hAnsi="Trebuchet MS"/>
          <w:sz w:val="21"/>
          <w:szCs w:val="21"/>
          <w:lang w:val="da-DK"/>
        </w:rPr>
        <w:t>ansk</w:t>
      </w:r>
      <w:r w:rsidRPr="00431BB0">
        <w:rPr>
          <w:rStyle w:val="dn"/>
          <w:rFonts w:ascii="Trebuchet MS" w:hAnsi="Trebuchet MS"/>
          <w:sz w:val="21"/>
          <w:szCs w:val="21"/>
          <w:lang w:val="fr-FR"/>
        </w:rPr>
        <w:t>é</w:t>
      </w:r>
      <w:r w:rsidRPr="00431BB0">
        <w:rPr>
          <w:rFonts w:ascii="Trebuchet MS" w:hAnsi="Trebuchet MS"/>
          <w:sz w:val="21"/>
          <w:szCs w:val="21"/>
        </w:rPr>
        <w:t>ho zákoníku.</w:t>
      </w:r>
    </w:p>
    <w:p w:rsidR="000B5BDA" w:rsidRPr="00431BB0" w:rsidRDefault="000B5BDA" w:rsidP="000B5BDA">
      <w:pPr>
        <w:numPr>
          <w:ilvl w:val="0"/>
          <w:numId w:val="11"/>
        </w:numPr>
        <w:spacing w:after="480"/>
        <w:ind w:left="1417" w:hanging="408"/>
        <w:jc w:val="both"/>
        <w:rPr>
          <w:rFonts w:ascii="Trebuchet MS" w:eastAsia="Trebuchet MS" w:hAnsi="Trebuchet MS" w:cs="Trebuchet MS"/>
          <w:sz w:val="21"/>
          <w:szCs w:val="21"/>
        </w:rPr>
      </w:pPr>
      <w:r w:rsidRPr="00431BB0">
        <w:rPr>
          <w:rFonts w:ascii="Trebuchet MS" w:hAnsi="Trebuchet MS"/>
          <w:sz w:val="21"/>
          <w:szCs w:val="21"/>
        </w:rPr>
        <w:lastRenderedPageBreak/>
        <w:t>Smluvní strany prohlašují, že obsah t</w:t>
      </w:r>
      <w:r w:rsidRPr="00431BB0">
        <w:rPr>
          <w:rStyle w:val="dn"/>
          <w:rFonts w:ascii="Trebuchet MS" w:hAnsi="Trebuchet MS"/>
          <w:sz w:val="21"/>
          <w:szCs w:val="21"/>
          <w:lang w:val="fr-FR"/>
        </w:rPr>
        <w:t>é</w:t>
      </w:r>
      <w:r w:rsidRPr="00431BB0">
        <w:rPr>
          <w:rFonts w:ascii="Trebuchet MS" w:hAnsi="Trebuchet MS"/>
          <w:sz w:val="21"/>
          <w:szCs w:val="21"/>
        </w:rPr>
        <w:t>to smlouvy je jim znám a odpovídá jejich vážn</w:t>
      </w:r>
      <w:r w:rsidRPr="00431BB0"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 w:rsidRPr="00431BB0">
        <w:rPr>
          <w:rFonts w:ascii="Trebuchet MS" w:hAnsi="Trebuchet MS"/>
          <w:sz w:val="21"/>
          <w:szCs w:val="21"/>
        </w:rPr>
        <w:t>a svobodn</w:t>
      </w:r>
      <w:r w:rsidRPr="00431BB0"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 w:rsidRPr="00431BB0">
        <w:rPr>
          <w:rFonts w:ascii="Trebuchet MS" w:hAnsi="Trebuchet MS"/>
          <w:sz w:val="21"/>
          <w:szCs w:val="21"/>
        </w:rPr>
        <w:t>vůli, a na důkaz toho připojují sv</w:t>
      </w:r>
      <w:r w:rsidRPr="00431BB0"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 w:rsidRPr="00431BB0">
        <w:rPr>
          <w:rFonts w:ascii="Trebuchet MS" w:hAnsi="Trebuchet MS"/>
          <w:sz w:val="21"/>
          <w:szCs w:val="21"/>
        </w:rPr>
        <w:t xml:space="preserve">podpisy. </w:t>
      </w:r>
    </w:p>
    <w:p w:rsidR="000B5BDA" w:rsidRDefault="000B5BDA" w:rsidP="000B5BDA">
      <w:pPr>
        <w:spacing w:after="120"/>
        <w:outlineLvl w:val="0"/>
        <w:rPr>
          <w:rStyle w:val="dn"/>
          <w:rFonts w:ascii="Trebuchet MS" w:eastAsia="Trebuchet MS" w:hAnsi="Trebuchet MS" w:cs="Trebuchet MS"/>
          <w:sz w:val="21"/>
          <w:szCs w:val="21"/>
        </w:rPr>
      </w:pPr>
      <w:r>
        <w:rPr>
          <w:rStyle w:val="dn"/>
          <w:rFonts w:ascii="Trebuchet MS" w:eastAsia="Trebuchet MS" w:hAnsi="Trebuchet MS" w:cs="Trebuchet MS"/>
          <w:sz w:val="21"/>
          <w:szCs w:val="21"/>
        </w:rPr>
        <w:t xml:space="preserve">Přílohy: </w:t>
      </w:r>
    </w:p>
    <w:p w:rsidR="000B5BDA" w:rsidRDefault="000B5BDA" w:rsidP="000B5BDA">
      <w:pPr>
        <w:spacing w:after="120"/>
        <w:outlineLvl w:val="0"/>
        <w:rPr>
          <w:rStyle w:val="dn"/>
          <w:rFonts w:ascii="Trebuchet MS" w:eastAsia="Trebuchet MS" w:hAnsi="Trebuchet MS" w:cs="Trebuchet MS"/>
          <w:sz w:val="21"/>
          <w:szCs w:val="21"/>
        </w:rPr>
      </w:pPr>
      <w:r>
        <w:rPr>
          <w:rStyle w:val="dn"/>
          <w:rFonts w:ascii="Trebuchet MS" w:eastAsia="Trebuchet MS" w:hAnsi="Trebuchet MS" w:cs="Trebuchet MS"/>
          <w:sz w:val="21"/>
          <w:szCs w:val="21"/>
        </w:rPr>
        <w:t>1. Vyznačení plochy určené k videomappingu</w:t>
      </w:r>
    </w:p>
    <w:p w:rsidR="000B5BDA" w:rsidRPr="00431BB0" w:rsidRDefault="000B5BDA" w:rsidP="000B5BDA">
      <w:pPr>
        <w:spacing w:after="120"/>
        <w:outlineLvl w:val="0"/>
        <w:rPr>
          <w:rStyle w:val="dn"/>
          <w:rFonts w:ascii="Trebuchet MS" w:eastAsia="Trebuchet MS" w:hAnsi="Trebuchet MS" w:cs="Trebuchet MS"/>
          <w:sz w:val="21"/>
          <w:szCs w:val="21"/>
        </w:rPr>
      </w:pPr>
      <w:r>
        <w:rPr>
          <w:rStyle w:val="dn"/>
          <w:rFonts w:ascii="Trebuchet MS" w:eastAsia="Trebuchet MS" w:hAnsi="Trebuchet MS" w:cs="Trebuchet MS"/>
          <w:sz w:val="21"/>
          <w:szCs w:val="21"/>
        </w:rPr>
        <w:t>2. Námět a textový storyboard videoprojekce</w:t>
      </w:r>
    </w:p>
    <w:p w:rsidR="000B5BDA" w:rsidRPr="00431BB0" w:rsidRDefault="000B5BDA" w:rsidP="000B5BDA">
      <w:pPr>
        <w:tabs>
          <w:tab w:val="left" w:pos="709"/>
          <w:tab w:val="left" w:pos="5103"/>
        </w:tabs>
        <w:spacing w:after="120"/>
        <w:outlineLvl w:val="0"/>
        <w:rPr>
          <w:rStyle w:val="dn"/>
          <w:rFonts w:ascii="Trebuchet MS" w:hAnsi="Trebuchet MS"/>
          <w:sz w:val="21"/>
          <w:szCs w:val="21"/>
        </w:rPr>
      </w:pPr>
      <w:r w:rsidRPr="00431BB0">
        <w:rPr>
          <w:rStyle w:val="dn"/>
          <w:rFonts w:ascii="Trebuchet MS" w:hAnsi="Trebuchet MS"/>
          <w:sz w:val="21"/>
          <w:szCs w:val="21"/>
        </w:rPr>
        <w:tab/>
      </w:r>
    </w:p>
    <w:p w:rsidR="000B5BDA" w:rsidRPr="00431BB0" w:rsidRDefault="000B5BDA" w:rsidP="000B5BDA">
      <w:pPr>
        <w:tabs>
          <w:tab w:val="left" w:pos="1560"/>
          <w:tab w:val="left" w:pos="6663"/>
        </w:tabs>
        <w:rPr>
          <w:rStyle w:val="dn"/>
          <w:rFonts w:ascii="Trebuchet MS" w:eastAsia="Trebuchet MS" w:hAnsi="Trebuchet MS" w:cs="Trebuchet MS"/>
          <w:sz w:val="21"/>
          <w:szCs w:val="21"/>
        </w:rPr>
      </w:pPr>
      <w:r w:rsidRPr="00431BB0">
        <w:rPr>
          <w:rStyle w:val="dn"/>
          <w:rFonts w:ascii="Trebuchet MS" w:hAnsi="Trebuchet MS"/>
          <w:sz w:val="21"/>
          <w:szCs w:val="21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709"/>
        <w:gridCol w:w="3637"/>
        <w:gridCol w:w="916"/>
      </w:tblGrid>
      <w:tr w:rsidR="000B5BDA" w:rsidRPr="00431BB0" w:rsidTr="00D416AC">
        <w:trPr>
          <w:trHeight w:val="311"/>
        </w:trPr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B5BDA" w:rsidRPr="00431BB0" w:rsidRDefault="000B5BDA" w:rsidP="00D416AC">
            <w:pPr>
              <w:pStyle w:val="ImportantInfo"/>
              <w:spacing w:after="0" w:line="240" w:lineRule="auto"/>
              <w:rPr>
                <w:rFonts w:ascii="Trebuchet MS" w:hAnsi="Trebuchet MS"/>
                <w:color w:val="auto"/>
                <w:sz w:val="22"/>
                <w:szCs w:val="22"/>
              </w:rPr>
            </w:pPr>
            <w:r w:rsidRPr="00431BB0">
              <w:rPr>
                <w:rFonts w:ascii="Trebuchet MS" w:hAnsi="Trebuchet MS"/>
                <w:color w:val="auto"/>
                <w:sz w:val="22"/>
                <w:szCs w:val="22"/>
              </w:rPr>
              <w:t>LUMITRIX s.r.o.</w:t>
            </w:r>
          </w:p>
        </w:tc>
        <w:tc>
          <w:tcPr>
            <w:tcW w:w="46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B5BDA" w:rsidRPr="00431BB0" w:rsidRDefault="00385DB3" w:rsidP="00D416AC">
            <w:pPr>
              <w:pStyle w:val="ImportantInfo"/>
              <w:rPr>
                <w:rFonts w:ascii="Trebuchet MS" w:hAnsi="Trebuchet MS"/>
                <w:color w:val="auto"/>
                <w:sz w:val="22"/>
                <w:szCs w:val="22"/>
              </w:rPr>
            </w:pPr>
            <w:r>
              <w:rPr>
                <w:rFonts w:ascii="Trebuchet MS" w:hAnsi="Trebuchet MS"/>
                <w:color w:val="auto"/>
                <w:sz w:val="22"/>
                <w:szCs w:val="22"/>
              </w:rPr>
              <w:t>Mětské kulturní středisko</w:t>
            </w:r>
            <w:r w:rsidR="000B5BDA" w:rsidRPr="00431BB0">
              <w:rPr>
                <w:rFonts w:ascii="Trebuchet MS" w:hAnsi="Trebuchet MS"/>
                <w:color w:val="auto"/>
                <w:sz w:val="22"/>
                <w:szCs w:val="22"/>
              </w:rPr>
              <w:t xml:space="preserve"> Nový Jičín</w:t>
            </w:r>
            <w:r>
              <w:rPr>
                <w:rFonts w:ascii="Trebuchet MS" w:hAnsi="Trebuchet MS"/>
                <w:color w:val="auto"/>
                <w:sz w:val="22"/>
                <w:szCs w:val="22"/>
              </w:rPr>
              <w:t>, p.o.</w:t>
            </w:r>
          </w:p>
        </w:tc>
      </w:tr>
      <w:tr w:rsidR="000B5BDA" w:rsidRPr="00431BB0" w:rsidTr="00D416AC">
        <w:trPr>
          <w:trHeight w:val="527"/>
        </w:trPr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BDA" w:rsidRPr="0047135D" w:rsidRDefault="000B5BDA" w:rsidP="00D416AC">
            <w:pPr>
              <w:spacing w:after="120" w:line="256" w:lineRule="auto"/>
              <w:jc w:val="both"/>
              <w:rPr>
                <w:rFonts w:ascii="Trebuchet MS" w:hAnsi="Trebuchet MS"/>
                <w:color w:val="auto"/>
                <w:sz w:val="22"/>
                <w:szCs w:val="22"/>
              </w:rPr>
            </w:pPr>
          </w:p>
          <w:p w:rsidR="000B5BDA" w:rsidRPr="0047135D" w:rsidRDefault="000B5BDA" w:rsidP="00D416AC">
            <w:pPr>
              <w:spacing w:after="120" w:line="256" w:lineRule="auto"/>
              <w:jc w:val="both"/>
              <w:rPr>
                <w:rFonts w:ascii="Trebuchet MS" w:hAnsi="Trebuchet MS"/>
                <w:color w:val="auto"/>
                <w:sz w:val="22"/>
                <w:szCs w:val="22"/>
              </w:rPr>
            </w:pPr>
          </w:p>
          <w:p w:rsidR="000B5BDA" w:rsidRPr="0047135D" w:rsidRDefault="000B5BDA" w:rsidP="00D416AC">
            <w:pPr>
              <w:spacing w:after="120" w:line="256" w:lineRule="auto"/>
              <w:jc w:val="both"/>
              <w:rPr>
                <w:rFonts w:ascii="Trebuchet MS" w:hAnsi="Trebuchet MS"/>
                <w:color w:val="auto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B5BDA" w:rsidRPr="0047135D" w:rsidRDefault="000B5BDA" w:rsidP="00D416AC">
            <w:pPr>
              <w:spacing w:after="120" w:line="256" w:lineRule="auto"/>
              <w:jc w:val="both"/>
              <w:rPr>
                <w:rFonts w:ascii="Trebuchet MS" w:hAnsi="Trebuchet MS"/>
                <w:color w:val="auto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BDA" w:rsidRPr="0047135D" w:rsidRDefault="000B5BDA" w:rsidP="00D416AC">
            <w:pPr>
              <w:spacing w:after="120" w:line="256" w:lineRule="auto"/>
              <w:jc w:val="both"/>
              <w:rPr>
                <w:rFonts w:ascii="Trebuchet MS" w:hAnsi="Trebuchet MS"/>
                <w:color w:val="auto"/>
                <w:sz w:val="22"/>
                <w:szCs w:val="22"/>
              </w:rPr>
            </w:pPr>
          </w:p>
          <w:p w:rsidR="000B5BDA" w:rsidRPr="0047135D" w:rsidRDefault="000B5BDA" w:rsidP="00D416AC">
            <w:pPr>
              <w:spacing w:after="120" w:line="256" w:lineRule="auto"/>
              <w:jc w:val="both"/>
              <w:rPr>
                <w:rFonts w:ascii="Trebuchet MS" w:hAnsi="Trebuchet MS"/>
                <w:color w:val="auto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0B5BDA" w:rsidRPr="0047135D" w:rsidRDefault="000B5BDA" w:rsidP="00D416AC">
            <w:pPr>
              <w:spacing w:after="120" w:line="256" w:lineRule="auto"/>
              <w:jc w:val="both"/>
              <w:rPr>
                <w:rFonts w:ascii="Trebuchet MS" w:hAnsi="Trebuchet MS"/>
                <w:color w:val="auto"/>
                <w:sz w:val="22"/>
                <w:szCs w:val="22"/>
              </w:rPr>
            </w:pPr>
          </w:p>
        </w:tc>
      </w:tr>
      <w:tr w:rsidR="000B5BDA" w:rsidRPr="00431BB0" w:rsidTr="00D416AC"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B5BDA" w:rsidRPr="0047135D" w:rsidRDefault="007752FB" w:rsidP="00D416AC">
            <w:pPr>
              <w:rPr>
                <w:rFonts w:ascii="Trebuchet MS" w:hAnsi="Trebuchet MS"/>
                <w:color w:val="auto"/>
                <w:sz w:val="22"/>
                <w:szCs w:val="22"/>
                <w:lang w:val="en-US" w:eastAsia="en-US"/>
              </w:rPr>
            </w:pPr>
            <w:r w:rsidRPr="0047135D">
              <w:rPr>
                <w:rFonts w:ascii="Trebuchet MS" w:hAnsi="Trebuchet MS"/>
                <w:color w:val="auto"/>
                <w:sz w:val="22"/>
                <w:szCs w:val="22"/>
                <w:lang w:val="en-US" w:eastAsia="en-US"/>
              </w:rPr>
              <w:t>Bc. Jakub Kletenský</w:t>
            </w:r>
            <w:r w:rsidR="000B5BDA" w:rsidRPr="0047135D">
              <w:rPr>
                <w:rFonts w:ascii="Trebuchet MS" w:hAnsi="Trebuchet MS"/>
                <w:color w:val="auto"/>
                <w:sz w:val="22"/>
                <w:szCs w:val="22"/>
                <w:lang w:val="en-US" w:eastAsia="en-US"/>
              </w:rPr>
              <w:t>.</w:t>
            </w:r>
          </w:p>
          <w:p w:rsidR="000B5BDA" w:rsidRPr="0047135D" w:rsidRDefault="000B5BDA" w:rsidP="00D416AC">
            <w:pPr>
              <w:pStyle w:val="ListParagraph3"/>
              <w:tabs>
                <w:tab w:val="left" w:pos="567"/>
              </w:tabs>
              <w:spacing w:line="240" w:lineRule="auto"/>
              <w:ind w:left="0"/>
              <w:jc w:val="both"/>
              <w:rPr>
                <w:rFonts w:ascii="Trebuchet MS" w:hAnsi="Trebuchet MS"/>
                <w:color w:val="auto"/>
                <w:sz w:val="22"/>
                <w:szCs w:val="22"/>
              </w:rPr>
            </w:pPr>
            <w:r w:rsidRPr="0047135D">
              <w:rPr>
                <w:rFonts w:ascii="Trebuchet MS" w:hAnsi="Trebuchet MS"/>
                <w:color w:val="auto"/>
                <w:sz w:val="22"/>
                <w:szCs w:val="22"/>
              </w:rPr>
              <w:t xml:space="preserve">jednatel </w:t>
            </w:r>
          </w:p>
          <w:p w:rsidR="000B5BDA" w:rsidRPr="0047135D" w:rsidRDefault="000B5BDA" w:rsidP="00D416AC">
            <w:pPr>
              <w:rPr>
                <w:rFonts w:ascii="Trebuchet MS" w:hAnsi="Trebuchet MS"/>
                <w:sz w:val="22"/>
                <w:szCs w:val="22"/>
              </w:rPr>
            </w:pPr>
          </w:p>
          <w:p w:rsidR="000B5BDA" w:rsidRPr="0047135D" w:rsidRDefault="000B5BDA" w:rsidP="007752FB">
            <w:pPr>
              <w:pStyle w:val="ListParagraph3"/>
              <w:tabs>
                <w:tab w:val="left" w:pos="567"/>
              </w:tabs>
              <w:spacing w:line="240" w:lineRule="auto"/>
              <w:ind w:left="0"/>
              <w:jc w:val="both"/>
              <w:rPr>
                <w:rFonts w:ascii="Trebuchet MS" w:hAnsi="Trebuchet MS"/>
                <w:color w:val="auto"/>
                <w:sz w:val="22"/>
                <w:szCs w:val="22"/>
              </w:rPr>
            </w:pPr>
            <w:r w:rsidRPr="0047135D">
              <w:rPr>
                <w:rFonts w:ascii="Trebuchet MS" w:hAnsi="Trebuchet MS"/>
                <w:color w:val="auto"/>
                <w:sz w:val="22"/>
                <w:szCs w:val="22"/>
              </w:rPr>
              <w:t xml:space="preserve">V </w:t>
            </w:r>
            <w:r w:rsidR="007752FB" w:rsidRPr="0047135D">
              <w:rPr>
                <w:rFonts w:ascii="Trebuchet MS" w:hAnsi="Trebuchet MS"/>
                <w:color w:val="auto"/>
                <w:sz w:val="22"/>
                <w:szCs w:val="22"/>
              </w:rPr>
              <w:t>Novém Jičíně</w:t>
            </w:r>
            <w:r w:rsidRPr="0047135D">
              <w:rPr>
                <w:rFonts w:ascii="Trebuchet MS" w:hAnsi="Trebuchet MS"/>
                <w:color w:val="auto"/>
                <w:sz w:val="22"/>
                <w:szCs w:val="22"/>
              </w:rPr>
              <w:t xml:space="preserve"> dne</w:t>
            </w:r>
            <w:r w:rsidR="00B31037" w:rsidRPr="0047135D">
              <w:rPr>
                <w:rFonts w:ascii="Trebuchet MS" w:hAnsi="Trebuchet MS"/>
                <w:color w:val="auto"/>
                <w:sz w:val="22"/>
                <w:szCs w:val="22"/>
              </w:rPr>
              <w:t xml:space="preserve"> 25.06.2019</w:t>
            </w:r>
          </w:p>
        </w:tc>
        <w:tc>
          <w:tcPr>
            <w:tcW w:w="46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B5BDA" w:rsidRPr="0047135D" w:rsidRDefault="000B5BDA" w:rsidP="00D416AC">
            <w:pPr>
              <w:pStyle w:val="ListParagraph3"/>
              <w:tabs>
                <w:tab w:val="left" w:pos="567"/>
              </w:tabs>
              <w:spacing w:line="240" w:lineRule="auto"/>
              <w:ind w:left="0"/>
              <w:jc w:val="both"/>
              <w:rPr>
                <w:rFonts w:ascii="Trebuchet MS" w:hAnsi="Trebuchet MS"/>
                <w:color w:val="auto"/>
                <w:sz w:val="22"/>
                <w:szCs w:val="22"/>
              </w:rPr>
            </w:pPr>
            <w:r w:rsidRPr="0047135D">
              <w:rPr>
                <w:rFonts w:ascii="Trebuchet MS" w:hAnsi="Trebuchet MS"/>
                <w:color w:val="auto"/>
                <w:sz w:val="22"/>
                <w:szCs w:val="22"/>
              </w:rPr>
              <w:t>Bc. Iva Pollaková</w:t>
            </w:r>
          </w:p>
          <w:p w:rsidR="000B5BDA" w:rsidRPr="0047135D" w:rsidRDefault="000B5BDA" w:rsidP="00D416AC">
            <w:pPr>
              <w:rPr>
                <w:rFonts w:ascii="Trebuchet MS" w:hAnsi="Trebuchet MS"/>
                <w:sz w:val="22"/>
                <w:szCs w:val="22"/>
              </w:rPr>
            </w:pPr>
            <w:r w:rsidRPr="0047135D">
              <w:rPr>
                <w:rFonts w:ascii="Trebuchet MS" w:hAnsi="Trebuchet MS"/>
                <w:sz w:val="22"/>
                <w:szCs w:val="22"/>
                <w:lang w:val="en-US" w:eastAsia="en-US"/>
              </w:rPr>
              <w:t>ředitelka organizace</w:t>
            </w:r>
          </w:p>
          <w:p w:rsidR="000B5BDA" w:rsidRPr="0047135D" w:rsidRDefault="000B5BDA" w:rsidP="00D416AC">
            <w:pPr>
              <w:pStyle w:val="ListParagraph3"/>
              <w:tabs>
                <w:tab w:val="left" w:pos="567"/>
              </w:tabs>
              <w:spacing w:line="240" w:lineRule="auto"/>
              <w:ind w:left="0"/>
              <w:jc w:val="both"/>
              <w:rPr>
                <w:rFonts w:ascii="Trebuchet MS" w:hAnsi="Trebuchet MS"/>
                <w:color w:val="auto"/>
                <w:sz w:val="22"/>
                <w:szCs w:val="22"/>
              </w:rPr>
            </w:pPr>
          </w:p>
          <w:p w:rsidR="000B5BDA" w:rsidRPr="0047135D" w:rsidRDefault="000B5BDA" w:rsidP="00D416AC">
            <w:pPr>
              <w:pStyle w:val="ListParagraph3"/>
              <w:tabs>
                <w:tab w:val="left" w:pos="567"/>
              </w:tabs>
              <w:spacing w:line="240" w:lineRule="auto"/>
              <w:ind w:left="0"/>
              <w:jc w:val="both"/>
              <w:rPr>
                <w:rFonts w:ascii="Trebuchet MS" w:hAnsi="Trebuchet MS"/>
                <w:color w:val="auto"/>
                <w:sz w:val="22"/>
                <w:szCs w:val="22"/>
              </w:rPr>
            </w:pPr>
            <w:r w:rsidRPr="0047135D">
              <w:rPr>
                <w:rFonts w:ascii="Trebuchet MS" w:hAnsi="Trebuchet MS"/>
                <w:color w:val="auto"/>
                <w:sz w:val="22"/>
                <w:szCs w:val="22"/>
              </w:rPr>
              <w:t xml:space="preserve">V Novém Jičíně dne </w:t>
            </w:r>
            <w:r w:rsidR="00B31037" w:rsidRPr="0047135D">
              <w:rPr>
                <w:rFonts w:ascii="Trebuchet MS" w:hAnsi="Trebuchet MS"/>
                <w:color w:val="auto"/>
                <w:sz w:val="22"/>
                <w:szCs w:val="22"/>
              </w:rPr>
              <w:t>25.06.2019</w:t>
            </w:r>
          </w:p>
        </w:tc>
      </w:tr>
    </w:tbl>
    <w:p w:rsidR="000B5BDA" w:rsidRDefault="000B5BDA" w:rsidP="000B5BDA">
      <w:pPr>
        <w:spacing w:after="6720"/>
        <w:rPr>
          <w:rStyle w:val="dn"/>
          <w:rFonts w:ascii="Trebuchet MS" w:eastAsia="Trebuchet MS" w:hAnsi="Trebuchet MS" w:cs="Trebuchet MS"/>
          <w:sz w:val="21"/>
          <w:szCs w:val="21"/>
          <w:shd w:val="clear" w:color="auto" w:fill="FFFFFF"/>
        </w:rPr>
      </w:pPr>
    </w:p>
    <w:p w:rsidR="00B31037" w:rsidRPr="00431BB0" w:rsidRDefault="00B31037" w:rsidP="000B5BDA">
      <w:pPr>
        <w:spacing w:after="6720"/>
        <w:rPr>
          <w:rStyle w:val="dn"/>
          <w:rFonts w:ascii="Trebuchet MS" w:eastAsia="Trebuchet MS" w:hAnsi="Trebuchet MS" w:cs="Trebuchet MS"/>
          <w:sz w:val="21"/>
          <w:szCs w:val="21"/>
          <w:shd w:val="clear" w:color="auto" w:fill="FFFFFF"/>
        </w:rPr>
      </w:pPr>
    </w:p>
    <w:p w:rsidR="000B5BDA" w:rsidRPr="00431BB0" w:rsidRDefault="000B5BDA" w:rsidP="000B5BDA">
      <w:pPr>
        <w:jc w:val="center"/>
        <w:rPr>
          <w:rStyle w:val="dn"/>
          <w:rFonts w:ascii="Trebuchet MS" w:eastAsia="Trebuchet MS" w:hAnsi="Trebuchet MS" w:cs="Trebuchet MS"/>
          <w:b/>
          <w:bCs/>
          <w:sz w:val="32"/>
          <w:szCs w:val="32"/>
        </w:rPr>
      </w:pPr>
      <w:r w:rsidRPr="00431BB0">
        <w:rPr>
          <w:rStyle w:val="dn"/>
          <w:rFonts w:ascii="Trebuchet MS" w:hAnsi="Trebuchet MS"/>
          <w:b/>
          <w:bCs/>
          <w:sz w:val="32"/>
          <w:szCs w:val="32"/>
        </w:rPr>
        <w:lastRenderedPageBreak/>
        <w:t>Příloha č. 1.</w:t>
      </w:r>
    </w:p>
    <w:p w:rsidR="000B5BDA" w:rsidRDefault="000B5BDA" w:rsidP="000B5BDA">
      <w:pPr>
        <w:pStyle w:val="Nzev"/>
        <w:outlineLvl w:val="0"/>
        <w:rPr>
          <w:rStyle w:val="dn"/>
          <w:rFonts w:ascii="Trebuchet MS" w:hAnsi="Trebuchet MS"/>
          <w:sz w:val="32"/>
          <w:szCs w:val="32"/>
          <w:lang w:val="it-IT"/>
        </w:rPr>
      </w:pPr>
      <w:r w:rsidRPr="00431BB0">
        <w:rPr>
          <w:rStyle w:val="dn"/>
          <w:rFonts w:ascii="Trebuchet MS" w:hAnsi="Trebuchet MS"/>
          <w:sz w:val="32"/>
          <w:szCs w:val="32"/>
        </w:rPr>
        <w:t xml:space="preserve">ke Smlouvě o tvorbě a odbavení </w:t>
      </w:r>
      <w:r w:rsidRPr="00431BB0">
        <w:rPr>
          <w:rStyle w:val="dn"/>
          <w:rFonts w:ascii="Trebuchet MS" w:hAnsi="Trebuchet MS"/>
          <w:sz w:val="32"/>
          <w:szCs w:val="32"/>
          <w:lang w:val="it-IT"/>
        </w:rPr>
        <w:t>videomappingu</w:t>
      </w:r>
    </w:p>
    <w:p w:rsidR="000B5BDA" w:rsidRPr="00431BB0" w:rsidRDefault="000B5BDA" w:rsidP="000B5BDA">
      <w:pPr>
        <w:pStyle w:val="Nzev"/>
        <w:outlineLvl w:val="0"/>
        <w:rPr>
          <w:rStyle w:val="dn"/>
          <w:rFonts w:ascii="Trebuchet MS" w:eastAsia="Trebuchet MS" w:hAnsi="Trebuchet MS" w:cs="Trebuchet MS"/>
          <w:sz w:val="21"/>
          <w:szCs w:val="21"/>
        </w:rPr>
      </w:pPr>
    </w:p>
    <w:p w:rsidR="000B5BDA" w:rsidRPr="00431BB0" w:rsidRDefault="000B5BDA" w:rsidP="000B5BDA">
      <w:pPr>
        <w:pStyle w:val="Nzev"/>
        <w:outlineLvl w:val="0"/>
        <w:rPr>
          <w:rStyle w:val="dn"/>
          <w:rFonts w:ascii="Trebuchet MS" w:eastAsia="Trebuchet MS" w:hAnsi="Trebuchet MS" w:cs="Trebuchet MS"/>
          <w:sz w:val="32"/>
          <w:szCs w:val="32"/>
        </w:rPr>
      </w:pPr>
      <w:r w:rsidRPr="00431BB0">
        <w:rPr>
          <w:rFonts w:ascii="Trebuchet MS" w:hAnsi="Trebuchet MS"/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-222885</wp:posOffset>
            </wp:positionH>
            <wp:positionV relativeFrom="line">
              <wp:posOffset>766445</wp:posOffset>
            </wp:positionV>
            <wp:extent cx="6470015" cy="3964305"/>
            <wp:effectExtent l="19050" t="0" r="6985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ový jičín - maska - skica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015" cy="39643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431BB0">
        <w:rPr>
          <w:rStyle w:val="dn"/>
          <w:rFonts w:ascii="Trebuchet MS" w:hAnsi="Trebuchet MS"/>
          <w:sz w:val="32"/>
          <w:szCs w:val="32"/>
        </w:rPr>
        <w:t>Vyznačení plochy určen</w:t>
      </w:r>
      <w:r w:rsidRPr="00431BB0">
        <w:rPr>
          <w:rStyle w:val="dn"/>
          <w:rFonts w:ascii="Trebuchet MS" w:hAnsi="Trebuchet MS"/>
          <w:sz w:val="32"/>
          <w:szCs w:val="32"/>
          <w:lang w:val="fr-FR"/>
        </w:rPr>
        <w:t>é</w:t>
      </w:r>
      <w:r w:rsidRPr="00431BB0">
        <w:rPr>
          <w:rStyle w:val="dn"/>
          <w:rFonts w:ascii="Trebuchet MS" w:hAnsi="Trebuchet MS"/>
          <w:sz w:val="32"/>
          <w:szCs w:val="32"/>
        </w:rPr>
        <w:t xml:space="preserve"> k videomappingu na Masarykově nám. </w:t>
      </w:r>
      <w:r>
        <w:rPr>
          <w:rStyle w:val="dn"/>
          <w:rFonts w:ascii="Trebuchet MS" w:hAnsi="Trebuchet MS"/>
          <w:sz w:val="32"/>
          <w:szCs w:val="32"/>
        </w:rPr>
        <w:t xml:space="preserve">25, 26, 27 </w:t>
      </w:r>
      <w:r w:rsidRPr="00431BB0">
        <w:rPr>
          <w:rStyle w:val="dn"/>
          <w:rFonts w:ascii="Trebuchet MS" w:hAnsi="Trebuchet MS"/>
          <w:sz w:val="32"/>
          <w:szCs w:val="32"/>
        </w:rPr>
        <w:t>v Novém Jičíně</w:t>
      </w:r>
    </w:p>
    <w:p w:rsidR="000B5BDA" w:rsidRPr="00431BB0" w:rsidRDefault="000B5BDA" w:rsidP="000B5BDA">
      <w:pPr>
        <w:rPr>
          <w:rStyle w:val="dn"/>
          <w:rFonts w:ascii="Trebuchet MS" w:eastAsia="Trebuchet MS" w:hAnsi="Trebuchet MS" w:cs="Trebuchet MS"/>
          <w:b/>
          <w:bCs/>
          <w:sz w:val="32"/>
          <w:szCs w:val="32"/>
        </w:rPr>
      </w:pPr>
    </w:p>
    <w:p w:rsidR="000B5BDA" w:rsidRPr="00431BB0" w:rsidRDefault="000B5BDA" w:rsidP="000B5BDA">
      <w:pPr>
        <w:rPr>
          <w:rStyle w:val="dn"/>
          <w:rFonts w:ascii="Trebuchet MS" w:eastAsia="Trebuchet MS" w:hAnsi="Trebuchet MS" w:cs="Trebuchet MS"/>
          <w:b/>
          <w:bCs/>
          <w:sz w:val="32"/>
          <w:szCs w:val="32"/>
        </w:rPr>
      </w:pPr>
    </w:p>
    <w:p w:rsidR="000B5BDA" w:rsidRPr="004E3F52" w:rsidRDefault="000B5BDA" w:rsidP="000B5BDA">
      <w:pPr>
        <w:rPr>
          <w:rStyle w:val="dn"/>
          <w:rFonts w:ascii="Trebuchet MS" w:eastAsia="Trebuchet MS" w:hAnsi="Trebuchet MS" w:cs="Trebuchet MS"/>
          <w:b/>
          <w:bCs/>
          <w:sz w:val="22"/>
          <w:szCs w:val="22"/>
        </w:rPr>
      </w:pPr>
    </w:p>
    <w:p w:rsidR="000B5BDA" w:rsidRDefault="000B5BDA" w:rsidP="000B5BDA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:rsidR="000B5BDA" w:rsidRPr="004E3F52" w:rsidRDefault="000B5BDA" w:rsidP="000B5BDA">
      <w:pPr>
        <w:jc w:val="center"/>
        <w:rPr>
          <w:rFonts w:ascii="Trebuchet MS" w:hAnsi="Trebuchet MS"/>
          <w:b/>
        </w:rPr>
      </w:pPr>
      <w:r w:rsidRPr="004E3F52">
        <w:rPr>
          <w:rFonts w:ascii="Trebuchet MS" w:hAnsi="Trebuchet MS"/>
          <w:b/>
        </w:rPr>
        <w:lastRenderedPageBreak/>
        <w:t>Příloha č. 2</w:t>
      </w:r>
    </w:p>
    <w:p w:rsidR="000B5BDA" w:rsidRDefault="000B5BDA" w:rsidP="000B5BDA">
      <w:pPr>
        <w:jc w:val="center"/>
        <w:rPr>
          <w:rFonts w:ascii="Trebuchet MS" w:hAnsi="Trebuchet MS"/>
          <w:b/>
        </w:rPr>
      </w:pPr>
      <w:r w:rsidRPr="004E3F52">
        <w:rPr>
          <w:rFonts w:ascii="Trebuchet MS" w:hAnsi="Trebuchet MS"/>
          <w:b/>
        </w:rPr>
        <w:t>ke Smlouvě o tvorbě a odbavení vid</w:t>
      </w:r>
      <w:r>
        <w:rPr>
          <w:rFonts w:ascii="Trebuchet MS" w:hAnsi="Trebuchet MS"/>
          <w:b/>
        </w:rPr>
        <w:t>eomappingu</w:t>
      </w:r>
    </w:p>
    <w:p w:rsidR="000B5BDA" w:rsidRDefault="000B5BDA" w:rsidP="000B5BDA">
      <w:pPr>
        <w:jc w:val="center"/>
        <w:rPr>
          <w:rFonts w:ascii="Trebuchet MS" w:hAnsi="Trebuchet MS"/>
          <w:b/>
        </w:rPr>
      </w:pPr>
    </w:p>
    <w:p w:rsidR="000B5BDA" w:rsidRDefault="000B5BDA" w:rsidP="000B5BDA">
      <w:pPr>
        <w:jc w:val="center"/>
        <w:rPr>
          <w:rFonts w:ascii="Trebuchet MS" w:hAnsi="Trebuchet MS"/>
          <w:b/>
        </w:rPr>
      </w:pPr>
    </w:p>
    <w:p w:rsidR="000B5BDA" w:rsidRPr="004E3F52" w:rsidRDefault="000B5BDA" w:rsidP="000B5BDA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Námět a textový storyboard videoprojekce</w:t>
      </w:r>
    </w:p>
    <w:p w:rsidR="000B5BDA" w:rsidRPr="004E3F52" w:rsidRDefault="000B5BDA" w:rsidP="000B5BDA">
      <w:pPr>
        <w:rPr>
          <w:rFonts w:ascii="Trebuchet MS" w:hAnsi="Trebuchet MS"/>
          <w:b/>
        </w:rPr>
      </w:pPr>
    </w:p>
    <w:p w:rsidR="000B5BDA" w:rsidRPr="004E3F52" w:rsidRDefault="000B5BDA" w:rsidP="000B5BDA">
      <w:pPr>
        <w:rPr>
          <w:rFonts w:ascii="Trebuchet MS" w:hAnsi="Trebuchet MS"/>
          <w:b/>
        </w:rPr>
      </w:pPr>
      <w:r w:rsidRPr="004E3F52">
        <w:rPr>
          <w:rFonts w:ascii="Trebuchet MS" w:hAnsi="Trebuchet MS"/>
          <w:b/>
        </w:rPr>
        <w:t>Téma videomappingu:</w:t>
      </w:r>
    </w:p>
    <w:p w:rsidR="000B5BDA" w:rsidRDefault="000B5BDA" w:rsidP="000B5BDA">
      <w:pPr>
        <w:rPr>
          <w:rFonts w:ascii="Trebuchet MS" w:hAnsi="Trebuchet MS"/>
        </w:rPr>
      </w:pPr>
      <w:r>
        <w:rPr>
          <w:rFonts w:ascii="Trebuchet MS" w:hAnsi="Trebuchet MS"/>
        </w:rPr>
        <w:t>220 let od založení továrny Tonak</w:t>
      </w:r>
    </w:p>
    <w:p w:rsidR="000B5BDA" w:rsidRDefault="000B5BDA" w:rsidP="000B5BDA">
      <w:pPr>
        <w:rPr>
          <w:rFonts w:ascii="Trebuchet MS" w:hAnsi="Trebuchet MS"/>
        </w:rPr>
      </w:pPr>
      <w:r>
        <w:rPr>
          <w:rFonts w:ascii="Trebuchet MS" w:hAnsi="Trebuchet MS"/>
        </w:rPr>
        <w:t>140 let automobilového průmyslu v Novém Jičíně</w:t>
      </w:r>
    </w:p>
    <w:p w:rsidR="000B5BDA" w:rsidRDefault="000B5BDA" w:rsidP="000B5BD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Výročí novojičínských průmyslových továren </w:t>
      </w:r>
    </w:p>
    <w:p w:rsidR="000B5BDA" w:rsidRDefault="000B5BDA" w:rsidP="000B5BD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Město Nový Jičín </w:t>
      </w:r>
    </w:p>
    <w:p w:rsidR="000B5BDA" w:rsidRDefault="000B5BDA" w:rsidP="000B5BDA">
      <w:pPr>
        <w:rPr>
          <w:rFonts w:ascii="Trebuchet MS" w:hAnsi="Trebuchet MS"/>
        </w:rPr>
      </w:pPr>
    </w:p>
    <w:p w:rsidR="007932AF" w:rsidRDefault="000B5BD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Scénář: </w:t>
      </w:r>
    </w:p>
    <w:p w:rsidR="00F9120D" w:rsidRPr="0010618E" w:rsidRDefault="00F84DCE">
      <w:pPr>
        <w:rPr>
          <w:color w:val="auto"/>
        </w:rPr>
      </w:pPr>
      <w:r w:rsidRPr="0010618E">
        <w:rPr>
          <w:rFonts w:ascii="Trebuchet MS" w:hAnsi="Trebuchet MS"/>
          <w:color w:val="auto"/>
        </w:rPr>
        <w:t>Videomapping představuje Nový Jičín, jako město s bohatou historií, která je neochvějně spjata s průmyslem. Jako město, ve kterém vznikly firmy se světovým věhlasem</w:t>
      </w:r>
      <w:r w:rsidR="00E3329B">
        <w:rPr>
          <w:rFonts w:ascii="Trebuchet MS" w:hAnsi="Trebuchet MS"/>
          <w:color w:val="auto"/>
        </w:rPr>
        <w:t>,</w:t>
      </w:r>
      <w:r w:rsidRPr="0010618E">
        <w:rPr>
          <w:rFonts w:ascii="Trebuchet MS" w:hAnsi="Trebuchet MS"/>
          <w:color w:val="auto"/>
        </w:rPr>
        <w:t xml:space="preserve"> jejichž výrobky jsou distribuovány po celém světě. Cesta světla městem klobouků dokonale vystihuje propojení a symbiózu všech podstatných částí videomappingu. Videomapping bude začínat sérií architektonických a světelných efektů, které divákům představí velikost projekční plochy a upoutají jejich pozornost. Dějovou línii videomappingu bude otevírat pohled  na Město Nový Jičín a především na výročí Novojičínských průmyslových továren. Jako první bude ztvárněna scéna mapující výrobu klobouků Tonak, které se v Novém Jičíně vyrábějí již 220. Následně bude zobrazen automobilový průmysl se 140 letou tradicí</w:t>
      </w:r>
      <w:r w:rsidR="00E3329B">
        <w:rPr>
          <w:rFonts w:ascii="Trebuchet MS" w:hAnsi="Trebuchet MS"/>
          <w:color w:val="auto"/>
        </w:rPr>
        <w:t>,</w:t>
      </w:r>
      <w:r w:rsidRPr="0010618E">
        <w:rPr>
          <w:rFonts w:ascii="Trebuchet MS" w:hAnsi="Trebuchet MS"/>
          <w:color w:val="auto"/>
        </w:rPr>
        <w:t xml:space="preserve"> tato část bude rozdělena kromě obecného pohledu na automobilový průmysl také na zakomponování produktů firem Varroc a Hannon. Následně zobrazujeme, putování produktů z Nového Jičína (primárně značek Tonak,Varroc a Hannon) do celého světa. Ve finální části se uzavírá historický a aktuální pohled na město Nový Jičín a pomocí videomappingových efektů v kombinaci s hlavními symboly naznačujeme zářnou budoucnost města Nový Jičín a jeho firem.</w:t>
      </w:r>
    </w:p>
    <w:sectPr w:rsidR="00F9120D" w:rsidRPr="0010618E" w:rsidSect="00B1662B">
      <w:footerReference w:type="default" r:id="rId8"/>
      <w:pgSz w:w="11900" w:h="16840"/>
      <w:pgMar w:top="993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7FA" w:rsidRDefault="005227FA">
      <w:r>
        <w:separator/>
      </w:r>
    </w:p>
  </w:endnote>
  <w:endnote w:type="continuationSeparator" w:id="0">
    <w:p w:rsidR="005227FA" w:rsidRDefault="0052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useo Sans 500">
    <w:altName w:val="Times New Roman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2B" w:rsidRDefault="000B5BDA">
    <w:pPr>
      <w:pStyle w:val="Zpat1"/>
      <w:tabs>
        <w:tab w:val="clear" w:pos="9072"/>
        <w:tab w:val="right" w:pos="9046"/>
      </w:tabs>
      <w:jc w:val="center"/>
    </w:pPr>
    <w:r>
      <w:rPr>
        <w:rFonts w:ascii="Times New Roman" w:hAnsi="Times New Roman"/>
        <w:sz w:val="18"/>
        <w:szCs w:val="18"/>
      </w:rPr>
      <w:t>str</w:t>
    </w:r>
    <w:r>
      <w:rPr>
        <w:sz w:val="18"/>
        <w:szCs w:val="18"/>
      </w:rPr>
      <w:t>á</w:t>
    </w:r>
    <w:r>
      <w:rPr>
        <w:rFonts w:ascii="Times New Roman" w:hAnsi="Times New Roman"/>
        <w:sz w:val="18"/>
        <w:szCs w:val="18"/>
      </w:rPr>
      <w:t xml:space="preserve">nka </w:t>
    </w:r>
    <w:r w:rsidR="00D4439B">
      <w:rPr>
        <w:rFonts w:ascii="Times New Roman" w:eastAsia="Times New Roman" w:hAnsi="Times New Roman" w:cs="Times New Roman"/>
        <w:b/>
        <w:bCs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b/>
        <w:bCs/>
        <w:sz w:val="18"/>
        <w:szCs w:val="18"/>
      </w:rPr>
      <w:instrText xml:space="preserve"> PAGE </w:instrText>
    </w:r>
    <w:r w:rsidR="00D4439B">
      <w:rPr>
        <w:rFonts w:ascii="Times New Roman" w:eastAsia="Times New Roman" w:hAnsi="Times New Roman" w:cs="Times New Roman"/>
        <w:b/>
        <w:bCs/>
        <w:sz w:val="18"/>
        <w:szCs w:val="18"/>
      </w:rPr>
      <w:fldChar w:fldCharType="separate"/>
    </w:r>
    <w:r w:rsidR="00926552">
      <w:rPr>
        <w:rFonts w:ascii="Times New Roman" w:eastAsia="Times New Roman" w:hAnsi="Times New Roman" w:cs="Times New Roman"/>
        <w:b/>
        <w:bCs/>
        <w:noProof/>
        <w:sz w:val="18"/>
        <w:szCs w:val="18"/>
      </w:rPr>
      <w:t>1</w:t>
    </w:r>
    <w:r w:rsidR="00D4439B">
      <w:rPr>
        <w:rFonts w:ascii="Times New Roman" w:eastAsia="Times New Roman" w:hAnsi="Times New Roman" w:cs="Times New Roman"/>
        <w:b/>
        <w:bCs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z </w:t>
    </w:r>
    <w:r w:rsidR="00D4439B">
      <w:rPr>
        <w:rFonts w:ascii="Times New Roman" w:eastAsia="Times New Roman" w:hAnsi="Times New Roman" w:cs="Times New Roman"/>
        <w:b/>
        <w:bCs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b/>
        <w:bCs/>
        <w:sz w:val="18"/>
        <w:szCs w:val="18"/>
      </w:rPr>
      <w:instrText xml:space="preserve"> NUMPAGES </w:instrText>
    </w:r>
    <w:r w:rsidR="00D4439B">
      <w:rPr>
        <w:rFonts w:ascii="Times New Roman" w:eastAsia="Times New Roman" w:hAnsi="Times New Roman" w:cs="Times New Roman"/>
        <w:b/>
        <w:bCs/>
        <w:sz w:val="18"/>
        <w:szCs w:val="18"/>
      </w:rPr>
      <w:fldChar w:fldCharType="separate"/>
    </w:r>
    <w:r w:rsidR="00926552">
      <w:rPr>
        <w:rFonts w:ascii="Times New Roman" w:eastAsia="Times New Roman" w:hAnsi="Times New Roman" w:cs="Times New Roman"/>
        <w:b/>
        <w:bCs/>
        <w:noProof/>
        <w:sz w:val="18"/>
        <w:szCs w:val="18"/>
      </w:rPr>
      <w:t>7</w:t>
    </w:r>
    <w:r w:rsidR="00D4439B">
      <w:rPr>
        <w:rFonts w:ascii="Times New Roman" w:eastAsia="Times New Roman" w:hAnsi="Times New Roman" w:cs="Times New Roman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7FA" w:rsidRDefault="005227FA">
      <w:r>
        <w:separator/>
      </w:r>
    </w:p>
  </w:footnote>
  <w:footnote w:type="continuationSeparator" w:id="0">
    <w:p w:rsidR="005227FA" w:rsidRDefault="0052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06D3"/>
    <w:multiLevelType w:val="hybridMultilevel"/>
    <w:tmpl w:val="D9AA0ABA"/>
    <w:styleLink w:val="Seznam31"/>
    <w:lvl w:ilvl="0" w:tplc="03F8AE32">
      <w:start w:val="1"/>
      <w:numFmt w:val="decimal"/>
      <w:lvlText w:val="%1)"/>
      <w:lvlJc w:val="left"/>
      <w:pPr>
        <w:tabs>
          <w:tab w:val="left" w:pos="771"/>
        </w:tabs>
        <w:ind w:left="1418" w:hanging="4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94DDFE">
      <w:start w:val="1"/>
      <w:numFmt w:val="lowerLetter"/>
      <w:lvlText w:val="%2."/>
      <w:lvlJc w:val="left"/>
      <w:pPr>
        <w:tabs>
          <w:tab w:val="left" w:pos="771"/>
        </w:tabs>
        <w:ind w:left="2095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80751A">
      <w:start w:val="1"/>
      <w:numFmt w:val="lowerRoman"/>
      <w:lvlText w:val="%3."/>
      <w:lvlJc w:val="left"/>
      <w:pPr>
        <w:tabs>
          <w:tab w:val="left" w:pos="771"/>
        </w:tabs>
        <w:ind w:left="2823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658171E">
      <w:start w:val="1"/>
      <w:numFmt w:val="decimal"/>
      <w:lvlText w:val="%4."/>
      <w:lvlJc w:val="left"/>
      <w:pPr>
        <w:tabs>
          <w:tab w:val="left" w:pos="771"/>
        </w:tabs>
        <w:ind w:left="3535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365D18">
      <w:start w:val="1"/>
      <w:numFmt w:val="lowerLetter"/>
      <w:lvlText w:val="%5."/>
      <w:lvlJc w:val="left"/>
      <w:pPr>
        <w:tabs>
          <w:tab w:val="left" w:pos="771"/>
        </w:tabs>
        <w:ind w:left="4250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CED7AE">
      <w:start w:val="1"/>
      <w:numFmt w:val="lowerRoman"/>
      <w:lvlText w:val="%6."/>
      <w:lvlJc w:val="left"/>
      <w:pPr>
        <w:tabs>
          <w:tab w:val="left" w:pos="771"/>
        </w:tabs>
        <w:ind w:left="4958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1E8FBA">
      <w:start w:val="1"/>
      <w:numFmt w:val="decimal"/>
      <w:lvlText w:val="%7."/>
      <w:lvlJc w:val="left"/>
      <w:pPr>
        <w:tabs>
          <w:tab w:val="left" w:pos="771"/>
        </w:tabs>
        <w:ind w:left="5666" w:hanging="3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A004A8">
      <w:start w:val="1"/>
      <w:numFmt w:val="lowerLetter"/>
      <w:lvlText w:val="%8."/>
      <w:lvlJc w:val="left"/>
      <w:pPr>
        <w:tabs>
          <w:tab w:val="left" w:pos="771"/>
        </w:tabs>
        <w:ind w:left="6374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70F68C">
      <w:start w:val="1"/>
      <w:numFmt w:val="lowerRoman"/>
      <w:lvlText w:val="%9."/>
      <w:lvlJc w:val="left"/>
      <w:pPr>
        <w:tabs>
          <w:tab w:val="left" w:pos="771"/>
        </w:tabs>
        <w:ind w:left="7082" w:hanging="2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453663"/>
    <w:multiLevelType w:val="hybridMultilevel"/>
    <w:tmpl w:val="D9AA0ABA"/>
    <w:numStyleLink w:val="Seznam31"/>
  </w:abstractNum>
  <w:abstractNum w:abstractNumId="2" w15:restartNumberingAfterBreak="0">
    <w:nsid w:val="2161377C"/>
    <w:multiLevelType w:val="hybridMultilevel"/>
    <w:tmpl w:val="A2E476EE"/>
    <w:lvl w:ilvl="0" w:tplc="8BF6C5C8">
      <w:start w:val="1"/>
      <w:numFmt w:val="decimal"/>
      <w:lvlText w:val="%1)"/>
      <w:lvlJc w:val="left"/>
      <w:pPr>
        <w:tabs>
          <w:tab w:val="num" w:pos="771"/>
        </w:tabs>
        <w:ind w:left="1418" w:hanging="41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E69A1"/>
    <w:multiLevelType w:val="hybridMultilevel"/>
    <w:tmpl w:val="28303F88"/>
    <w:styleLink w:val="Importovanstyl10"/>
    <w:lvl w:ilvl="0" w:tplc="B434DFA4">
      <w:start w:val="1"/>
      <w:numFmt w:val="decimal"/>
      <w:lvlText w:val="%1)"/>
      <w:lvlJc w:val="left"/>
      <w:pPr>
        <w:tabs>
          <w:tab w:val="left" w:pos="771"/>
        </w:tabs>
        <w:ind w:left="1418" w:hanging="4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330C334">
      <w:start w:val="1"/>
      <w:numFmt w:val="lowerLetter"/>
      <w:lvlText w:val="%2."/>
      <w:lvlJc w:val="left"/>
      <w:pPr>
        <w:tabs>
          <w:tab w:val="left" w:pos="771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BCA5758">
      <w:start w:val="1"/>
      <w:numFmt w:val="lowerRoman"/>
      <w:lvlText w:val="%3."/>
      <w:lvlJc w:val="left"/>
      <w:pPr>
        <w:tabs>
          <w:tab w:val="left" w:pos="771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BE6B28">
      <w:start w:val="1"/>
      <w:numFmt w:val="decimal"/>
      <w:lvlText w:val="%4."/>
      <w:lvlJc w:val="left"/>
      <w:pPr>
        <w:tabs>
          <w:tab w:val="left" w:pos="771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08A8B2">
      <w:start w:val="1"/>
      <w:numFmt w:val="lowerLetter"/>
      <w:lvlText w:val="%5."/>
      <w:lvlJc w:val="left"/>
      <w:pPr>
        <w:tabs>
          <w:tab w:val="left" w:pos="771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78C060">
      <w:start w:val="1"/>
      <w:numFmt w:val="lowerRoman"/>
      <w:lvlText w:val="%6."/>
      <w:lvlJc w:val="left"/>
      <w:pPr>
        <w:tabs>
          <w:tab w:val="left" w:pos="771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282186">
      <w:start w:val="1"/>
      <w:numFmt w:val="decimal"/>
      <w:lvlText w:val="%7."/>
      <w:lvlJc w:val="left"/>
      <w:pPr>
        <w:tabs>
          <w:tab w:val="left" w:pos="771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7D4C0A8">
      <w:start w:val="1"/>
      <w:numFmt w:val="lowerLetter"/>
      <w:lvlText w:val="%8."/>
      <w:lvlJc w:val="left"/>
      <w:pPr>
        <w:tabs>
          <w:tab w:val="left" w:pos="771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34E0D5E">
      <w:start w:val="1"/>
      <w:numFmt w:val="lowerRoman"/>
      <w:lvlText w:val="%9."/>
      <w:lvlJc w:val="left"/>
      <w:pPr>
        <w:tabs>
          <w:tab w:val="left" w:pos="771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D3B66A5"/>
    <w:multiLevelType w:val="hybridMultilevel"/>
    <w:tmpl w:val="28303F88"/>
    <w:numStyleLink w:val="Importovanstyl10"/>
  </w:abstractNum>
  <w:abstractNum w:abstractNumId="5" w15:restartNumberingAfterBreak="0">
    <w:nsid w:val="32FD5D0B"/>
    <w:multiLevelType w:val="hybridMultilevel"/>
    <w:tmpl w:val="5B28A5BA"/>
    <w:numStyleLink w:val="List1"/>
  </w:abstractNum>
  <w:abstractNum w:abstractNumId="6" w15:restartNumberingAfterBreak="0">
    <w:nsid w:val="478922B9"/>
    <w:multiLevelType w:val="hybridMultilevel"/>
    <w:tmpl w:val="628AADB0"/>
    <w:numStyleLink w:val="Importovanstyl1"/>
  </w:abstractNum>
  <w:abstractNum w:abstractNumId="7" w15:restartNumberingAfterBreak="0">
    <w:nsid w:val="4FF95B67"/>
    <w:multiLevelType w:val="hybridMultilevel"/>
    <w:tmpl w:val="8FF2A4FC"/>
    <w:styleLink w:val="Seznam21"/>
    <w:lvl w:ilvl="0" w:tplc="C7881E5E">
      <w:start w:val="1"/>
      <w:numFmt w:val="decimal"/>
      <w:lvlText w:val="%1)"/>
      <w:lvlJc w:val="left"/>
      <w:pPr>
        <w:tabs>
          <w:tab w:val="left" w:pos="760"/>
        </w:tabs>
        <w:ind w:left="1418" w:hanging="4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FE02F4">
      <w:start w:val="1"/>
      <w:numFmt w:val="lowerLetter"/>
      <w:lvlText w:val="%2."/>
      <w:lvlJc w:val="left"/>
      <w:pPr>
        <w:tabs>
          <w:tab w:val="left" w:pos="760"/>
        </w:tabs>
        <w:ind w:left="210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301262">
      <w:start w:val="1"/>
      <w:numFmt w:val="lowerRoman"/>
      <w:lvlText w:val="%3."/>
      <w:lvlJc w:val="left"/>
      <w:pPr>
        <w:tabs>
          <w:tab w:val="left" w:pos="760"/>
        </w:tabs>
        <w:ind w:left="2834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D2517A">
      <w:start w:val="1"/>
      <w:numFmt w:val="decimal"/>
      <w:lvlText w:val="%4."/>
      <w:lvlJc w:val="left"/>
      <w:pPr>
        <w:tabs>
          <w:tab w:val="left" w:pos="760"/>
        </w:tabs>
        <w:ind w:left="3542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1C7612">
      <w:start w:val="1"/>
      <w:numFmt w:val="lowerLetter"/>
      <w:lvlText w:val="%5."/>
      <w:lvlJc w:val="left"/>
      <w:pPr>
        <w:tabs>
          <w:tab w:val="left" w:pos="760"/>
        </w:tabs>
        <w:ind w:left="4250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6C13CE">
      <w:start w:val="1"/>
      <w:numFmt w:val="lowerRoman"/>
      <w:lvlText w:val="%6."/>
      <w:lvlJc w:val="left"/>
      <w:pPr>
        <w:tabs>
          <w:tab w:val="left" w:pos="760"/>
        </w:tabs>
        <w:ind w:left="4958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126C89C">
      <w:start w:val="1"/>
      <w:numFmt w:val="decimal"/>
      <w:lvlText w:val="%7."/>
      <w:lvlJc w:val="left"/>
      <w:pPr>
        <w:tabs>
          <w:tab w:val="left" w:pos="760"/>
        </w:tabs>
        <w:ind w:left="5666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00E2FC">
      <w:start w:val="1"/>
      <w:numFmt w:val="lowerLetter"/>
      <w:lvlText w:val="%8."/>
      <w:lvlJc w:val="left"/>
      <w:pPr>
        <w:tabs>
          <w:tab w:val="left" w:pos="760"/>
        </w:tabs>
        <w:ind w:left="6374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F921FE6">
      <w:start w:val="1"/>
      <w:numFmt w:val="lowerRoman"/>
      <w:lvlText w:val="%9."/>
      <w:lvlJc w:val="left"/>
      <w:pPr>
        <w:tabs>
          <w:tab w:val="left" w:pos="760"/>
        </w:tabs>
        <w:ind w:left="708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A46036F"/>
    <w:multiLevelType w:val="hybridMultilevel"/>
    <w:tmpl w:val="D9AA0ABA"/>
    <w:numStyleLink w:val="Seznam31"/>
  </w:abstractNum>
  <w:abstractNum w:abstractNumId="9" w15:restartNumberingAfterBreak="0">
    <w:nsid w:val="67160C6C"/>
    <w:multiLevelType w:val="hybridMultilevel"/>
    <w:tmpl w:val="628AADB0"/>
    <w:styleLink w:val="Importovanstyl1"/>
    <w:lvl w:ilvl="0" w:tplc="C8E8FA44">
      <w:start w:val="1"/>
      <w:numFmt w:val="decimal"/>
      <w:lvlText w:val="%1)"/>
      <w:lvlJc w:val="left"/>
      <w:pPr>
        <w:ind w:left="14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32EC4C4">
      <w:start w:val="1"/>
      <w:numFmt w:val="lowerLetter"/>
      <w:lvlText w:val="%2."/>
      <w:lvlJc w:val="left"/>
      <w:pPr>
        <w:ind w:left="2126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645CB2">
      <w:start w:val="1"/>
      <w:numFmt w:val="lowerRoman"/>
      <w:lvlText w:val="%3."/>
      <w:lvlJc w:val="left"/>
      <w:pPr>
        <w:ind w:left="283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F60D1A">
      <w:start w:val="1"/>
      <w:numFmt w:val="decimal"/>
      <w:lvlText w:val="%4."/>
      <w:lvlJc w:val="left"/>
      <w:pPr>
        <w:ind w:left="3542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5E321C">
      <w:start w:val="1"/>
      <w:numFmt w:val="lowerLetter"/>
      <w:lvlText w:val="%5."/>
      <w:lvlJc w:val="left"/>
      <w:pPr>
        <w:ind w:left="425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0A19E0">
      <w:start w:val="1"/>
      <w:numFmt w:val="lowerRoman"/>
      <w:lvlText w:val="%6."/>
      <w:lvlJc w:val="left"/>
      <w:pPr>
        <w:ind w:left="4958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A00B7A">
      <w:start w:val="1"/>
      <w:numFmt w:val="decimal"/>
      <w:lvlText w:val="%7."/>
      <w:lvlJc w:val="left"/>
      <w:pPr>
        <w:ind w:left="5666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C28AA8">
      <w:start w:val="1"/>
      <w:numFmt w:val="lowerLetter"/>
      <w:lvlText w:val="%8."/>
      <w:lvlJc w:val="left"/>
      <w:pPr>
        <w:ind w:left="6374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5B061D4">
      <w:start w:val="1"/>
      <w:numFmt w:val="lowerRoman"/>
      <w:suff w:val="nothing"/>
      <w:lvlText w:val="%9."/>
      <w:lvlJc w:val="left"/>
      <w:pPr>
        <w:ind w:left="6998" w:hanging="1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3F96B14"/>
    <w:multiLevelType w:val="hybridMultilevel"/>
    <w:tmpl w:val="1F30FD32"/>
    <w:numStyleLink w:val="Seznam41"/>
  </w:abstractNum>
  <w:abstractNum w:abstractNumId="11" w15:restartNumberingAfterBreak="0">
    <w:nsid w:val="780F20CE"/>
    <w:multiLevelType w:val="hybridMultilevel"/>
    <w:tmpl w:val="5B28A5BA"/>
    <w:styleLink w:val="List1"/>
    <w:lvl w:ilvl="0" w:tplc="3998D84C">
      <w:start w:val="1"/>
      <w:numFmt w:val="decimal"/>
      <w:lvlText w:val="%1)"/>
      <w:lvlJc w:val="left"/>
      <w:pPr>
        <w:ind w:left="546" w:hanging="1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 w:tplc="828E220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64CFF0">
      <w:start w:val="1"/>
      <w:numFmt w:val="lowerRoman"/>
      <w:lvlText w:val="%3."/>
      <w:lvlJc w:val="left"/>
      <w:pPr>
        <w:ind w:left="2123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DA0798">
      <w:start w:val="1"/>
      <w:numFmt w:val="decimal"/>
      <w:lvlText w:val="%4."/>
      <w:lvlJc w:val="left"/>
      <w:pPr>
        <w:ind w:left="2835" w:hanging="3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5D0B3D6">
      <w:start w:val="1"/>
      <w:numFmt w:val="lowerLetter"/>
      <w:lvlText w:val="%5."/>
      <w:lvlJc w:val="left"/>
      <w:pPr>
        <w:ind w:left="3555" w:hanging="3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626DFA">
      <w:start w:val="1"/>
      <w:numFmt w:val="lowerRoman"/>
      <w:lvlText w:val="%6."/>
      <w:lvlJc w:val="left"/>
      <w:pPr>
        <w:ind w:left="4283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E5EE744">
      <w:start w:val="1"/>
      <w:numFmt w:val="decimal"/>
      <w:lvlText w:val="%7."/>
      <w:lvlJc w:val="left"/>
      <w:pPr>
        <w:ind w:left="4995" w:hanging="3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2866D1A">
      <w:start w:val="1"/>
      <w:numFmt w:val="lowerLetter"/>
      <w:lvlText w:val="%8."/>
      <w:lvlJc w:val="left"/>
      <w:pPr>
        <w:ind w:left="5715" w:hanging="3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3642DA">
      <w:start w:val="1"/>
      <w:numFmt w:val="lowerRoman"/>
      <w:lvlText w:val="%9."/>
      <w:lvlJc w:val="left"/>
      <w:pPr>
        <w:ind w:left="6443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99173E8"/>
    <w:multiLevelType w:val="hybridMultilevel"/>
    <w:tmpl w:val="8FF2A4FC"/>
    <w:numStyleLink w:val="Seznam21"/>
  </w:abstractNum>
  <w:abstractNum w:abstractNumId="13" w15:restartNumberingAfterBreak="0">
    <w:nsid w:val="7BA5465D"/>
    <w:multiLevelType w:val="hybridMultilevel"/>
    <w:tmpl w:val="1F30FD32"/>
    <w:styleLink w:val="Seznam41"/>
    <w:lvl w:ilvl="0" w:tplc="F202D0A2">
      <w:start w:val="1"/>
      <w:numFmt w:val="decimal"/>
      <w:lvlText w:val="%1)"/>
      <w:lvlJc w:val="left"/>
      <w:pPr>
        <w:tabs>
          <w:tab w:val="left" w:pos="771"/>
        </w:tabs>
        <w:ind w:left="1418" w:hanging="4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988F5A">
      <w:start w:val="1"/>
      <w:numFmt w:val="lowerLetter"/>
      <w:lvlText w:val="%2."/>
      <w:lvlJc w:val="left"/>
      <w:pPr>
        <w:tabs>
          <w:tab w:val="left" w:pos="771"/>
        </w:tabs>
        <w:ind w:left="2095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29E4716">
      <w:start w:val="1"/>
      <w:numFmt w:val="lowerRoman"/>
      <w:lvlText w:val="%3."/>
      <w:lvlJc w:val="left"/>
      <w:pPr>
        <w:tabs>
          <w:tab w:val="left" w:pos="771"/>
        </w:tabs>
        <w:ind w:left="2823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E4827C">
      <w:start w:val="1"/>
      <w:numFmt w:val="decimal"/>
      <w:lvlText w:val="%4."/>
      <w:lvlJc w:val="left"/>
      <w:pPr>
        <w:tabs>
          <w:tab w:val="left" w:pos="771"/>
        </w:tabs>
        <w:ind w:left="3535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22D00">
      <w:start w:val="1"/>
      <w:numFmt w:val="lowerLetter"/>
      <w:lvlText w:val="%5."/>
      <w:lvlJc w:val="left"/>
      <w:pPr>
        <w:tabs>
          <w:tab w:val="left" w:pos="771"/>
        </w:tabs>
        <w:ind w:left="4250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AAE8DE">
      <w:start w:val="1"/>
      <w:numFmt w:val="lowerRoman"/>
      <w:lvlText w:val="%6."/>
      <w:lvlJc w:val="left"/>
      <w:pPr>
        <w:tabs>
          <w:tab w:val="left" w:pos="771"/>
        </w:tabs>
        <w:ind w:left="4958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14894E">
      <w:start w:val="1"/>
      <w:numFmt w:val="decimal"/>
      <w:lvlText w:val="%7."/>
      <w:lvlJc w:val="left"/>
      <w:pPr>
        <w:tabs>
          <w:tab w:val="left" w:pos="771"/>
        </w:tabs>
        <w:ind w:left="5666" w:hanging="3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4CFE6C">
      <w:start w:val="1"/>
      <w:numFmt w:val="lowerLetter"/>
      <w:lvlText w:val="%8."/>
      <w:lvlJc w:val="left"/>
      <w:pPr>
        <w:tabs>
          <w:tab w:val="left" w:pos="771"/>
        </w:tabs>
        <w:ind w:left="6374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D3EC426">
      <w:start w:val="1"/>
      <w:numFmt w:val="lowerRoman"/>
      <w:lvlText w:val="%9."/>
      <w:lvlJc w:val="left"/>
      <w:pPr>
        <w:tabs>
          <w:tab w:val="left" w:pos="771"/>
        </w:tabs>
        <w:ind w:left="7082" w:hanging="2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5"/>
  </w:num>
  <w:num w:numId="5">
    <w:abstractNumId w:val="5"/>
    <w:lvlOverride w:ilvl="0">
      <w:lvl w:ilvl="0" w:tplc="47004E8C">
        <w:start w:val="1"/>
        <w:numFmt w:val="decimal"/>
        <w:lvlText w:val="%1)"/>
        <w:lvlJc w:val="left"/>
        <w:pPr>
          <w:ind w:left="546" w:hanging="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1">
      <w:lvl w:ilvl="1" w:tplc="E0C4591C">
        <w:start w:val="1"/>
        <w:numFmt w:val="decimal"/>
        <w:lvlText w:val="%2)"/>
        <w:lvlJc w:val="left"/>
        <w:pPr>
          <w:tabs>
            <w:tab w:val="left" w:pos="993"/>
            <w:tab w:val="num" w:pos="1416"/>
          </w:tabs>
          <w:ind w:left="1491" w:hanging="4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88051E">
        <w:start w:val="1"/>
        <w:numFmt w:val="lowerRoman"/>
        <w:lvlText w:val="%3."/>
        <w:lvlJc w:val="left"/>
        <w:pPr>
          <w:tabs>
            <w:tab w:val="left" w:pos="993"/>
            <w:tab w:val="left" w:pos="1416"/>
            <w:tab w:val="num" w:pos="2123"/>
          </w:tabs>
          <w:ind w:left="2198" w:hanging="3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EA5B1C">
        <w:start w:val="1"/>
        <w:numFmt w:val="decimal"/>
        <w:lvlText w:val="%4."/>
        <w:lvlJc w:val="left"/>
        <w:pPr>
          <w:tabs>
            <w:tab w:val="left" w:pos="993"/>
            <w:tab w:val="left" w:pos="1416"/>
            <w:tab w:val="num" w:pos="2835"/>
          </w:tabs>
          <w:ind w:left="2910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183658">
        <w:start w:val="1"/>
        <w:numFmt w:val="lowerLetter"/>
        <w:lvlText w:val="%5."/>
        <w:lvlJc w:val="left"/>
        <w:pPr>
          <w:tabs>
            <w:tab w:val="left" w:pos="993"/>
            <w:tab w:val="left" w:pos="1416"/>
            <w:tab w:val="num" w:pos="3555"/>
          </w:tabs>
          <w:ind w:left="3630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581F62">
        <w:start w:val="1"/>
        <w:numFmt w:val="lowerRoman"/>
        <w:lvlText w:val="%6."/>
        <w:lvlJc w:val="left"/>
        <w:pPr>
          <w:tabs>
            <w:tab w:val="left" w:pos="993"/>
            <w:tab w:val="left" w:pos="1416"/>
            <w:tab w:val="num" w:pos="4283"/>
          </w:tabs>
          <w:ind w:left="4358" w:hanging="3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5EB44E">
        <w:start w:val="1"/>
        <w:numFmt w:val="decimal"/>
        <w:lvlText w:val="%7."/>
        <w:lvlJc w:val="left"/>
        <w:pPr>
          <w:tabs>
            <w:tab w:val="left" w:pos="993"/>
            <w:tab w:val="left" w:pos="1416"/>
            <w:tab w:val="num" w:pos="4995"/>
          </w:tabs>
          <w:ind w:left="5070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B6B8CC">
        <w:start w:val="1"/>
        <w:numFmt w:val="lowerLetter"/>
        <w:lvlText w:val="%8."/>
        <w:lvlJc w:val="left"/>
        <w:pPr>
          <w:tabs>
            <w:tab w:val="left" w:pos="993"/>
            <w:tab w:val="left" w:pos="1416"/>
            <w:tab w:val="num" w:pos="5715"/>
          </w:tabs>
          <w:ind w:left="5790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DA9A6C">
        <w:start w:val="1"/>
        <w:numFmt w:val="lowerRoman"/>
        <w:lvlText w:val="%9."/>
        <w:lvlJc w:val="left"/>
        <w:pPr>
          <w:tabs>
            <w:tab w:val="left" w:pos="993"/>
            <w:tab w:val="left" w:pos="1416"/>
            <w:tab w:val="num" w:pos="6443"/>
          </w:tabs>
          <w:ind w:left="6518" w:hanging="3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</w:num>
  <w:num w:numId="7">
    <w:abstractNumId w:val="12"/>
  </w:num>
  <w:num w:numId="8">
    <w:abstractNumId w:val="0"/>
  </w:num>
  <w:num w:numId="9">
    <w:abstractNumId w:val="1"/>
  </w:num>
  <w:num w:numId="10">
    <w:abstractNumId w:val="13"/>
  </w:num>
  <w:num w:numId="11">
    <w:abstractNumId w:val="10"/>
  </w:num>
  <w:num w:numId="12">
    <w:abstractNumId w:val="2"/>
  </w:num>
  <w:num w:numId="13">
    <w:abstractNumId w:val="8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DA"/>
    <w:rsid w:val="00013A07"/>
    <w:rsid w:val="00033B3E"/>
    <w:rsid w:val="000663C1"/>
    <w:rsid w:val="000A4E37"/>
    <w:rsid w:val="000B5BDA"/>
    <w:rsid w:val="000C699A"/>
    <w:rsid w:val="0010618E"/>
    <w:rsid w:val="00167536"/>
    <w:rsid w:val="0025396E"/>
    <w:rsid w:val="002706B6"/>
    <w:rsid w:val="00301449"/>
    <w:rsid w:val="00341CCB"/>
    <w:rsid w:val="00385DB3"/>
    <w:rsid w:val="003A360C"/>
    <w:rsid w:val="003A7F66"/>
    <w:rsid w:val="003D7087"/>
    <w:rsid w:val="0047135D"/>
    <w:rsid w:val="004C7F46"/>
    <w:rsid w:val="005227FA"/>
    <w:rsid w:val="005A75A9"/>
    <w:rsid w:val="006C68ED"/>
    <w:rsid w:val="007752FB"/>
    <w:rsid w:val="00791FBF"/>
    <w:rsid w:val="007932AF"/>
    <w:rsid w:val="0083433A"/>
    <w:rsid w:val="008C6C38"/>
    <w:rsid w:val="008F76CB"/>
    <w:rsid w:val="00926552"/>
    <w:rsid w:val="00935264"/>
    <w:rsid w:val="00A32027"/>
    <w:rsid w:val="00A6410C"/>
    <w:rsid w:val="00B12173"/>
    <w:rsid w:val="00B31037"/>
    <w:rsid w:val="00B41708"/>
    <w:rsid w:val="00C61870"/>
    <w:rsid w:val="00C677FA"/>
    <w:rsid w:val="00CE3CE3"/>
    <w:rsid w:val="00D4439B"/>
    <w:rsid w:val="00DF2B01"/>
    <w:rsid w:val="00E3329B"/>
    <w:rsid w:val="00E55F41"/>
    <w:rsid w:val="00F11DF8"/>
    <w:rsid w:val="00F232B1"/>
    <w:rsid w:val="00F84DCE"/>
    <w:rsid w:val="00F9120D"/>
    <w:rsid w:val="00F9709D"/>
    <w:rsid w:val="00FB09E4"/>
    <w:rsid w:val="00FC6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1955"/>
  <w15:docId w15:val="{282810A5-1503-41F6-B34E-55B5E4DA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B5B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B5BDA"/>
    <w:rPr>
      <w:u w:val="single"/>
    </w:rPr>
  </w:style>
  <w:style w:type="table" w:customStyle="1" w:styleId="TableNormal">
    <w:name w:val="Table Normal"/>
    <w:rsid w:val="000B5B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0B5BD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cs-CZ"/>
    </w:rPr>
  </w:style>
  <w:style w:type="paragraph" w:customStyle="1" w:styleId="Zpat1">
    <w:name w:val="Zápatí1"/>
    <w:rsid w:val="000B5BD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cs-CZ"/>
    </w:rPr>
  </w:style>
  <w:style w:type="paragraph" w:styleId="Nzev">
    <w:name w:val="Title"/>
    <w:link w:val="NzevChar"/>
    <w:rsid w:val="000B5B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 Unicode MS" w:hAnsi="Arial" w:cs="Arial Unicode MS"/>
      <w:b/>
      <w:bCs/>
      <w:color w:val="000000"/>
      <w:sz w:val="48"/>
      <w:szCs w:val="48"/>
      <w:u w:color="000000"/>
      <w:bdr w:val="nil"/>
      <w:lang w:eastAsia="cs-CZ"/>
    </w:rPr>
  </w:style>
  <w:style w:type="character" w:customStyle="1" w:styleId="NzevChar">
    <w:name w:val="Název Char"/>
    <w:basedOn w:val="Standardnpsmoodstavce"/>
    <w:link w:val="Nzev"/>
    <w:rsid w:val="000B5BDA"/>
    <w:rPr>
      <w:rFonts w:ascii="Arial" w:eastAsia="Arial Unicode MS" w:hAnsi="Arial" w:cs="Arial Unicode MS"/>
      <w:b/>
      <w:bCs/>
      <w:color w:val="000000"/>
      <w:sz w:val="48"/>
      <w:szCs w:val="48"/>
      <w:u w:color="000000"/>
      <w:bdr w:val="nil"/>
      <w:lang w:eastAsia="cs-CZ"/>
    </w:rPr>
  </w:style>
  <w:style w:type="paragraph" w:styleId="Bezmezer">
    <w:name w:val="No Spacing"/>
    <w:rsid w:val="000B5B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cs-CZ"/>
    </w:rPr>
  </w:style>
  <w:style w:type="character" w:customStyle="1" w:styleId="dn">
    <w:name w:val="Žádný"/>
    <w:rsid w:val="000B5BDA"/>
  </w:style>
  <w:style w:type="paragraph" w:customStyle="1" w:styleId="Vchoz">
    <w:name w:val="Výchozí"/>
    <w:rsid w:val="000B5B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cs-CZ"/>
    </w:rPr>
  </w:style>
  <w:style w:type="paragraph" w:styleId="Zkladntext">
    <w:name w:val="Body Text"/>
    <w:link w:val="ZkladntextChar"/>
    <w:rsid w:val="000B5B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B5BDA"/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eastAsia="cs-CZ"/>
    </w:rPr>
  </w:style>
  <w:style w:type="paragraph" w:styleId="Zkladntext3">
    <w:name w:val="Body Text 3"/>
    <w:link w:val="Zkladntext3Char"/>
    <w:rsid w:val="000B5B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B5BDA"/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cs-CZ"/>
    </w:rPr>
  </w:style>
  <w:style w:type="numbering" w:customStyle="1" w:styleId="Importovanstyl1">
    <w:name w:val="Importovaný styl 1"/>
    <w:rsid w:val="000B5BDA"/>
    <w:pPr>
      <w:numPr>
        <w:numId w:val="1"/>
      </w:numPr>
    </w:pPr>
  </w:style>
  <w:style w:type="paragraph" w:styleId="Odstavecseseznamem">
    <w:name w:val="List Paragraph"/>
    <w:rsid w:val="000B5B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cs-CZ"/>
    </w:rPr>
  </w:style>
  <w:style w:type="numbering" w:customStyle="1" w:styleId="List1">
    <w:name w:val="List 1"/>
    <w:rsid w:val="000B5BDA"/>
    <w:pPr>
      <w:numPr>
        <w:numId w:val="3"/>
      </w:numPr>
    </w:pPr>
  </w:style>
  <w:style w:type="numbering" w:customStyle="1" w:styleId="Seznam21">
    <w:name w:val="Seznam 21"/>
    <w:rsid w:val="000B5BDA"/>
    <w:pPr>
      <w:numPr>
        <w:numId w:val="6"/>
      </w:numPr>
    </w:pPr>
  </w:style>
  <w:style w:type="numbering" w:customStyle="1" w:styleId="Seznam31">
    <w:name w:val="Seznam 31"/>
    <w:rsid w:val="000B5BDA"/>
    <w:pPr>
      <w:numPr>
        <w:numId w:val="8"/>
      </w:numPr>
    </w:pPr>
  </w:style>
  <w:style w:type="numbering" w:customStyle="1" w:styleId="Seznam41">
    <w:name w:val="Seznam 41"/>
    <w:rsid w:val="000B5BDA"/>
    <w:pPr>
      <w:numPr>
        <w:numId w:val="10"/>
      </w:numPr>
    </w:pPr>
  </w:style>
  <w:style w:type="paragraph" w:customStyle="1" w:styleId="ImportantInfo">
    <w:name w:val="Important Info"/>
    <w:basedOn w:val="Zkladntext"/>
    <w:qFormat/>
    <w:rsid w:val="000B5B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50" w:lineRule="exact"/>
      <w:contextualSpacing/>
      <w:jc w:val="left"/>
    </w:pPr>
    <w:rPr>
      <w:rFonts w:ascii="Museo Sans 500" w:eastAsiaTheme="minorHAnsi" w:hAnsi="Museo Sans 500" w:cstheme="minorBidi"/>
      <w:b w:val="0"/>
      <w:bCs w:val="0"/>
      <w:color w:val="00A8BB"/>
      <w:sz w:val="20"/>
      <w:bdr w:val="none" w:sz="0" w:space="0" w:color="auto"/>
      <w:lang w:val="en-US" w:eastAsia="en-US"/>
    </w:rPr>
  </w:style>
  <w:style w:type="paragraph" w:customStyle="1" w:styleId="ListParagraph3">
    <w:name w:val="List Paragraph 3"/>
    <w:basedOn w:val="Normln"/>
    <w:next w:val="Normln"/>
    <w:qFormat/>
    <w:rsid w:val="000B5B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720"/>
    </w:pPr>
    <w:rPr>
      <w:rFonts w:ascii="Museo Sans 500" w:eastAsiaTheme="minorHAnsi" w:hAnsi="Museo Sans 500" w:cstheme="minorBidi"/>
      <w:color w:val="44546A" w:themeColor="text2"/>
      <w:sz w:val="20"/>
      <w:bdr w:val="none" w:sz="0" w:space="0" w:color="auto"/>
      <w:shd w:val="clear" w:color="auto" w:fill="FFFFFF"/>
      <w:lang w:val="en-US" w:eastAsia="en-US"/>
    </w:rPr>
  </w:style>
  <w:style w:type="numbering" w:customStyle="1" w:styleId="Importovanstyl10">
    <w:name w:val="Importovaný styl 1.0"/>
    <w:rsid w:val="00F84DCE"/>
    <w:pPr>
      <w:numPr>
        <w:numId w:val="14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2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29B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1964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2019-06-25T11:47:00Z</cp:lastPrinted>
  <dcterms:created xsi:type="dcterms:W3CDTF">2019-06-27T06:19:00Z</dcterms:created>
  <dcterms:modified xsi:type="dcterms:W3CDTF">2019-06-27T06:19:00Z</dcterms:modified>
</cp:coreProperties>
</file>