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A64" w:rsidRPr="008F2A64" w:rsidRDefault="008F2A64" w:rsidP="008F2A64">
      <w:pPr>
        <w:pStyle w:val="Prohlen"/>
        <w:tabs>
          <w:tab w:val="left" w:pos="2670"/>
          <w:tab w:val="center" w:pos="4535"/>
        </w:tabs>
        <w:spacing w:line="260" w:lineRule="atLeast"/>
        <w:rPr>
          <w:rFonts w:ascii="Arial" w:hAnsi="Arial" w:cs="Arial"/>
          <w:b w:val="0"/>
          <w:bCs/>
          <w:sz w:val="22"/>
          <w:szCs w:val="22"/>
        </w:rPr>
      </w:pPr>
    </w:p>
    <w:p w:rsidR="00C8551F" w:rsidRDefault="008F2A64" w:rsidP="008F2A64">
      <w:pPr>
        <w:pStyle w:val="Prohlen"/>
        <w:tabs>
          <w:tab w:val="left" w:pos="2670"/>
          <w:tab w:val="center" w:pos="4535"/>
        </w:tabs>
        <w:spacing w:line="260" w:lineRule="atLeast"/>
        <w:jc w:val="left"/>
        <w:rPr>
          <w:rFonts w:ascii="Arial" w:hAnsi="Arial" w:cs="Arial"/>
          <w:bCs/>
          <w:sz w:val="40"/>
          <w:szCs w:val="40"/>
        </w:rPr>
      </w:pPr>
      <w:r>
        <w:rPr>
          <w:rFonts w:ascii="Arial" w:hAnsi="Arial" w:cs="Arial"/>
          <w:bCs/>
          <w:sz w:val="40"/>
          <w:szCs w:val="40"/>
        </w:rPr>
        <w:tab/>
      </w:r>
      <w:r w:rsidR="00B920F8">
        <w:rPr>
          <w:rFonts w:ascii="Arial" w:hAnsi="Arial" w:cs="Arial"/>
          <w:bCs/>
          <w:sz w:val="40"/>
          <w:szCs w:val="40"/>
        </w:rPr>
        <w:t xml:space="preserve">KUPNÍ </w:t>
      </w:r>
      <w:r w:rsidR="00C8551F" w:rsidRPr="001007EF">
        <w:rPr>
          <w:rFonts w:ascii="Arial" w:hAnsi="Arial" w:cs="Arial"/>
          <w:bCs/>
          <w:sz w:val="40"/>
          <w:szCs w:val="40"/>
        </w:rPr>
        <w:t>SMLOUVA</w:t>
      </w:r>
    </w:p>
    <w:p w:rsidR="001007EF" w:rsidRPr="00B96384" w:rsidRDefault="001007EF" w:rsidP="008F2A64">
      <w:pPr>
        <w:pStyle w:val="Prohlen"/>
        <w:spacing w:line="260" w:lineRule="atLeast"/>
        <w:rPr>
          <w:rFonts w:ascii="Arial" w:hAnsi="Arial" w:cs="Arial"/>
          <w:bCs/>
          <w:szCs w:val="24"/>
        </w:rPr>
      </w:pPr>
    </w:p>
    <w:p w:rsidR="00C8551F" w:rsidRPr="001A0EA8" w:rsidRDefault="00F105DF" w:rsidP="008F2A64">
      <w:pPr>
        <w:pStyle w:val="Prohlen"/>
        <w:spacing w:after="120" w:line="260" w:lineRule="atLeast"/>
        <w:rPr>
          <w:rFonts w:ascii="Arial" w:hAnsi="Arial" w:cs="Arial"/>
          <w:b w:val="0"/>
          <w:bCs/>
          <w:sz w:val="22"/>
          <w:szCs w:val="22"/>
        </w:rPr>
      </w:pPr>
      <w:r w:rsidRPr="001A0EA8">
        <w:rPr>
          <w:rFonts w:ascii="Arial" w:hAnsi="Arial" w:cs="Arial"/>
          <w:b w:val="0"/>
          <w:bCs/>
          <w:sz w:val="22"/>
          <w:szCs w:val="22"/>
        </w:rPr>
        <w:t>na základě veřejné zakázky malého rozsahu</w:t>
      </w:r>
    </w:p>
    <w:p w:rsidR="00C8551F" w:rsidRPr="001A0EA8" w:rsidRDefault="001A0EA8" w:rsidP="008F2A64">
      <w:pPr>
        <w:pStyle w:val="Nzev"/>
        <w:spacing w:after="120" w:line="260" w:lineRule="atLeast"/>
        <w:outlineLvl w:val="0"/>
        <w:rPr>
          <w:rFonts w:ascii="Arial" w:hAnsi="Arial"/>
          <w:sz w:val="24"/>
          <w:szCs w:val="24"/>
        </w:rPr>
      </w:pPr>
      <w:r w:rsidRPr="001A0EA8">
        <w:rPr>
          <w:rFonts w:ascii="Arial" w:hAnsi="Arial"/>
          <w:sz w:val="24"/>
          <w:szCs w:val="24"/>
        </w:rPr>
        <w:t>„</w:t>
      </w:r>
      <w:r w:rsidR="00906035">
        <w:rPr>
          <w:rFonts w:ascii="Arial" w:hAnsi="Arial"/>
          <w:sz w:val="24"/>
          <w:szCs w:val="24"/>
        </w:rPr>
        <w:t>Dodávka- užitkové</w:t>
      </w:r>
      <w:r w:rsidR="004670DC" w:rsidRPr="004670DC">
        <w:rPr>
          <w:rFonts w:ascii="Arial" w:hAnsi="Arial"/>
          <w:sz w:val="24"/>
          <w:szCs w:val="24"/>
        </w:rPr>
        <w:t xml:space="preserve"> vozidlo</w:t>
      </w:r>
      <w:r w:rsidR="00C8551F" w:rsidRPr="001A0EA8">
        <w:rPr>
          <w:rFonts w:ascii="Arial" w:hAnsi="Arial"/>
          <w:sz w:val="24"/>
          <w:szCs w:val="24"/>
        </w:rPr>
        <w:t>“</w:t>
      </w:r>
    </w:p>
    <w:p w:rsidR="00C8551F" w:rsidRPr="001007EF" w:rsidRDefault="00C8551F" w:rsidP="008F2A64">
      <w:pPr>
        <w:pStyle w:val="Identifikacestran"/>
        <w:spacing w:line="260" w:lineRule="atLeast"/>
        <w:jc w:val="left"/>
        <w:rPr>
          <w:rFonts w:ascii="Arial" w:hAnsi="Arial" w:cs="Arial"/>
        </w:rPr>
      </w:pPr>
    </w:p>
    <w:p w:rsidR="00C8551F" w:rsidRPr="001007EF" w:rsidRDefault="00C8551F" w:rsidP="008F2A64">
      <w:pPr>
        <w:pStyle w:val="Identifikacestran"/>
        <w:spacing w:line="260" w:lineRule="atLeast"/>
        <w:jc w:val="left"/>
        <w:rPr>
          <w:rFonts w:ascii="Arial" w:hAnsi="Arial" w:cs="Arial"/>
        </w:rPr>
      </w:pPr>
    </w:p>
    <w:p w:rsidR="00C8551F" w:rsidRPr="001007EF" w:rsidRDefault="00C8551F" w:rsidP="008F2A64">
      <w:pPr>
        <w:pStyle w:val="Identifikacestran"/>
        <w:spacing w:line="260" w:lineRule="atLeast"/>
        <w:jc w:val="left"/>
        <w:rPr>
          <w:rFonts w:ascii="Arial" w:hAnsi="Arial" w:cs="Arial"/>
        </w:rPr>
      </w:pPr>
    </w:p>
    <w:p w:rsidR="00C8551F" w:rsidRPr="00DC49DA" w:rsidRDefault="00FD5782" w:rsidP="008F2A64">
      <w:pPr>
        <w:pStyle w:val="Smluvnstrana"/>
        <w:spacing w:after="60" w:line="260" w:lineRule="atLeast"/>
        <w:jc w:val="left"/>
        <w:rPr>
          <w:rFonts w:ascii="Arial" w:hAnsi="Arial" w:cs="Arial"/>
          <w:b w:val="0"/>
          <w:sz w:val="22"/>
          <w:szCs w:val="22"/>
        </w:rPr>
      </w:pPr>
      <w:r>
        <w:rPr>
          <w:rFonts w:ascii="Arial" w:hAnsi="Arial" w:cs="Arial"/>
          <w:sz w:val="22"/>
          <w:szCs w:val="22"/>
        </w:rPr>
        <w:t>Centrální školní jídelna Litoměřice, příspěvková organizace</w:t>
      </w:r>
      <w:r w:rsidR="00DC49DA">
        <w:rPr>
          <w:rFonts w:ascii="Arial" w:hAnsi="Arial" w:cs="Arial"/>
          <w:sz w:val="22"/>
          <w:szCs w:val="22"/>
        </w:rPr>
        <w:t xml:space="preserve"> </w:t>
      </w:r>
      <w:r w:rsidR="00DC49DA" w:rsidRPr="00DC49DA">
        <w:rPr>
          <w:rFonts w:ascii="Arial" w:hAnsi="Arial" w:cs="Arial"/>
          <w:b w:val="0"/>
          <w:sz w:val="22"/>
          <w:szCs w:val="22"/>
        </w:rPr>
        <w:t>(dále jen „</w:t>
      </w:r>
      <w:r w:rsidR="00DC49DA" w:rsidRPr="00DC49DA">
        <w:rPr>
          <w:rFonts w:ascii="Arial" w:hAnsi="Arial" w:cs="Arial"/>
          <w:sz w:val="22"/>
          <w:szCs w:val="22"/>
        </w:rPr>
        <w:t>CŠJ</w:t>
      </w:r>
      <w:r w:rsidR="00DC49DA" w:rsidRPr="00DC49DA">
        <w:rPr>
          <w:rFonts w:ascii="Arial" w:hAnsi="Arial" w:cs="Arial"/>
          <w:b w:val="0"/>
          <w:sz w:val="22"/>
          <w:szCs w:val="22"/>
        </w:rPr>
        <w:t>“)</w:t>
      </w:r>
    </w:p>
    <w:p w:rsidR="00FD5782" w:rsidRDefault="00C8551F" w:rsidP="008F2A64">
      <w:pPr>
        <w:pStyle w:val="Identifikacestran"/>
        <w:spacing w:after="60" w:line="260" w:lineRule="atLeast"/>
        <w:jc w:val="left"/>
        <w:rPr>
          <w:rFonts w:ascii="Arial" w:hAnsi="Arial" w:cs="Arial"/>
          <w:sz w:val="20"/>
        </w:rPr>
      </w:pPr>
      <w:r w:rsidRPr="000546A3">
        <w:rPr>
          <w:rFonts w:ascii="Arial" w:hAnsi="Arial" w:cs="Arial"/>
          <w:sz w:val="20"/>
        </w:rPr>
        <w:t>se sídlem</w:t>
      </w:r>
      <w:r w:rsidR="0084053D" w:rsidRPr="000546A3">
        <w:rPr>
          <w:rFonts w:ascii="Arial" w:hAnsi="Arial" w:cs="Arial"/>
          <w:sz w:val="20"/>
        </w:rPr>
        <w:t xml:space="preserve">: </w:t>
      </w:r>
      <w:r w:rsidR="00FD5782">
        <w:rPr>
          <w:rFonts w:ascii="Arial" w:hAnsi="Arial" w:cs="Arial"/>
          <w:sz w:val="20"/>
        </w:rPr>
        <w:t xml:space="preserve">Svojsíkova </w:t>
      </w:r>
      <w:r w:rsidRPr="000546A3">
        <w:rPr>
          <w:rFonts w:ascii="Arial" w:hAnsi="Arial" w:cs="Arial"/>
          <w:sz w:val="20"/>
        </w:rPr>
        <w:t>7, 412 01 Litoměřice</w:t>
      </w:r>
    </w:p>
    <w:p w:rsidR="001007EF" w:rsidRPr="000546A3" w:rsidRDefault="00C8551F" w:rsidP="008F2A64">
      <w:pPr>
        <w:pStyle w:val="Identifikacestran"/>
        <w:spacing w:after="60" w:line="260" w:lineRule="atLeast"/>
        <w:jc w:val="left"/>
        <w:rPr>
          <w:rFonts w:ascii="Arial" w:hAnsi="Arial" w:cs="Arial"/>
          <w:sz w:val="20"/>
        </w:rPr>
      </w:pPr>
      <w:r w:rsidRPr="000546A3">
        <w:rPr>
          <w:rFonts w:ascii="Arial" w:hAnsi="Arial" w:cs="Arial"/>
          <w:sz w:val="20"/>
        </w:rPr>
        <w:t>IČ</w:t>
      </w:r>
      <w:r w:rsidR="000D67C6" w:rsidRPr="000546A3">
        <w:rPr>
          <w:rFonts w:ascii="Arial" w:hAnsi="Arial" w:cs="Arial"/>
          <w:sz w:val="20"/>
        </w:rPr>
        <w:t>O</w:t>
      </w:r>
      <w:r w:rsidRPr="000546A3">
        <w:rPr>
          <w:rFonts w:ascii="Arial" w:hAnsi="Arial" w:cs="Arial"/>
          <w:sz w:val="20"/>
        </w:rPr>
        <w:t>:</w:t>
      </w:r>
      <w:r w:rsidR="004670DC" w:rsidRPr="000546A3">
        <w:rPr>
          <w:rFonts w:ascii="Arial" w:hAnsi="Arial" w:cs="Arial"/>
          <w:sz w:val="20"/>
        </w:rPr>
        <w:t xml:space="preserve"> </w:t>
      </w:r>
      <w:r w:rsidR="00FD5782" w:rsidRPr="00FD5782">
        <w:rPr>
          <w:rFonts w:ascii="Arial" w:hAnsi="Arial" w:cs="Arial"/>
          <w:sz w:val="20"/>
        </w:rPr>
        <w:t>46768793</w:t>
      </w:r>
    </w:p>
    <w:p w:rsidR="00906035" w:rsidRPr="000546A3" w:rsidRDefault="001007EF" w:rsidP="00906035">
      <w:pPr>
        <w:pStyle w:val="Identifikacestran"/>
        <w:spacing w:after="60" w:line="260" w:lineRule="atLeast"/>
        <w:jc w:val="left"/>
        <w:rPr>
          <w:rFonts w:ascii="Arial" w:hAnsi="Arial" w:cs="Arial"/>
          <w:sz w:val="20"/>
        </w:rPr>
      </w:pPr>
      <w:r w:rsidRPr="000546A3">
        <w:rPr>
          <w:rFonts w:ascii="Arial" w:hAnsi="Arial" w:cs="Arial"/>
          <w:sz w:val="20"/>
        </w:rPr>
        <w:t>DIČ:</w:t>
      </w:r>
      <w:r w:rsidR="004670DC" w:rsidRPr="000546A3">
        <w:rPr>
          <w:rFonts w:ascii="Arial" w:hAnsi="Arial" w:cs="Arial"/>
          <w:sz w:val="20"/>
        </w:rPr>
        <w:t xml:space="preserve"> </w:t>
      </w:r>
      <w:r w:rsidR="00FD5782">
        <w:rPr>
          <w:rFonts w:ascii="Arial" w:hAnsi="Arial" w:cs="Arial"/>
          <w:sz w:val="20"/>
        </w:rPr>
        <w:t>CZ</w:t>
      </w:r>
      <w:r w:rsidR="00906035" w:rsidRPr="00FD5782">
        <w:rPr>
          <w:rFonts w:ascii="Arial" w:hAnsi="Arial" w:cs="Arial"/>
          <w:sz w:val="20"/>
        </w:rPr>
        <w:t>46768793</w:t>
      </w:r>
    </w:p>
    <w:p w:rsidR="001007EF" w:rsidRPr="000546A3" w:rsidRDefault="001007EF" w:rsidP="008F2A64">
      <w:pPr>
        <w:pStyle w:val="Identifikacestran"/>
        <w:spacing w:after="60" w:line="260" w:lineRule="atLeast"/>
        <w:jc w:val="left"/>
        <w:rPr>
          <w:rFonts w:ascii="Arial" w:hAnsi="Arial" w:cs="Arial"/>
          <w:color w:val="000000" w:themeColor="text1"/>
          <w:sz w:val="20"/>
        </w:rPr>
      </w:pPr>
      <w:r w:rsidRPr="000546A3">
        <w:rPr>
          <w:rFonts w:ascii="Arial" w:hAnsi="Arial" w:cs="Arial"/>
          <w:sz w:val="20"/>
        </w:rPr>
        <w:t>zastoupen</w:t>
      </w:r>
      <w:r w:rsidR="00FD5782">
        <w:rPr>
          <w:rFonts w:ascii="Arial" w:hAnsi="Arial" w:cs="Arial"/>
          <w:sz w:val="20"/>
        </w:rPr>
        <w:t>á</w:t>
      </w:r>
      <w:r w:rsidRPr="000546A3">
        <w:rPr>
          <w:rFonts w:ascii="Arial" w:hAnsi="Arial" w:cs="Arial"/>
          <w:sz w:val="20"/>
        </w:rPr>
        <w:t>:</w:t>
      </w:r>
      <w:r w:rsidR="0084053D" w:rsidRPr="000546A3">
        <w:rPr>
          <w:rFonts w:ascii="Arial" w:hAnsi="Arial" w:cs="Arial"/>
          <w:sz w:val="20"/>
        </w:rPr>
        <w:t xml:space="preserve"> </w:t>
      </w:r>
      <w:r w:rsidR="00FD5782">
        <w:rPr>
          <w:rFonts w:ascii="Arial" w:hAnsi="Arial" w:cs="Arial"/>
          <w:color w:val="000000" w:themeColor="text1"/>
          <w:sz w:val="20"/>
        </w:rPr>
        <w:t>Zdeňkou Kovářovou, ředitelkou</w:t>
      </w:r>
    </w:p>
    <w:p w:rsidR="00C8551F" w:rsidRPr="000546A3" w:rsidRDefault="00C8551F" w:rsidP="004670DC">
      <w:pPr>
        <w:pStyle w:val="Identifikacestran"/>
        <w:spacing w:before="240" w:after="240" w:line="260" w:lineRule="atLeast"/>
        <w:rPr>
          <w:rFonts w:ascii="Arial" w:hAnsi="Arial" w:cs="Arial"/>
          <w:sz w:val="20"/>
        </w:rPr>
      </w:pPr>
      <w:r w:rsidRPr="000546A3">
        <w:rPr>
          <w:rFonts w:ascii="Arial" w:hAnsi="Arial" w:cs="Arial"/>
          <w:sz w:val="20"/>
        </w:rPr>
        <w:t>(dále jen „</w:t>
      </w:r>
      <w:r w:rsidR="00B920F8" w:rsidRPr="000546A3">
        <w:rPr>
          <w:rFonts w:ascii="Arial" w:hAnsi="Arial" w:cs="Arial"/>
          <w:b/>
          <w:i/>
          <w:sz w:val="20"/>
        </w:rPr>
        <w:t>Kupující</w:t>
      </w:r>
      <w:r w:rsidRPr="000546A3">
        <w:rPr>
          <w:rFonts w:ascii="Arial" w:hAnsi="Arial" w:cs="Arial"/>
          <w:sz w:val="20"/>
        </w:rPr>
        <w:t>“)</w:t>
      </w:r>
    </w:p>
    <w:p w:rsidR="00C8551F" w:rsidRPr="000546A3" w:rsidRDefault="00C8551F" w:rsidP="008F2A64">
      <w:pPr>
        <w:pStyle w:val="Identifikacestran"/>
        <w:spacing w:line="260" w:lineRule="atLeast"/>
        <w:rPr>
          <w:rFonts w:ascii="Arial" w:hAnsi="Arial" w:cs="Arial"/>
          <w:sz w:val="20"/>
        </w:rPr>
      </w:pPr>
    </w:p>
    <w:p w:rsidR="00C8551F" w:rsidRPr="000546A3" w:rsidRDefault="00C8551F" w:rsidP="008F2A64">
      <w:pPr>
        <w:pStyle w:val="Identifikacestran"/>
        <w:spacing w:line="260" w:lineRule="atLeast"/>
        <w:rPr>
          <w:rFonts w:ascii="Arial" w:hAnsi="Arial" w:cs="Arial"/>
          <w:sz w:val="20"/>
        </w:rPr>
      </w:pPr>
      <w:r w:rsidRPr="000546A3">
        <w:rPr>
          <w:rFonts w:ascii="Arial" w:hAnsi="Arial" w:cs="Arial"/>
          <w:sz w:val="20"/>
        </w:rPr>
        <w:t>na straně jedné</w:t>
      </w:r>
      <w:r w:rsidR="001007EF" w:rsidRPr="000546A3">
        <w:rPr>
          <w:rFonts w:ascii="Arial" w:hAnsi="Arial" w:cs="Arial"/>
          <w:sz w:val="20"/>
        </w:rPr>
        <w:t xml:space="preserve"> </w:t>
      </w:r>
      <w:r w:rsidRPr="000546A3">
        <w:rPr>
          <w:rFonts w:ascii="Arial" w:hAnsi="Arial" w:cs="Arial"/>
          <w:sz w:val="20"/>
        </w:rPr>
        <w:t>a</w:t>
      </w:r>
    </w:p>
    <w:p w:rsidR="00C8551F" w:rsidRPr="000546A3" w:rsidRDefault="00C8551F" w:rsidP="008F2A64">
      <w:pPr>
        <w:pStyle w:val="Smluvnstrana"/>
        <w:spacing w:line="260" w:lineRule="atLeast"/>
        <w:jc w:val="left"/>
        <w:rPr>
          <w:rFonts w:ascii="Arial" w:hAnsi="Arial" w:cs="Arial"/>
          <w:sz w:val="20"/>
        </w:rPr>
      </w:pPr>
    </w:p>
    <w:p w:rsidR="005A193E" w:rsidRPr="000546A3" w:rsidRDefault="005A193E" w:rsidP="008F2A64">
      <w:pPr>
        <w:pStyle w:val="Smluvnstrana"/>
        <w:spacing w:line="260" w:lineRule="atLeast"/>
        <w:jc w:val="left"/>
        <w:rPr>
          <w:rFonts w:ascii="Arial" w:hAnsi="Arial" w:cs="Arial"/>
          <w:sz w:val="20"/>
        </w:rPr>
      </w:pPr>
    </w:p>
    <w:p w:rsidR="00FD5782" w:rsidRPr="00FD5782" w:rsidRDefault="00906035" w:rsidP="00FD5782">
      <w:pPr>
        <w:spacing w:after="60" w:line="260" w:lineRule="atLeast"/>
        <w:textAlignment w:val="baseline"/>
        <w:rPr>
          <w:rFonts w:eastAsia="Times New Roman" w:cs="Arial"/>
          <w:b/>
          <w:sz w:val="22"/>
        </w:rPr>
      </w:pPr>
      <w:r w:rsidRPr="00A941DF">
        <w:rPr>
          <w:rFonts w:eastAsia="Times New Roman" w:cs="Arial"/>
          <w:b/>
          <w:sz w:val="22"/>
        </w:rPr>
        <w:t>SMAŽÍK NORD</w:t>
      </w:r>
      <w:r w:rsidR="00152B60" w:rsidRPr="00A941DF">
        <w:rPr>
          <w:rFonts w:eastAsia="Times New Roman" w:cs="Arial"/>
          <w:b/>
          <w:sz w:val="22"/>
        </w:rPr>
        <w:t>, s.r.o.</w:t>
      </w:r>
      <w:r w:rsidR="00FD5782" w:rsidRPr="00FD5782">
        <w:rPr>
          <w:rFonts w:eastAsia="Times New Roman" w:cs="Arial"/>
          <w:sz w:val="22"/>
        </w:rPr>
        <w:t xml:space="preserve"> </w:t>
      </w:r>
    </w:p>
    <w:p w:rsidR="00FD5782" w:rsidRPr="00FD5782" w:rsidRDefault="00FD5782" w:rsidP="00FD5782">
      <w:pPr>
        <w:spacing w:after="60" w:line="260" w:lineRule="atLeast"/>
        <w:ind w:right="-1"/>
        <w:rPr>
          <w:rFonts w:cs="Arial"/>
          <w:szCs w:val="20"/>
        </w:rPr>
      </w:pPr>
      <w:r w:rsidRPr="00FD5782">
        <w:rPr>
          <w:rFonts w:cs="Arial"/>
          <w:szCs w:val="20"/>
        </w:rPr>
        <w:t xml:space="preserve">se sídlem:   </w:t>
      </w:r>
      <w:r w:rsidRPr="00FD5782">
        <w:rPr>
          <w:rFonts w:cs="Arial"/>
          <w:szCs w:val="20"/>
        </w:rPr>
        <w:tab/>
      </w:r>
      <w:bookmarkStart w:id="0" w:name="_Hlk11225747"/>
      <w:r w:rsidR="00152B60">
        <w:rPr>
          <w:rFonts w:cs="Arial"/>
          <w:szCs w:val="20"/>
        </w:rPr>
        <w:t>Drážďanská 827/76, 400 07 Ústí nad Labem</w:t>
      </w:r>
      <w:bookmarkEnd w:id="0"/>
    </w:p>
    <w:p w:rsidR="00FD5782" w:rsidRPr="00FD5782" w:rsidRDefault="00FD5782" w:rsidP="00FD5782">
      <w:pPr>
        <w:spacing w:after="60" w:line="260" w:lineRule="atLeast"/>
        <w:ind w:right="-1"/>
        <w:rPr>
          <w:rFonts w:cs="Arial"/>
          <w:szCs w:val="20"/>
        </w:rPr>
      </w:pPr>
      <w:r w:rsidRPr="00FD5782">
        <w:rPr>
          <w:rFonts w:cs="Arial"/>
          <w:szCs w:val="20"/>
        </w:rPr>
        <w:t>IČO:</w:t>
      </w:r>
      <w:r w:rsidRPr="00FD5782">
        <w:rPr>
          <w:rFonts w:cs="Arial"/>
          <w:szCs w:val="20"/>
        </w:rPr>
        <w:tab/>
      </w:r>
      <w:r w:rsidR="00152B60">
        <w:rPr>
          <w:rFonts w:cs="Arial"/>
          <w:szCs w:val="20"/>
        </w:rPr>
        <w:t>26425408</w:t>
      </w:r>
    </w:p>
    <w:p w:rsidR="00FD5782" w:rsidRPr="00FD5782" w:rsidRDefault="00FD5782" w:rsidP="00FD5782">
      <w:pPr>
        <w:tabs>
          <w:tab w:val="right" w:pos="1134"/>
          <w:tab w:val="right" w:pos="9360"/>
        </w:tabs>
        <w:spacing w:after="60" w:line="260" w:lineRule="atLeast"/>
        <w:ind w:right="-1"/>
        <w:rPr>
          <w:rFonts w:cs="Arial"/>
          <w:szCs w:val="20"/>
        </w:rPr>
      </w:pPr>
      <w:r w:rsidRPr="00FD5782">
        <w:rPr>
          <w:rFonts w:cs="Arial"/>
          <w:szCs w:val="20"/>
        </w:rPr>
        <w:t>DIČ:</w:t>
      </w:r>
      <w:r w:rsidRPr="00FD5782">
        <w:rPr>
          <w:rFonts w:cs="Arial"/>
          <w:szCs w:val="20"/>
        </w:rPr>
        <w:tab/>
      </w:r>
      <w:r w:rsidR="00152B60">
        <w:rPr>
          <w:rFonts w:cs="Arial"/>
          <w:szCs w:val="20"/>
        </w:rPr>
        <w:t xml:space="preserve">             CZ26425408</w:t>
      </w:r>
    </w:p>
    <w:p w:rsidR="00FD5782" w:rsidRPr="00FD5782" w:rsidRDefault="00FD5782" w:rsidP="00FD5782">
      <w:pPr>
        <w:tabs>
          <w:tab w:val="right" w:pos="9072"/>
          <w:tab w:val="right" w:pos="9360"/>
        </w:tabs>
        <w:spacing w:after="60" w:line="260" w:lineRule="atLeast"/>
        <w:ind w:right="-1"/>
        <w:rPr>
          <w:rFonts w:cs="Arial"/>
          <w:szCs w:val="20"/>
        </w:rPr>
      </w:pPr>
      <w:r w:rsidRPr="00FD5782">
        <w:rPr>
          <w:rFonts w:cs="Arial"/>
          <w:szCs w:val="20"/>
        </w:rPr>
        <w:t xml:space="preserve">jednající/zastoupen: </w:t>
      </w:r>
      <w:r w:rsidR="00152B60">
        <w:rPr>
          <w:rFonts w:cs="Arial"/>
          <w:szCs w:val="20"/>
        </w:rPr>
        <w:t>Pavlem Smažíkem</w:t>
      </w:r>
    </w:p>
    <w:p w:rsidR="00FD5782" w:rsidRPr="00E435E0" w:rsidRDefault="00FD5782" w:rsidP="00FD5782">
      <w:pPr>
        <w:tabs>
          <w:tab w:val="right" w:pos="9072"/>
          <w:tab w:val="right" w:pos="9360"/>
        </w:tabs>
        <w:spacing w:after="60" w:line="260" w:lineRule="atLeast"/>
        <w:ind w:right="-1"/>
        <w:rPr>
          <w:rFonts w:cs="Arial"/>
          <w:szCs w:val="20"/>
          <w:highlight w:val="cyan"/>
        </w:rPr>
      </w:pPr>
      <w:r w:rsidRPr="00FD5782">
        <w:rPr>
          <w:rFonts w:cs="Arial"/>
          <w:szCs w:val="20"/>
        </w:rPr>
        <w:t xml:space="preserve">zapsaný </w:t>
      </w:r>
      <w:r w:rsidRPr="00A941DF">
        <w:rPr>
          <w:rFonts w:cs="Arial"/>
          <w:szCs w:val="20"/>
        </w:rPr>
        <w:t xml:space="preserve">v rejstříku </w:t>
      </w:r>
      <w:r w:rsidR="00062113" w:rsidRPr="00A941DF">
        <w:rPr>
          <w:rFonts w:cs="Arial"/>
          <w:szCs w:val="20"/>
        </w:rPr>
        <w:t>Krajského</w:t>
      </w:r>
      <w:r w:rsidRPr="00A941DF">
        <w:rPr>
          <w:rFonts w:cs="Arial"/>
          <w:szCs w:val="20"/>
        </w:rPr>
        <w:t xml:space="preserve"> soudu v</w:t>
      </w:r>
      <w:r w:rsidR="00062113" w:rsidRPr="00A941DF">
        <w:rPr>
          <w:rFonts w:cs="Arial"/>
          <w:szCs w:val="20"/>
        </w:rPr>
        <w:t> Ústí nad Labem</w:t>
      </w:r>
      <w:r w:rsidRPr="00A941DF">
        <w:rPr>
          <w:rFonts w:cs="Arial"/>
          <w:szCs w:val="20"/>
        </w:rPr>
        <w:t xml:space="preserve">, odd. </w:t>
      </w:r>
      <w:r w:rsidR="00062113" w:rsidRPr="00A941DF">
        <w:rPr>
          <w:rFonts w:cs="Arial"/>
          <w:szCs w:val="20"/>
        </w:rPr>
        <w:t>C</w:t>
      </w:r>
      <w:r w:rsidRPr="00A941DF">
        <w:rPr>
          <w:rFonts w:cs="Arial"/>
          <w:szCs w:val="20"/>
        </w:rPr>
        <w:t xml:space="preserve">, vložka </w:t>
      </w:r>
      <w:r w:rsidR="00062113" w:rsidRPr="00A941DF">
        <w:rPr>
          <w:rFonts w:cs="Arial"/>
          <w:szCs w:val="20"/>
        </w:rPr>
        <w:t>18216</w:t>
      </w:r>
    </w:p>
    <w:p w:rsidR="004670DC" w:rsidRPr="000546A3" w:rsidRDefault="00FD5782" w:rsidP="00FD5782">
      <w:pPr>
        <w:spacing w:after="60" w:line="240" w:lineRule="auto"/>
        <w:ind w:left="720" w:hanging="720"/>
        <w:rPr>
          <w:rFonts w:eastAsia="Times New Roman" w:cs="Arial"/>
          <w:szCs w:val="20"/>
          <w:lang w:eastAsia="cs-CZ"/>
        </w:rPr>
      </w:pPr>
      <w:r w:rsidRPr="00E435E0">
        <w:rPr>
          <w:rFonts w:cs="Arial"/>
        </w:rPr>
        <w:t>Bankovní spojení:</w:t>
      </w:r>
      <w:r w:rsidR="00152B60">
        <w:rPr>
          <w:rFonts w:cs="Arial"/>
        </w:rPr>
        <w:t xml:space="preserve"> 78-4522950247/100</w:t>
      </w:r>
    </w:p>
    <w:p w:rsidR="00C8551F" w:rsidRPr="000546A3" w:rsidRDefault="004670DC" w:rsidP="004670DC">
      <w:pPr>
        <w:pStyle w:val="Identifikacestran"/>
        <w:spacing w:before="240" w:after="240" w:line="260" w:lineRule="atLeast"/>
        <w:rPr>
          <w:rFonts w:ascii="Arial" w:hAnsi="Arial" w:cs="Arial"/>
          <w:sz w:val="20"/>
        </w:rPr>
      </w:pPr>
      <w:r w:rsidRPr="000546A3">
        <w:rPr>
          <w:rFonts w:ascii="Arial" w:hAnsi="Arial" w:cs="Arial"/>
          <w:sz w:val="20"/>
        </w:rPr>
        <w:t xml:space="preserve"> </w:t>
      </w:r>
      <w:r w:rsidR="00C8551F" w:rsidRPr="000546A3">
        <w:rPr>
          <w:rFonts w:ascii="Arial" w:hAnsi="Arial" w:cs="Arial"/>
          <w:sz w:val="20"/>
        </w:rPr>
        <w:t>(dále jen „</w:t>
      </w:r>
      <w:r w:rsidR="00B920F8" w:rsidRPr="000546A3">
        <w:rPr>
          <w:rFonts w:ascii="Arial" w:hAnsi="Arial" w:cs="Arial"/>
          <w:b/>
          <w:sz w:val="20"/>
        </w:rPr>
        <w:t>Prodávající</w:t>
      </w:r>
      <w:r w:rsidR="00C8551F" w:rsidRPr="000546A3">
        <w:rPr>
          <w:rFonts w:ascii="Arial" w:hAnsi="Arial" w:cs="Arial"/>
          <w:sz w:val="20"/>
        </w:rPr>
        <w:t>“)</w:t>
      </w:r>
    </w:p>
    <w:p w:rsidR="00C8551F" w:rsidRPr="000546A3" w:rsidRDefault="00C8551F" w:rsidP="008F2A64">
      <w:pPr>
        <w:pStyle w:val="Identifikacestran"/>
        <w:spacing w:line="260" w:lineRule="atLeast"/>
        <w:rPr>
          <w:rFonts w:ascii="Arial" w:hAnsi="Arial" w:cs="Arial"/>
          <w:sz w:val="20"/>
        </w:rPr>
      </w:pPr>
    </w:p>
    <w:p w:rsidR="00C8551F" w:rsidRPr="000546A3" w:rsidRDefault="00C8551F" w:rsidP="008F2A64">
      <w:pPr>
        <w:pStyle w:val="Identifikacestran"/>
        <w:spacing w:line="260" w:lineRule="atLeast"/>
        <w:rPr>
          <w:rFonts w:ascii="Arial" w:hAnsi="Arial" w:cs="Arial"/>
          <w:sz w:val="20"/>
        </w:rPr>
      </w:pPr>
      <w:r w:rsidRPr="000546A3">
        <w:rPr>
          <w:rFonts w:ascii="Arial" w:hAnsi="Arial" w:cs="Arial"/>
          <w:sz w:val="20"/>
        </w:rPr>
        <w:t>na straně druhé</w:t>
      </w:r>
    </w:p>
    <w:p w:rsidR="00C8551F" w:rsidRPr="000546A3" w:rsidRDefault="00C8551F" w:rsidP="008F2A64">
      <w:pPr>
        <w:pStyle w:val="Identifikacestran"/>
        <w:spacing w:line="260" w:lineRule="atLeast"/>
        <w:rPr>
          <w:rFonts w:ascii="Arial" w:hAnsi="Arial" w:cs="Arial"/>
          <w:sz w:val="20"/>
        </w:rPr>
      </w:pPr>
    </w:p>
    <w:p w:rsidR="00C8551F" w:rsidRPr="000546A3" w:rsidRDefault="00C8551F" w:rsidP="008F2A64">
      <w:pPr>
        <w:spacing w:line="260" w:lineRule="atLeast"/>
        <w:jc w:val="both"/>
        <w:rPr>
          <w:rFonts w:cs="Arial"/>
          <w:szCs w:val="20"/>
        </w:rPr>
      </w:pPr>
      <w:r w:rsidRPr="000546A3">
        <w:rPr>
          <w:rFonts w:cs="Arial"/>
          <w:szCs w:val="20"/>
        </w:rPr>
        <w:t>(společně dále jen „</w:t>
      </w:r>
      <w:r w:rsidRPr="000546A3">
        <w:rPr>
          <w:rFonts w:cs="Arial"/>
          <w:b/>
          <w:szCs w:val="20"/>
        </w:rPr>
        <w:t>Smluvní strany</w:t>
      </w:r>
      <w:r w:rsidRPr="000546A3">
        <w:rPr>
          <w:rFonts w:cs="Arial"/>
          <w:szCs w:val="20"/>
        </w:rPr>
        <w:t>“ nebo každ</w:t>
      </w:r>
      <w:r w:rsidR="00B920F8" w:rsidRPr="000546A3">
        <w:rPr>
          <w:rFonts w:cs="Arial"/>
          <w:szCs w:val="20"/>
        </w:rPr>
        <w:t>á</w:t>
      </w:r>
      <w:r w:rsidRPr="000546A3">
        <w:rPr>
          <w:rFonts w:cs="Arial"/>
          <w:szCs w:val="20"/>
        </w:rPr>
        <w:t xml:space="preserve"> jednotlivě „</w:t>
      </w:r>
      <w:r w:rsidRPr="000546A3">
        <w:rPr>
          <w:rFonts w:cs="Arial"/>
          <w:b/>
          <w:szCs w:val="20"/>
        </w:rPr>
        <w:t>Smluvní strana</w:t>
      </w:r>
      <w:r w:rsidRPr="000546A3">
        <w:rPr>
          <w:rFonts w:cs="Arial"/>
          <w:szCs w:val="20"/>
        </w:rPr>
        <w:t>“)</w:t>
      </w:r>
    </w:p>
    <w:p w:rsidR="00C8551F" w:rsidRPr="000546A3" w:rsidRDefault="00C8551F" w:rsidP="008F2A64">
      <w:pPr>
        <w:spacing w:line="260" w:lineRule="atLeast"/>
        <w:jc w:val="center"/>
        <w:rPr>
          <w:rFonts w:cs="Arial"/>
          <w:szCs w:val="20"/>
        </w:rPr>
      </w:pPr>
    </w:p>
    <w:p w:rsidR="005A193E" w:rsidRPr="000546A3" w:rsidRDefault="005A193E" w:rsidP="008F2A64">
      <w:pPr>
        <w:spacing w:line="260" w:lineRule="atLeast"/>
        <w:jc w:val="center"/>
        <w:rPr>
          <w:rFonts w:cs="Arial"/>
          <w:szCs w:val="20"/>
        </w:rPr>
      </w:pPr>
    </w:p>
    <w:p w:rsidR="00C8551F" w:rsidRPr="000546A3" w:rsidRDefault="00C8551F" w:rsidP="008F2A64">
      <w:pPr>
        <w:spacing w:line="260" w:lineRule="atLeast"/>
        <w:jc w:val="center"/>
        <w:rPr>
          <w:rFonts w:cs="Arial"/>
          <w:szCs w:val="20"/>
        </w:rPr>
      </w:pPr>
      <w:r w:rsidRPr="000546A3">
        <w:rPr>
          <w:rFonts w:cs="Arial"/>
          <w:szCs w:val="20"/>
        </w:rPr>
        <w:t>uzavírají</w:t>
      </w:r>
    </w:p>
    <w:p w:rsidR="00546AA2" w:rsidRPr="000546A3" w:rsidRDefault="00C8551F" w:rsidP="008F2A64">
      <w:pPr>
        <w:spacing w:line="260" w:lineRule="atLeast"/>
        <w:jc w:val="center"/>
        <w:rPr>
          <w:rFonts w:cs="Arial"/>
          <w:szCs w:val="20"/>
        </w:rPr>
      </w:pPr>
      <w:r w:rsidRPr="000546A3">
        <w:rPr>
          <w:rFonts w:cs="Arial"/>
          <w:szCs w:val="20"/>
        </w:rPr>
        <w:t xml:space="preserve">v souladu s ustanovením § </w:t>
      </w:r>
      <w:r w:rsidR="00546AA2" w:rsidRPr="000546A3">
        <w:rPr>
          <w:rFonts w:cs="Arial"/>
          <w:szCs w:val="20"/>
        </w:rPr>
        <w:t>2079</w:t>
      </w:r>
      <w:r w:rsidRPr="000546A3">
        <w:rPr>
          <w:rFonts w:cs="Arial"/>
          <w:szCs w:val="20"/>
        </w:rPr>
        <w:t xml:space="preserve"> a násl. zákona č. </w:t>
      </w:r>
      <w:r w:rsidR="00546AA2" w:rsidRPr="000546A3">
        <w:rPr>
          <w:rFonts w:cs="Arial"/>
          <w:szCs w:val="20"/>
        </w:rPr>
        <w:t>89/2012</w:t>
      </w:r>
      <w:r w:rsidRPr="000546A3">
        <w:rPr>
          <w:rFonts w:cs="Arial"/>
          <w:szCs w:val="20"/>
        </w:rPr>
        <w:t xml:space="preserve">, Sb., </w:t>
      </w:r>
      <w:r w:rsidR="00546AA2" w:rsidRPr="000546A3">
        <w:rPr>
          <w:rFonts w:cs="Arial"/>
          <w:szCs w:val="20"/>
        </w:rPr>
        <w:t>občanského</w:t>
      </w:r>
      <w:r w:rsidRPr="000546A3">
        <w:rPr>
          <w:rFonts w:cs="Arial"/>
          <w:szCs w:val="20"/>
        </w:rPr>
        <w:t xml:space="preserve"> zákoníku</w:t>
      </w:r>
    </w:p>
    <w:p w:rsidR="00C8551F" w:rsidRPr="000546A3" w:rsidRDefault="00C8551F" w:rsidP="008F2A64">
      <w:pPr>
        <w:spacing w:line="260" w:lineRule="atLeast"/>
        <w:jc w:val="center"/>
        <w:rPr>
          <w:rFonts w:cs="Arial"/>
          <w:szCs w:val="20"/>
        </w:rPr>
      </w:pPr>
      <w:r w:rsidRPr="000546A3">
        <w:rPr>
          <w:rFonts w:cs="Arial"/>
          <w:szCs w:val="20"/>
        </w:rPr>
        <w:t xml:space="preserve"> (dále jen „</w:t>
      </w:r>
      <w:r w:rsidRPr="000546A3">
        <w:rPr>
          <w:rFonts w:cs="Arial"/>
          <w:b/>
          <w:i/>
          <w:szCs w:val="20"/>
        </w:rPr>
        <w:t>Ob</w:t>
      </w:r>
      <w:r w:rsidR="00546AA2" w:rsidRPr="000546A3">
        <w:rPr>
          <w:rFonts w:cs="Arial"/>
          <w:b/>
          <w:i/>
          <w:szCs w:val="20"/>
        </w:rPr>
        <w:t>č</w:t>
      </w:r>
      <w:r w:rsidRPr="000546A3">
        <w:rPr>
          <w:rFonts w:cs="Arial"/>
          <w:b/>
          <w:i/>
          <w:szCs w:val="20"/>
        </w:rPr>
        <w:t>Z</w:t>
      </w:r>
      <w:r w:rsidRPr="000546A3">
        <w:rPr>
          <w:rFonts w:cs="Arial"/>
          <w:szCs w:val="20"/>
        </w:rPr>
        <w:t>“)</w:t>
      </w:r>
    </w:p>
    <w:p w:rsidR="00C8551F" w:rsidRPr="000546A3" w:rsidRDefault="00C8551F" w:rsidP="008F2A64">
      <w:pPr>
        <w:spacing w:line="260" w:lineRule="atLeast"/>
        <w:jc w:val="center"/>
        <w:rPr>
          <w:rFonts w:cs="Arial"/>
          <w:szCs w:val="20"/>
        </w:rPr>
      </w:pPr>
      <w:r w:rsidRPr="000546A3">
        <w:rPr>
          <w:rFonts w:cs="Arial"/>
          <w:szCs w:val="20"/>
        </w:rPr>
        <w:t>tuto</w:t>
      </w:r>
    </w:p>
    <w:p w:rsidR="00C8551F" w:rsidRPr="000546A3" w:rsidRDefault="005A193E" w:rsidP="008F2A64">
      <w:pPr>
        <w:spacing w:line="260" w:lineRule="atLeast"/>
        <w:jc w:val="center"/>
        <w:rPr>
          <w:rFonts w:cs="Arial"/>
          <w:szCs w:val="20"/>
        </w:rPr>
      </w:pPr>
      <w:r w:rsidRPr="000546A3">
        <w:rPr>
          <w:rFonts w:cs="Arial"/>
          <w:szCs w:val="20"/>
        </w:rPr>
        <w:t>kupní smlouvu</w:t>
      </w:r>
      <w:r w:rsidR="00C8551F" w:rsidRPr="000546A3">
        <w:rPr>
          <w:rFonts w:cs="Arial"/>
          <w:szCs w:val="20"/>
        </w:rPr>
        <w:t xml:space="preserve"> na </w:t>
      </w:r>
      <w:r w:rsidRPr="000546A3">
        <w:rPr>
          <w:rFonts w:cs="Arial"/>
          <w:szCs w:val="20"/>
        </w:rPr>
        <w:t>základě</w:t>
      </w:r>
      <w:r w:rsidR="00C8551F" w:rsidRPr="000546A3">
        <w:rPr>
          <w:rFonts w:cs="Arial"/>
          <w:szCs w:val="20"/>
        </w:rPr>
        <w:t xml:space="preserve"> veřejné zakázky s výše uvedeným názvem</w:t>
      </w:r>
    </w:p>
    <w:p w:rsidR="00C8551F" w:rsidRPr="000546A3" w:rsidRDefault="00C8551F" w:rsidP="008F2A64">
      <w:pPr>
        <w:spacing w:line="260" w:lineRule="atLeast"/>
        <w:jc w:val="center"/>
        <w:rPr>
          <w:rFonts w:cs="Arial"/>
          <w:szCs w:val="20"/>
        </w:rPr>
      </w:pPr>
      <w:r w:rsidRPr="000546A3">
        <w:rPr>
          <w:rFonts w:cs="Arial"/>
          <w:szCs w:val="20"/>
        </w:rPr>
        <w:t>(dále jen „</w:t>
      </w:r>
      <w:r w:rsidRPr="000546A3">
        <w:rPr>
          <w:rFonts w:cs="Arial"/>
          <w:b/>
          <w:i/>
          <w:szCs w:val="20"/>
        </w:rPr>
        <w:t>Smlouva</w:t>
      </w:r>
      <w:r w:rsidRPr="000546A3">
        <w:rPr>
          <w:rFonts w:cs="Arial"/>
          <w:szCs w:val="20"/>
        </w:rPr>
        <w:t>“):</w:t>
      </w:r>
    </w:p>
    <w:p w:rsidR="00B8430D" w:rsidRPr="00B8430D" w:rsidRDefault="000E3506" w:rsidP="00B8430D">
      <w:pPr>
        <w:pStyle w:val="Nadpis9"/>
        <w:numPr>
          <w:ilvl w:val="0"/>
          <w:numId w:val="0"/>
        </w:numPr>
      </w:pPr>
      <w:r w:rsidRPr="000546A3">
        <w:rPr>
          <w:sz w:val="20"/>
        </w:rPr>
        <w:br w:type="page"/>
      </w:r>
      <w:r w:rsidR="00B8430D" w:rsidRPr="00B8430D">
        <w:rPr>
          <w:szCs w:val="28"/>
        </w:rPr>
        <w:lastRenderedPageBreak/>
        <w:t xml:space="preserve">1. </w:t>
      </w:r>
      <w:r w:rsidR="000D67C6" w:rsidRPr="00B8430D">
        <w:rPr>
          <w:szCs w:val="28"/>
        </w:rPr>
        <w:t>úvodní</w:t>
      </w:r>
      <w:r w:rsidR="000D67C6" w:rsidRPr="006E0B2D">
        <w:t xml:space="preserve"> ustanovení</w:t>
      </w:r>
    </w:p>
    <w:p w:rsidR="00C8551F" w:rsidRPr="008565DD" w:rsidRDefault="00B8430D" w:rsidP="00B8430D">
      <w:pPr>
        <w:pStyle w:val="Nadpis2"/>
        <w:numPr>
          <w:ilvl w:val="0"/>
          <w:numId w:val="0"/>
        </w:numPr>
        <w:spacing w:before="120" w:line="260" w:lineRule="atLeast"/>
        <w:rPr>
          <w:rFonts w:cs="Arial"/>
        </w:rPr>
      </w:pPr>
      <w:r>
        <w:rPr>
          <w:rFonts w:cs="Arial"/>
        </w:rPr>
        <w:t xml:space="preserve">1.1. </w:t>
      </w:r>
      <w:r w:rsidR="000D67C6" w:rsidRPr="008565DD">
        <w:rPr>
          <w:rFonts w:cs="Arial"/>
        </w:rPr>
        <w:t xml:space="preserve">Účelem Smlouvy je dohodnout právní podmínky provedení veřejné zakázky spočívající v dodání </w:t>
      </w:r>
      <w:r w:rsidR="00152B60" w:rsidRPr="008565DD">
        <w:rPr>
          <w:rFonts w:cs="Arial"/>
        </w:rPr>
        <w:t xml:space="preserve">vozidla – Fiat Ducato L1H1 </w:t>
      </w:r>
      <w:r w:rsidR="00921B7F" w:rsidRPr="008565DD">
        <w:rPr>
          <w:rFonts w:cs="Arial"/>
        </w:rPr>
        <w:t>2,3 Mjet (130k) 30</w:t>
      </w:r>
      <w:r w:rsidR="000D67C6" w:rsidRPr="008565DD">
        <w:rPr>
          <w:rFonts w:cs="Arial"/>
        </w:rPr>
        <w:t xml:space="preserve"> a provedení všech dalších souvisejících činností nutných k úplnému řádnému dokončení dodávky ze strany Prodávajícího pro Kupujícího</w:t>
      </w:r>
      <w:r w:rsidR="005A193E" w:rsidRPr="008565DD">
        <w:rPr>
          <w:rFonts w:cs="Arial"/>
        </w:rPr>
        <w:t>.</w:t>
      </w:r>
    </w:p>
    <w:p w:rsidR="00B8430D" w:rsidRPr="00B8430D" w:rsidRDefault="00B8430D" w:rsidP="00B8430D">
      <w:pPr>
        <w:pStyle w:val="Nadpis9"/>
        <w:numPr>
          <w:ilvl w:val="0"/>
          <w:numId w:val="0"/>
        </w:numPr>
      </w:pPr>
      <w:r>
        <w:t xml:space="preserve">2. </w:t>
      </w:r>
      <w:r w:rsidR="000D67C6" w:rsidRPr="008565DD">
        <w:t>PŘEDMĚT SMLOUVY</w:t>
      </w:r>
    </w:p>
    <w:p w:rsidR="008565DD" w:rsidRDefault="00B8430D" w:rsidP="008565DD">
      <w:r>
        <w:rPr>
          <w:rFonts w:cs="Arial"/>
        </w:rPr>
        <w:t xml:space="preserve">2.1. </w:t>
      </w:r>
      <w:r w:rsidR="000D67C6" w:rsidRPr="008565DD">
        <w:rPr>
          <w:rFonts w:cs="Arial"/>
        </w:rPr>
        <w:t>Prodáv</w:t>
      </w:r>
      <w:r w:rsidR="000D67C6">
        <w:t xml:space="preserve">ající se </w:t>
      </w:r>
      <w:r w:rsidR="000D67C6" w:rsidRPr="008565DD">
        <w:t>zavazuje</w:t>
      </w:r>
      <w:r w:rsidR="000D67C6">
        <w:t xml:space="preserve"> na základě této Smlouvy dodat Kupujícímu </w:t>
      </w:r>
      <w:r w:rsidR="00BB0E49" w:rsidRPr="00BB0E49">
        <w:t xml:space="preserve">1 ks </w:t>
      </w:r>
      <w:r w:rsidR="007165AD">
        <w:rPr>
          <w:color w:val="000000"/>
        </w:rPr>
        <w:t xml:space="preserve">vozidla – </w:t>
      </w:r>
      <w:r w:rsidR="007165AD" w:rsidRPr="00921B7F">
        <w:rPr>
          <w:b/>
          <w:color w:val="000000"/>
        </w:rPr>
        <w:t>Fiat Ducato L1H1 2,3 Mjet (130k) 30</w:t>
      </w:r>
      <w:r w:rsidR="007165AD" w:rsidRPr="00157FE4">
        <w:rPr>
          <w:color w:val="000000"/>
        </w:rPr>
        <w:t xml:space="preserve"> </w:t>
      </w:r>
      <w:r w:rsidR="00BB0E49">
        <w:t>(dále jen „</w:t>
      </w:r>
      <w:r w:rsidR="00BB0E49" w:rsidRPr="00BB0E49">
        <w:rPr>
          <w:b/>
        </w:rPr>
        <w:t>Automobil</w:t>
      </w:r>
      <w:r w:rsidR="00BB0E49">
        <w:t xml:space="preserve">“), </w:t>
      </w:r>
      <w:r w:rsidR="000D67C6">
        <w:t xml:space="preserve">které je blíže </w:t>
      </w:r>
      <w:r w:rsidR="000D67C6" w:rsidRPr="002E401A">
        <w:t>specifikované v příloze č. 1</w:t>
      </w:r>
      <w:r w:rsidR="000D67C6">
        <w:t xml:space="preserve"> </w:t>
      </w:r>
      <w:r w:rsidR="00017E76">
        <w:t xml:space="preserve">- </w:t>
      </w:r>
      <w:r w:rsidR="00017E76" w:rsidRPr="00017E76">
        <w:t>S</w:t>
      </w:r>
      <w:r w:rsidR="000D67C6" w:rsidRPr="00017E76">
        <w:t>pecifikace</w:t>
      </w:r>
      <w:r w:rsidR="0026392B" w:rsidRPr="00017E76">
        <w:t xml:space="preserve"> Automobilu</w:t>
      </w:r>
      <w:r w:rsidR="000D67C6" w:rsidRPr="00017E76">
        <w:t xml:space="preserve"> tvořící součást této Smlouvy, a převést na Kupujícího vlastnické právo a právo užívání k tomuto </w:t>
      </w:r>
      <w:r w:rsidR="00BB0E49" w:rsidRPr="00017E76">
        <w:t>Automobilu</w:t>
      </w:r>
      <w:r w:rsidR="00EE711A">
        <w:t>.</w:t>
      </w:r>
    </w:p>
    <w:p w:rsidR="00FF3EFB" w:rsidRDefault="00B8430D" w:rsidP="008565DD">
      <w:r>
        <w:t xml:space="preserve">2.2. </w:t>
      </w:r>
      <w:r w:rsidR="0091421E">
        <w:t>Automobil</w:t>
      </w:r>
      <w:r w:rsidR="00FF3EFB">
        <w:t xml:space="preserve"> je specifikováno následovně:</w:t>
      </w:r>
    </w:p>
    <w:tbl>
      <w:tblPr>
        <w:tblStyle w:val="Mkatabulky"/>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156"/>
      </w:tblGrid>
      <w:tr w:rsidR="00FF3EFB" w:rsidRPr="00FF3EFB" w:rsidTr="00FF3EFB">
        <w:trPr>
          <w:trHeight w:val="397"/>
        </w:trPr>
        <w:tc>
          <w:tcPr>
            <w:tcW w:w="1559" w:type="dxa"/>
            <w:vAlign w:val="center"/>
          </w:tcPr>
          <w:p w:rsidR="00FF3EFB" w:rsidRPr="00CF2DCE" w:rsidRDefault="00FF3EFB" w:rsidP="00FF3EFB">
            <w:pPr>
              <w:pStyle w:val="Nadpis2"/>
              <w:keepNext/>
              <w:numPr>
                <w:ilvl w:val="0"/>
                <w:numId w:val="0"/>
              </w:numPr>
              <w:spacing w:after="0" w:line="260" w:lineRule="atLeast"/>
              <w:jc w:val="left"/>
              <w:rPr>
                <w:rFonts w:cs="Arial"/>
              </w:rPr>
            </w:pPr>
            <w:r w:rsidRPr="00CF2DCE">
              <w:rPr>
                <w:rFonts w:cs="Arial"/>
              </w:rPr>
              <w:t>Výrobce:</w:t>
            </w:r>
          </w:p>
        </w:tc>
        <w:tc>
          <w:tcPr>
            <w:tcW w:w="4156" w:type="dxa"/>
            <w:vAlign w:val="center"/>
          </w:tcPr>
          <w:p w:rsidR="00FF3EFB" w:rsidRPr="00D80808" w:rsidRDefault="009445C4" w:rsidP="00FF3EFB">
            <w:pPr>
              <w:pStyle w:val="Nadpis2"/>
              <w:keepNext/>
              <w:numPr>
                <w:ilvl w:val="0"/>
                <w:numId w:val="0"/>
              </w:numPr>
              <w:spacing w:after="0" w:line="260" w:lineRule="atLeast"/>
              <w:jc w:val="left"/>
              <w:rPr>
                <w:rFonts w:cs="Arial"/>
                <w:caps/>
              </w:rPr>
            </w:pPr>
            <w:r w:rsidRPr="00D80808">
              <w:rPr>
                <w:rFonts w:cs="Arial"/>
              </w:rPr>
              <w:t>Fiat</w:t>
            </w:r>
          </w:p>
        </w:tc>
      </w:tr>
      <w:tr w:rsidR="00FF3EFB" w:rsidRPr="00FF3EFB" w:rsidTr="00FF3EFB">
        <w:trPr>
          <w:trHeight w:val="397"/>
        </w:trPr>
        <w:tc>
          <w:tcPr>
            <w:tcW w:w="1559" w:type="dxa"/>
            <w:vAlign w:val="center"/>
          </w:tcPr>
          <w:p w:rsidR="00FF3EFB" w:rsidRPr="00CF2DCE" w:rsidRDefault="00432B82" w:rsidP="00FF3EFB">
            <w:pPr>
              <w:pStyle w:val="Nadpis2"/>
              <w:keepNext/>
              <w:numPr>
                <w:ilvl w:val="0"/>
                <w:numId w:val="0"/>
              </w:numPr>
              <w:spacing w:after="0" w:line="260" w:lineRule="atLeast"/>
              <w:jc w:val="left"/>
              <w:rPr>
                <w:rFonts w:cs="Arial"/>
              </w:rPr>
            </w:pPr>
            <w:r w:rsidRPr="00CF2DCE">
              <w:rPr>
                <w:rFonts w:cs="Arial"/>
              </w:rPr>
              <w:t>Model</w:t>
            </w:r>
            <w:r w:rsidR="00FF3EFB" w:rsidRPr="00CF2DCE">
              <w:rPr>
                <w:rFonts w:cs="Arial"/>
              </w:rPr>
              <w:t>:</w:t>
            </w:r>
          </w:p>
        </w:tc>
        <w:tc>
          <w:tcPr>
            <w:tcW w:w="4156" w:type="dxa"/>
            <w:vAlign w:val="center"/>
          </w:tcPr>
          <w:p w:rsidR="00FF3EFB" w:rsidRPr="00D80808" w:rsidRDefault="009445C4" w:rsidP="00FF3EFB">
            <w:pPr>
              <w:pStyle w:val="Nadpis2"/>
              <w:keepNext/>
              <w:numPr>
                <w:ilvl w:val="0"/>
                <w:numId w:val="0"/>
              </w:numPr>
              <w:spacing w:after="0" w:line="260" w:lineRule="atLeast"/>
              <w:jc w:val="left"/>
              <w:rPr>
                <w:rFonts w:cs="Arial"/>
              </w:rPr>
            </w:pPr>
            <w:r w:rsidRPr="00D80808">
              <w:rPr>
                <w:rFonts w:cs="Arial"/>
              </w:rPr>
              <w:t>Ducato</w:t>
            </w:r>
          </w:p>
        </w:tc>
      </w:tr>
      <w:tr w:rsidR="00FF3EFB" w:rsidRPr="00FF3EFB" w:rsidTr="00FF3EFB">
        <w:trPr>
          <w:trHeight w:val="397"/>
        </w:trPr>
        <w:tc>
          <w:tcPr>
            <w:tcW w:w="1559" w:type="dxa"/>
            <w:vAlign w:val="center"/>
          </w:tcPr>
          <w:p w:rsidR="00FF3EFB" w:rsidRPr="00CF2DCE" w:rsidRDefault="009445C4" w:rsidP="00FF3EFB">
            <w:pPr>
              <w:pStyle w:val="Nadpis2"/>
              <w:keepNext/>
              <w:numPr>
                <w:ilvl w:val="0"/>
                <w:numId w:val="0"/>
              </w:numPr>
              <w:spacing w:after="0" w:line="260" w:lineRule="atLeast"/>
              <w:jc w:val="left"/>
              <w:rPr>
                <w:rFonts w:cs="Arial"/>
              </w:rPr>
            </w:pPr>
            <w:r>
              <w:rPr>
                <w:rFonts w:cs="Arial"/>
              </w:rPr>
              <w:t>Datum 1.registrace</w:t>
            </w:r>
            <w:r w:rsidR="00FF3EFB" w:rsidRPr="00CF2DCE">
              <w:rPr>
                <w:rFonts w:cs="Arial"/>
              </w:rPr>
              <w:t>:</w:t>
            </w:r>
          </w:p>
        </w:tc>
        <w:tc>
          <w:tcPr>
            <w:tcW w:w="4156" w:type="dxa"/>
            <w:vAlign w:val="center"/>
          </w:tcPr>
          <w:p w:rsidR="00FF3EFB" w:rsidRPr="00D80808" w:rsidRDefault="009445C4" w:rsidP="006E4BA4">
            <w:pPr>
              <w:pStyle w:val="Nadpis2"/>
              <w:keepNext/>
              <w:numPr>
                <w:ilvl w:val="0"/>
                <w:numId w:val="0"/>
              </w:numPr>
              <w:spacing w:after="0" w:line="260" w:lineRule="atLeast"/>
              <w:jc w:val="left"/>
              <w:rPr>
                <w:rFonts w:cs="Arial"/>
              </w:rPr>
            </w:pPr>
            <w:r w:rsidRPr="00D80808">
              <w:rPr>
                <w:rFonts w:cs="Arial"/>
              </w:rPr>
              <w:t>2019</w:t>
            </w:r>
          </w:p>
        </w:tc>
      </w:tr>
    </w:tbl>
    <w:p w:rsidR="007E414A" w:rsidRPr="007E414A" w:rsidRDefault="00B8430D" w:rsidP="003E213D">
      <w:pPr>
        <w:pStyle w:val="Nadpis2"/>
        <w:numPr>
          <w:ilvl w:val="0"/>
          <w:numId w:val="0"/>
        </w:numPr>
        <w:spacing w:before="120" w:line="260" w:lineRule="atLeast"/>
        <w:rPr>
          <w:rFonts w:cs="Arial"/>
        </w:rPr>
      </w:pPr>
      <w:r>
        <w:rPr>
          <w:rFonts w:cs="Arial"/>
        </w:rPr>
        <w:t xml:space="preserve">2.3. </w:t>
      </w:r>
      <w:r w:rsidR="007E414A" w:rsidRPr="007E414A">
        <w:rPr>
          <w:rFonts w:cs="Arial"/>
        </w:rPr>
        <w:t xml:space="preserve">Spolu s </w:t>
      </w:r>
      <w:r w:rsidR="004A10D2">
        <w:rPr>
          <w:rFonts w:cs="Arial"/>
        </w:rPr>
        <w:t>A</w:t>
      </w:r>
      <w:r w:rsidR="007E414A" w:rsidRPr="007E414A">
        <w:rPr>
          <w:rFonts w:cs="Arial"/>
        </w:rPr>
        <w:t>utomobilem předá Prodávající Kupujícímu:</w:t>
      </w:r>
    </w:p>
    <w:p w:rsidR="007E414A" w:rsidRPr="007E414A" w:rsidRDefault="007E414A" w:rsidP="004A10D2">
      <w:pPr>
        <w:pStyle w:val="Nadpis2"/>
        <w:numPr>
          <w:ilvl w:val="1"/>
          <w:numId w:val="8"/>
        </w:numPr>
        <w:tabs>
          <w:tab w:val="clear" w:pos="720"/>
        </w:tabs>
        <w:spacing w:before="40" w:after="40" w:line="260" w:lineRule="atLeast"/>
        <w:ind w:left="1701" w:hanging="340"/>
        <w:rPr>
          <w:rFonts w:cs="Arial"/>
        </w:rPr>
      </w:pPr>
      <w:r>
        <w:rPr>
          <w:rFonts w:cs="Arial"/>
        </w:rPr>
        <w:t>n</w:t>
      </w:r>
      <w:r w:rsidRPr="007E414A">
        <w:rPr>
          <w:rFonts w:cs="Arial"/>
        </w:rPr>
        <w:t xml:space="preserve">ávody k obsluze a údržbě </w:t>
      </w:r>
      <w:r w:rsidR="004A10D2">
        <w:rPr>
          <w:rFonts w:cs="Arial"/>
        </w:rPr>
        <w:t>A</w:t>
      </w:r>
      <w:r w:rsidRPr="007E414A">
        <w:rPr>
          <w:rFonts w:cs="Arial"/>
        </w:rPr>
        <w:t>utomobilu;</w:t>
      </w:r>
    </w:p>
    <w:p w:rsidR="007E414A" w:rsidRPr="007E414A" w:rsidRDefault="007E414A" w:rsidP="004A10D2">
      <w:pPr>
        <w:pStyle w:val="Nadpis2"/>
        <w:numPr>
          <w:ilvl w:val="1"/>
          <w:numId w:val="8"/>
        </w:numPr>
        <w:tabs>
          <w:tab w:val="clear" w:pos="720"/>
        </w:tabs>
        <w:spacing w:before="40" w:after="40" w:line="260" w:lineRule="atLeast"/>
        <w:ind w:left="1701" w:hanging="340"/>
        <w:rPr>
          <w:rFonts w:cs="Arial"/>
        </w:rPr>
      </w:pPr>
      <w:r>
        <w:rPr>
          <w:rFonts w:cs="Arial"/>
        </w:rPr>
        <w:t>s</w:t>
      </w:r>
      <w:r w:rsidRPr="007E414A">
        <w:rPr>
          <w:rFonts w:cs="Arial"/>
        </w:rPr>
        <w:t xml:space="preserve">ervisní knížku </w:t>
      </w:r>
      <w:r w:rsidR="004A10D2">
        <w:rPr>
          <w:rFonts w:cs="Arial"/>
        </w:rPr>
        <w:t>A</w:t>
      </w:r>
      <w:r w:rsidRPr="007E414A">
        <w:rPr>
          <w:rFonts w:cs="Arial"/>
        </w:rPr>
        <w:t>utomobilu;</w:t>
      </w:r>
    </w:p>
    <w:p w:rsidR="007E414A" w:rsidRPr="007E414A" w:rsidRDefault="007E414A" w:rsidP="004A10D2">
      <w:pPr>
        <w:pStyle w:val="Nadpis2"/>
        <w:numPr>
          <w:ilvl w:val="1"/>
          <w:numId w:val="8"/>
        </w:numPr>
        <w:tabs>
          <w:tab w:val="clear" w:pos="720"/>
        </w:tabs>
        <w:spacing w:before="40" w:after="40" w:line="260" w:lineRule="atLeast"/>
        <w:ind w:left="1701" w:hanging="340"/>
        <w:rPr>
          <w:rFonts w:cs="Arial"/>
        </w:rPr>
      </w:pPr>
      <w:r>
        <w:rPr>
          <w:rFonts w:cs="Arial"/>
        </w:rPr>
        <w:t>t</w:t>
      </w:r>
      <w:r w:rsidRPr="007E414A">
        <w:rPr>
          <w:rFonts w:cs="Arial"/>
        </w:rPr>
        <w:t xml:space="preserve">echnický průkaz </w:t>
      </w:r>
      <w:r w:rsidR="004A10D2">
        <w:rPr>
          <w:rFonts w:cs="Arial"/>
        </w:rPr>
        <w:t>A</w:t>
      </w:r>
      <w:r w:rsidRPr="007E414A">
        <w:rPr>
          <w:rFonts w:cs="Arial"/>
        </w:rPr>
        <w:t>utomobilu s řádným vypsáním a potvrzením n</w:t>
      </w:r>
      <w:r>
        <w:rPr>
          <w:rFonts w:cs="Arial"/>
        </w:rPr>
        <w:t>ezbytných údajů.</w:t>
      </w:r>
    </w:p>
    <w:p w:rsidR="00AD4A16" w:rsidRPr="00AD4A16" w:rsidRDefault="00B8430D" w:rsidP="002A1E25">
      <w:pPr>
        <w:pStyle w:val="Nadpis2"/>
        <w:numPr>
          <w:ilvl w:val="0"/>
          <w:numId w:val="0"/>
        </w:numPr>
        <w:spacing w:before="120" w:line="260" w:lineRule="atLeast"/>
        <w:rPr>
          <w:rFonts w:cs="Arial"/>
        </w:rPr>
      </w:pPr>
      <w:r>
        <w:rPr>
          <w:rFonts w:cs="Arial"/>
        </w:rPr>
        <w:t xml:space="preserve">2.4. </w:t>
      </w:r>
      <w:r w:rsidR="00AD4A16" w:rsidRPr="00AD4A16">
        <w:rPr>
          <w:rFonts w:cs="Arial"/>
        </w:rPr>
        <w:t xml:space="preserve">Prodávající prohlašuje, že </w:t>
      </w:r>
      <w:r w:rsidR="004A10D2">
        <w:rPr>
          <w:rFonts w:cs="Arial"/>
        </w:rPr>
        <w:t>A</w:t>
      </w:r>
      <w:r w:rsidR="00AD4A16" w:rsidRPr="00AD4A16">
        <w:rPr>
          <w:rFonts w:cs="Arial"/>
        </w:rPr>
        <w:t>utomobil splňuje podmínky stanovené zákonem č. 56/2001 Sb., o</w:t>
      </w:r>
      <w:r w:rsidR="00AD4A16">
        <w:rPr>
          <w:rFonts w:cs="Arial"/>
        </w:rPr>
        <w:t> </w:t>
      </w:r>
      <w:r w:rsidR="00AD4A16" w:rsidRPr="00AD4A16">
        <w:rPr>
          <w:rFonts w:cs="Arial"/>
        </w:rPr>
        <w:t>podmínkách provozu vozidel a pozemních komunikacích</w:t>
      </w:r>
      <w:r w:rsidR="00355BEC">
        <w:rPr>
          <w:rFonts w:cs="Arial"/>
        </w:rPr>
        <w:t xml:space="preserve"> ve znění pozdějších předpisů</w:t>
      </w:r>
      <w:r w:rsidR="00AD4A16" w:rsidRPr="00AD4A16">
        <w:rPr>
          <w:rFonts w:cs="Arial"/>
        </w:rPr>
        <w:t>, a</w:t>
      </w:r>
      <w:r w:rsidR="00355BEC">
        <w:rPr>
          <w:rFonts w:cs="Arial"/>
        </w:rPr>
        <w:t> </w:t>
      </w:r>
      <w:r w:rsidR="00AD4A16" w:rsidRPr="00AD4A16">
        <w:rPr>
          <w:rFonts w:cs="Arial"/>
        </w:rPr>
        <w:t>ustanovení vyhlášky Ministerstva dopravy ČR č. 341/20</w:t>
      </w:r>
      <w:r w:rsidR="00AD4A16">
        <w:rPr>
          <w:rFonts w:cs="Arial"/>
        </w:rPr>
        <w:t>14</w:t>
      </w:r>
      <w:r w:rsidR="00AD4A16" w:rsidRPr="00AD4A16">
        <w:rPr>
          <w:rFonts w:cs="Arial"/>
        </w:rPr>
        <w:t xml:space="preserve"> Sb., o schvalování technické způsobilosti a</w:t>
      </w:r>
      <w:r w:rsidR="00AD4A16">
        <w:rPr>
          <w:rFonts w:cs="Arial"/>
        </w:rPr>
        <w:t> </w:t>
      </w:r>
      <w:r w:rsidR="00AD4A16" w:rsidRPr="00AD4A16">
        <w:rPr>
          <w:rFonts w:cs="Arial"/>
        </w:rPr>
        <w:t>o</w:t>
      </w:r>
      <w:r w:rsidR="00AD4A16">
        <w:rPr>
          <w:rFonts w:cs="Arial"/>
        </w:rPr>
        <w:t> </w:t>
      </w:r>
      <w:r w:rsidR="00AD4A16" w:rsidRPr="00AD4A16">
        <w:rPr>
          <w:rFonts w:cs="Arial"/>
        </w:rPr>
        <w:t>technických podmínkách provozu vozidel na pozemních komunikacích</w:t>
      </w:r>
      <w:r w:rsidR="00355BEC">
        <w:rPr>
          <w:rFonts w:cs="Arial"/>
        </w:rPr>
        <w:t xml:space="preserve"> ve znění pozdějších předpisů</w:t>
      </w:r>
      <w:r w:rsidR="00AD4A16">
        <w:rPr>
          <w:rFonts w:cs="Arial"/>
        </w:rPr>
        <w:t>.</w:t>
      </w:r>
    </w:p>
    <w:p w:rsidR="00C8551F" w:rsidRPr="001007EF" w:rsidRDefault="00B8430D" w:rsidP="00B8430D">
      <w:pPr>
        <w:pStyle w:val="Nadpis9"/>
        <w:numPr>
          <w:ilvl w:val="0"/>
          <w:numId w:val="0"/>
        </w:numPr>
      </w:pPr>
      <w:r>
        <w:t xml:space="preserve">3. </w:t>
      </w:r>
      <w:r w:rsidR="00DC2365">
        <w:t>kupní cena</w:t>
      </w:r>
    </w:p>
    <w:p w:rsidR="00DB041E" w:rsidRDefault="00DC2365" w:rsidP="00B8430D">
      <w:pPr>
        <w:pStyle w:val="Nadpis2"/>
        <w:numPr>
          <w:ilvl w:val="1"/>
          <w:numId w:val="34"/>
        </w:numPr>
      </w:pPr>
      <w:r w:rsidRPr="00282CC3">
        <w:t xml:space="preserve">Smluvní strany se dohodly, že </w:t>
      </w:r>
      <w:r>
        <w:t xml:space="preserve">kupní cena </w:t>
      </w:r>
      <w:r w:rsidRPr="00282CC3">
        <w:t xml:space="preserve">dle této </w:t>
      </w:r>
      <w:r>
        <w:t>S</w:t>
      </w:r>
      <w:r w:rsidRPr="00282CC3">
        <w:t>mlouvy činí</w:t>
      </w:r>
      <w:r w:rsidR="00DB041E">
        <w:t>:</w:t>
      </w:r>
    </w:p>
    <w:p w:rsidR="00A57415" w:rsidRPr="00355BEC" w:rsidRDefault="00A57415" w:rsidP="003E213D">
      <w:pPr>
        <w:pStyle w:val="Nadpis2"/>
        <w:numPr>
          <w:ilvl w:val="0"/>
          <w:numId w:val="0"/>
        </w:numPr>
        <w:shd w:val="clear" w:color="auto" w:fill="FFFFFF" w:themeFill="background1"/>
        <w:spacing w:line="260" w:lineRule="atLeast"/>
        <w:ind w:left="567" w:firstLine="1134"/>
        <w:rPr>
          <w:rFonts w:cs="Arial"/>
          <w:color w:val="000000" w:themeColor="text1"/>
        </w:rPr>
      </w:pPr>
      <w:r w:rsidRPr="00355BEC">
        <w:rPr>
          <w:rFonts w:cs="Arial"/>
          <w:color w:val="000000" w:themeColor="text1"/>
        </w:rPr>
        <w:t xml:space="preserve">cena bez DPH:         </w:t>
      </w:r>
      <w:r w:rsidR="007165AD">
        <w:rPr>
          <w:rFonts w:cs="Arial"/>
          <w:color w:val="000000" w:themeColor="text1"/>
        </w:rPr>
        <w:t>411 900</w:t>
      </w:r>
      <w:r w:rsidR="00355BEC" w:rsidRPr="00355BEC">
        <w:rPr>
          <w:rFonts w:cs="Arial"/>
        </w:rPr>
        <w:t xml:space="preserve"> </w:t>
      </w:r>
      <w:r w:rsidRPr="00355BEC">
        <w:rPr>
          <w:rFonts w:cs="Arial"/>
          <w:color w:val="000000" w:themeColor="text1"/>
        </w:rPr>
        <w:t>Kč</w:t>
      </w:r>
    </w:p>
    <w:p w:rsidR="00A57415" w:rsidRPr="00355BEC" w:rsidRDefault="00A57415" w:rsidP="00A57415">
      <w:pPr>
        <w:pStyle w:val="Nadpis2"/>
        <w:numPr>
          <w:ilvl w:val="0"/>
          <w:numId w:val="0"/>
        </w:numPr>
        <w:shd w:val="clear" w:color="auto" w:fill="FFFFFF" w:themeFill="background1"/>
        <w:spacing w:line="260" w:lineRule="atLeast"/>
        <w:ind w:left="1701"/>
        <w:rPr>
          <w:rFonts w:cs="Arial"/>
          <w:color w:val="000000" w:themeColor="text1"/>
        </w:rPr>
      </w:pPr>
      <w:r w:rsidRPr="00355BEC">
        <w:rPr>
          <w:rFonts w:cs="Arial"/>
          <w:color w:val="000000" w:themeColor="text1"/>
        </w:rPr>
        <w:t xml:space="preserve">DPH ve výši </w:t>
      </w:r>
      <w:r w:rsidRPr="00355BEC">
        <w:rPr>
          <w:rFonts w:cs="Arial"/>
        </w:rPr>
        <w:t>21 %</w:t>
      </w:r>
      <w:r w:rsidRPr="00355BEC">
        <w:rPr>
          <w:rFonts w:cs="Arial"/>
          <w:color w:val="000000" w:themeColor="text1"/>
        </w:rPr>
        <w:t xml:space="preserve">:  </w:t>
      </w:r>
      <w:r w:rsidR="00017E76" w:rsidRPr="00355BEC">
        <w:rPr>
          <w:rFonts w:cs="Arial"/>
          <w:color w:val="000000" w:themeColor="text1"/>
        </w:rPr>
        <w:t xml:space="preserve"> </w:t>
      </w:r>
      <w:r w:rsidR="007165AD">
        <w:rPr>
          <w:rFonts w:cs="Arial"/>
          <w:color w:val="000000" w:themeColor="text1"/>
        </w:rPr>
        <w:t>86 499</w:t>
      </w:r>
      <w:r w:rsidR="00355BEC" w:rsidRPr="00355BEC">
        <w:rPr>
          <w:rFonts w:cs="Arial"/>
        </w:rPr>
        <w:t xml:space="preserve"> </w:t>
      </w:r>
      <w:r w:rsidRPr="00355BEC">
        <w:rPr>
          <w:rFonts w:cs="Arial"/>
          <w:color w:val="000000" w:themeColor="text1"/>
        </w:rPr>
        <w:t>Kč</w:t>
      </w:r>
    </w:p>
    <w:p w:rsidR="000546A3" w:rsidRDefault="00A57415" w:rsidP="00A57415">
      <w:pPr>
        <w:pStyle w:val="Nadpis2"/>
        <w:numPr>
          <w:ilvl w:val="0"/>
          <w:numId w:val="0"/>
        </w:numPr>
        <w:shd w:val="clear" w:color="auto" w:fill="FFFFFF" w:themeFill="background1"/>
        <w:spacing w:after="240" w:line="260" w:lineRule="atLeast"/>
        <w:ind w:left="1701"/>
        <w:rPr>
          <w:rFonts w:cs="Arial"/>
          <w:b/>
          <w:color w:val="000000" w:themeColor="text1"/>
        </w:rPr>
      </w:pPr>
      <w:r w:rsidRPr="00355BEC">
        <w:rPr>
          <w:rFonts w:cs="Arial"/>
          <w:b/>
          <w:color w:val="000000" w:themeColor="text1"/>
        </w:rPr>
        <w:t xml:space="preserve">Cena včetně DPH:  </w:t>
      </w:r>
      <w:r w:rsidR="007165AD">
        <w:rPr>
          <w:rFonts w:cs="Arial"/>
          <w:b/>
          <w:color w:val="000000" w:themeColor="text1"/>
        </w:rPr>
        <w:t>498 399</w:t>
      </w:r>
      <w:r w:rsidR="00355BEC" w:rsidRPr="00355BEC">
        <w:rPr>
          <w:rFonts w:cs="Arial"/>
        </w:rPr>
        <w:t xml:space="preserve"> </w:t>
      </w:r>
      <w:r w:rsidRPr="00355BEC">
        <w:rPr>
          <w:rFonts w:cs="Arial"/>
          <w:b/>
          <w:color w:val="000000" w:themeColor="text1"/>
        </w:rPr>
        <w:t>Kč</w:t>
      </w:r>
    </w:p>
    <w:p w:rsidR="00C17526" w:rsidRDefault="00B8430D" w:rsidP="00B8430D">
      <w:pPr>
        <w:pStyle w:val="Nadpis2"/>
        <w:numPr>
          <w:ilvl w:val="0"/>
          <w:numId w:val="0"/>
        </w:numPr>
        <w:spacing w:before="120" w:after="240" w:line="260" w:lineRule="atLeast"/>
        <w:rPr>
          <w:rFonts w:cs="Arial"/>
        </w:rPr>
      </w:pPr>
      <w:r>
        <w:rPr>
          <w:rFonts w:cs="Arial"/>
        </w:rPr>
        <w:t xml:space="preserve">3.2. </w:t>
      </w:r>
      <w:r w:rsidR="003E213D">
        <w:rPr>
          <w:rFonts w:cs="Arial"/>
        </w:rPr>
        <w:t xml:space="preserve">V </w:t>
      </w:r>
      <w:r w:rsidR="004A10D2">
        <w:rPr>
          <w:rFonts w:cs="Arial"/>
        </w:rPr>
        <w:t xml:space="preserve">kupní ceně jsou zahrnuty veškeré náklady Prodávajícího související s dodáním Automobilu, </w:t>
      </w:r>
      <w:r w:rsidR="004A10D2" w:rsidRPr="003E213D">
        <w:rPr>
          <w:rFonts w:cs="Arial"/>
        </w:rPr>
        <w:t>včetně případných daní, poplatků a nákladů na</w:t>
      </w:r>
      <w:r w:rsidR="003E213D" w:rsidRPr="003E213D">
        <w:rPr>
          <w:rFonts w:cs="Arial"/>
        </w:rPr>
        <w:t xml:space="preserve"> zajištění veškerých dokladů, </w:t>
      </w:r>
      <w:r w:rsidR="004A10D2" w:rsidRPr="003E213D">
        <w:rPr>
          <w:rFonts w:cs="Arial"/>
        </w:rPr>
        <w:t>které je Prodávající povinen zajistit pro řádné dodání Automobilu v souladu s příslušnými právními předpisy.</w:t>
      </w:r>
      <w:bookmarkStart w:id="1" w:name="_Hlk11219923"/>
    </w:p>
    <w:p w:rsidR="00C17526" w:rsidRPr="00B8430D" w:rsidRDefault="006E0B2D" w:rsidP="00B8430D">
      <w:pPr>
        <w:pStyle w:val="Nadpis1"/>
        <w:keepNext w:val="0"/>
        <w:widowControl w:val="0"/>
        <w:overflowPunct w:val="0"/>
        <w:autoSpaceDE w:val="0"/>
        <w:autoSpaceDN w:val="0"/>
        <w:adjustRightInd w:val="0"/>
        <w:spacing w:before="600" w:after="240" w:line="260" w:lineRule="atLeast"/>
        <w:textAlignment w:val="baseline"/>
        <w:rPr>
          <w:rFonts w:ascii="Arial" w:hAnsi="Arial" w:cs="Arial"/>
        </w:rPr>
      </w:pPr>
      <w:r>
        <w:rPr>
          <w:rFonts w:ascii="Arial" w:hAnsi="Arial" w:cs="Arial"/>
        </w:rPr>
        <w:t>4.</w:t>
      </w:r>
      <w:r w:rsidR="002A1E25">
        <w:rPr>
          <w:rFonts w:ascii="Arial" w:hAnsi="Arial" w:cs="Arial"/>
        </w:rPr>
        <w:t xml:space="preserve"> </w:t>
      </w:r>
      <w:r w:rsidR="00647D2A">
        <w:rPr>
          <w:rFonts w:ascii="Arial" w:hAnsi="Arial" w:cs="Arial"/>
        </w:rPr>
        <w:t>místo a doba plnění</w:t>
      </w:r>
    </w:p>
    <w:p w:rsidR="00B8430D" w:rsidRPr="00D80808" w:rsidRDefault="00B8430D" w:rsidP="00C404DF">
      <w:pPr>
        <w:spacing w:after="0"/>
        <w:jc w:val="both"/>
      </w:pPr>
      <w:bookmarkStart w:id="2" w:name="_Hlk11225259"/>
      <w:bookmarkEnd w:id="1"/>
      <w:r w:rsidRPr="00D80808">
        <w:t xml:space="preserve">4.1. </w:t>
      </w:r>
      <w:r w:rsidR="00A416B7" w:rsidRPr="00D80808">
        <w:t xml:space="preserve">Prodávající se zavazuje dodat Automobil nejpozději do </w:t>
      </w:r>
      <w:r w:rsidR="00D80808">
        <w:t>sedmi</w:t>
      </w:r>
      <w:r w:rsidR="00A416B7" w:rsidRPr="00D80808">
        <w:t xml:space="preserve"> pracovních dní od připsání</w:t>
      </w:r>
      <w:r w:rsidR="00D80808">
        <w:t xml:space="preserve"> zálohové platby ve výši 100 % kupní ceny na </w:t>
      </w:r>
      <w:r w:rsidR="00A416B7" w:rsidRPr="00D80808">
        <w:t>bankovní účet</w:t>
      </w:r>
      <w:r w:rsidR="00C17526" w:rsidRPr="00D80808">
        <w:t xml:space="preserve"> prodávajícího</w:t>
      </w:r>
      <w:bookmarkEnd w:id="2"/>
      <w:r w:rsidR="00CE3121" w:rsidRPr="00D80808">
        <w:t>.</w:t>
      </w:r>
    </w:p>
    <w:p w:rsidR="00B96175" w:rsidRDefault="00B8430D" w:rsidP="00C404DF">
      <w:pPr>
        <w:spacing w:after="0"/>
        <w:jc w:val="both"/>
        <w:rPr>
          <w:rFonts w:cs="Arial"/>
        </w:rPr>
      </w:pPr>
      <w:r w:rsidRPr="00803819">
        <w:lastRenderedPageBreak/>
        <w:t xml:space="preserve">4.2. </w:t>
      </w:r>
      <w:r w:rsidR="00CE3121" w:rsidRPr="00803819">
        <w:t>Prodávaj</w:t>
      </w:r>
      <w:r w:rsidR="00803819">
        <w:t>í</w:t>
      </w:r>
      <w:r w:rsidR="00CE3121" w:rsidRPr="00803819">
        <w:t xml:space="preserve">cí </w:t>
      </w:r>
      <w:r w:rsidR="00DC49DA" w:rsidRPr="003E213D">
        <w:rPr>
          <w:rFonts w:cs="Arial"/>
        </w:rPr>
        <w:t xml:space="preserve">se zavazuje informovat Kupujícího o přesném termínu dodání </w:t>
      </w:r>
      <w:r w:rsidR="00C404DF">
        <w:rPr>
          <w:rFonts w:cs="Arial"/>
        </w:rPr>
        <w:t>Automobilu</w:t>
      </w:r>
      <w:r w:rsidR="00DC49DA" w:rsidRPr="003E213D">
        <w:rPr>
          <w:rFonts w:cs="Arial"/>
        </w:rPr>
        <w:t xml:space="preserve"> alespoň </w:t>
      </w:r>
      <w:r w:rsidR="00C404DF">
        <w:rPr>
          <w:rFonts w:cs="Arial"/>
        </w:rPr>
        <w:t>1</w:t>
      </w:r>
      <w:r w:rsidR="00DC49DA" w:rsidRPr="003E213D">
        <w:rPr>
          <w:rFonts w:cs="Arial"/>
        </w:rPr>
        <w:t> pracovní</w:t>
      </w:r>
      <w:r w:rsidR="00C404DF">
        <w:rPr>
          <w:rFonts w:cs="Arial"/>
        </w:rPr>
        <w:t xml:space="preserve"> den</w:t>
      </w:r>
      <w:r w:rsidR="00DC49DA" w:rsidRPr="003E213D">
        <w:rPr>
          <w:rFonts w:cs="Arial"/>
        </w:rPr>
        <w:t xml:space="preserve"> předem</w:t>
      </w:r>
      <w:r w:rsidR="00CE3121">
        <w:rPr>
          <w:rFonts w:cs="Arial"/>
        </w:rPr>
        <w:t>.</w:t>
      </w:r>
      <w:r w:rsidR="006E0B2D" w:rsidRPr="003E213D">
        <w:rPr>
          <w:rFonts w:cs="Arial"/>
        </w:rPr>
        <w:t xml:space="preserve"> Prodávající předá Automobil Kupujícímu a Kupující převezme Automobil od Prodávajícího v den předání a převzetí Automobilu, na kter</w:t>
      </w:r>
      <w:r w:rsidR="00CE3121">
        <w:rPr>
          <w:rFonts w:cs="Arial"/>
        </w:rPr>
        <w:t xml:space="preserve">ém se Smluvní strany dohodnou. </w:t>
      </w:r>
    </w:p>
    <w:p w:rsidR="00CE3121" w:rsidRPr="00B8430D" w:rsidRDefault="00CE3121" w:rsidP="00B8430D">
      <w:pPr>
        <w:spacing w:after="0"/>
        <w:rPr>
          <w:color w:val="C00000"/>
        </w:rPr>
      </w:pPr>
    </w:p>
    <w:p w:rsidR="00A416B7" w:rsidRPr="00C404DF" w:rsidRDefault="00B8430D" w:rsidP="00C404DF">
      <w:pPr>
        <w:jc w:val="both"/>
      </w:pPr>
      <w:r w:rsidRPr="00C404DF">
        <w:t xml:space="preserve">4.3. </w:t>
      </w:r>
      <w:r w:rsidR="00A416B7" w:rsidRPr="00C404DF">
        <w:t xml:space="preserve">Místem plnění </w:t>
      </w:r>
      <w:r w:rsidR="00C404DF">
        <w:t xml:space="preserve">(převzetí) Automobilu </w:t>
      </w:r>
      <w:r w:rsidR="00A416B7" w:rsidRPr="00C404DF">
        <w:t>je provozovna prodávajícího</w:t>
      </w:r>
      <w:r w:rsidR="00C404DF">
        <w:t xml:space="preserve"> (adresa sídla Prodávajícího)</w:t>
      </w:r>
      <w:r w:rsidR="00A416B7" w:rsidRPr="00C404DF">
        <w:t>, kde se předání vozidla uskutečňuje</w:t>
      </w:r>
      <w:r w:rsidR="00C404DF">
        <w:t xml:space="preserve"> (dále jen „místo dodání“)</w:t>
      </w:r>
      <w:r w:rsidR="00A416B7" w:rsidRPr="00C404DF">
        <w:t>.</w:t>
      </w:r>
    </w:p>
    <w:p w:rsidR="00DC49DA" w:rsidRPr="003E213D" w:rsidRDefault="00B8430D" w:rsidP="00B8430D">
      <w:pPr>
        <w:pStyle w:val="Nadpis9"/>
        <w:numPr>
          <w:ilvl w:val="0"/>
          <w:numId w:val="0"/>
        </w:numPr>
      </w:pPr>
      <w:r>
        <w:t xml:space="preserve">5. </w:t>
      </w:r>
      <w:r w:rsidR="00DC49DA" w:rsidRPr="00DC49DA">
        <w:t>oprávněné osoby</w:t>
      </w:r>
    </w:p>
    <w:p w:rsidR="00DC49DA" w:rsidRPr="00DC49DA" w:rsidRDefault="00B8430D" w:rsidP="003E213D">
      <w:pPr>
        <w:spacing w:after="120" w:line="260" w:lineRule="atLeast"/>
        <w:jc w:val="both"/>
        <w:outlineLvl w:val="1"/>
        <w:rPr>
          <w:rFonts w:eastAsia="Times New Roman" w:cs="Arial"/>
          <w:szCs w:val="20"/>
          <w:lang w:eastAsia="cs-CZ"/>
        </w:rPr>
      </w:pPr>
      <w:r>
        <w:rPr>
          <w:rFonts w:eastAsia="Times New Roman" w:cs="Arial"/>
          <w:szCs w:val="20"/>
          <w:lang w:eastAsia="cs-CZ"/>
        </w:rPr>
        <w:t xml:space="preserve">5.1. </w:t>
      </w:r>
      <w:r w:rsidR="00DC49DA" w:rsidRPr="00DC49DA">
        <w:rPr>
          <w:rFonts w:eastAsia="Times New Roman" w:cs="Arial"/>
          <w:szCs w:val="20"/>
          <w:lang w:eastAsia="cs-CZ"/>
        </w:rPr>
        <w:t>Každá ze Smluvních stran jmenovala oprávněnou osobu, která bude zastupovat Smluvní stranu v záležitostech souvisejících s plněním Smlouvy.</w:t>
      </w:r>
    </w:p>
    <w:p w:rsidR="00DC49DA" w:rsidRPr="00DC49DA" w:rsidRDefault="00B8430D" w:rsidP="003E213D">
      <w:pPr>
        <w:spacing w:after="120" w:line="260" w:lineRule="atLeast"/>
        <w:jc w:val="both"/>
        <w:outlineLvl w:val="1"/>
        <w:rPr>
          <w:rFonts w:eastAsia="Times New Roman" w:cs="Arial"/>
          <w:color w:val="000000"/>
          <w:szCs w:val="20"/>
          <w:lang w:eastAsia="cs-CZ"/>
        </w:rPr>
      </w:pPr>
      <w:r>
        <w:rPr>
          <w:rFonts w:eastAsia="Times New Roman" w:cs="Arial"/>
          <w:color w:val="000000"/>
          <w:szCs w:val="20"/>
          <w:lang w:eastAsia="cs-CZ"/>
        </w:rPr>
        <w:t xml:space="preserve">5.2. </w:t>
      </w:r>
      <w:r w:rsidR="00DC49DA" w:rsidRPr="00DC49DA">
        <w:rPr>
          <w:rFonts w:eastAsia="Times New Roman" w:cs="Arial"/>
          <w:color w:val="000000"/>
          <w:szCs w:val="20"/>
          <w:lang w:eastAsia="cs-CZ"/>
        </w:rPr>
        <w:t>Oprávněn</w:t>
      </w:r>
      <w:r w:rsidR="00DC49DA">
        <w:rPr>
          <w:rFonts w:eastAsia="Times New Roman" w:cs="Arial"/>
          <w:color w:val="000000"/>
          <w:szCs w:val="20"/>
          <w:lang w:eastAsia="cs-CZ"/>
        </w:rPr>
        <w:t>á osoba</w:t>
      </w:r>
      <w:r w:rsidR="00DC49DA" w:rsidRPr="00DC49DA">
        <w:rPr>
          <w:rFonts w:eastAsia="Times New Roman" w:cs="Arial"/>
          <w:color w:val="000000"/>
          <w:szCs w:val="20"/>
          <w:lang w:eastAsia="cs-CZ"/>
        </w:rPr>
        <w:t xml:space="preserve"> Kupujícího </w:t>
      </w:r>
      <w:r w:rsidR="00DC49DA">
        <w:rPr>
          <w:rFonts w:eastAsia="Times New Roman" w:cs="Arial"/>
          <w:color w:val="000000"/>
          <w:szCs w:val="20"/>
          <w:lang w:eastAsia="cs-CZ"/>
        </w:rPr>
        <w:t>je paní Zdeňka Kovářová, ředitelka</w:t>
      </w:r>
    </w:p>
    <w:p w:rsidR="00DC49DA" w:rsidRPr="00DC49DA" w:rsidRDefault="00DC49DA" w:rsidP="00DC49DA">
      <w:pPr>
        <w:spacing w:before="40" w:after="40" w:line="240" w:lineRule="auto"/>
        <w:ind w:left="1418"/>
        <w:jc w:val="both"/>
        <w:outlineLvl w:val="1"/>
        <w:rPr>
          <w:rFonts w:eastAsia="Times New Roman" w:cs="Arial"/>
          <w:color w:val="000000"/>
          <w:szCs w:val="20"/>
          <w:lang w:eastAsia="cs-CZ"/>
        </w:rPr>
      </w:pPr>
      <w:r w:rsidRPr="00DC49DA">
        <w:rPr>
          <w:rFonts w:eastAsia="Times New Roman" w:cs="Arial"/>
          <w:color w:val="000000"/>
          <w:szCs w:val="20"/>
          <w:lang w:eastAsia="cs-CZ"/>
        </w:rPr>
        <w:t>telefon.: + 420 416 735 062</w:t>
      </w:r>
    </w:p>
    <w:p w:rsidR="00DC49DA" w:rsidRPr="00DC49DA" w:rsidRDefault="00DC49DA" w:rsidP="00DC49DA">
      <w:pPr>
        <w:spacing w:before="40" w:after="40" w:line="240" w:lineRule="auto"/>
        <w:ind w:left="1418"/>
        <w:jc w:val="both"/>
        <w:outlineLvl w:val="1"/>
        <w:rPr>
          <w:rFonts w:eastAsia="Times New Roman" w:cs="Arial"/>
          <w:color w:val="000000"/>
          <w:szCs w:val="20"/>
          <w:lang w:eastAsia="cs-CZ"/>
        </w:rPr>
      </w:pPr>
      <w:r w:rsidRPr="00DC49DA">
        <w:rPr>
          <w:rFonts w:eastAsia="Times New Roman" w:cs="Arial"/>
          <w:color w:val="000000"/>
          <w:szCs w:val="20"/>
          <w:lang w:eastAsia="cs-CZ"/>
        </w:rPr>
        <w:t xml:space="preserve">e-mail: </w:t>
      </w:r>
      <w:hyperlink r:id="rId9" w:history="1">
        <w:r>
          <w:rPr>
            <w:rFonts w:eastAsia="Times New Roman" w:cs="Arial"/>
            <w:color w:val="0000FF"/>
            <w:szCs w:val="20"/>
            <w:u w:val="single"/>
            <w:lang w:eastAsia="cs-CZ"/>
          </w:rPr>
          <w:t>reditel@centralka.c</w:t>
        </w:r>
        <w:r w:rsidRPr="00DC49DA">
          <w:rPr>
            <w:rFonts w:eastAsia="Times New Roman" w:cs="Arial"/>
            <w:color w:val="0000FF"/>
            <w:szCs w:val="20"/>
            <w:u w:val="single"/>
            <w:lang w:eastAsia="cs-CZ"/>
          </w:rPr>
          <w:t>z</w:t>
        </w:r>
      </w:hyperlink>
    </w:p>
    <w:p w:rsidR="00DC49DA" w:rsidRDefault="00DC49DA" w:rsidP="00DC49DA">
      <w:pPr>
        <w:spacing w:before="40" w:after="40" w:line="240" w:lineRule="auto"/>
        <w:ind w:left="1418"/>
        <w:jc w:val="both"/>
        <w:outlineLvl w:val="1"/>
        <w:rPr>
          <w:rFonts w:eastAsia="Times New Roman" w:cs="Arial"/>
          <w:color w:val="000000"/>
          <w:szCs w:val="20"/>
          <w:lang w:eastAsia="cs-CZ"/>
        </w:rPr>
      </w:pPr>
      <w:r w:rsidRPr="00DC49DA">
        <w:rPr>
          <w:rFonts w:eastAsia="Times New Roman" w:cs="Arial"/>
          <w:color w:val="000000"/>
          <w:szCs w:val="20"/>
          <w:lang w:eastAsia="cs-CZ"/>
        </w:rPr>
        <w:t xml:space="preserve">adresa: </w:t>
      </w:r>
      <w:r>
        <w:rPr>
          <w:rFonts w:eastAsia="Times New Roman" w:cs="Arial"/>
          <w:color w:val="000000"/>
          <w:szCs w:val="20"/>
          <w:lang w:eastAsia="cs-CZ"/>
        </w:rPr>
        <w:t xml:space="preserve">CŠJ, </w:t>
      </w:r>
      <w:r w:rsidRPr="00DC49DA">
        <w:rPr>
          <w:rFonts w:eastAsia="Times New Roman" w:cs="Arial"/>
          <w:color w:val="000000"/>
          <w:szCs w:val="20"/>
          <w:lang w:eastAsia="cs-CZ"/>
        </w:rPr>
        <w:t>Svojsíkova 7, 412 01 Litoměřice;</w:t>
      </w:r>
    </w:p>
    <w:p w:rsidR="00DC49DA" w:rsidRPr="00DC49DA" w:rsidRDefault="00B8430D" w:rsidP="003E213D">
      <w:pPr>
        <w:pStyle w:val="Nadpis2"/>
        <w:numPr>
          <w:ilvl w:val="0"/>
          <w:numId w:val="0"/>
        </w:numPr>
        <w:spacing w:before="200" w:line="260" w:lineRule="atLeast"/>
        <w:rPr>
          <w:rFonts w:cs="Arial"/>
          <w:color w:val="000000"/>
        </w:rPr>
      </w:pPr>
      <w:r>
        <w:rPr>
          <w:rFonts w:cs="Arial"/>
          <w:color w:val="000000"/>
        </w:rPr>
        <w:t xml:space="preserve">5.3. </w:t>
      </w:r>
      <w:r w:rsidR="00DC49DA" w:rsidRPr="00DF49AC">
        <w:rPr>
          <w:rFonts w:cs="Arial"/>
          <w:color w:val="000000"/>
        </w:rPr>
        <w:t>Oprávněn</w:t>
      </w:r>
      <w:r w:rsidR="00DC49DA">
        <w:rPr>
          <w:rFonts w:cs="Arial"/>
          <w:color w:val="000000"/>
        </w:rPr>
        <w:t>á</w:t>
      </w:r>
      <w:r w:rsidR="00DC49DA" w:rsidRPr="00DF49AC">
        <w:rPr>
          <w:rFonts w:cs="Arial"/>
          <w:color w:val="000000"/>
        </w:rPr>
        <w:t xml:space="preserve"> osob</w:t>
      </w:r>
      <w:r w:rsidR="00DC49DA">
        <w:rPr>
          <w:rFonts w:cs="Arial"/>
          <w:color w:val="000000"/>
        </w:rPr>
        <w:t>a</w:t>
      </w:r>
      <w:r w:rsidR="00DC49DA" w:rsidRPr="00DF49AC">
        <w:rPr>
          <w:rFonts w:cs="Arial"/>
          <w:color w:val="000000"/>
        </w:rPr>
        <w:t xml:space="preserve"> </w:t>
      </w:r>
      <w:r w:rsidR="00DC49DA">
        <w:rPr>
          <w:rFonts w:cs="Arial"/>
          <w:color w:val="000000"/>
        </w:rPr>
        <w:t>Prodávajícího</w:t>
      </w:r>
      <w:r w:rsidR="00DC49DA" w:rsidRPr="00C957A2">
        <w:rPr>
          <w:rFonts w:cs="Arial"/>
          <w:color w:val="000000"/>
        </w:rPr>
        <w:t xml:space="preserve"> j</w:t>
      </w:r>
      <w:r w:rsidR="00DC49DA">
        <w:rPr>
          <w:rFonts w:cs="Arial"/>
          <w:color w:val="000000"/>
        </w:rPr>
        <w:t xml:space="preserve">e pan/í </w:t>
      </w:r>
      <w:r w:rsidR="00DE7C21">
        <w:rPr>
          <w:rFonts w:cs="Arial"/>
          <w:color w:val="000000"/>
        </w:rPr>
        <w:t>Pavel Smažík</w:t>
      </w:r>
    </w:p>
    <w:p w:rsidR="00DC49DA" w:rsidRPr="00C404DF" w:rsidRDefault="00DC49DA" w:rsidP="00DC49DA">
      <w:pPr>
        <w:pStyle w:val="Nadpis2"/>
        <w:numPr>
          <w:ilvl w:val="0"/>
          <w:numId w:val="0"/>
        </w:numPr>
        <w:spacing w:before="40" w:after="40" w:line="240" w:lineRule="auto"/>
        <w:ind w:left="1418"/>
        <w:rPr>
          <w:rFonts w:cs="Arial"/>
        </w:rPr>
      </w:pPr>
      <w:r w:rsidRPr="000D67A5">
        <w:rPr>
          <w:rFonts w:cs="Arial"/>
          <w:color w:val="000000"/>
        </w:rPr>
        <w:t>tel</w:t>
      </w:r>
      <w:r>
        <w:rPr>
          <w:rFonts w:cs="Arial"/>
          <w:color w:val="000000"/>
        </w:rPr>
        <w:t>efon</w:t>
      </w:r>
      <w:r w:rsidRPr="000D67A5">
        <w:rPr>
          <w:rFonts w:cs="Arial"/>
          <w:color w:val="000000"/>
        </w:rPr>
        <w:t xml:space="preserve">: </w:t>
      </w:r>
      <w:r w:rsidR="00062113" w:rsidRPr="00C404DF">
        <w:rPr>
          <w:rFonts w:cs="Arial"/>
        </w:rPr>
        <w:t>475 500 320</w:t>
      </w:r>
    </w:p>
    <w:p w:rsidR="00DC49DA" w:rsidRPr="00C404DF" w:rsidRDefault="00DC49DA" w:rsidP="00DC49DA">
      <w:pPr>
        <w:pStyle w:val="Nadpis2"/>
        <w:numPr>
          <w:ilvl w:val="0"/>
          <w:numId w:val="0"/>
        </w:numPr>
        <w:spacing w:before="40" w:after="40" w:line="240" w:lineRule="auto"/>
        <w:ind w:left="1418"/>
        <w:rPr>
          <w:rFonts w:cs="Arial"/>
        </w:rPr>
      </w:pPr>
      <w:r w:rsidRPr="00C404DF">
        <w:rPr>
          <w:rFonts w:cs="Arial"/>
          <w:color w:val="000000"/>
        </w:rPr>
        <w:t xml:space="preserve">e-mail:  </w:t>
      </w:r>
      <w:hyperlink r:id="rId10" w:history="1">
        <w:r w:rsidR="00062113" w:rsidRPr="00C404DF">
          <w:rPr>
            <w:rStyle w:val="Hypertextovodkaz"/>
            <w:rFonts w:cs="Arial"/>
          </w:rPr>
          <w:t>reditel@smaziknord.cz</w:t>
        </w:r>
      </w:hyperlink>
      <w:r w:rsidRPr="00C404DF">
        <w:rPr>
          <w:rStyle w:val="Hypertextovodkaz"/>
        </w:rPr>
        <w:t xml:space="preserve"> </w:t>
      </w:r>
    </w:p>
    <w:p w:rsidR="00DC49DA" w:rsidRPr="00DC49DA" w:rsidRDefault="00DC49DA" w:rsidP="00DC49DA">
      <w:pPr>
        <w:pStyle w:val="Nadpis2"/>
        <w:numPr>
          <w:ilvl w:val="0"/>
          <w:numId w:val="0"/>
        </w:numPr>
        <w:spacing w:before="40" w:after="40" w:line="240" w:lineRule="auto"/>
        <w:ind w:left="1418"/>
        <w:rPr>
          <w:rFonts w:cs="Arial"/>
          <w:color w:val="000000"/>
        </w:rPr>
      </w:pPr>
      <w:r w:rsidRPr="00C404DF">
        <w:rPr>
          <w:rFonts w:cs="Arial"/>
          <w:color w:val="000000"/>
        </w:rPr>
        <w:t xml:space="preserve">adresa: </w:t>
      </w:r>
      <w:r w:rsidR="00062113" w:rsidRPr="00C404DF">
        <w:rPr>
          <w:rFonts w:cs="Arial"/>
        </w:rPr>
        <w:t>Drážďanská 827/76, 400 07 Ústí nad Labem</w:t>
      </w:r>
    </w:p>
    <w:p w:rsidR="00D3578F" w:rsidRPr="009B2198" w:rsidRDefault="006E0B2D" w:rsidP="003E213D">
      <w:pPr>
        <w:pStyle w:val="Nadpis1"/>
        <w:overflowPunct w:val="0"/>
        <w:autoSpaceDE w:val="0"/>
        <w:autoSpaceDN w:val="0"/>
        <w:adjustRightInd w:val="0"/>
        <w:spacing w:before="600" w:after="240" w:line="260" w:lineRule="atLeast"/>
        <w:textAlignment w:val="baseline"/>
        <w:rPr>
          <w:rFonts w:ascii="Arial" w:hAnsi="Arial" w:cs="Arial"/>
        </w:rPr>
      </w:pPr>
      <w:bookmarkStart w:id="3" w:name="_Hlk11222015"/>
      <w:r>
        <w:rPr>
          <w:rFonts w:ascii="Arial" w:hAnsi="Arial" w:cs="Arial"/>
        </w:rPr>
        <w:t>6.</w:t>
      </w:r>
      <w:r w:rsidR="00B8430D">
        <w:rPr>
          <w:rFonts w:ascii="Arial" w:hAnsi="Arial" w:cs="Arial"/>
        </w:rPr>
        <w:t xml:space="preserve"> </w:t>
      </w:r>
      <w:r w:rsidR="00D3578F" w:rsidRPr="009B2198">
        <w:rPr>
          <w:rFonts w:ascii="Arial" w:hAnsi="Arial" w:cs="Arial"/>
        </w:rPr>
        <w:t>nabytí vlastnického práva</w:t>
      </w:r>
    </w:p>
    <w:p w:rsidR="00A416B7" w:rsidRPr="00F228A9" w:rsidRDefault="00B8430D" w:rsidP="00F228A9">
      <w:pPr>
        <w:spacing w:after="0"/>
        <w:jc w:val="both"/>
      </w:pPr>
      <w:bookmarkStart w:id="4" w:name="_Hlk11222039"/>
      <w:bookmarkEnd w:id="3"/>
      <w:r w:rsidRPr="00F228A9">
        <w:t xml:space="preserve">6.1. </w:t>
      </w:r>
      <w:r w:rsidR="00A416B7" w:rsidRPr="00F228A9">
        <w:t>Vlastnické právo k</w:t>
      </w:r>
      <w:r w:rsidR="00F228A9">
        <w:t xml:space="preserve"> Automobilu </w:t>
      </w:r>
      <w:r w:rsidR="00A416B7" w:rsidRPr="00F228A9">
        <w:t>přechází na kupujícího až úplným zaplacením kupní ceny a podpisem předávacího protokolu při převzetí vozidla.</w:t>
      </w:r>
      <w:r w:rsidRPr="00F228A9">
        <w:t xml:space="preserve"> </w:t>
      </w:r>
      <w:r w:rsidR="00A416B7" w:rsidRPr="00F228A9">
        <w:t>Nebezpečí škody přechází na kupujíc</w:t>
      </w:r>
      <w:r w:rsidRPr="00F228A9">
        <w:t xml:space="preserve">ího odevzdáním </w:t>
      </w:r>
      <w:r w:rsidR="00F228A9">
        <w:t>Automobilu</w:t>
      </w:r>
      <w:r w:rsidRPr="00F228A9">
        <w:t xml:space="preserve"> kupujícímu.</w:t>
      </w:r>
    </w:p>
    <w:bookmarkEnd w:id="4"/>
    <w:p w:rsidR="00BC2677" w:rsidRPr="009B2198" w:rsidRDefault="006E0B2D" w:rsidP="003E213D">
      <w:pPr>
        <w:pStyle w:val="Nadpis1"/>
        <w:overflowPunct w:val="0"/>
        <w:autoSpaceDE w:val="0"/>
        <w:autoSpaceDN w:val="0"/>
        <w:adjustRightInd w:val="0"/>
        <w:spacing w:before="600" w:after="240" w:line="260" w:lineRule="atLeast"/>
        <w:textAlignment w:val="baseline"/>
        <w:rPr>
          <w:rFonts w:ascii="Arial" w:hAnsi="Arial" w:cs="Arial"/>
        </w:rPr>
      </w:pPr>
      <w:r>
        <w:rPr>
          <w:rFonts w:ascii="Arial" w:hAnsi="Arial" w:cs="Arial"/>
        </w:rPr>
        <w:t>7.</w:t>
      </w:r>
      <w:r w:rsidR="002B541B" w:rsidRPr="009B2198">
        <w:rPr>
          <w:rFonts w:ascii="Arial" w:hAnsi="Arial" w:cs="Arial"/>
        </w:rPr>
        <w:t>PLATEBNÍ PODMÍNKY</w:t>
      </w:r>
    </w:p>
    <w:p w:rsidR="00F74F19" w:rsidRDefault="00B8430D" w:rsidP="00F74F19">
      <w:pPr>
        <w:spacing w:after="0" w:line="240" w:lineRule="auto"/>
        <w:jc w:val="both"/>
        <w:rPr>
          <w:rFonts w:eastAsia="Times New Roman"/>
        </w:rPr>
      </w:pPr>
      <w:bookmarkStart w:id="5" w:name="_Hlk11220335"/>
      <w:r w:rsidRPr="00F74F19">
        <w:rPr>
          <w:rFonts w:eastAsia="Times New Roman"/>
        </w:rPr>
        <w:t xml:space="preserve">7.1. </w:t>
      </w:r>
      <w:r w:rsidR="00F74F19">
        <w:rPr>
          <w:rFonts w:eastAsia="Times New Roman"/>
        </w:rPr>
        <w:t xml:space="preserve">Prodávající je oprávněn požadovat </w:t>
      </w:r>
      <w:r w:rsidR="001766F0">
        <w:rPr>
          <w:rFonts w:eastAsia="Times New Roman"/>
        </w:rPr>
        <w:t>úhradu zálohové platby ve výši 100 % kupní ceny.</w:t>
      </w:r>
    </w:p>
    <w:p w:rsidR="00F74F19" w:rsidRDefault="00F74F19" w:rsidP="00F74F19">
      <w:pPr>
        <w:spacing w:after="0" w:line="240" w:lineRule="auto"/>
        <w:jc w:val="both"/>
        <w:rPr>
          <w:rFonts w:eastAsia="Times New Roman"/>
        </w:rPr>
      </w:pPr>
    </w:p>
    <w:bookmarkEnd w:id="5"/>
    <w:p w:rsidR="002B541B" w:rsidRDefault="00B8430D" w:rsidP="003E213D">
      <w:pPr>
        <w:pStyle w:val="Nadpis2"/>
        <w:numPr>
          <w:ilvl w:val="0"/>
          <w:numId w:val="0"/>
        </w:numPr>
        <w:spacing w:line="260" w:lineRule="atLeast"/>
        <w:rPr>
          <w:rFonts w:cs="Arial"/>
        </w:rPr>
      </w:pPr>
      <w:r w:rsidRPr="001766F0">
        <w:rPr>
          <w:rFonts w:eastAsia="Calibri"/>
          <w:szCs w:val="22"/>
          <w:lang w:eastAsia="en-US"/>
        </w:rPr>
        <w:t xml:space="preserve">7.2. </w:t>
      </w:r>
      <w:r w:rsidR="001766F0">
        <w:rPr>
          <w:rFonts w:eastAsia="Calibri"/>
          <w:szCs w:val="22"/>
          <w:lang w:eastAsia="en-US"/>
        </w:rPr>
        <w:t xml:space="preserve">Zálohovou fakturu je </w:t>
      </w:r>
      <w:r w:rsidR="006F7BBA" w:rsidRPr="001766F0">
        <w:rPr>
          <w:rFonts w:cs="Arial"/>
        </w:rPr>
        <w:t>Prodávající</w:t>
      </w:r>
      <w:r w:rsidR="001766F0">
        <w:rPr>
          <w:rFonts w:cs="Arial"/>
        </w:rPr>
        <w:t xml:space="preserve"> oprávněn vystavit po podpisu Smlouvy.</w:t>
      </w:r>
      <w:r w:rsidR="006F7BBA" w:rsidRPr="001766F0">
        <w:rPr>
          <w:rFonts w:cs="Arial"/>
        </w:rPr>
        <w:t xml:space="preserve"> </w:t>
      </w:r>
    </w:p>
    <w:p w:rsidR="00C012E3" w:rsidRPr="00C012E3" w:rsidRDefault="001766F0" w:rsidP="003E213D">
      <w:pPr>
        <w:pStyle w:val="Nadpis2"/>
        <w:numPr>
          <w:ilvl w:val="0"/>
          <w:numId w:val="0"/>
        </w:numPr>
        <w:spacing w:line="260" w:lineRule="atLeast"/>
        <w:rPr>
          <w:rFonts w:cs="Arial"/>
        </w:rPr>
      </w:pPr>
      <w:r>
        <w:rPr>
          <w:rFonts w:cs="Arial"/>
        </w:rPr>
        <w:t>7.3. Po převzetí Automobilu a zaplacení zálohové faktury je Prodávající povinen do 7 pracovních dní ode dne předání Automobilu vystavit fakturu, která m</w:t>
      </w:r>
      <w:r w:rsidR="00C8551F" w:rsidRPr="001007EF">
        <w:rPr>
          <w:rFonts w:cs="Arial"/>
        </w:rPr>
        <w:t>usí</w:t>
      </w:r>
      <w:r w:rsidR="001079BC">
        <w:rPr>
          <w:rFonts w:cs="Arial"/>
        </w:rPr>
        <w:t xml:space="preserve"> </w:t>
      </w:r>
      <w:r w:rsidR="001079BC" w:rsidRPr="001079BC">
        <w:rPr>
          <w:rFonts w:cs="Arial"/>
        </w:rPr>
        <w:t>obsahovat všechny náležitosti řádného účetního a daňového dokladu ve smyslu příslušných právních předpisů, zejména zákona č. 563/1991 Sb., o účetnictví ve znění</w:t>
      </w:r>
      <w:r w:rsidR="003E213D">
        <w:rPr>
          <w:rFonts w:cs="Arial"/>
        </w:rPr>
        <w:t xml:space="preserve"> </w:t>
      </w:r>
      <w:r w:rsidR="001079BC" w:rsidRPr="001079BC">
        <w:rPr>
          <w:rFonts w:cs="Arial"/>
        </w:rPr>
        <w:t>pozdějších předpisů a zákona č. 235/2004 Sb., o dani z přidané hodnoty ve znění pozdějších</w:t>
      </w:r>
      <w:r w:rsidR="003E213D">
        <w:rPr>
          <w:rFonts w:cs="Arial"/>
        </w:rPr>
        <w:t xml:space="preserve"> </w:t>
      </w:r>
      <w:r w:rsidR="001079BC" w:rsidRPr="001079BC">
        <w:rPr>
          <w:rFonts w:cs="Arial"/>
        </w:rPr>
        <w:t xml:space="preserve">předpisů. </w:t>
      </w:r>
    </w:p>
    <w:p w:rsidR="00C012E3" w:rsidRPr="001007EF" w:rsidRDefault="00B8430D" w:rsidP="003E213D">
      <w:pPr>
        <w:pStyle w:val="Nadpis1"/>
        <w:overflowPunct w:val="0"/>
        <w:autoSpaceDE w:val="0"/>
        <w:autoSpaceDN w:val="0"/>
        <w:adjustRightInd w:val="0"/>
        <w:spacing w:before="600" w:after="360" w:line="260" w:lineRule="atLeast"/>
        <w:textAlignment w:val="baseline"/>
        <w:rPr>
          <w:rFonts w:ascii="Arial" w:hAnsi="Arial" w:cs="Arial"/>
        </w:rPr>
      </w:pPr>
      <w:bookmarkStart w:id="6" w:name="_Hlk11220653"/>
      <w:r>
        <w:rPr>
          <w:rFonts w:ascii="Arial" w:hAnsi="Arial" w:cs="Arial"/>
        </w:rPr>
        <w:t xml:space="preserve">8. </w:t>
      </w:r>
      <w:r w:rsidR="00C012E3">
        <w:rPr>
          <w:rFonts w:ascii="Arial" w:hAnsi="Arial" w:cs="Arial"/>
        </w:rPr>
        <w:t>odpovědnost za vady a záruka za jakost</w:t>
      </w:r>
    </w:p>
    <w:bookmarkEnd w:id="6"/>
    <w:p w:rsidR="00C012E3" w:rsidRPr="003E213D" w:rsidRDefault="00B8430D" w:rsidP="003E213D">
      <w:pPr>
        <w:pStyle w:val="Nadpis2"/>
        <w:numPr>
          <w:ilvl w:val="0"/>
          <w:numId w:val="0"/>
        </w:numPr>
        <w:spacing w:line="260" w:lineRule="atLeast"/>
        <w:rPr>
          <w:rFonts w:cs="Arial"/>
        </w:rPr>
      </w:pPr>
      <w:r>
        <w:rPr>
          <w:rFonts w:cs="Arial"/>
        </w:rPr>
        <w:t xml:space="preserve">8.1. </w:t>
      </w:r>
      <w:r w:rsidR="00C012E3" w:rsidRPr="003E213D">
        <w:rPr>
          <w:rFonts w:cs="Arial"/>
        </w:rPr>
        <w:t xml:space="preserve">Prodávající odpovídá za to, že </w:t>
      </w:r>
      <w:r w:rsidR="001766F0">
        <w:rPr>
          <w:rFonts w:cs="Arial"/>
        </w:rPr>
        <w:t>Automobil</w:t>
      </w:r>
      <w:r w:rsidR="00C012E3" w:rsidRPr="003E213D">
        <w:rPr>
          <w:rFonts w:cs="Arial"/>
        </w:rPr>
        <w:t xml:space="preserve"> bude mít vlastnosti sjednané ve Smlouvě včetně její přílohy a stanovené v právních předpisech.</w:t>
      </w:r>
    </w:p>
    <w:p w:rsidR="00C012E3" w:rsidRPr="003E213D" w:rsidRDefault="00B8430D" w:rsidP="003E213D">
      <w:pPr>
        <w:pStyle w:val="Nadpis2"/>
        <w:numPr>
          <w:ilvl w:val="0"/>
          <w:numId w:val="0"/>
        </w:numPr>
        <w:spacing w:line="260" w:lineRule="atLeast"/>
        <w:rPr>
          <w:rFonts w:cs="Arial"/>
        </w:rPr>
      </w:pPr>
      <w:bookmarkStart w:id="7" w:name="_Hlk11224013"/>
      <w:r>
        <w:rPr>
          <w:rFonts w:cs="Arial"/>
        </w:rPr>
        <w:t xml:space="preserve">8.2. </w:t>
      </w:r>
      <w:r w:rsidR="00C012E3" w:rsidRPr="003E213D">
        <w:rPr>
          <w:rFonts w:cs="Arial"/>
        </w:rPr>
        <w:t>Pro záruku platí aktuální všeobecné záruční podmínky importéra/výrobce, uvedené v dokladech k Automobilu. Při uplatnění práv z odpovědnosti Prodávajícího je Kupující oprávněn vznášet nároky, přiměřené vadě. Nároky Kupujícího se řídí platnou právní úpravou zák.</w:t>
      </w:r>
      <w:r w:rsidR="001766F0">
        <w:rPr>
          <w:rFonts w:cs="Arial"/>
        </w:rPr>
        <w:t xml:space="preserve"> 89</w:t>
      </w:r>
      <w:r w:rsidR="00C012E3" w:rsidRPr="003E213D">
        <w:rPr>
          <w:rFonts w:cs="Arial"/>
        </w:rPr>
        <w:t xml:space="preserve">/2012 Sb., </w:t>
      </w:r>
      <w:r w:rsidR="001766F0">
        <w:rPr>
          <w:rFonts w:cs="Arial"/>
        </w:rPr>
        <w:t>občanský</w:t>
      </w:r>
      <w:r w:rsidR="00DE34DE" w:rsidRPr="003E213D">
        <w:rPr>
          <w:rFonts w:cs="Arial"/>
        </w:rPr>
        <w:t xml:space="preserve"> </w:t>
      </w:r>
      <w:r w:rsidR="00DE34DE" w:rsidRPr="003E213D">
        <w:rPr>
          <w:rFonts w:cs="Arial"/>
        </w:rPr>
        <w:lastRenderedPageBreak/>
        <w:t>zákoník</w:t>
      </w:r>
      <w:r w:rsidR="00C012E3" w:rsidRPr="003E213D">
        <w:rPr>
          <w:rFonts w:cs="Arial"/>
        </w:rPr>
        <w:t xml:space="preserve">, ve znění pozdějších předpisů, přičemž zákonným nárokem je v první řadě odstranění vady výměnou /opravou vadné součástky </w:t>
      </w:r>
      <w:r w:rsidR="00A46D5E" w:rsidRPr="003E213D">
        <w:rPr>
          <w:rFonts w:cs="Arial"/>
        </w:rPr>
        <w:t>Automobilu</w:t>
      </w:r>
      <w:r w:rsidR="00C012E3" w:rsidRPr="003E213D">
        <w:rPr>
          <w:rFonts w:cs="Arial"/>
        </w:rPr>
        <w:t>.</w:t>
      </w:r>
    </w:p>
    <w:bookmarkEnd w:id="7"/>
    <w:p w:rsidR="00A46D5E" w:rsidRPr="003E213D" w:rsidRDefault="00B8430D" w:rsidP="003E213D">
      <w:pPr>
        <w:pStyle w:val="Nadpis1"/>
        <w:overflowPunct w:val="0"/>
        <w:autoSpaceDE w:val="0"/>
        <w:autoSpaceDN w:val="0"/>
        <w:adjustRightInd w:val="0"/>
        <w:spacing w:before="600" w:after="360" w:line="260" w:lineRule="atLeast"/>
        <w:textAlignment w:val="baseline"/>
        <w:rPr>
          <w:rFonts w:ascii="Arial" w:hAnsi="Arial" w:cs="Arial"/>
        </w:rPr>
      </w:pPr>
      <w:r>
        <w:rPr>
          <w:rFonts w:ascii="Arial" w:hAnsi="Arial" w:cs="Arial"/>
        </w:rPr>
        <w:t xml:space="preserve">9. </w:t>
      </w:r>
      <w:r w:rsidR="00A46D5E" w:rsidRPr="003E213D">
        <w:rPr>
          <w:rFonts w:ascii="Arial" w:hAnsi="Arial" w:cs="Arial"/>
        </w:rPr>
        <w:t>Smluvní pokuty</w:t>
      </w:r>
    </w:p>
    <w:p w:rsidR="00A46D5E" w:rsidRPr="003E213D" w:rsidRDefault="00B8430D" w:rsidP="003E213D">
      <w:pPr>
        <w:pStyle w:val="Nadpis2"/>
        <w:numPr>
          <w:ilvl w:val="0"/>
          <w:numId w:val="0"/>
        </w:numPr>
        <w:spacing w:line="260" w:lineRule="atLeast"/>
        <w:rPr>
          <w:rFonts w:cs="Arial"/>
        </w:rPr>
      </w:pPr>
      <w:r>
        <w:rPr>
          <w:rFonts w:cs="Arial"/>
        </w:rPr>
        <w:t xml:space="preserve">9.1. </w:t>
      </w:r>
      <w:r w:rsidR="00A46D5E" w:rsidRPr="003E213D">
        <w:rPr>
          <w:rFonts w:cs="Arial"/>
        </w:rPr>
        <w:t>Prodávající je povinen zaplatit Kupujícímu smluvní pokutu ve výši 0,2 % z Ceny Automobilu za každý započatý den prodlení, a to v případě prodlení Prodávajícího s dodáním Automobilu dle čl. 4.1. Smlouvy.</w:t>
      </w:r>
    </w:p>
    <w:p w:rsidR="00A46D5E" w:rsidRPr="003E213D" w:rsidRDefault="00B8430D" w:rsidP="003E213D">
      <w:pPr>
        <w:pStyle w:val="Nadpis2"/>
        <w:numPr>
          <w:ilvl w:val="0"/>
          <w:numId w:val="0"/>
        </w:numPr>
        <w:spacing w:line="260" w:lineRule="atLeast"/>
        <w:rPr>
          <w:rFonts w:cs="Arial"/>
        </w:rPr>
      </w:pPr>
      <w:r>
        <w:rPr>
          <w:rFonts w:cs="Arial"/>
        </w:rPr>
        <w:t xml:space="preserve">9.2. </w:t>
      </w:r>
      <w:r w:rsidR="00A46D5E" w:rsidRPr="003E213D">
        <w:rPr>
          <w:rFonts w:cs="Arial"/>
        </w:rPr>
        <w:t xml:space="preserve">Uplatněním práva na zaplacení smluvní pokuty ani její úhradou dle této Smlouvy není dotčeno ani omezeno právo na náhradu újmy způsobené porušením povinnosti, na kterou se nevztahuje smluvní pokuta podle této Smlouvy. </w:t>
      </w:r>
    </w:p>
    <w:p w:rsidR="00A46D5E" w:rsidRPr="00A46D5E" w:rsidRDefault="00B8430D" w:rsidP="003E213D">
      <w:pPr>
        <w:pStyle w:val="Nadpis2"/>
        <w:numPr>
          <w:ilvl w:val="0"/>
          <w:numId w:val="0"/>
        </w:numPr>
        <w:spacing w:line="260" w:lineRule="atLeast"/>
        <w:rPr>
          <w:rFonts w:cs="Arial"/>
        </w:rPr>
      </w:pPr>
      <w:r>
        <w:rPr>
          <w:rFonts w:cs="Arial"/>
        </w:rPr>
        <w:t xml:space="preserve">9.3. </w:t>
      </w:r>
      <w:r w:rsidR="00A46D5E" w:rsidRPr="003E213D">
        <w:rPr>
          <w:rFonts w:cs="Arial"/>
        </w:rPr>
        <w:t>Smluvní pokuty určené</w:t>
      </w:r>
      <w:r w:rsidR="00A46D5E" w:rsidRPr="00A46D5E">
        <w:rPr>
          <w:rFonts w:cs="Arial"/>
          <w:color w:val="000000"/>
        </w:rPr>
        <w:t xml:space="preserve"> procentem se počítají z</w:t>
      </w:r>
      <w:r w:rsidR="00A46D5E">
        <w:rPr>
          <w:rFonts w:cs="Arial"/>
          <w:color w:val="000000"/>
        </w:rPr>
        <w:t xml:space="preserve"> ceny Automobilu </w:t>
      </w:r>
      <w:r w:rsidR="00A46D5E" w:rsidRPr="00A46D5E">
        <w:rPr>
          <w:rFonts w:cs="Arial"/>
          <w:color w:val="000000"/>
        </w:rPr>
        <w:t>bez DPH.</w:t>
      </w:r>
    </w:p>
    <w:p w:rsidR="007B4582" w:rsidRPr="009B2198" w:rsidRDefault="00B8430D" w:rsidP="003E213D">
      <w:pPr>
        <w:pStyle w:val="Nadpis1"/>
        <w:overflowPunct w:val="0"/>
        <w:autoSpaceDE w:val="0"/>
        <w:autoSpaceDN w:val="0"/>
        <w:adjustRightInd w:val="0"/>
        <w:spacing w:before="600" w:after="240" w:line="260" w:lineRule="atLeast"/>
        <w:textAlignment w:val="baseline"/>
        <w:rPr>
          <w:rFonts w:ascii="Arial" w:hAnsi="Arial" w:cs="Arial"/>
        </w:rPr>
      </w:pPr>
      <w:r>
        <w:rPr>
          <w:rFonts w:ascii="Arial" w:hAnsi="Arial" w:cs="Arial"/>
        </w:rPr>
        <w:t xml:space="preserve">10. </w:t>
      </w:r>
      <w:r w:rsidR="007B4582">
        <w:rPr>
          <w:rFonts w:ascii="Arial" w:hAnsi="Arial" w:cs="Arial"/>
        </w:rPr>
        <w:t>odstoupení od smlouvy</w:t>
      </w:r>
    </w:p>
    <w:p w:rsidR="00952FCA" w:rsidRPr="003E213D" w:rsidRDefault="00B8430D" w:rsidP="003E213D">
      <w:pPr>
        <w:pStyle w:val="Nadpis2"/>
        <w:numPr>
          <w:ilvl w:val="0"/>
          <w:numId w:val="0"/>
        </w:numPr>
        <w:spacing w:line="260" w:lineRule="atLeast"/>
        <w:rPr>
          <w:rFonts w:cs="Arial"/>
        </w:rPr>
      </w:pPr>
      <w:r>
        <w:rPr>
          <w:rFonts w:cs="Arial"/>
        </w:rPr>
        <w:t xml:space="preserve">10.1. </w:t>
      </w:r>
      <w:r w:rsidR="004751E5" w:rsidRPr="003E213D">
        <w:rPr>
          <w:rFonts w:cs="Arial"/>
        </w:rPr>
        <w:t xml:space="preserve">Kupující je oprávněn odstoupit od Smlouvy </w:t>
      </w:r>
      <w:r w:rsidR="00952FCA" w:rsidRPr="003E213D">
        <w:rPr>
          <w:rFonts w:cs="Arial"/>
        </w:rPr>
        <w:t>v případě podstatného porušení Smlouvy Prodávajícím. Za podstatné porušení Smlouvy se považuje zejména zpoždění předání Automobilu delší než 14 kalendářních dnů.</w:t>
      </w:r>
    </w:p>
    <w:p w:rsidR="001766F0" w:rsidRDefault="00B8430D" w:rsidP="003E213D">
      <w:pPr>
        <w:pStyle w:val="Nadpis2"/>
        <w:numPr>
          <w:ilvl w:val="0"/>
          <w:numId w:val="0"/>
        </w:numPr>
        <w:spacing w:line="260" w:lineRule="atLeast"/>
        <w:rPr>
          <w:rFonts w:cs="Arial"/>
        </w:rPr>
      </w:pPr>
      <w:r>
        <w:rPr>
          <w:rFonts w:cs="Arial"/>
        </w:rPr>
        <w:t xml:space="preserve">10.2. </w:t>
      </w:r>
      <w:r w:rsidR="00952FCA" w:rsidRPr="003E213D">
        <w:rPr>
          <w:rFonts w:cs="Arial"/>
        </w:rPr>
        <w:t xml:space="preserve">Prodávající je oprávněn odstoupit od Smlouvy v případě, že prodlení Kupujícího s placením </w:t>
      </w:r>
      <w:r w:rsidR="001766F0">
        <w:rPr>
          <w:rFonts w:cs="Arial"/>
        </w:rPr>
        <w:t xml:space="preserve">zálohové faktury, která </w:t>
      </w:r>
      <w:r w:rsidR="00952FCA" w:rsidRPr="003E213D">
        <w:rPr>
          <w:rFonts w:cs="Arial"/>
        </w:rPr>
        <w:t xml:space="preserve">trvá déle než dva měsíce, s tím, že Kupujícímu zašle písemné vyrozumění o odstoupení od Smlouvy. </w:t>
      </w:r>
    </w:p>
    <w:p w:rsidR="004751E5" w:rsidRPr="003E213D" w:rsidRDefault="00B8430D" w:rsidP="003E213D">
      <w:pPr>
        <w:pStyle w:val="Nadpis2"/>
        <w:numPr>
          <w:ilvl w:val="0"/>
          <w:numId w:val="0"/>
        </w:numPr>
        <w:spacing w:line="260" w:lineRule="atLeast"/>
        <w:rPr>
          <w:rFonts w:cs="Arial"/>
        </w:rPr>
      </w:pPr>
      <w:r>
        <w:rPr>
          <w:rFonts w:cs="Arial"/>
        </w:rPr>
        <w:t xml:space="preserve">10.3. </w:t>
      </w:r>
      <w:r w:rsidR="004751E5" w:rsidRPr="003E213D">
        <w:rPr>
          <w:rFonts w:cs="Arial"/>
        </w:rPr>
        <w:t>Účinnost odstoupení od Smlouvy nastává dnem doručení písemného oznámení druhé Smluvní straně.</w:t>
      </w:r>
    </w:p>
    <w:p w:rsidR="00C8551F" w:rsidRPr="009B2198" w:rsidRDefault="00B8430D" w:rsidP="003E213D">
      <w:pPr>
        <w:pStyle w:val="Nadpis1"/>
        <w:overflowPunct w:val="0"/>
        <w:autoSpaceDE w:val="0"/>
        <w:autoSpaceDN w:val="0"/>
        <w:adjustRightInd w:val="0"/>
        <w:spacing w:before="600" w:after="240" w:line="260" w:lineRule="atLeast"/>
        <w:textAlignment w:val="baseline"/>
        <w:rPr>
          <w:rFonts w:ascii="Arial" w:hAnsi="Arial" w:cs="Arial"/>
        </w:rPr>
      </w:pPr>
      <w:r>
        <w:rPr>
          <w:rFonts w:ascii="Arial" w:hAnsi="Arial" w:cs="Arial"/>
        </w:rPr>
        <w:t xml:space="preserve">11. </w:t>
      </w:r>
      <w:r w:rsidR="00C8551F" w:rsidRPr="009B2198">
        <w:rPr>
          <w:rFonts w:ascii="Arial" w:hAnsi="Arial" w:cs="Arial"/>
        </w:rPr>
        <w:t>závěrečná ustanovení</w:t>
      </w:r>
    </w:p>
    <w:p w:rsidR="00C8551F" w:rsidRPr="003E213D" w:rsidRDefault="00B8430D" w:rsidP="003E213D">
      <w:pPr>
        <w:pStyle w:val="Nadpis2"/>
        <w:numPr>
          <w:ilvl w:val="0"/>
          <w:numId w:val="0"/>
        </w:numPr>
        <w:spacing w:line="260" w:lineRule="atLeast"/>
        <w:rPr>
          <w:rFonts w:cs="Arial"/>
        </w:rPr>
      </w:pPr>
      <w:r>
        <w:rPr>
          <w:rFonts w:cs="Arial"/>
        </w:rPr>
        <w:t xml:space="preserve">11.1. </w:t>
      </w:r>
      <w:r w:rsidR="00C8551F" w:rsidRPr="001007EF">
        <w:rPr>
          <w:rFonts w:cs="Arial"/>
        </w:rPr>
        <w:t>Práva a povinnosti Smluvních stran vzniklé na základě Smlouvy nebo v souvislosti se Smlouvou se řídí právními předpisy České republiky</w:t>
      </w:r>
      <w:r w:rsidR="00DD60DC">
        <w:rPr>
          <w:rFonts w:cs="Arial"/>
        </w:rPr>
        <w:t>.</w:t>
      </w:r>
    </w:p>
    <w:p w:rsidR="00C8551F" w:rsidRPr="009B2198" w:rsidRDefault="00B8430D" w:rsidP="003E213D">
      <w:pPr>
        <w:pStyle w:val="Nadpis2"/>
        <w:numPr>
          <w:ilvl w:val="0"/>
          <w:numId w:val="0"/>
        </w:numPr>
        <w:spacing w:line="260" w:lineRule="atLeast"/>
        <w:rPr>
          <w:rFonts w:cs="Arial"/>
        </w:rPr>
      </w:pPr>
      <w:r>
        <w:rPr>
          <w:rFonts w:cs="Arial"/>
        </w:rPr>
        <w:t xml:space="preserve">11.2. </w:t>
      </w:r>
      <w:r w:rsidR="00C8551F" w:rsidRPr="009B2198">
        <w:rPr>
          <w:rFonts w:cs="Arial"/>
        </w:rPr>
        <w:t xml:space="preserve">Smlouvu je možné měnit pouze písemně, a to formou vzestupně číslovaných dodatků podepsaných oprávněnými zástupci obou Smluvních stran. </w:t>
      </w:r>
    </w:p>
    <w:p w:rsidR="00A57415" w:rsidRPr="00C9625E" w:rsidRDefault="00B8430D" w:rsidP="003E213D">
      <w:pPr>
        <w:pStyle w:val="Nadpis2"/>
        <w:numPr>
          <w:ilvl w:val="0"/>
          <w:numId w:val="0"/>
        </w:numPr>
        <w:spacing w:line="260" w:lineRule="atLeast"/>
        <w:rPr>
          <w:rFonts w:cs="Arial"/>
        </w:rPr>
      </w:pPr>
      <w:r>
        <w:rPr>
          <w:rFonts w:cs="Arial"/>
        </w:rPr>
        <w:t xml:space="preserve">11.3. </w:t>
      </w:r>
      <w:r w:rsidR="00DE7C21">
        <w:rPr>
          <w:rFonts w:cs="Arial"/>
        </w:rPr>
        <w:t>Kupující</w:t>
      </w:r>
      <w:r w:rsidR="00A57415" w:rsidRPr="00540223">
        <w:rPr>
          <w:rFonts w:cs="Arial"/>
        </w:rPr>
        <w:t>, jako povinný subjekt podle zákona č. 340/2015 Sb., o zvláštních podmínkách účinnosti některých smluv, uveřejňování těchto smluv a o registru smluv (dále jen „</w:t>
      </w:r>
      <w:r w:rsidR="00A57415" w:rsidRPr="003E213D">
        <w:rPr>
          <w:rFonts w:cs="Arial"/>
        </w:rPr>
        <w:t>Zákon o registru smluv</w:t>
      </w:r>
      <w:r w:rsidR="00A57415" w:rsidRPr="00540223">
        <w:rPr>
          <w:rFonts w:cs="Arial"/>
        </w:rPr>
        <w:t>“), touto doložkou potvrzuje, že pro platnost a účinnost tohoto právního jednání splní povinnosti uložené uvedeným zákonem, tedy že tuto Smlouvu zveřejní v informačním systému registru smluv (dále jen „</w:t>
      </w:r>
      <w:r w:rsidR="00A57415" w:rsidRPr="003E213D">
        <w:rPr>
          <w:rFonts w:cs="Arial"/>
        </w:rPr>
        <w:t>ISRS</w:t>
      </w:r>
      <w:r w:rsidR="00A57415" w:rsidRPr="00540223">
        <w:rPr>
          <w:rFonts w:cs="Arial"/>
        </w:rPr>
        <w:t>“).</w:t>
      </w:r>
    </w:p>
    <w:p w:rsidR="00A57415" w:rsidRDefault="00B8430D" w:rsidP="003E213D">
      <w:pPr>
        <w:pStyle w:val="Nadpis2"/>
        <w:numPr>
          <w:ilvl w:val="0"/>
          <w:numId w:val="0"/>
        </w:numPr>
        <w:spacing w:line="260" w:lineRule="atLeast"/>
        <w:rPr>
          <w:rFonts w:cs="Arial"/>
        </w:rPr>
      </w:pPr>
      <w:r>
        <w:rPr>
          <w:rFonts w:cs="Arial"/>
        </w:rPr>
        <w:t xml:space="preserve">11.4. </w:t>
      </w:r>
      <w:r w:rsidR="00A57415" w:rsidRPr="00540223">
        <w:rPr>
          <w:rFonts w:cs="Arial"/>
        </w:rPr>
        <w:t xml:space="preserve">Smluvní strany jsou si vědomy, že </w:t>
      </w:r>
      <w:r w:rsidR="00DE7C21">
        <w:rPr>
          <w:rFonts w:cs="Arial"/>
        </w:rPr>
        <w:t>Kupující</w:t>
      </w:r>
      <w:r w:rsidR="00A57415" w:rsidRPr="00540223">
        <w:rPr>
          <w:rFonts w:cs="Arial"/>
        </w:rPr>
        <w:t xml:space="preserve"> je povinným subjektem podle Zákona </w:t>
      </w:r>
      <w:r w:rsidR="00A57415" w:rsidRPr="00540223">
        <w:rPr>
          <w:rFonts w:cs="Arial"/>
        </w:rPr>
        <w:br/>
        <w:t>o registru smluv, a tímto vyslovují svůj souhlas se zveřejněním této Smlouvy v ISRS na dobu neurčitou a uvádějí, že výslovně označily údaje, které se neuveřejňují.</w:t>
      </w:r>
    </w:p>
    <w:p w:rsidR="00A57415" w:rsidRPr="005C0072" w:rsidRDefault="00B8430D" w:rsidP="003E213D">
      <w:pPr>
        <w:pStyle w:val="Nadpis2"/>
        <w:numPr>
          <w:ilvl w:val="0"/>
          <w:numId w:val="0"/>
        </w:numPr>
        <w:spacing w:line="260" w:lineRule="atLeast"/>
        <w:rPr>
          <w:rFonts w:cs="Arial"/>
        </w:rPr>
      </w:pPr>
      <w:r>
        <w:rPr>
          <w:rFonts w:cs="Arial"/>
        </w:rPr>
        <w:t xml:space="preserve">11.5. </w:t>
      </w:r>
      <w:r w:rsidR="00A57415" w:rsidRPr="005C0072">
        <w:rPr>
          <w:rFonts w:cs="Arial"/>
        </w:rPr>
        <w:t>Smluvní strany podpisem této Smlouvy potvrzují, že ve smyslu § 1770 ObčZ mezi sebou před uzavřením této Smlouvy ujednaly dohodu, podle které je tato Smlouva platně uzavřena dnem podpisu poslední ze Smluvních stran.</w:t>
      </w:r>
    </w:p>
    <w:p w:rsidR="00A57415" w:rsidRPr="00CD2D00" w:rsidRDefault="00B8430D" w:rsidP="003E213D">
      <w:pPr>
        <w:pStyle w:val="Nadpis2"/>
        <w:numPr>
          <w:ilvl w:val="0"/>
          <w:numId w:val="0"/>
        </w:numPr>
        <w:spacing w:line="260" w:lineRule="atLeast"/>
        <w:rPr>
          <w:rFonts w:cs="Arial"/>
        </w:rPr>
      </w:pPr>
      <w:r>
        <w:rPr>
          <w:rFonts w:cs="Arial"/>
        </w:rPr>
        <w:t xml:space="preserve">11.6. </w:t>
      </w:r>
      <w:r w:rsidR="00A57415" w:rsidRPr="005C0072">
        <w:rPr>
          <w:rFonts w:cs="Arial"/>
        </w:rPr>
        <w:t>Smlouva nabývá účinnosti dnem uveřejnění Smlouvy v</w:t>
      </w:r>
      <w:r w:rsidR="00A57415">
        <w:rPr>
          <w:rFonts w:cs="Arial"/>
        </w:rPr>
        <w:t> </w:t>
      </w:r>
      <w:r w:rsidR="00A57415" w:rsidRPr="005C0072">
        <w:rPr>
          <w:rFonts w:cs="Arial"/>
        </w:rPr>
        <w:t>ISRS</w:t>
      </w:r>
      <w:r w:rsidR="00A57415">
        <w:rPr>
          <w:rFonts w:cs="Arial"/>
        </w:rPr>
        <w:t>.</w:t>
      </w:r>
    </w:p>
    <w:p w:rsidR="00921485" w:rsidRPr="00921485" w:rsidRDefault="00B8430D" w:rsidP="003E213D">
      <w:pPr>
        <w:pStyle w:val="Nadpis2"/>
        <w:numPr>
          <w:ilvl w:val="0"/>
          <w:numId w:val="0"/>
        </w:numPr>
        <w:spacing w:line="260" w:lineRule="atLeast"/>
        <w:rPr>
          <w:rFonts w:cs="Arial"/>
        </w:rPr>
      </w:pPr>
      <w:r>
        <w:rPr>
          <w:rFonts w:cs="Arial"/>
        </w:rPr>
        <w:t xml:space="preserve">11.7. </w:t>
      </w:r>
      <w:r w:rsidR="00921485" w:rsidRPr="00921485">
        <w:rPr>
          <w:rFonts w:cs="Arial"/>
        </w:rPr>
        <w:t>Nedílnou součástí této Smlouvy je:</w:t>
      </w:r>
    </w:p>
    <w:p w:rsidR="00C074AC" w:rsidRDefault="00C074AC" w:rsidP="00B8430D">
      <w:pPr>
        <w:pStyle w:val="Nadpis2"/>
        <w:numPr>
          <w:ilvl w:val="0"/>
          <w:numId w:val="0"/>
        </w:numPr>
        <w:spacing w:line="260" w:lineRule="atLeast"/>
        <w:ind w:firstLine="1134"/>
        <w:rPr>
          <w:rFonts w:cs="Arial"/>
        </w:rPr>
      </w:pPr>
      <w:r>
        <w:rPr>
          <w:rFonts w:cs="Arial"/>
        </w:rPr>
        <w:t xml:space="preserve">příloha č. </w:t>
      </w:r>
      <w:r w:rsidR="009605A1">
        <w:rPr>
          <w:rFonts w:cs="Arial"/>
        </w:rPr>
        <w:t>1</w:t>
      </w:r>
      <w:r>
        <w:rPr>
          <w:rFonts w:cs="Arial"/>
        </w:rPr>
        <w:t xml:space="preserve"> – </w:t>
      </w:r>
      <w:r w:rsidR="0026392B">
        <w:rPr>
          <w:rFonts w:cs="Arial"/>
        </w:rPr>
        <w:t>S</w:t>
      </w:r>
      <w:r w:rsidR="004A10D2">
        <w:rPr>
          <w:rFonts w:cs="Arial"/>
        </w:rPr>
        <w:t>pecifikace</w:t>
      </w:r>
      <w:r w:rsidR="0026392B">
        <w:rPr>
          <w:rFonts w:cs="Arial"/>
        </w:rPr>
        <w:t xml:space="preserve"> </w:t>
      </w:r>
      <w:r w:rsidR="00432B82">
        <w:rPr>
          <w:rFonts w:cs="Arial"/>
        </w:rPr>
        <w:t>A</w:t>
      </w:r>
      <w:r w:rsidR="0026392B">
        <w:rPr>
          <w:rFonts w:cs="Arial"/>
        </w:rPr>
        <w:t>utomobilu</w:t>
      </w:r>
    </w:p>
    <w:p w:rsidR="00651B6B" w:rsidRDefault="00B8430D" w:rsidP="003E213D">
      <w:pPr>
        <w:pStyle w:val="Nadpis2"/>
        <w:numPr>
          <w:ilvl w:val="0"/>
          <w:numId w:val="0"/>
        </w:numPr>
        <w:spacing w:line="260" w:lineRule="atLeast"/>
        <w:rPr>
          <w:rFonts w:cs="Arial"/>
        </w:rPr>
      </w:pPr>
      <w:r>
        <w:rPr>
          <w:rFonts w:cs="Arial"/>
        </w:rPr>
        <w:lastRenderedPageBreak/>
        <w:t xml:space="preserve">11.8. </w:t>
      </w:r>
      <w:r w:rsidR="00651B6B" w:rsidRPr="00013742">
        <w:rPr>
          <w:rFonts w:cs="Arial"/>
        </w:rPr>
        <w:t xml:space="preserve">Smlouva je vyhotovena ve </w:t>
      </w:r>
      <w:r w:rsidR="00BF0F42">
        <w:rPr>
          <w:rFonts w:cs="Arial"/>
        </w:rPr>
        <w:t>dvou</w:t>
      </w:r>
      <w:r w:rsidR="00651B6B" w:rsidRPr="00013742">
        <w:rPr>
          <w:rFonts w:cs="Arial"/>
        </w:rPr>
        <w:t xml:space="preserve"> stejnopisech s platností originálu, přičemž </w:t>
      </w:r>
      <w:r w:rsidR="00BF0F42">
        <w:rPr>
          <w:rFonts w:cs="Arial"/>
        </w:rPr>
        <w:t>jeden</w:t>
      </w:r>
      <w:r w:rsidR="00651B6B" w:rsidRPr="00013742">
        <w:rPr>
          <w:rFonts w:cs="Arial"/>
        </w:rPr>
        <w:t xml:space="preserve"> obdrží Kupující a jeden Prodávající.</w:t>
      </w:r>
    </w:p>
    <w:p w:rsidR="00C8551F" w:rsidRDefault="00C8551F" w:rsidP="008F2A64">
      <w:pPr>
        <w:pStyle w:val="Smlouva"/>
        <w:tabs>
          <w:tab w:val="left" w:pos="4536"/>
        </w:tabs>
        <w:spacing w:line="260" w:lineRule="atLeast"/>
        <w:rPr>
          <w:rFonts w:ascii="Arial" w:hAnsi="Arial" w:cs="Arial"/>
          <w:b/>
          <w:bCs/>
          <w:sz w:val="24"/>
          <w:szCs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C8551F" w:rsidRPr="001007EF" w:rsidTr="00AD067F">
        <w:trPr>
          <w:trHeight w:val="737"/>
        </w:trPr>
        <w:tc>
          <w:tcPr>
            <w:tcW w:w="4527" w:type="dxa"/>
          </w:tcPr>
          <w:p w:rsidR="00C8551F" w:rsidRPr="001007EF" w:rsidRDefault="001C4387" w:rsidP="007825FC">
            <w:pPr>
              <w:spacing w:after="0" w:line="260" w:lineRule="atLeast"/>
              <w:rPr>
                <w:rFonts w:cs="Arial"/>
                <w:szCs w:val="20"/>
              </w:rPr>
            </w:pPr>
            <w:r>
              <w:rPr>
                <w:rFonts w:cs="Arial"/>
                <w:b/>
                <w:szCs w:val="20"/>
              </w:rPr>
              <w:t>Kupující</w:t>
            </w:r>
          </w:p>
          <w:p w:rsidR="00C8551F" w:rsidRPr="001007EF" w:rsidRDefault="00C8551F" w:rsidP="007825FC">
            <w:pPr>
              <w:spacing w:after="0" w:line="260" w:lineRule="atLeast"/>
              <w:rPr>
                <w:rFonts w:cs="Arial"/>
                <w:szCs w:val="20"/>
              </w:rPr>
            </w:pPr>
          </w:p>
          <w:p w:rsidR="00CA15C5" w:rsidRPr="001007EF" w:rsidRDefault="005D7989" w:rsidP="000015C2">
            <w:pPr>
              <w:spacing w:after="0" w:line="260" w:lineRule="atLeast"/>
              <w:rPr>
                <w:rFonts w:cs="Arial"/>
                <w:szCs w:val="20"/>
              </w:rPr>
            </w:pPr>
            <w:r>
              <w:rPr>
                <w:rFonts w:cs="Arial"/>
                <w:szCs w:val="20"/>
              </w:rPr>
              <w:t xml:space="preserve">V </w:t>
            </w:r>
            <w:r w:rsidR="00C8551F" w:rsidRPr="001007EF">
              <w:rPr>
                <w:rFonts w:cs="Arial"/>
                <w:szCs w:val="20"/>
              </w:rPr>
              <w:t xml:space="preserve">Litoměřicích dne </w:t>
            </w:r>
            <w:r w:rsidR="00DD60DC">
              <w:rPr>
                <w:rFonts w:cs="Arial"/>
                <w:szCs w:val="20"/>
              </w:rPr>
              <w:t>17.6.2019</w:t>
            </w:r>
          </w:p>
        </w:tc>
        <w:tc>
          <w:tcPr>
            <w:tcW w:w="4527" w:type="dxa"/>
          </w:tcPr>
          <w:p w:rsidR="00C8551F" w:rsidRPr="001007EF" w:rsidRDefault="001C4387" w:rsidP="007825FC">
            <w:pPr>
              <w:spacing w:after="0" w:line="260" w:lineRule="atLeast"/>
              <w:rPr>
                <w:rFonts w:cs="Arial"/>
                <w:szCs w:val="20"/>
              </w:rPr>
            </w:pPr>
            <w:r>
              <w:rPr>
                <w:rFonts w:cs="Arial"/>
                <w:b/>
                <w:szCs w:val="20"/>
              </w:rPr>
              <w:t>Prodávající</w:t>
            </w:r>
          </w:p>
          <w:p w:rsidR="00C8551F" w:rsidRPr="001007EF" w:rsidRDefault="00C8551F" w:rsidP="007825FC">
            <w:pPr>
              <w:spacing w:after="0" w:line="260" w:lineRule="atLeast"/>
              <w:rPr>
                <w:rFonts w:cs="Arial"/>
                <w:szCs w:val="20"/>
              </w:rPr>
            </w:pPr>
          </w:p>
          <w:p w:rsidR="00CA15C5" w:rsidRPr="001007EF" w:rsidRDefault="00C8551F" w:rsidP="00DD60DC">
            <w:pPr>
              <w:pStyle w:val="Textkomente"/>
              <w:spacing w:after="0" w:line="260" w:lineRule="atLeast"/>
              <w:rPr>
                <w:rFonts w:cs="Arial"/>
              </w:rPr>
            </w:pPr>
            <w:r w:rsidRPr="007825FC">
              <w:rPr>
                <w:rFonts w:cs="Arial"/>
              </w:rPr>
              <w:t>V</w:t>
            </w:r>
            <w:r w:rsidR="00DD60DC">
              <w:rPr>
                <w:rFonts w:cs="Arial"/>
              </w:rPr>
              <w:t> Ústí nad Labem</w:t>
            </w:r>
            <w:r w:rsidRPr="007825FC">
              <w:rPr>
                <w:rFonts w:cs="Arial"/>
              </w:rPr>
              <w:t xml:space="preserve"> dne</w:t>
            </w:r>
            <w:r w:rsidR="00DD60DC">
              <w:rPr>
                <w:rFonts w:cs="Arial"/>
              </w:rPr>
              <w:t xml:space="preserve"> 17.6.2019</w:t>
            </w:r>
            <w:r w:rsidRPr="007825FC">
              <w:rPr>
                <w:rFonts w:cs="Arial"/>
              </w:rPr>
              <w:t xml:space="preserve"> </w:t>
            </w:r>
          </w:p>
        </w:tc>
      </w:tr>
      <w:tr w:rsidR="00C8551F" w:rsidRPr="001007EF" w:rsidTr="00AD067F">
        <w:trPr>
          <w:trHeight w:val="1627"/>
        </w:trPr>
        <w:tc>
          <w:tcPr>
            <w:tcW w:w="4527" w:type="dxa"/>
            <w:vAlign w:val="bottom"/>
          </w:tcPr>
          <w:p w:rsidR="00C07D2D" w:rsidRDefault="00C07D2D" w:rsidP="00AD067F">
            <w:pPr>
              <w:spacing w:after="0" w:line="260" w:lineRule="atLeast"/>
              <w:jc w:val="center"/>
              <w:rPr>
                <w:rFonts w:cs="Arial"/>
                <w:szCs w:val="20"/>
              </w:rPr>
            </w:pPr>
          </w:p>
          <w:p w:rsidR="00C07D2D" w:rsidRDefault="00C07D2D" w:rsidP="00AD067F">
            <w:pPr>
              <w:spacing w:after="0" w:line="260" w:lineRule="atLeast"/>
              <w:jc w:val="center"/>
              <w:rPr>
                <w:rFonts w:cs="Arial"/>
                <w:szCs w:val="20"/>
              </w:rPr>
            </w:pPr>
          </w:p>
          <w:p w:rsidR="00FB6516" w:rsidRDefault="00FB6516" w:rsidP="00AD067F">
            <w:pPr>
              <w:spacing w:after="0" w:line="260" w:lineRule="atLeast"/>
              <w:jc w:val="center"/>
              <w:rPr>
                <w:rFonts w:cs="Arial"/>
                <w:szCs w:val="20"/>
              </w:rPr>
            </w:pPr>
          </w:p>
          <w:p w:rsidR="00F8256C" w:rsidRDefault="00F8256C" w:rsidP="00AD067F">
            <w:pPr>
              <w:spacing w:after="0" w:line="260" w:lineRule="atLeast"/>
              <w:jc w:val="center"/>
              <w:rPr>
                <w:rFonts w:cs="Arial"/>
                <w:szCs w:val="20"/>
              </w:rPr>
            </w:pPr>
          </w:p>
          <w:p w:rsidR="00C07D2D" w:rsidRDefault="00C07D2D" w:rsidP="00AD067F">
            <w:pPr>
              <w:spacing w:after="0" w:line="260" w:lineRule="atLeast"/>
              <w:jc w:val="center"/>
              <w:rPr>
                <w:rFonts w:cs="Arial"/>
                <w:szCs w:val="20"/>
              </w:rPr>
            </w:pPr>
          </w:p>
          <w:p w:rsidR="00C07D2D" w:rsidRDefault="00C07D2D" w:rsidP="00AD067F">
            <w:pPr>
              <w:spacing w:after="0" w:line="260" w:lineRule="atLeast"/>
              <w:jc w:val="center"/>
              <w:rPr>
                <w:rFonts w:cs="Arial"/>
                <w:szCs w:val="20"/>
              </w:rPr>
            </w:pPr>
          </w:p>
          <w:p w:rsidR="00C07D2D" w:rsidRDefault="00C07D2D" w:rsidP="00AD067F">
            <w:pPr>
              <w:spacing w:after="0" w:line="260" w:lineRule="atLeast"/>
              <w:jc w:val="center"/>
              <w:rPr>
                <w:rFonts w:cs="Arial"/>
                <w:szCs w:val="20"/>
              </w:rPr>
            </w:pPr>
          </w:p>
          <w:p w:rsidR="00C07D2D" w:rsidRDefault="00C07D2D" w:rsidP="00AD067F">
            <w:pPr>
              <w:spacing w:after="0" w:line="260" w:lineRule="atLeast"/>
              <w:jc w:val="center"/>
              <w:rPr>
                <w:rFonts w:cs="Arial"/>
                <w:szCs w:val="20"/>
              </w:rPr>
            </w:pPr>
          </w:p>
          <w:p w:rsidR="00C8551F" w:rsidRPr="001007EF" w:rsidRDefault="00C8551F" w:rsidP="00AD067F">
            <w:pPr>
              <w:spacing w:after="0" w:line="260" w:lineRule="atLeast"/>
              <w:jc w:val="center"/>
              <w:rPr>
                <w:rFonts w:cs="Arial"/>
                <w:szCs w:val="20"/>
              </w:rPr>
            </w:pPr>
            <w:r w:rsidRPr="001007EF">
              <w:rPr>
                <w:rFonts w:cs="Arial"/>
                <w:szCs w:val="20"/>
              </w:rPr>
              <w:t>.............................................</w:t>
            </w:r>
          </w:p>
          <w:p w:rsidR="000015C2" w:rsidRDefault="00CF2DCE" w:rsidP="00AD067F">
            <w:pPr>
              <w:spacing w:after="0" w:line="260" w:lineRule="atLeast"/>
              <w:jc w:val="center"/>
              <w:rPr>
                <w:rFonts w:cs="Arial"/>
                <w:color w:val="000000" w:themeColor="text1"/>
                <w:szCs w:val="20"/>
              </w:rPr>
            </w:pPr>
            <w:r>
              <w:rPr>
                <w:rFonts w:cs="Arial"/>
                <w:color w:val="000000" w:themeColor="text1"/>
                <w:szCs w:val="20"/>
              </w:rPr>
              <w:t>Zdeňka Kovářová</w:t>
            </w:r>
          </w:p>
          <w:p w:rsidR="00CF2DCE" w:rsidRPr="001007EF" w:rsidRDefault="00CF2DCE" w:rsidP="00AD067F">
            <w:pPr>
              <w:spacing w:after="0" w:line="260" w:lineRule="atLeast"/>
              <w:jc w:val="center"/>
              <w:rPr>
                <w:rFonts w:cs="Arial"/>
                <w:szCs w:val="20"/>
              </w:rPr>
            </w:pPr>
            <w:r>
              <w:rPr>
                <w:rFonts w:cs="Arial"/>
                <w:color w:val="000000" w:themeColor="text1"/>
                <w:szCs w:val="20"/>
              </w:rPr>
              <w:t>ředitelka</w:t>
            </w:r>
          </w:p>
        </w:tc>
        <w:tc>
          <w:tcPr>
            <w:tcW w:w="4527" w:type="dxa"/>
            <w:vAlign w:val="bottom"/>
          </w:tcPr>
          <w:p w:rsidR="00C8551F" w:rsidRPr="001007EF" w:rsidRDefault="00C8551F" w:rsidP="00AD067F">
            <w:pPr>
              <w:spacing w:after="0" w:line="260" w:lineRule="atLeast"/>
              <w:jc w:val="center"/>
              <w:rPr>
                <w:rFonts w:cs="Arial"/>
                <w:szCs w:val="20"/>
              </w:rPr>
            </w:pPr>
            <w:r w:rsidRPr="001007EF">
              <w:rPr>
                <w:rFonts w:cs="Arial"/>
                <w:szCs w:val="20"/>
              </w:rPr>
              <w:t>..............................................</w:t>
            </w:r>
          </w:p>
          <w:p w:rsidR="00CF2DCE" w:rsidRPr="00DD60DC" w:rsidRDefault="00062113" w:rsidP="00CF2DCE">
            <w:pPr>
              <w:spacing w:after="0" w:line="260" w:lineRule="atLeast"/>
              <w:jc w:val="center"/>
              <w:rPr>
                <w:rFonts w:eastAsia="Times New Roman" w:cs="Arial"/>
                <w:szCs w:val="20"/>
                <w:lang w:eastAsia="cs-CZ"/>
              </w:rPr>
            </w:pPr>
            <w:r w:rsidRPr="00DD60DC">
              <w:rPr>
                <w:rFonts w:eastAsia="Times New Roman" w:cs="Arial"/>
                <w:szCs w:val="20"/>
                <w:lang w:eastAsia="cs-CZ"/>
              </w:rPr>
              <w:t>Pavel Smažík</w:t>
            </w:r>
          </w:p>
          <w:p w:rsidR="004A10D2" w:rsidRPr="001007EF" w:rsidRDefault="00062113" w:rsidP="00CF2DCE">
            <w:pPr>
              <w:spacing w:after="0" w:line="260" w:lineRule="atLeast"/>
              <w:jc w:val="center"/>
              <w:rPr>
                <w:rFonts w:cs="Arial"/>
                <w:szCs w:val="20"/>
              </w:rPr>
            </w:pPr>
            <w:r>
              <w:rPr>
                <w:rFonts w:eastAsia="Times New Roman" w:cs="Arial"/>
                <w:szCs w:val="20"/>
                <w:lang w:eastAsia="cs-CZ"/>
              </w:rPr>
              <w:t>jednatel</w:t>
            </w:r>
          </w:p>
        </w:tc>
      </w:tr>
    </w:tbl>
    <w:p w:rsidR="00C8551F" w:rsidRDefault="00C8551F" w:rsidP="00C074AC">
      <w:pPr>
        <w:pStyle w:val="Nadpis2"/>
        <w:numPr>
          <w:ilvl w:val="0"/>
          <w:numId w:val="0"/>
        </w:numPr>
        <w:spacing w:line="260" w:lineRule="atLeast"/>
        <w:rPr>
          <w:rFonts w:eastAsia="Calibri" w:cs="Arial"/>
          <w:i/>
          <w:lang w:eastAsia="en-US"/>
        </w:rPr>
      </w:pPr>
    </w:p>
    <w:p w:rsidR="00923F8B" w:rsidRDefault="00923F8B" w:rsidP="00DE34DE">
      <w:pPr>
        <w:pStyle w:val="Nadpis1"/>
        <w:numPr>
          <w:ilvl w:val="0"/>
          <w:numId w:val="13"/>
        </w:numPr>
        <w:overflowPunct w:val="0"/>
        <w:autoSpaceDE w:val="0"/>
        <w:autoSpaceDN w:val="0"/>
        <w:adjustRightInd w:val="0"/>
        <w:spacing w:before="600" w:after="240" w:line="260" w:lineRule="atLeast"/>
        <w:ind w:left="221" w:hanging="221"/>
        <w:jc w:val="center"/>
        <w:textAlignment w:val="baseline"/>
        <w:rPr>
          <w:rFonts w:cs="Arial"/>
        </w:rPr>
      </w:pPr>
      <w:bookmarkStart w:id="8" w:name="_GoBack"/>
      <w:bookmarkEnd w:id="8"/>
      <w:r>
        <w:rPr>
          <w:rFonts w:cs="Arial"/>
        </w:rPr>
        <w:br w:type="page"/>
      </w:r>
    </w:p>
    <w:p w:rsidR="00923F8B" w:rsidRDefault="00923F8B" w:rsidP="00C074AC">
      <w:pPr>
        <w:pStyle w:val="Nadpis2"/>
        <w:numPr>
          <w:ilvl w:val="0"/>
          <w:numId w:val="0"/>
        </w:numPr>
        <w:spacing w:line="260" w:lineRule="atLeast"/>
        <w:rPr>
          <w:rFonts w:eastAsia="Calibri" w:cs="Arial"/>
          <w:lang w:eastAsia="en-US"/>
        </w:rPr>
      </w:pPr>
      <w:r w:rsidRPr="00923F8B">
        <w:rPr>
          <w:rFonts w:eastAsia="Calibri" w:cs="Arial"/>
          <w:lang w:eastAsia="en-US"/>
        </w:rPr>
        <w:lastRenderedPageBreak/>
        <w:t>Příloha č. 1</w:t>
      </w:r>
    </w:p>
    <w:p w:rsidR="00923F8B" w:rsidRDefault="00923F8B" w:rsidP="00C074AC">
      <w:pPr>
        <w:pStyle w:val="Nadpis2"/>
        <w:numPr>
          <w:ilvl w:val="0"/>
          <w:numId w:val="0"/>
        </w:numPr>
        <w:spacing w:line="260" w:lineRule="atLeast"/>
        <w:rPr>
          <w:rFonts w:eastAsia="Calibri" w:cs="Arial"/>
          <w:lang w:eastAsia="en-US"/>
        </w:rPr>
      </w:pPr>
    </w:p>
    <w:p w:rsidR="00923F8B" w:rsidRPr="00D73A75" w:rsidRDefault="00FB5D39" w:rsidP="00D73A75">
      <w:pPr>
        <w:pStyle w:val="Nadpis2"/>
        <w:numPr>
          <w:ilvl w:val="0"/>
          <w:numId w:val="0"/>
        </w:numPr>
        <w:spacing w:line="260" w:lineRule="atLeast"/>
        <w:jc w:val="center"/>
        <w:rPr>
          <w:rFonts w:cs="Arial"/>
          <w:b/>
          <w:szCs w:val="24"/>
        </w:rPr>
      </w:pPr>
      <w:r w:rsidRPr="00D73A75">
        <w:rPr>
          <w:rFonts w:cs="Arial"/>
          <w:b/>
          <w:szCs w:val="24"/>
        </w:rPr>
        <w:t>TECHNICKÉ PARAMETRY VOZU</w:t>
      </w:r>
    </w:p>
    <w:p w:rsidR="00FB5D39" w:rsidRPr="00D73A75" w:rsidRDefault="00FB5D39" w:rsidP="00D73A75">
      <w:pPr>
        <w:pStyle w:val="Nadpis2"/>
        <w:numPr>
          <w:ilvl w:val="0"/>
          <w:numId w:val="0"/>
        </w:numPr>
        <w:spacing w:line="260" w:lineRule="atLeast"/>
        <w:jc w:val="center"/>
        <w:rPr>
          <w:rFonts w:eastAsia="Calibri" w:cs="Arial"/>
          <w:b/>
          <w:szCs w:val="24"/>
          <w:lang w:eastAsia="en-US"/>
        </w:rPr>
      </w:pPr>
      <w:r w:rsidRPr="00D73A75">
        <w:rPr>
          <w:rFonts w:cs="Arial"/>
          <w:b/>
          <w:szCs w:val="24"/>
        </w:rPr>
        <w:t>Fiat Ducato L1H1 2,3 Mjet (130k) 30</w:t>
      </w:r>
    </w:p>
    <w:p w:rsidR="002E401A" w:rsidRPr="00D73A75" w:rsidRDefault="002E401A" w:rsidP="00FB5D39">
      <w:pPr>
        <w:jc w:val="both"/>
        <w:rPr>
          <w:rFonts w:cs="Arial"/>
          <w:b/>
          <w:sz w:val="24"/>
          <w:szCs w:val="24"/>
        </w:rPr>
      </w:pPr>
    </w:p>
    <w:p w:rsidR="002E401A" w:rsidRPr="00FB5D39" w:rsidRDefault="002E401A" w:rsidP="00FB5D39">
      <w:pPr>
        <w:jc w:val="both"/>
        <w:rPr>
          <w:rFonts w:cs="Arial"/>
          <w:sz w:val="24"/>
          <w:szCs w:val="24"/>
        </w:rPr>
      </w:pPr>
    </w:p>
    <w:p w:rsidR="00FB5D39" w:rsidRPr="00D73A75" w:rsidRDefault="00FB5D39" w:rsidP="00FB5D39">
      <w:pPr>
        <w:autoSpaceDE w:val="0"/>
        <w:autoSpaceDN w:val="0"/>
        <w:adjustRightInd w:val="0"/>
        <w:spacing w:after="0" w:line="240" w:lineRule="auto"/>
        <w:jc w:val="both"/>
        <w:rPr>
          <w:rFonts w:cs="Arial"/>
          <w:b/>
          <w:sz w:val="24"/>
          <w:szCs w:val="24"/>
          <w:lang w:eastAsia="cs-CZ"/>
        </w:rPr>
      </w:pPr>
      <w:r w:rsidRPr="00D73A75">
        <w:rPr>
          <w:rFonts w:cs="Arial"/>
          <w:b/>
          <w:sz w:val="24"/>
          <w:szCs w:val="24"/>
          <w:lang w:eastAsia="cs-CZ"/>
        </w:rPr>
        <w:t>Výbava vozu:</w:t>
      </w:r>
    </w:p>
    <w:p w:rsidR="002E401A" w:rsidRPr="00FB5D39" w:rsidRDefault="00FB5D39" w:rsidP="00FB5D39">
      <w:pPr>
        <w:autoSpaceDE w:val="0"/>
        <w:autoSpaceDN w:val="0"/>
        <w:adjustRightInd w:val="0"/>
        <w:spacing w:after="0" w:line="240" w:lineRule="auto"/>
        <w:jc w:val="both"/>
        <w:rPr>
          <w:rFonts w:cs="Arial"/>
          <w:sz w:val="24"/>
          <w:szCs w:val="24"/>
          <w:lang w:eastAsia="cs-CZ"/>
        </w:rPr>
      </w:pPr>
      <w:r w:rsidRPr="00FB5D39">
        <w:rPr>
          <w:rFonts w:cs="Arial"/>
          <w:sz w:val="24"/>
          <w:szCs w:val="24"/>
          <w:lang w:eastAsia="cs-CZ"/>
        </w:rPr>
        <w:t>Airbag řidiče, ABS + EBD (el. ro</w:t>
      </w:r>
      <w:r>
        <w:rPr>
          <w:rFonts w:cs="Arial"/>
          <w:sz w:val="24"/>
          <w:szCs w:val="24"/>
          <w:lang w:eastAsia="cs-CZ"/>
        </w:rPr>
        <w:t>zdělovač brzdné síly), ESC (el.</w:t>
      </w:r>
      <w:r w:rsidRPr="00FB5D39">
        <w:rPr>
          <w:rFonts w:cs="Arial"/>
          <w:sz w:val="24"/>
          <w:szCs w:val="24"/>
          <w:lang w:eastAsia="cs-CZ"/>
        </w:rPr>
        <w:t>stabilizační systém), ASR (protiprokluzový systém), LAC (adaptivní kontrola</w:t>
      </w:r>
      <w:r w:rsidR="00D73A75">
        <w:rPr>
          <w:rFonts w:cs="Arial"/>
          <w:sz w:val="24"/>
          <w:szCs w:val="24"/>
          <w:lang w:eastAsia="cs-CZ"/>
        </w:rPr>
        <w:t xml:space="preserve"> </w:t>
      </w:r>
      <w:r w:rsidRPr="00FB5D39">
        <w:rPr>
          <w:rFonts w:cs="Arial"/>
          <w:sz w:val="24"/>
          <w:szCs w:val="24"/>
          <w:lang w:eastAsia="cs-CZ"/>
        </w:rPr>
        <w:t>nákladu), posilovač řízení, centrální zamykání dálkově ovládané, el.ovládání předních oken, el. nastavitelná zpětná zrcátka (vyhřívaná), palubní</w:t>
      </w:r>
      <w:r w:rsidR="00D73A75">
        <w:rPr>
          <w:rFonts w:cs="Arial"/>
          <w:sz w:val="24"/>
          <w:szCs w:val="24"/>
          <w:lang w:eastAsia="cs-CZ"/>
        </w:rPr>
        <w:t xml:space="preserve"> </w:t>
      </w:r>
      <w:r w:rsidRPr="00FB5D39">
        <w:rPr>
          <w:rFonts w:cs="Arial"/>
          <w:sz w:val="24"/>
          <w:szCs w:val="24"/>
          <w:lang w:eastAsia="cs-CZ"/>
        </w:rPr>
        <w:t>počítač, tónovaná okna, imobilizér, výškově stavitelný volant, výškově</w:t>
      </w:r>
      <w:r w:rsidR="00D73A75">
        <w:rPr>
          <w:rFonts w:cs="Arial"/>
          <w:sz w:val="24"/>
          <w:szCs w:val="24"/>
          <w:lang w:eastAsia="cs-CZ"/>
        </w:rPr>
        <w:t xml:space="preserve"> </w:t>
      </w:r>
      <w:r w:rsidRPr="00FB5D39">
        <w:rPr>
          <w:rFonts w:cs="Arial"/>
          <w:sz w:val="24"/>
          <w:szCs w:val="24"/>
          <w:lang w:eastAsia="cs-CZ"/>
        </w:rPr>
        <w:t>stavitelné sedadlo řidiče, pevná přepážka - prosklená, zadní dveře</w:t>
      </w:r>
      <w:r w:rsidR="00D73A75">
        <w:rPr>
          <w:rFonts w:cs="Arial"/>
          <w:sz w:val="24"/>
          <w:szCs w:val="24"/>
          <w:lang w:eastAsia="cs-CZ"/>
        </w:rPr>
        <w:t xml:space="preserve"> </w:t>
      </w:r>
      <w:r w:rsidRPr="00FB5D39">
        <w:rPr>
          <w:rFonts w:cs="Arial"/>
          <w:sz w:val="24"/>
          <w:szCs w:val="24"/>
          <w:lang w:eastAsia="cs-CZ"/>
        </w:rPr>
        <w:t>dvoukřídlé, boční posuvné dveře na straně spolujezdce, kotoučové brzdy na</w:t>
      </w:r>
      <w:r w:rsidR="00D73A75">
        <w:rPr>
          <w:rFonts w:cs="Arial"/>
          <w:sz w:val="24"/>
          <w:szCs w:val="24"/>
          <w:lang w:eastAsia="cs-CZ"/>
        </w:rPr>
        <w:t xml:space="preserve"> </w:t>
      </w:r>
      <w:r w:rsidRPr="00FB5D39">
        <w:rPr>
          <w:rFonts w:cs="Arial"/>
          <w:sz w:val="24"/>
          <w:szCs w:val="24"/>
          <w:lang w:eastAsia="cs-CZ"/>
        </w:rPr>
        <w:t>všech kolech, kontrolka / snímač hladiny oleje, manuální klimatizace,</w:t>
      </w:r>
      <w:r w:rsidR="00D73A75">
        <w:rPr>
          <w:rFonts w:cs="Arial"/>
          <w:sz w:val="24"/>
          <w:szCs w:val="24"/>
          <w:lang w:eastAsia="cs-CZ"/>
        </w:rPr>
        <w:t xml:space="preserve"> </w:t>
      </w:r>
      <w:r w:rsidRPr="00FB5D39">
        <w:rPr>
          <w:rFonts w:cs="Arial"/>
          <w:sz w:val="24"/>
          <w:szCs w:val="24"/>
          <w:lang w:eastAsia="cs-CZ"/>
        </w:rPr>
        <w:t>zadní zesílené dvou</w:t>
      </w:r>
      <w:r w:rsidR="00D73A75">
        <w:rPr>
          <w:rFonts w:cs="Arial"/>
          <w:sz w:val="24"/>
          <w:szCs w:val="24"/>
          <w:lang w:eastAsia="cs-CZ"/>
        </w:rPr>
        <w:t xml:space="preserve"> </w:t>
      </w:r>
      <w:r w:rsidRPr="00FB5D39">
        <w:rPr>
          <w:rFonts w:cs="Arial"/>
          <w:sz w:val="24"/>
          <w:szCs w:val="24"/>
          <w:lang w:eastAsia="cs-CZ"/>
        </w:rPr>
        <w:t>lamelové pružiny, bederní nastavení sedadla řidiče +loketní opěrka, 3 klíče k vozu (1x mechanický, 2x s dálkovým ovladačem),rádio standard bez CD s Bluetooth a USB, postranní úchytná oka</w:t>
      </w:r>
      <w:r w:rsidR="00D73A75">
        <w:rPr>
          <w:rFonts w:cs="Arial"/>
          <w:sz w:val="24"/>
          <w:szCs w:val="24"/>
          <w:lang w:eastAsia="cs-CZ"/>
        </w:rPr>
        <w:t xml:space="preserve"> </w:t>
      </w:r>
      <w:r w:rsidRPr="00FB5D39">
        <w:rPr>
          <w:rFonts w:cs="Arial"/>
          <w:sz w:val="24"/>
          <w:szCs w:val="24"/>
          <w:lang w:eastAsia="cs-CZ"/>
        </w:rPr>
        <w:t>v nákladovém prostoru, držák tabletu a dokumentů, odkládací přihrádka</w:t>
      </w:r>
      <w:r w:rsidR="00D73A75">
        <w:rPr>
          <w:rFonts w:cs="Arial"/>
          <w:sz w:val="24"/>
          <w:szCs w:val="24"/>
          <w:lang w:eastAsia="cs-CZ"/>
        </w:rPr>
        <w:t xml:space="preserve"> </w:t>
      </w:r>
      <w:r w:rsidRPr="00FB5D39">
        <w:rPr>
          <w:rFonts w:cs="Arial"/>
          <w:sz w:val="24"/>
          <w:szCs w:val="24"/>
          <w:lang w:eastAsia="cs-CZ"/>
        </w:rPr>
        <w:t>pod sedadlem spolujezdce, odkládací přihrádka nad čelním sklem.</w:t>
      </w:r>
    </w:p>
    <w:p w:rsidR="00FB5D39" w:rsidRPr="00FB5D39" w:rsidRDefault="00FB5D39" w:rsidP="00FB5D39">
      <w:pPr>
        <w:jc w:val="both"/>
        <w:rPr>
          <w:rFonts w:cs="Arial"/>
          <w:sz w:val="24"/>
          <w:szCs w:val="24"/>
          <w:lang w:eastAsia="cs-CZ"/>
        </w:rPr>
      </w:pPr>
    </w:p>
    <w:p w:rsidR="00FB5D39" w:rsidRPr="00FB5D39" w:rsidRDefault="00FB5D39" w:rsidP="00FB5D39">
      <w:pPr>
        <w:autoSpaceDE w:val="0"/>
        <w:autoSpaceDN w:val="0"/>
        <w:adjustRightInd w:val="0"/>
        <w:spacing w:after="0" w:line="240" w:lineRule="auto"/>
        <w:jc w:val="both"/>
        <w:rPr>
          <w:rFonts w:cs="Arial"/>
          <w:sz w:val="24"/>
          <w:szCs w:val="24"/>
          <w:lang w:eastAsia="cs-CZ"/>
        </w:rPr>
      </w:pPr>
      <w:r w:rsidRPr="00FB5D39">
        <w:rPr>
          <w:rFonts w:cs="Arial"/>
          <w:sz w:val="24"/>
          <w:szCs w:val="24"/>
          <w:lang w:eastAsia="cs-CZ"/>
        </w:rPr>
        <w:t>Vnější rozměry vozu: 4 963/ 2 050/ 2 254</w:t>
      </w:r>
    </w:p>
    <w:p w:rsidR="00FB5D39" w:rsidRPr="00FB5D39" w:rsidRDefault="00FB5D39" w:rsidP="00FB5D39">
      <w:pPr>
        <w:autoSpaceDE w:val="0"/>
        <w:autoSpaceDN w:val="0"/>
        <w:adjustRightInd w:val="0"/>
        <w:spacing w:after="0" w:line="240" w:lineRule="auto"/>
        <w:jc w:val="both"/>
        <w:rPr>
          <w:rFonts w:cs="Arial"/>
          <w:sz w:val="24"/>
          <w:szCs w:val="24"/>
          <w:lang w:eastAsia="cs-CZ"/>
        </w:rPr>
      </w:pPr>
      <w:r w:rsidRPr="00FB5D39">
        <w:rPr>
          <w:rFonts w:cs="Arial"/>
          <w:sz w:val="24"/>
          <w:szCs w:val="24"/>
          <w:lang w:eastAsia="cs-CZ"/>
        </w:rPr>
        <w:t>(délka/šířka/výška – mm)</w:t>
      </w:r>
    </w:p>
    <w:p w:rsidR="00FB5D39" w:rsidRPr="00FB5D39" w:rsidRDefault="00FB5D39" w:rsidP="00FB5D39">
      <w:pPr>
        <w:autoSpaceDE w:val="0"/>
        <w:autoSpaceDN w:val="0"/>
        <w:adjustRightInd w:val="0"/>
        <w:spacing w:after="0" w:line="240" w:lineRule="auto"/>
        <w:jc w:val="both"/>
        <w:rPr>
          <w:rFonts w:cs="Arial"/>
          <w:sz w:val="24"/>
          <w:szCs w:val="24"/>
          <w:lang w:eastAsia="cs-CZ"/>
        </w:rPr>
      </w:pPr>
      <w:r w:rsidRPr="00FB5D39">
        <w:rPr>
          <w:rFonts w:cs="Arial"/>
          <w:sz w:val="24"/>
          <w:szCs w:val="24"/>
          <w:lang w:eastAsia="cs-CZ"/>
        </w:rPr>
        <w:t>Obsah motoru: 2 287 ccm</w:t>
      </w:r>
    </w:p>
    <w:p w:rsidR="00FB5D39" w:rsidRPr="00FB5D39" w:rsidRDefault="00FB5D39" w:rsidP="00FB5D39">
      <w:pPr>
        <w:autoSpaceDE w:val="0"/>
        <w:autoSpaceDN w:val="0"/>
        <w:adjustRightInd w:val="0"/>
        <w:spacing w:after="0" w:line="240" w:lineRule="auto"/>
        <w:jc w:val="both"/>
        <w:rPr>
          <w:rFonts w:cs="Arial"/>
          <w:sz w:val="24"/>
          <w:szCs w:val="24"/>
          <w:lang w:eastAsia="cs-CZ"/>
        </w:rPr>
      </w:pPr>
      <w:r w:rsidRPr="00FB5D39">
        <w:rPr>
          <w:rFonts w:cs="Arial"/>
          <w:sz w:val="24"/>
          <w:szCs w:val="24"/>
          <w:lang w:eastAsia="cs-CZ"/>
        </w:rPr>
        <w:t>Výkon motoru: 96 kW/130 k</w:t>
      </w:r>
    </w:p>
    <w:p w:rsidR="00FB5D39" w:rsidRPr="00FB5D39" w:rsidRDefault="00FB5D39" w:rsidP="00FB5D39">
      <w:pPr>
        <w:autoSpaceDE w:val="0"/>
        <w:autoSpaceDN w:val="0"/>
        <w:adjustRightInd w:val="0"/>
        <w:spacing w:after="0" w:line="240" w:lineRule="auto"/>
        <w:jc w:val="both"/>
        <w:rPr>
          <w:rFonts w:cs="Arial"/>
          <w:sz w:val="24"/>
          <w:szCs w:val="24"/>
          <w:lang w:eastAsia="cs-CZ"/>
        </w:rPr>
      </w:pPr>
      <w:r w:rsidRPr="00FB5D39">
        <w:rPr>
          <w:rFonts w:cs="Arial"/>
          <w:sz w:val="24"/>
          <w:szCs w:val="24"/>
          <w:lang w:eastAsia="cs-CZ"/>
        </w:rPr>
        <w:t>NTPH: 3 000 kg</w:t>
      </w:r>
    </w:p>
    <w:p w:rsidR="00FB5D39" w:rsidRDefault="00FB5D39" w:rsidP="00FB5D39">
      <w:pPr>
        <w:jc w:val="both"/>
      </w:pPr>
      <w:r>
        <w:rPr>
          <w:rFonts w:ascii="CIDFont+F2" w:hAnsi="CIDFont+F2" w:cs="CIDFont+F2"/>
          <w:sz w:val="24"/>
          <w:szCs w:val="24"/>
          <w:lang w:eastAsia="cs-CZ"/>
        </w:rPr>
        <w:t>Typ převodovky: Manuální 6 ti rychlostní</w:t>
      </w:r>
    </w:p>
    <w:p w:rsidR="002E401A" w:rsidRDefault="002E401A">
      <w:pPr>
        <w:spacing w:after="0" w:line="240" w:lineRule="auto"/>
      </w:pPr>
    </w:p>
    <w:p w:rsidR="00923F8B" w:rsidRPr="002E401A" w:rsidRDefault="00923F8B" w:rsidP="002E401A"/>
    <w:sectPr w:rsidR="00923F8B" w:rsidRPr="002E401A" w:rsidSect="004A10D2">
      <w:footerReference w:type="default" r:id="rId11"/>
      <w:footerReference w:type="first" r:id="rId12"/>
      <w:pgSz w:w="11906" w:h="16838" w:code="9"/>
      <w:pgMar w:top="1418" w:right="1418" w:bottom="993" w:left="1418" w:header="709" w:footer="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87D" w:rsidRDefault="004F487D">
      <w:pPr>
        <w:spacing w:after="0" w:line="240" w:lineRule="auto"/>
      </w:pPr>
      <w:r>
        <w:separator/>
      </w:r>
    </w:p>
  </w:endnote>
  <w:endnote w:type="continuationSeparator" w:id="0">
    <w:p w:rsidR="004F487D" w:rsidRDefault="004F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64" w:rsidRDefault="008F2A64" w:rsidP="008F2A64">
    <w:pPr>
      <w:pStyle w:val="Zpat"/>
      <w:tabs>
        <w:tab w:val="left" w:pos="3840"/>
        <w:tab w:val="center" w:pos="4356"/>
      </w:tabs>
      <w:spacing w:after="0" w:line="240" w:lineRule="auto"/>
      <w:ind w:right="357"/>
      <w:rPr>
        <w:rStyle w:val="slostrnky"/>
        <w:rFonts w:cs="Arial"/>
        <w:sz w:val="18"/>
        <w:szCs w:val="18"/>
      </w:rPr>
    </w:pPr>
    <w:r>
      <w:rPr>
        <w:rStyle w:val="slostrnky"/>
        <w:rFonts w:cs="Arial"/>
        <w:sz w:val="18"/>
        <w:szCs w:val="18"/>
      </w:rPr>
      <w:tab/>
    </w:r>
  </w:p>
  <w:p w:rsidR="008F2A64" w:rsidRDefault="008F2A64" w:rsidP="008F2A64">
    <w:pPr>
      <w:pStyle w:val="Zpat"/>
      <w:tabs>
        <w:tab w:val="left" w:pos="3840"/>
        <w:tab w:val="center" w:pos="4356"/>
      </w:tabs>
      <w:spacing w:after="0" w:line="240" w:lineRule="auto"/>
      <w:ind w:right="357"/>
      <w:rPr>
        <w:rStyle w:val="slostrnky"/>
        <w:rFonts w:cs="Arial"/>
        <w:sz w:val="18"/>
        <w:szCs w:val="18"/>
      </w:rPr>
    </w:pPr>
  </w:p>
  <w:p w:rsidR="008F2A64" w:rsidRDefault="008F2A64" w:rsidP="008F2A64">
    <w:pPr>
      <w:pStyle w:val="Zpat"/>
      <w:tabs>
        <w:tab w:val="left" w:pos="3840"/>
        <w:tab w:val="center" w:pos="4356"/>
      </w:tabs>
      <w:spacing w:after="0" w:line="240" w:lineRule="auto"/>
      <w:ind w:right="357"/>
      <w:jc w:val="center"/>
      <w:rPr>
        <w:rStyle w:val="slostrnky"/>
        <w:rFonts w:cs="Arial"/>
        <w:sz w:val="18"/>
        <w:szCs w:val="18"/>
      </w:rPr>
    </w:pPr>
  </w:p>
  <w:p w:rsidR="00C8551F" w:rsidRPr="00342016" w:rsidRDefault="00C8551F" w:rsidP="008F2A64">
    <w:pPr>
      <w:pStyle w:val="Zpat"/>
      <w:tabs>
        <w:tab w:val="left" w:pos="3840"/>
        <w:tab w:val="center" w:pos="4356"/>
      </w:tabs>
      <w:spacing w:after="0" w:line="240" w:lineRule="auto"/>
      <w:ind w:right="357"/>
      <w:jc w:val="center"/>
      <w:rPr>
        <w:rFonts w:cs="Arial"/>
        <w:sz w:val="18"/>
        <w:szCs w:val="18"/>
      </w:rPr>
    </w:pPr>
    <w:r w:rsidRPr="00342016">
      <w:rPr>
        <w:rStyle w:val="slostrnky"/>
        <w:rFonts w:cs="Arial"/>
        <w:sz w:val="18"/>
        <w:szCs w:val="18"/>
      </w:rPr>
      <w:fldChar w:fldCharType="begin"/>
    </w:r>
    <w:r w:rsidRPr="00342016">
      <w:rPr>
        <w:rStyle w:val="slostrnky"/>
        <w:rFonts w:cs="Arial"/>
        <w:sz w:val="18"/>
        <w:szCs w:val="18"/>
      </w:rPr>
      <w:instrText xml:space="preserve"> PAGE </w:instrText>
    </w:r>
    <w:r w:rsidRPr="00342016">
      <w:rPr>
        <w:rStyle w:val="slostrnky"/>
        <w:rFonts w:cs="Arial"/>
        <w:sz w:val="18"/>
        <w:szCs w:val="18"/>
      </w:rPr>
      <w:fldChar w:fldCharType="separate"/>
    </w:r>
    <w:r w:rsidR="00CB4F04">
      <w:rPr>
        <w:rStyle w:val="slostrnky"/>
        <w:rFonts w:cs="Arial"/>
        <w:noProof/>
        <w:sz w:val="18"/>
        <w:szCs w:val="18"/>
      </w:rPr>
      <w:t>4</w:t>
    </w:r>
    <w:r w:rsidRPr="00342016">
      <w:rPr>
        <w:rStyle w:val="slostrnky"/>
        <w:rFonts w:cs="Arial"/>
        <w:sz w:val="18"/>
        <w:szCs w:val="18"/>
      </w:rPr>
      <w:fldChar w:fldCharType="end"/>
    </w:r>
    <w:r w:rsidRPr="00342016">
      <w:rPr>
        <w:rStyle w:val="slostrnky"/>
        <w:rFonts w:cs="Arial"/>
        <w:sz w:val="18"/>
        <w:szCs w:val="18"/>
      </w:rPr>
      <w:t>/</w:t>
    </w:r>
    <w:r w:rsidRPr="00342016">
      <w:rPr>
        <w:rStyle w:val="slostrnky"/>
        <w:rFonts w:cs="Arial"/>
        <w:sz w:val="18"/>
        <w:szCs w:val="18"/>
      </w:rPr>
      <w:fldChar w:fldCharType="begin"/>
    </w:r>
    <w:r w:rsidRPr="00342016">
      <w:rPr>
        <w:rStyle w:val="slostrnky"/>
        <w:rFonts w:cs="Arial"/>
        <w:sz w:val="18"/>
        <w:szCs w:val="18"/>
      </w:rPr>
      <w:instrText xml:space="preserve"> NUMPAGES </w:instrText>
    </w:r>
    <w:r w:rsidRPr="00342016">
      <w:rPr>
        <w:rStyle w:val="slostrnky"/>
        <w:rFonts w:cs="Arial"/>
        <w:sz w:val="18"/>
        <w:szCs w:val="18"/>
      </w:rPr>
      <w:fldChar w:fldCharType="separate"/>
    </w:r>
    <w:r w:rsidR="00CB4F04">
      <w:rPr>
        <w:rStyle w:val="slostrnky"/>
        <w:rFonts w:cs="Arial"/>
        <w:noProof/>
        <w:sz w:val="18"/>
        <w:szCs w:val="18"/>
      </w:rPr>
      <w:t>6</w:t>
    </w:r>
    <w:r w:rsidRPr="00342016">
      <w:rPr>
        <w:rStyle w:val="slostrnky"/>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51F" w:rsidRDefault="00C8551F">
    <w:pPr>
      <w:pStyle w:val="Zpat"/>
      <w:spacing w:after="0" w:line="240" w:lineRule="auto"/>
      <w:jc w:val="center"/>
      <w:rPr>
        <w:rFonts w:ascii="Garamond" w:hAnsi="Garamond"/>
        <w:sz w:val="24"/>
        <w:szCs w:val="24"/>
      </w:rPr>
    </w:pPr>
    <w:r>
      <w:rPr>
        <w:rStyle w:val="slostrnky"/>
        <w:rFonts w:cs="Arial"/>
        <w:szCs w:val="20"/>
      </w:rPr>
      <w:t xml:space="preserve">- </w:t>
    </w:r>
    <w:r>
      <w:rPr>
        <w:rStyle w:val="slostrnky"/>
        <w:rFonts w:cs="Arial"/>
        <w:szCs w:val="20"/>
      </w:rPr>
      <w:fldChar w:fldCharType="begin"/>
    </w:r>
    <w:r>
      <w:rPr>
        <w:rStyle w:val="slostrnky"/>
        <w:rFonts w:cs="Arial"/>
        <w:szCs w:val="20"/>
      </w:rPr>
      <w:instrText xml:space="preserve"> PAGE </w:instrText>
    </w:r>
    <w:r>
      <w:rPr>
        <w:rStyle w:val="slostrnky"/>
        <w:rFonts w:cs="Arial"/>
        <w:szCs w:val="20"/>
      </w:rPr>
      <w:fldChar w:fldCharType="separate"/>
    </w:r>
    <w:r>
      <w:rPr>
        <w:rStyle w:val="slostrnky"/>
        <w:rFonts w:cs="Arial"/>
        <w:noProof/>
        <w:szCs w:val="20"/>
      </w:rPr>
      <w:t>1</w:t>
    </w:r>
    <w:r>
      <w:rPr>
        <w:rStyle w:val="slostrnky"/>
        <w:rFonts w:cs="Arial"/>
        <w:szCs w:val="20"/>
      </w:rPr>
      <w:fldChar w:fldCharType="end"/>
    </w:r>
    <w:r>
      <w:rPr>
        <w:rStyle w:val="slostrnky"/>
        <w:rFonts w:ascii="Garamond" w:hAnsi="Garamond"/>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87D" w:rsidRDefault="004F487D">
      <w:pPr>
        <w:spacing w:after="0" w:line="240" w:lineRule="auto"/>
      </w:pPr>
      <w:r>
        <w:separator/>
      </w:r>
    </w:p>
  </w:footnote>
  <w:footnote w:type="continuationSeparator" w:id="0">
    <w:p w:rsidR="004F487D" w:rsidRDefault="004F4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1661DAA"/>
    <w:lvl w:ilvl="0">
      <w:start w:val="1"/>
      <w:numFmt w:val="decimal"/>
      <w:lvlText w:val="%1."/>
      <w:lvlJc w:val="left"/>
      <w:pPr>
        <w:tabs>
          <w:tab w:val="num" w:pos="0"/>
        </w:tabs>
        <w:ind w:left="709" w:hanging="708"/>
      </w:pPr>
    </w:lvl>
    <w:lvl w:ilvl="1">
      <w:start w:val="1"/>
      <w:numFmt w:val="decimal"/>
      <w:lvlText w:val="%1.%2."/>
      <w:lvlJc w:val="left"/>
      <w:pPr>
        <w:tabs>
          <w:tab w:val="num" w:pos="-143"/>
        </w:tabs>
        <w:ind w:left="1275" w:hanging="708"/>
      </w:pPr>
    </w:lvl>
    <w:lvl w:ilvl="2">
      <w:start w:val="1"/>
      <w:numFmt w:val="decimal"/>
      <w:pStyle w:val="Nadpis3"/>
      <w:lvlText w:val="%1.%2.%3."/>
      <w:lvlJc w:val="left"/>
      <w:pPr>
        <w:tabs>
          <w:tab w:val="num" w:pos="-426"/>
        </w:tabs>
        <w:ind w:left="1843" w:hanging="708"/>
      </w:pPr>
      <w:rPr>
        <w:rFonts w:ascii="Arial" w:hAnsi="Arial" w:cs="Arial" w:hint="default"/>
        <w:sz w:val="20"/>
        <w:szCs w:val="20"/>
      </w:rPr>
    </w:lvl>
    <w:lvl w:ilvl="3">
      <w:start w:val="1"/>
      <w:numFmt w:val="decimal"/>
      <w:pStyle w:val="Nadpis4"/>
      <w:lvlText w:val="%1.%2.%3.%4."/>
      <w:lvlJc w:val="left"/>
      <w:pPr>
        <w:tabs>
          <w:tab w:val="num" w:pos="0"/>
        </w:tabs>
        <w:ind w:left="3402" w:hanging="708"/>
      </w:pPr>
    </w:lvl>
    <w:lvl w:ilvl="4">
      <w:start w:val="1"/>
      <w:numFmt w:val="decimal"/>
      <w:pStyle w:val="Nadpis5"/>
      <w:lvlText w:val="%1.%2.%3.%4.%5."/>
      <w:lvlJc w:val="left"/>
      <w:pPr>
        <w:tabs>
          <w:tab w:val="num" w:pos="0"/>
        </w:tabs>
        <w:ind w:left="4962" w:hanging="708"/>
      </w:pPr>
    </w:lvl>
    <w:lvl w:ilvl="5">
      <w:start w:val="1"/>
      <w:numFmt w:val="decimal"/>
      <w:pStyle w:val="Nadpis6"/>
      <w:lvlText w:val="%1.%2.%3.%4.%5.%6."/>
      <w:lvlJc w:val="left"/>
      <w:pPr>
        <w:tabs>
          <w:tab w:val="num" w:pos="0"/>
        </w:tabs>
        <w:ind w:left="5529" w:hanging="708"/>
      </w:pPr>
    </w:lvl>
    <w:lvl w:ilvl="6">
      <w:start w:val="1"/>
      <w:numFmt w:val="decimal"/>
      <w:pStyle w:val="Nadpis7"/>
      <w:lvlText w:val="%1.%2.%3.%4.%5.%6.%7."/>
      <w:lvlJc w:val="left"/>
      <w:pPr>
        <w:tabs>
          <w:tab w:val="num" w:pos="0"/>
        </w:tabs>
        <w:ind w:left="4956" w:hanging="708"/>
      </w:pPr>
    </w:lvl>
    <w:lvl w:ilvl="7">
      <w:start w:val="1"/>
      <w:numFmt w:val="decimal"/>
      <w:pStyle w:val="Nadpis8"/>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
    <w:nsid w:val="0000000A"/>
    <w:multiLevelType w:val="singleLevel"/>
    <w:tmpl w:val="0000000A"/>
    <w:name w:val="WW8Num10"/>
    <w:lvl w:ilvl="0">
      <w:start w:val="466"/>
      <w:numFmt w:val="bullet"/>
      <w:lvlText w:val="-"/>
      <w:lvlJc w:val="left"/>
      <w:pPr>
        <w:tabs>
          <w:tab w:val="num" w:pos="0"/>
        </w:tabs>
      </w:pPr>
      <w:rPr>
        <w:rFonts w:ascii="Bookman Old Style" w:hAnsi="Bookman Old Style"/>
        <w:color w:val="auto"/>
        <w:sz w:val="22"/>
      </w:rPr>
    </w:lvl>
  </w:abstractNum>
  <w:abstractNum w:abstractNumId="2">
    <w:nsid w:val="04D6376B"/>
    <w:multiLevelType w:val="hybridMultilevel"/>
    <w:tmpl w:val="FA4004B2"/>
    <w:lvl w:ilvl="0" w:tplc="3928098E">
      <w:start w:val="20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FF3F8B"/>
    <w:multiLevelType w:val="multilevel"/>
    <w:tmpl w:val="2D00DA32"/>
    <w:lvl w:ilvl="0">
      <w:start w:val="1"/>
      <w:numFmt w:val="decimal"/>
      <w:lvlText w:val="%1."/>
      <w:lvlJc w:val="right"/>
      <w:pPr>
        <w:tabs>
          <w:tab w:val="num" w:pos="1640"/>
        </w:tabs>
        <w:ind w:left="1640" w:hanging="222"/>
      </w:pPr>
      <w:rPr>
        <w:rFonts w:hint="default"/>
      </w:rPr>
    </w:lvl>
    <w:lvl w:ilvl="1">
      <w:start w:val="1"/>
      <w:numFmt w:val="decimal"/>
      <w:lvlText w:val="%1.%2."/>
      <w:lvlJc w:val="left"/>
      <w:pPr>
        <w:tabs>
          <w:tab w:val="num" w:pos="720"/>
        </w:tabs>
        <w:ind w:left="720" w:hanging="720"/>
      </w:pPr>
      <w:rPr>
        <w:rFonts w:hint="default"/>
        <w:i w:val="0"/>
        <w:sz w:val="20"/>
        <w:szCs w:val="20"/>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16463166"/>
    <w:multiLevelType w:val="multilevel"/>
    <w:tmpl w:val="B7D877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190304"/>
    <w:multiLevelType w:val="multilevel"/>
    <w:tmpl w:val="74E273B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B17678F"/>
    <w:multiLevelType w:val="hybridMultilevel"/>
    <w:tmpl w:val="32C2BC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28800046"/>
    <w:multiLevelType w:val="hybridMultilevel"/>
    <w:tmpl w:val="35882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9B4298E"/>
    <w:multiLevelType w:val="multilevel"/>
    <w:tmpl w:val="FAC0590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A06896"/>
    <w:multiLevelType w:val="hybridMultilevel"/>
    <w:tmpl w:val="53287E90"/>
    <w:lvl w:ilvl="0" w:tplc="AF885FB0">
      <w:start w:val="1"/>
      <w:numFmt w:val="decimal"/>
      <w:pStyle w:val="Nadpis9"/>
      <w:lvlText w:val="%1."/>
      <w:lvlJc w:val="left"/>
      <w:pPr>
        <w:ind w:left="6384" w:hanging="360"/>
      </w:pPr>
      <w:rPr>
        <w:rFonts w:hint="default"/>
      </w:rPr>
    </w:lvl>
    <w:lvl w:ilvl="1" w:tplc="04050019" w:tentative="1">
      <w:start w:val="1"/>
      <w:numFmt w:val="lowerLetter"/>
      <w:lvlText w:val="%2."/>
      <w:lvlJc w:val="left"/>
      <w:pPr>
        <w:ind w:left="7104" w:hanging="360"/>
      </w:pPr>
    </w:lvl>
    <w:lvl w:ilvl="2" w:tplc="0405001B" w:tentative="1">
      <w:start w:val="1"/>
      <w:numFmt w:val="lowerRoman"/>
      <w:lvlText w:val="%3."/>
      <w:lvlJc w:val="right"/>
      <w:pPr>
        <w:ind w:left="7824" w:hanging="180"/>
      </w:pPr>
    </w:lvl>
    <w:lvl w:ilvl="3" w:tplc="0405000F" w:tentative="1">
      <w:start w:val="1"/>
      <w:numFmt w:val="decimal"/>
      <w:lvlText w:val="%4."/>
      <w:lvlJc w:val="left"/>
      <w:pPr>
        <w:ind w:left="8544" w:hanging="360"/>
      </w:pPr>
    </w:lvl>
    <w:lvl w:ilvl="4" w:tplc="04050019" w:tentative="1">
      <w:start w:val="1"/>
      <w:numFmt w:val="lowerLetter"/>
      <w:lvlText w:val="%5."/>
      <w:lvlJc w:val="left"/>
      <w:pPr>
        <w:ind w:left="9264" w:hanging="360"/>
      </w:pPr>
    </w:lvl>
    <w:lvl w:ilvl="5" w:tplc="0405001B" w:tentative="1">
      <w:start w:val="1"/>
      <w:numFmt w:val="lowerRoman"/>
      <w:lvlText w:val="%6."/>
      <w:lvlJc w:val="right"/>
      <w:pPr>
        <w:ind w:left="9984" w:hanging="180"/>
      </w:pPr>
    </w:lvl>
    <w:lvl w:ilvl="6" w:tplc="0405000F" w:tentative="1">
      <w:start w:val="1"/>
      <w:numFmt w:val="decimal"/>
      <w:lvlText w:val="%7."/>
      <w:lvlJc w:val="left"/>
      <w:pPr>
        <w:ind w:left="10704" w:hanging="360"/>
      </w:pPr>
    </w:lvl>
    <w:lvl w:ilvl="7" w:tplc="04050019" w:tentative="1">
      <w:start w:val="1"/>
      <w:numFmt w:val="lowerLetter"/>
      <w:lvlText w:val="%8."/>
      <w:lvlJc w:val="left"/>
      <w:pPr>
        <w:ind w:left="11424" w:hanging="360"/>
      </w:pPr>
    </w:lvl>
    <w:lvl w:ilvl="8" w:tplc="0405001B" w:tentative="1">
      <w:start w:val="1"/>
      <w:numFmt w:val="lowerRoman"/>
      <w:lvlText w:val="%9."/>
      <w:lvlJc w:val="right"/>
      <w:pPr>
        <w:ind w:left="12144" w:hanging="180"/>
      </w:pPr>
    </w:lvl>
  </w:abstractNum>
  <w:abstractNum w:abstractNumId="10">
    <w:nsid w:val="3A4F1E55"/>
    <w:multiLevelType w:val="multilevel"/>
    <w:tmpl w:val="B666E874"/>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48CC7B03"/>
    <w:multiLevelType w:val="hybridMultilevel"/>
    <w:tmpl w:val="5910246A"/>
    <w:lvl w:ilvl="0" w:tplc="F6328D82">
      <w:start w:val="4"/>
      <w:numFmt w:val="decimal"/>
      <w:lvlText w:val="%1."/>
      <w:lvlJc w:val="left"/>
      <w:pPr>
        <w:ind w:left="1778" w:hanging="360"/>
      </w:pPr>
      <w:rPr>
        <w:rFonts w:hint="default"/>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2">
    <w:nsid w:val="52693F3D"/>
    <w:multiLevelType w:val="hybridMultilevel"/>
    <w:tmpl w:val="ADD66C86"/>
    <w:lvl w:ilvl="0" w:tplc="5CC695C8">
      <w:start w:val="1"/>
      <w:numFmt w:val="decimal"/>
      <w:pStyle w:val="Nadpis2"/>
      <w:lvlText w:val="%1. 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nsid w:val="52B000DD"/>
    <w:multiLevelType w:val="multilevel"/>
    <w:tmpl w:val="A6A46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530124D7"/>
    <w:multiLevelType w:val="multilevel"/>
    <w:tmpl w:val="F7C62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57BA3BCF"/>
    <w:multiLevelType w:val="hybridMultilevel"/>
    <w:tmpl w:val="51C69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96D012B"/>
    <w:multiLevelType w:val="hybridMultilevel"/>
    <w:tmpl w:val="20DE38C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4749A"/>
    <w:multiLevelType w:val="multilevel"/>
    <w:tmpl w:val="EA2643C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0AC558E"/>
    <w:multiLevelType w:val="multilevel"/>
    <w:tmpl w:val="D1424F5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71BD1E42"/>
    <w:multiLevelType w:val="multilevel"/>
    <w:tmpl w:val="04405444"/>
    <w:lvl w:ilvl="0">
      <w:start w:val="1"/>
      <w:numFmt w:val="decimal"/>
      <w:lvlText w:val="%1."/>
      <w:lvlJc w:val="right"/>
      <w:pPr>
        <w:tabs>
          <w:tab w:val="num" w:pos="1640"/>
        </w:tabs>
        <w:ind w:left="1640" w:hanging="222"/>
      </w:pPr>
      <w:rPr>
        <w:rFonts w:hint="default"/>
      </w:rPr>
    </w:lvl>
    <w:lvl w:ilvl="1">
      <w:start w:val="1"/>
      <w:numFmt w:val="bullet"/>
      <w:lvlText w:val=""/>
      <w:lvlJc w:val="left"/>
      <w:pPr>
        <w:tabs>
          <w:tab w:val="num" w:pos="720"/>
        </w:tabs>
        <w:ind w:left="720" w:hanging="720"/>
      </w:pPr>
      <w:rPr>
        <w:rFonts w:ascii="Symbol" w:hAnsi="Symbol" w:hint="default"/>
        <w:i w:val="0"/>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7AC22CCB"/>
    <w:multiLevelType w:val="multilevel"/>
    <w:tmpl w:val="8BE2F17C"/>
    <w:lvl w:ilvl="0">
      <w:start w:val="7"/>
      <w:numFmt w:val="decimal"/>
      <w:lvlText w:val="%1"/>
      <w:lvlJc w:val="left"/>
      <w:pPr>
        <w:ind w:left="360" w:hanging="360"/>
      </w:pPr>
      <w:rPr>
        <w:rFonts w:hint="default"/>
      </w:rPr>
    </w:lvl>
    <w:lvl w:ilvl="1">
      <w:start w:val="2"/>
      <w:numFmt w:val="decimal"/>
      <w:lvlText w:val="%1.%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nsid w:val="7E8D32B1"/>
    <w:multiLevelType w:val="multilevel"/>
    <w:tmpl w:val="DE9216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0"/>
  </w:num>
  <w:num w:numId="4">
    <w:abstractNumId w:val="18"/>
  </w:num>
  <w:num w:numId="5">
    <w:abstractNumId w:val="6"/>
  </w:num>
  <w:num w:numId="6">
    <w:abstractNumId w:val="2"/>
  </w:num>
  <w:num w:numId="7">
    <w:abstractNumId w:val="0"/>
  </w:num>
  <w:num w:numId="8">
    <w:abstractNumId w:val="19"/>
  </w:num>
  <w:num w:numId="9">
    <w:abstractNumId w:val="0"/>
  </w:num>
  <w:num w:numId="10">
    <w:abstractNumId w:val="0"/>
  </w:num>
  <w:num w:numId="11">
    <w:abstractNumId w:val="13"/>
  </w:num>
  <w:num w:numId="12">
    <w:abstractNumId w:val="14"/>
  </w:num>
  <w:num w:numId="13">
    <w:abstractNumId w:val="8"/>
  </w:num>
  <w:num w:numId="14">
    <w:abstractNumId w:val="11"/>
  </w:num>
  <w:num w:numId="15">
    <w:abstractNumId w:val="20"/>
  </w:num>
  <w:num w:numId="16">
    <w:abstractNumId w:val="5"/>
  </w:num>
  <w:num w:numId="17">
    <w:abstractNumId w:val="21"/>
  </w:num>
  <w:num w:numId="18">
    <w:abstractNumId w:val="17"/>
  </w:num>
  <w:num w:numId="19">
    <w:abstractNumId w:val="7"/>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9"/>
  </w:num>
  <w:num w:numId="29">
    <w:abstractNumId w:val="12"/>
  </w:num>
  <w:num w:numId="30">
    <w:abstractNumId w:val="12"/>
  </w:num>
  <w:num w:numId="31">
    <w:abstractNumId w:val="16"/>
  </w:num>
  <w:num w:numId="32">
    <w:abstractNumId w:val="15"/>
  </w:num>
  <w:num w:numId="33">
    <w:abstractNumId w:val="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92"/>
    <w:rsid w:val="000015C2"/>
    <w:rsid w:val="00013742"/>
    <w:rsid w:val="0001757F"/>
    <w:rsid w:val="00017E76"/>
    <w:rsid w:val="00042F6F"/>
    <w:rsid w:val="000467FE"/>
    <w:rsid w:val="000546A3"/>
    <w:rsid w:val="00062113"/>
    <w:rsid w:val="0006713A"/>
    <w:rsid w:val="00070446"/>
    <w:rsid w:val="00072206"/>
    <w:rsid w:val="00080D73"/>
    <w:rsid w:val="000D67C6"/>
    <w:rsid w:val="000E00D5"/>
    <w:rsid w:val="000E3506"/>
    <w:rsid w:val="000F524A"/>
    <w:rsid w:val="001007EF"/>
    <w:rsid w:val="00104011"/>
    <w:rsid w:val="00105C50"/>
    <w:rsid w:val="001079BC"/>
    <w:rsid w:val="00111898"/>
    <w:rsid w:val="0014142D"/>
    <w:rsid w:val="00152B60"/>
    <w:rsid w:val="001766F0"/>
    <w:rsid w:val="001A0AD0"/>
    <w:rsid w:val="001A0EA8"/>
    <w:rsid w:val="001A4AFE"/>
    <w:rsid w:val="001B617B"/>
    <w:rsid w:val="001B647B"/>
    <w:rsid w:val="001C4387"/>
    <w:rsid w:val="001C4D22"/>
    <w:rsid w:val="001D30B3"/>
    <w:rsid w:val="001D62C9"/>
    <w:rsid w:val="00237E4F"/>
    <w:rsid w:val="002437F7"/>
    <w:rsid w:val="0026392B"/>
    <w:rsid w:val="002779C4"/>
    <w:rsid w:val="0028115A"/>
    <w:rsid w:val="00282CC3"/>
    <w:rsid w:val="002915C9"/>
    <w:rsid w:val="002A1E25"/>
    <w:rsid w:val="002A4787"/>
    <w:rsid w:val="002B541B"/>
    <w:rsid w:val="002C0D8B"/>
    <w:rsid w:val="002E0FA9"/>
    <w:rsid w:val="002E401A"/>
    <w:rsid w:val="002E4907"/>
    <w:rsid w:val="002F5035"/>
    <w:rsid w:val="002F7458"/>
    <w:rsid w:val="00303ABE"/>
    <w:rsid w:val="003111BA"/>
    <w:rsid w:val="00334735"/>
    <w:rsid w:val="00341B27"/>
    <w:rsid w:val="00342016"/>
    <w:rsid w:val="00355BEC"/>
    <w:rsid w:val="00361648"/>
    <w:rsid w:val="00393E35"/>
    <w:rsid w:val="003B2392"/>
    <w:rsid w:val="003C09E8"/>
    <w:rsid w:val="003C6DDE"/>
    <w:rsid w:val="003D1528"/>
    <w:rsid w:val="003E213D"/>
    <w:rsid w:val="003E5272"/>
    <w:rsid w:val="004107AA"/>
    <w:rsid w:val="00416167"/>
    <w:rsid w:val="00430B9A"/>
    <w:rsid w:val="00432B82"/>
    <w:rsid w:val="00440055"/>
    <w:rsid w:val="00440295"/>
    <w:rsid w:val="00440CEC"/>
    <w:rsid w:val="00445208"/>
    <w:rsid w:val="0046353A"/>
    <w:rsid w:val="004670DC"/>
    <w:rsid w:val="00472A2D"/>
    <w:rsid w:val="004751E5"/>
    <w:rsid w:val="00477E72"/>
    <w:rsid w:val="004A0866"/>
    <w:rsid w:val="004A10D2"/>
    <w:rsid w:val="004B46F9"/>
    <w:rsid w:val="004B63F0"/>
    <w:rsid w:val="004B748B"/>
    <w:rsid w:val="004B7577"/>
    <w:rsid w:val="004C08BF"/>
    <w:rsid w:val="004F2AA0"/>
    <w:rsid w:val="004F487D"/>
    <w:rsid w:val="0052286B"/>
    <w:rsid w:val="0053006D"/>
    <w:rsid w:val="0053508A"/>
    <w:rsid w:val="00541256"/>
    <w:rsid w:val="00546AA2"/>
    <w:rsid w:val="005574E0"/>
    <w:rsid w:val="00567BE3"/>
    <w:rsid w:val="00575BAF"/>
    <w:rsid w:val="005A193E"/>
    <w:rsid w:val="005B52F2"/>
    <w:rsid w:val="005C07FC"/>
    <w:rsid w:val="005C380C"/>
    <w:rsid w:val="005D0BCA"/>
    <w:rsid w:val="005D7989"/>
    <w:rsid w:val="00606F07"/>
    <w:rsid w:val="00623D26"/>
    <w:rsid w:val="00647D2A"/>
    <w:rsid w:val="00651B6B"/>
    <w:rsid w:val="00671042"/>
    <w:rsid w:val="0068194C"/>
    <w:rsid w:val="006D34CE"/>
    <w:rsid w:val="006E09C5"/>
    <w:rsid w:val="006E0B2D"/>
    <w:rsid w:val="006E1893"/>
    <w:rsid w:val="006E4BA4"/>
    <w:rsid w:val="006F7BBA"/>
    <w:rsid w:val="0070209F"/>
    <w:rsid w:val="00712654"/>
    <w:rsid w:val="007165AD"/>
    <w:rsid w:val="00716C54"/>
    <w:rsid w:val="0073334A"/>
    <w:rsid w:val="007406CD"/>
    <w:rsid w:val="00752717"/>
    <w:rsid w:val="00755EAE"/>
    <w:rsid w:val="00766617"/>
    <w:rsid w:val="007825FC"/>
    <w:rsid w:val="0079351C"/>
    <w:rsid w:val="007B4582"/>
    <w:rsid w:val="007C6206"/>
    <w:rsid w:val="007D5469"/>
    <w:rsid w:val="007E123C"/>
    <w:rsid w:val="007E414A"/>
    <w:rsid w:val="007F44A6"/>
    <w:rsid w:val="007F6D04"/>
    <w:rsid w:val="00800F78"/>
    <w:rsid w:val="00803819"/>
    <w:rsid w:val="0084053D"/>
    <w:rsid w:val="008565DD"/>
    <w:rsid w:val="00867B6E"/>
    <w:rsid w:val="0087070E"/>
    <w:rsid w:val="00871177"/>
    <w:rsid w:val="00890915"/>
    <w:rsid w:val="008E1688"/>
    <w:rsid w:val="008E5283"/>
    <w:rsid w:val="008F2A64"/>
    <w:rsid w:val="00906035"/>
    <w:rsid w:val="00907FAC"/>
    <w:rsid w:val="0091421E"/>
    <w:rsid w:val="00921485"/>
    <w:rsid w:val="00921B7F"/>
    <w:rsid w:val="00923F8B"/>
    <w:rsid w:val="00926561"/>
    <w:rsid w:val="00941FF4"/>
    <w:rsid w:val="009445C4"/>
    <w:rsid w:val="00952FCA"/>
    <w:rsid w:val="00956FD1"/>
    <w:rsid w:val="009605A1"/>
    <w:rsid w:val="009942D5"/>
    <w:rsid w:val="009B2198"/>
    <w:rsid w:val="009B2D6C"/>
    <w:rsid w:val="009B67C3"/>
    <w:rsid w:val="009C2919"/>
    <w:rsid w:val="009C4941"/>
    <w:rsid w:val="009D2B42"/>
    <w:rsid w:val="009D3EE1"/>
    <w:rsid w:val="009D4259"/>
    <w:rsid w:val="00A26602"/>
    <w:rsid w:val="00A27F12"/>
    <w:rsid w:val="00A416B7"/>
    <w:rsid w:val="00A46269"/>
    <w:rsid w:val="00A46D5E"/>
    <w:rsid w:val="00A50748"/>
    <w:rsid w:val="00A57415"/>
    <w:rsid w:val="00A64FD4"/>
    <w:rsid w:val="00A70204"/>
    <w:rsid w:val="00A70D60"/>
    <w:rsid w:val="00A76A9F"/>
    <w:rsid w:val="00A77895"/>
    <w:rsid w:val="00A9218F"/>
    <w:rsid w:val="00A941DF"/>
    <w:rsid w:val="00A95599"/>
    <w:rsid w:val="00AA0062"/>
    <w:rsid w:val="00AA5068"/>
    <w:rsid w:val="00AD067F"/>
    <w:rsid w:val="00AD4A16"/>
    <w:rsid w:val="00AF04FA"/>
    <w:rsid w:val="00B144EF"/>
    <w:rsid w:val="00B45B2D"/>
    <w:rsid w:val="00B46A07"/>
    <w:rsid w:val="00B50336"/>
    <w:rsid w:val="00B57DCB"/>
    <w:rsid w:val="00B8430D"/>
    <w:rsid w:val="00B85480"/>
    <w:rsid w:val="00B920F8"/>
    <w:rsid w:val="00B9386C"/>
    <w:rsid w:val="00B96175"/>
    <w:rsid w:val="00B96384"/>
    <w:rsid w:val="00BB0E49"/>
    <w:rsid w:val="00BC12A1"/>
    <w:rsid w:val="00BC2677"/>
    <w:rsid w:val="00BF0F42"/>
    <w:rsid w:val="00C012E3"/>
    <w:rsid w:val="00C074AC"/>
    <w:rsid w:val="00C07D2D"/>
    <w:rsid w:val="00C150FF"/>
    <w:rsid w:val="00C17526"/>
    <w:rsid w:val="00C33A76"/>
    <w:rsid w:val="00C404DF"/>
    <w:rsid w:val="00C47F03"/>
    <w:rsid w:val="00C60EFC"/>
    <w:rsid w:val="00C623DB"/>
    <w:rsid w:val="00C627D9"/>
    <w:rsid w:val="00C8551F"/>
    <w:rsid w:val="00C97506"/>
    <w:rsid w:val="00CA15C5"/>
    <w:rsid w:val="00CB04EE"/>
    <w:rsid w:val="00CB4F04"/>
    <w:rsid w:val="00CC1533"/>
    <w:rsid w:val="00CC411D"/>
    <w:rsid w:val="00CC52A4"/>
    <w:rsid w:val="00CE3121"/>
    <w:rsid w:val="00CE33AB"/>
    <w:rsid w:val="00CF2DCE"/>
    <w:rsid w:val="00CF76B1"/>
    <w:rsid w:val="00D266A7"/>
    <w:rsid w:val="00D3578F"/>
    <w:rsid w:val="00D44136"/>
    <w:rsid w:val="00D467C8"/>
    <w:rsid w:val="00D73A75"/>
    <w:rsid w:val="00D73CD9"/>
    <w:rsid w:val="00D80808"/>
    <w:rsid w:val="00D9539C"/>
    <w:rsid w:val="00DA053E"/>
    <w:rsid w:val="00DB041E"/>
    <w:rsid w:val="00DC2365"/>
    <w:rsid w:val="00DC49DA"/>
    <w:rsid w:val="00DD60DC"/>
    <w:rsid w:val="00DE34DE"/>
    <w:rsid w:val="00DE7C21"/>
    <w:rsid w:val="00E15AFD"/>
    <w:rsid w:val="00E22B4E"/>
    <w:rsid w:val="00E375B7"/>
    <w:rsid w:val="00E435E0"/>
    <w:rsid w:val="00E51EC1"/>
    <w:rsid w:val="00E6201E"/>
    <w:rsid w:val="00E71313"/>
    <w:rsid w:val="00E7471A"/>
    <w:rsid w:val="00E84520"/>
    <w:rsid w:val="00E929E8"/>
    <w:rsid w:val="00E9545D"/>
    <w:rsid w:val="00EA13F7"/>
    <w:rsid w:val="00EA22EA"/>
    <w:rsid w:val="00EB6149"/>
    <w:rsid w:val="00EC705F"/>
    <w:rsid w:val="00EE711A"/>
    <w:rsid w:val="00F02F93"/>
    <w:rsid w:val="00F105DF"/>
    <w:rsid w:val="00F1366D"/>
    <w:rsid w:val="00F228A9"/>
    <w:rsid w:val="00F33B4B"/>
    <w:rsid w:val="00F50134"/>
    <w:rsid w:val="00F67BFC"/>
    <w:rsid w:val="00F74F19"/>
    <w:rsid w:val="00F8256C"/>
    <w:rsid w:val="00F9035E"/>
    <w:rsid w:val="00FB5D39"/>
    <w:rsid w:val="00FB6516"/>
    <w:rsid w:val="00FD0D71"/>
    <w:rsid w:val="00FD5782"/>
    <w:rsid w:val="00FF1DA9"/>
    <w:rsid w:val="00FF3EFB"/>
    <w:rsid w:val="00FF6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6C54"/>
    <w:pPr>
      <w:spacing w:after="200" w:line="276" w:lineRule="auto"/>
    </w:pPr>
    <w:rPr>
      <w:rFonts w:ascii="Arial" w:hAnsi="Arial"/>
      <w:szCs w:val="22"/>
      <w:lang w:eastAsia="en-US"/>
    </w:rPr>
  </w:style>
  <w:style w:type="paragraph" w:styleId="Nadpis1">
    <w:name w:val="heading 1"/>
    <w:aliases w:val="h1,H1,Nadpis 1-Nadpis smlouvy,Základní kapitola,V_Head1,Záhlaví 1,0Überschrift 1,1Überschrift 1,2Überschrift 1,3Überschrift 1,4Überschrift 1,5Überschrift 1,6Überschrift 1,7Überschrift 1,8Überschrift 1,9Überschrift 1,10Überschrift 1,Clanek1"/>
    <w:basedOn w:val="Normln"/>
    <w:next w:val="Nadpis2"/>
    <w:link w:val="Nadpis1Char"/>
    <w:uiPriority w:val="9"/>
    <w:qFormat/>
    <w:pPr>
      <w:keepNext/>
      <w:spacing w:before="480" w:after="120" w:line="280" w:lineRule="atLeast"/>
      <w:jc w:val="both"/>
      <w:outlineLvl w:val="0"/>
    </w:pPr>
    <w:rPr>
      <w:rFonts w:ascii="Garamond" w:eastAsia="Times New Roman" w:hAnsi="Garamond"/>
      <w:b/>
      <w:caps/>
      <w:kern w:val="28"/>
      <w:sz w:val="28"/>
      <w:szCs w:val="20"/>
      <w:lang w:eastAsia="cs-CZ"/>
    </w:rPr>
  </w:style>
  <w:style w:type="paragraph" w:styleId="Nadpis2">
    <w:name w:val="heading 2"/>
    <w:basedOn w:val="Normln"/>
    <w:next w:val="Nadpis3"/>
    <w:link w:val="Nadpis2Char"/>
    <w:qFormat/>
    <w:rsid w:val="008565DD"/>
    <w:pPr>
      <w:numPr>
        <w:numId w:val="29"/>
      </w:numPr>
      <w:spacing w:after="120" w:line="280" w:lineRule="atLeast"/>
      <w:jc w:val="both"/>
      <w:outlineLvl w:val="1"/>
    </w:pPr>
    <w:rPr>
      <w:rFonts w:eastAsia="Times New Roman"/>
      <w:szCs w:val="20"/>
      <w:lang w:eastAsia="cs-CZ"/>
    </w:rPr>
  </w:style>
  <w:style w:type="paragraph" w:styleId="Nadpis3">
    <w:name w:val="heading 3"/>
    <w:basedOn w:val="Normln"/>
    <w:link w:val="Nadpis3Char"/>
    <w:qFormat/>
    <w:pPr>
      <w:numPr>
        <w:ilvl w:val="2"/>
        <w:numId w:val="1"/>
      </w:numPr>
      <w:spacing w:after="120" w:line="280" w:lineRule="atLeast"/>
      <w:jc w:val="both"/>
      <w:outlineLvl w:val="2"/>
    </w:pPr>
    <w:rPr>
      <w:rFonts w:ascii="Garamond" w:eastAsia="Times New Roman" w:hAnsi="Garamond"/>
      <w:sz w:val="24"/>
      <w:szCs w:val="20"/>
      <w:lang w:eastAsia="cs-CZ"/>
    </w:rPr>
  </w:style>
  <w:style w:type="paragraph" w:styleId="Nadpis4">
    <w:name w:val="heading 4"/>
    <w:basedOn w:val="Normln"/>
    <w:qFormat/>
    <w:pPr>
      <w:numPr>
        <w:ilvl w:val="3"/>
        <w:numId w:val="1"/>
      </w:numPr>
      <w:spacing w:after="120" w:line="280" w:lineRule="atLeast"/>
      <w:jc w:val="both"/>
      <w:outlineLvl w:val="3"/>
    </w:pPr>
    <w:rPr>
      <w:rFonts w:ascii="Garamond" w:eastAsia="Times New Roman" w:hAnsi="Garamond"/>
      <w:sz w:val="24"/>
      <w:szCs w:val="20"/>
      <w:lang w:eastAsia="cs-CZ"/>
    </w:rPr>
  </w:style>
  <w:style w:type="paragraph" w:styleId="Nadpis5">
    <w:name w:val="heading 5"/>
    <w:basedOn w:val="Normln"/>
    <w:qFormat/>
    <w:pPr>
      <w:numPr>
        <w:ilvl w:val="4"/>
        <w:numId w:val="1"/>
      </w:numPr>
      <w:spacing w:after="120" w:line="280" w:lineRule="atLeast"/>
      <w:jc w:val="both"/>
      <w:outlineLvl w:val="4"/>
    </w:pPr>
    <w:rPr>
      <w:rFonts w:ascii="Garamond" w:eastAsia="Times New Roman" w:hAnsi="Garamond"/>
      <w:sz w:val="24"/>
      <w:szCs w:val="20"/>
      <w:lang w:eastAsia="cs-CZ"/>
    </w:rPr>
  </w:style>
  <w:style w:type="paragraph" w:styleId="Nadpis6">
    <w:name w:val="heading 6"/>
    <w:basedOn w:val="Normln"/>
    <w:qFormat/>
    <w:pPr>
      <w:numPr>
        <w:ilvl w:val="5"/>
        <w:numId w:val="1"/>
      </w:numPr>
      <w:spacing w:after="120" w:line="280" w:lineRule="atLeast"/>
      <w:jc w:val="both"/>
      <w:outlineLvl w:val="5"/>
    </w:pPr>
    <w:rPr>
      <w:rFonts w:ascii="Garamond" w:eastAsia="Times New Roman" w:hAnsi="Garamond"/>
      <w:sz w:val="24"/>
      <w:szCs w:val="20"/>
      <w:lang w:eastAsia="cs-CZ"/>
    </w:rPr>
  </w:style>
  <w:style w:type="paragraph" w:styleId="Nadpis7">
    <w:name w:val="heading 7"/>
    <w:basedOn w:val="Normln"/>
    <w:qFormat/>
    <w:pPr>
      <w:numPr>
        <w:ilvl w:val="6"/>
        <w:numId w:val="1"/>
      </w:numPr>
      <w:spacing w:after="120" w:line="280" w:lineRule="atLeast"/>
      <w:jc w:val="both"/>
      <w:outlineLvl w:val="6"/>
    </w:pPr>
    <w:rPr>
      <w:rFonts w:ascii="Garamond" w:eastAsia="Times New Roman" w:hAnsi="Garamond"/>
      <w:sz w:val="24"/>
      <w:szCs w:val="20"/>
      <w:lang w:eastAsia="cs-CZ"/>
    </w:rPr>
  </w:style>
  <w:style w:type="paragraph" w:styleId="Nadpis8">
    <w:name w:val="heading 8"/>
    <w:basedOn w:val="Normln"/>
    <w:qFormat/>
    <w:pPr>
      <w:numPr>
        <w:ilvl w:val="7"/>
        <w:numId w:val="1"/>
      </w:numPr>
      <w:spacing w:after="120" w:line="280" w:lineRule="atLeast"/>
      <w:jc w:val="both"/>
      <w:outlineLvl w:val="7"/>
    </w:pPr>
    <w:rPr>
      <w:rFonts w:ascii="Garamond" w:eastAsia="Times New Roman" w:hAnsi="Garamond"/>
      <w:sz w:val="24"/>
      <w:szCs w:val="20"/>
      <w:lang w:eastAsia="cs-CZ"/>
    </w:rPr>
  </w:style>
  <w:style w:type="paragraph" w:styleId="Nadpis9">
    <w:name w:val="heading 9"/>
    <w:aliases w:val="Heading provizorni"/>
    <w:basedOn w:val="Nadpis1"/>
    <w:next w:val="Nadpis2"/>
    <w:qFormat/>
    <w:rsid w:val="008565DD"/>
    <w:pPr>
      <w:numPr>
        <w:numId w:val="28"/>
      </w:numPr>
      <w:outlineLvl w:val="8"/>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1Char">
    <w:name w:val="h1 Char"/>
    <w:aliases w:val="H1 Char,Nadpis 1-Nadpis smlouvy Char,Základní kapitola Char,V_Head1 Char,Záhlaví 1 Char,0Überschrift 1 Char,1Überschrift 1 Char,2Überschrift 1 Char,3Überschrift 1 Char,4Überschrift 1 Char,5Überschrift 1 Char,6Überschrift 1 Char,Clanek1 Char Char"/>
    <w:rPr>
      <w:rFonts w:ascii="Garamond" w:eastAsia="Times New Roman" w:hAnsi="Garamond" w:cs="Times New Roman"/>
      <w:b/>
      <w:caps/>
      <w:kern w:val="28"/>
      <w:sz w:val="28"/>
      <w:szCs w:val="20"/>
      <w:lang w:eastAsia="cs-CZ"/>
    </w:rPr>
  </w:style>
  <w:style w:type="character" w:customStyle="1" w:styleId="CharChar14">
    <w:name w:val="Char Char14"/>
    <w:rPr>
      <w:rFonts w:ascii="Garamond" w:hAnsi="Garamond"/>
      <w:sz w:val="24"/>
      <w:lang w:val="cs-CZ" w:eastAsia="cs-CZ" w:bidi="ar-SA"/>
    </w:rPr>
  </w:style>
  <w:style w:type="character" w:customStyle="1" w:styleId="CharChar13">
    <w:name w:val="Char Char13"/>
    <w:rPr>
      <w:rFonts w:ascii="Garamond" w:eastAsia="Times New Roman" w:hAnsi="Garamond" w:cs="Times New Roman"/>
      <w:sz w:val="24"/>
      <w:szCs w:val="20"/>
      <w:lang w:eastAsia="cs-CZ"/>
    </w:rPr>
  </w:style>
  <w:style w:type="character" w:customStyle="1" w:styleId="CharChar12">
    <w:name w:val="Char Char12"/>
    <w:rPr>
      <w:rFonts w:ascii="Garamond" w:eastAsia="Times New Roman" w:hAnsi="Garamond" w:cs="Times New Roman"/>
      <w:sz w:val="24"/>
      <w:szCs w:val="20"/>
      <w:lang w:eastAsia="cs-CZ"/>
    </w:rPr>
  </w:style>
  <w:style w:type="character" w:customStyle="1" w:styleId="CharChar11">
    <w:name w:val="Char Char11"/>
    <w:rPr>
      <w:rFonts w:ascii="Garamond" w:eastAsia="Times New Roman" w:hAnsi="Garamond" w:cs="Times New Roman"/>
      <w:sz w:val="24"/>
      <w:szCs w:val="20"/>
      <w:lang w:eastAsia="cs-CZ"/>
    </w:rPr>
  </w:style>
  <w:style w:type="character" w:customStyle="1" w:styleId="CharChar10">
    <w:name w:val="Char Char10"/>
    <w:rPr>
      <w:rFonts w:ascii="Garamond" w:eastAsia="Times New Roman" w:hAnsi="Garamond" w:cs="Times New Roman"/>
      <w:sz w:val="24"/>
      <w:szCs w:val="20"/>
      <w:lang w:eastAsia="cs-CZ"/>
    </w:rPr>
  </w:style>
  <w:style w:type="character" w:customStyle="1" w:styleId="CharChar9">
    <w:name w:val="Char Char9"/>
    <w:rPr>
      <w:rFonts w:ascii="Garamond" w:eastAsia="Times New Roman" w:hAnsi="Garamond" w:cs="Times New Roman"/>
      <w:sz w:val="24"/>
      <w:szCs w:val="20"/>
      <w:lang w:eastAsia="cs-CZ"/>
    </w:rPr>
  </w:style>
  <w:style w:type="character" w:customStyle="1" w:styleId="CharChar8">
    <w:name w:val="Char Char8"/>
    <w:rPr>
      <w:rFonts w:ascii="Garamond" w:eastAsia="Times New Roman" w:hAnsi="Garamond" w:cs="Times New Roman"/>
      <w:sz w:val="24"/>
      <w:szCs w:val="20"/>
      <w:lang w:eastAsia="cs-CZ"/>
    </w:rPr>
  </w:style>
  <w:style w:type="character" w:customStyle="1" w:styleId="CharChar7">
    <w:name w:val="Char Char7"/>
    <w:rPr>
      <w:rFonts w:ascii="Garamond" w:eastAsia="Times New Roman" w:hAnsi="Garamond" w:cs="Times New Roman"/>
      <w:sz w:val="24"/>
      <w:szCs w:val="20"/>
      <w:lang w:eastAsia="cs-CZ"/>
    </w:rPr>
  </w:style>
  <w:style w:type="paragraph" w:customStyle="1" w:styleId="Identifikacestran">
    <w:name w:val="Identifikace stran"/>
    <w:basedOn w:val="Normln"/>
    <w:pPr>
      <w:overflowPunct w:val="0"/>
      <w:autoSpaceDE w:val="0"/>
      <w:autoSpaceDN w:val="0"/>
      <w:adjustRightInd w:val="0"/>
      <w:spacing w:after="0" w:line="280" w:lineRule="atLeast"/>
      <w:jc w:val="both"/>
      <w:textAlignment w:val="baseline"/>
    </w:pPr>
    <w:rPr>
      <w:rFonts w:ascii="Times New Roman" w:eastAsia="Times New Roman" w:hAnsi="Times New Roman"/>
      <w:sz w:val="24"/>
      <w:szCs w:val="20"/>
    </w:rPr>
  </w:style>
  <w:style w:type="paragraph" w:customStyle="1" w:styleId="Smluvnstrana">
    <w:name w:val="Smluvní strana"/>
    <w:basedOn w:val="Normln"/>
    <w:pPr>
      <w:overflowPunct w:val="0"/>
      <w:autoSpaceDE w:val="0"/>
      <w:autoSpaceDN w:val="0"/>
      <w:adjustRightInd w:val="0"/>
      <w:spacing w:after="0" w:line="280" w:lineRule="atLeast"/>
      <w:jc w:val="both"/>
      <w:textAlignment w:val="baseline"/>
    </w:pPr>
    <w:rPr>
      <w:rFonts w:ascii="Times New Roman" w:eastAsia="Times New Roman" w:hAnsi="Times New Roman"/>
      <w:b/>
      <w:sz w:val="28"/>
      <w:szCs w:val="20"/>
    </w:rPr>
  </w:style>
  <w:style w:type="paragraph" w:customStyle="1" w:styleId="Prohlen">
    <w:name w:val="Prohlášení"/>
    <w:basedOn w:val="Normln"/>
    <w:pPr>
      <w:spacing w:after="0" w:line="280" w:lineRule="atLeast"/>
      <w:jc w:val="center"/>
    </w:pPr>
    <w:rPr>
      <w:rFonts w:ascii="Garamond" w:eastAsia="Times New Roman" w:hAnsi="Garamond"/>
      <w:b/>
      <w:sz w:val="24"/>
      <w:szCs w:val="20"/>
      <w:lang w:eastAsia="cs-CZ"/>
    </w:rPr>
  </w:style>
  <w:style w:type="paragraph" w:styleId="Zhlav">
    <w:name w:val="header"/>
    <w:basedOn w:val="Normln"/>
    <w:link w:val="ZhlavChar"/>
    <w:unhideWhenUsed/>
    <w:pPr>
      <w:tabs>
        <w:tab w:val="center" w:pos="4536"/>
        <w:tab w:val="right" w:pos="9072"/>
      </w:tabs>
    </w:pPr>
  </w:style>
  <w:style w:type="character" w:customStyle="1" w:styleId="CharChar6">
    <w:name w:val="Char Char6"/>
    <w:semiHidden/>
    <w:rPr>
      <w:rFonts w:ascii="Calibri" w:eastAsia="Calibri" w:hAnsi="Calibri" w:cs="Times New Roman"/>
    </w:rPr>
  </w:style>
  <w:style w:type="paragraph" w:styleId="Zpat">
    <w:name w:val="footer"/>
    <w:basedOn w:val="Normln"/>
    <w:link w:val="ZpatChar"/>
    <w:uiPriority w:val="99"/>
    <w:unhideWhenUsed/>
    <w:pPr>
      <w:tabs>
        <w:tab w:val="center" w:pos="4536"/>
        <w:tab w:val="right" w:pos="9072"/>
      </w:tabs>
    </w:pPr>
  </w:style>
  <w:style w:type="character" w:customStyle="1" w:styleId="CharChar5">
    <w:name w:val="Char Char5"/>
    <w:rPr>
      <w:rFonts w:ascii="Calibri" w:eastAsia="Calibri" w:hAnsi="Calibri" w:cs="Times New Roman"/>
    </w:rPr>
  </w:style>
  <w:style w:type="character" w:styleId="Hypertextovodkaz">
    <w:name w:val="Hyperlink"/>
    <w:unhideWhenUsed/>
    <w:rPr>
      <w:color w:val="0000FF"/>
      <w:u w:val="single"/>
    </w:rPr>
  </w:style>
  <w:style w:type="character" w:styleId="slostrnky">
    <w:name w:val="page number"/>
    <w:basedOn w:val="Standardnpsmoodstavce"/>
    <w:semiHidden/>
  </w:style>
  <w:style w:type="paragraph" w:customStyle="1" w:styleId="Smlouva">
    <w:name w:val="Smlouva"/>
    <w:basedOn w:val="Normln"/>
    <w:pPr>
      <w:spacing w:before="120" w:after="0" w:line="240" w:lineRule="atLeast"/>
      <w:jc w:val="both"/>
    </w:pPr>
    <w:rPr>
      <w:rFonts w:ascii="Times New Roman" w:eastAsia="Times New Roman" w:hAnsi="Times New Roman"/>
      <w:szCs w:val="20"/>
    </w:rPr>
  </w:style>
  <w:style w:type="character" w:styleId="Sledovanodkaz">
    <w:name w:val="FollowedHyperlink"/>
    <w:semiHidden/>
    <w:rPr>
      <w:color w:val="800080"/>
      <w:u w:val="single"/>
    </w:rPr>
  </w:style>
  <w:style w:type="character" w:styleId="Odkaznakoment">
    <w:name w:val="annotation reference"/>
    <w:semiHidden/>
    <w:unhideWhenUsed/>
    <w:rPr>
      <w:sz w:val="16"/>
      <w:szCs w:val="16"/>
    </w:rPr>
  </w:style>
  <w:style w:type="paragraph" w:styleId="Textkomente">
    <w:name w:val="annotation text"/>
    <w:basedOn w:val="Normln"/>
    <w:unhideWhenUsed/>
    <w:rPr>
      <w:szCs w:val="20"/>
    </w:rPr>
  </w:style>
  <w:style w:type="character" w:customStyle="1" w:styleId="CharChar4">
    <w:name w:val="Char Char4"/>
    <w:rPr>
      <w:lang w:eastAsia="en-US"/>
    </w:rPr>
  </w:style>
  <w:style w:type="paragraph" w:styleId="Pedmtkomente">
    <w:name w:val="annotation subject"/>
    <w:basedOn w:val="Textkomente"/>
    <w:next w:val="Textkomente"/>
    <w:semiHidden/>
    <w:unhideWhenUsed/>
    <w:rPr>
      <w:b/>
      <w:bCs/>
    </w:rPr>
  </w:style>
  <w:style w:type="character" w:customStyle="1" w:styleId="CharChar3">
    <w:name w:val="Char Char3"/>
    <w:semiHidden/>
    <w:rPr>
      <w:b/>
      <w:bCs/>
      <w:lang w:eastAsia="en-US"/>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CharChar2">
    <w:name w:val="Char Char2"/>
    <w:semiHidden/>
    <w:rPr>
      <w:rFonts w:ascii="Tahoma" w:hAnsi="Tahoma" w:cs="Tahoma"/>
      <w:sz w:val="16"/>
      <w:szCs w:val="16"/>
      <w:lang w:eastAsia="en-US"/>
    </w:rPr>
  </w:style>
  <w:style w:type="paragraph" w:styleId="Zkladntext2">
    <w:name w:val="Body Text 2"/>
    <w:basedOn w:val="Normln"/>
    <w:semiHidden/>
    <w:pPr>
      <w:spacing w:after="0" w:line="240" w:lineRule="auto"/>
      <w:jc w:val="both"/>
    </w:pPr>
    <w:rPr>
      <w:rFonts w:ascii="Times New Roman" w:eastAsia="Times New Roman" w:hAnsi="Times New Roman"/>
      <w:sz w:val="24"/>
      <w:szCs w:val="24"/>
      <w:lang w:eastAsia="cs-CZ"/>
    </w:rPr>
  </w:style>
  <w:style w:type="character" w:customStyle="1" w:styleId="CharChar1">
    <w:name w:val="Char Char1"/>
    <w:rPr>
      <w:rFonts w:ascii="Times New Roman" w:eastAsia="Times New Roman" w:hAnsi="Times New Roman"/>
      <w:sz w:val="24"/>
      <w:szCs w:val="24"/>
    </w:rPr>
  </w:style>
  <w:style w:type="paragraph" w:styleId="Zkladntext">
    <w:name w:val="Body Text"/>
    <w:basedOn w:val="Normln"/>
    <w:link w:val="ZkladntextChar"/>
    <w:uiPriority w:val="99"/>
    <w:unhideWhenUsed/>
    <w:pPr>
      <w:spacing w:after="120"/>
    </w:pPr>
  </w:style>
  <w:style w:type="character" w:customStyle="1" w:styleId="CharChar">
    <w:name w:val="Char Char"/>
    <w:semiHidden/>
    <w:rPr>
      <w:sz w:val="22"/>
      <w:szCs w:val="22"/>
      <w:lang w:eastAsia="en-US"/>
    </w:rPr>
  </w:style>
  <w:style w:type="paragraph" w:styleId="Nzev">
    <w:name w:val="Title"/>
    <w:basedOn w:val="Normln"/>
    <w:qFormat/>
    <w:pPr>
      <w:spacing w:after="0" w:line="240" w:lineRule="auto"/>
      <w:jc w:val="center"/>
    </w:pPr>
    <w:rPr>
      <w:rFonts w:ascii="Times New Roman" w:eastAsia="Times New Roman" w:hAnsi="Times New Roman" w:cs="Arial"/>
      <w:b/>
      <w:sz w:val="28"/>
      <w:szCs w:val="16"/>
      <w:lang w:eastAsia="cs-CZ"/>
    </w:rPr>
  </w:style>
  <w:style w:type="paragraph" w:styleId="Odstavecseseznamem">
    <w:name w:val="List Paragraph"/>
    <w:basedOn w:val="Normln"/>
    <w:uiPriority w:val="34"/>
    <w:qFormat/>
    <w:pPr>
      <w:suppressAutoHyphens/>
      <w:spacing w:after="0" w:line="240" w:lineRule="auto"/>
      <w:ind w:left="720"/>
      <w:contextualSpacing/>
    </w:pPr>
    <w:rPr>
      <w:rFonts w:ascii="Times New Roman" w:eastAsia="Times New Roman" w:hAnsi="Times New Roman"/>
      <w:sz w:val="24"/>
      <w:szCs w:val="24"/>
      <w:lang w:eastAsia="ar-SA"/>
    </w:rPr>
  </w:style>
  <w:style w:type="paragraph" w:styleId="Zkladntext3">
    <w:name w:val="Body Text 3"/>
    <w:basedOn w:val="Normln"/>
    <w:link w:val="Zkladntext3Char"/>
    <w:uiPriority w:val="99"/>
    <w:unhideWhenUsed/>
    <w:rsid w:val="00C150FF"/>
    <w:pPr>
      <w:spacing w:after="0"/>
      <w:ind w:right="-108"/>
      <w:jc w:val="both"/>
    </w:pPr>
    <w:rPr>
      <w:rFonts w:cs="Calibri"/>
      <w:i/>
      <w:iCs/>
    </w:rPr>
  </w:style>
  <w:style w:type="character" w:customStyle="1" w:styleId="Zkladntext3Char">
    <w:name w:val="Základní text 3 Char"/>
    <w:link w:val="Zkladntext3"/>
    <w:uiPriority w:val="99"/>
    <w:rsid w:val="00C150FF"/>
    <w:rPr>
      <w:rFonts w:cs="Calibri"/>
      <w:i/>
      <w:iCs/>
      <w:sz w:val="22"/>
      <w:szCs w:val="22"/>
      <w:lang w:eastAsia="en-US"/>
    </w:rPr>
  </w:style>
  <w:style w:type="paragraph" w:styleId="Bezmezer">
    <w:name w:val="No Spacing"/>
    <w:uiPriority w:val="1"/>
    <w:qFormat/>
    <w:rsid w:val="002F5035"/>
    <w:rPr>
      <w:sz w:val="22"/>
      <w:szCs w:val="22"/>
      <w:lang w:eastAsia="en-US"/>
    </w:rPr>
  </w:style>
  <w:style w:type="numbering" w:customStyle="1" w:styleId="Bezseznamu1">
    <w:name w:val="Bez seznamu1"/>
    <w:next w:val="Bezseznamu"/>
    <w:uiPriority w:val="99"/>
    <w:semiHidden/>
    <w:unhideWhenUsed/>
    <w:rsid w:val="003C09E8"/>
  </w:style>
  <w:style w:type="character" w:customStyle="1" w:styleId="Nadpis1Char">
    <w:name w:val="Nadpis 1 Char"/>
    <w:aliases w:val="h1 Char1,H1 Char1,Nadpis 1-Nadpis smlouvy Char1,Základní kapitola Char1,V_Head1 Char1,Záhlaví 1 Char1,0Überschrift 1 Char1,1Überschrift 1 Char1,2Überschrift 1 Char1,3Überschrift 1 Char1,4Überschrift 1 Char1,5Überschrift 1 Char1"/>
    <w:link w:val="Nadpis1"/>
    <w:uiPriority w:val="9"/>
    <w:rsid w:val="003C09E8"/>
    <w:rPr>
      <w:rFonts w:ascii="Garamond" w:eastAsia="Times New Roman" w:hAnsi="Garamond"/>
      <w:b/>
      <w:caps/>
      <w:kern w:val="28"/>
      <w:sz w:val="28"/>
    </w:rPr>
  </w:style>
  <w:style w:type="character" w:customStyle="1" w:styleId="Nadpis2Char">
    <w:name w:val="Nadpis 2 Char"/>
    <w:link w:val="Nadpis2"/>
    <w:rsid w:val="008565DD"/>
    <w:rPr>
      <w:rFonts w:ascii="Arial" w:eastAsia="Times New Roman" w:hAnsi="Arial"/>
    </w:rPr>
  </w:style>
  <w:style w:type="character" w:customStyle="1" w:styleId="Nadpis3Char">
    <w:name w:val="Nadpis 3 Char"/>
    <w:link w:val="Nadpis3"/>
    <w:rsid w:val="003C09E8"/>
    <w:rPr>
      <w:rFonts w:ascii="Garamond" w:eastAsia="Times New Roman" w:hAnsi="Garamond"/>
      <w:sz w:val="24"/>
    </w:rPr>
  </w:style>
  <w:style w:type="character" w:customStyle="1" w:styleId="ZhlavChar">
    <w:name w:val="Záhlaví Char"/>
    <w:link w:val="Zhlav"/>
    <w:rsid w:val="003C09E8"/>
    <w:rPr>
      <w:sz w:val="22"/>
      <w:szCs w:val="22"/>
      <w:lang w:eastAsia="en-US"/>
    </w:rPr>
  </w:style>
  <w:style w:type="character" w:customStyle="1" w:styleId="ZpatChar">
    <w:name w:val="Zápatí Char"/>
    <w:link w:val="Zpat"/>
    <w:uiPriority w:val="99"/>
    <w:rsid w:val="003C09E8"/>
    <w:rPr>
      <w:sz w:val="22"/>
      <w:szCs w:val="22"/>
      <w:lang w:eastAsia="en-US"/>
    </w:rPr>
  </w:style>
  <w:style w:type="character" w:customStyle="1" w:styleId="TextbublinyChar">
    <w:name w:val="Text bubliny Char"/>
    <w:link w:val="Textbubliny"/>
    <w:uiPriority w:val="99"/>
    <w:semiHidden/>
    <w:rsid w:val="003C09E8"/>
    <w:rPr>
      <w:rFonts w:ascii="Tahoma" w:hAnsi="Tahoma" w:cs="Tahoma"/>
      <w:sz w:val="16"/>
      <w:szCs w:val="16"/>
      <w:lang w:eastAsia="en-US"/>
    </w:rPr>
  </w:style>
  <w:style w:type="character" w:customStyle="1" w:styleId="ZkladntextChar">
    <w:name w:val="Základní text Char"/>
    <w:link w:val="Zkladntext"/>
    <w:uiPriority w:val="99"/>
    <w:rsid w:val="003C09E8"/>
    <w:rPr>
      <w:sz w:val="22"/>
      <w:szCs w:val="22"/>
      <w:lang w:eastAsia="en-US"/>
    </w:rPr>
  </w:style>
  <w:style w:type="paragraph" w:styleId="Titulek">
    <w:name w:val="caption"/>
    <w:basedOn w:val="Normln"/>
    <w:next w:val="Normln"/>
    <w:uiPriority w:val="35"/>
    <w:unhideWhenUsed/>
    <w:qFormat/>
    <w:rsid w:val="003C09E8"/>
    <w:pPr>
      <w:spacing w:before="480" w:after="240" w:line="240" w:lineRule="auto"/>
      <w:jc w:val="both"/>
    </w:pPr>
    <w:rPr>
      <w:rFonts w:cs="Arial"/>
      <w:b/>
    </w:rPr>
  </w:style>
  <w:style w:type="table" w:styleId="Mkatabulky">
    <w:name w:val="Table Grid"/>
    <w:basedOn w:val="Normlntabulka"/>
    <w:uiPriority w:val="59"/>
    <w:rsid w:val="00FF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DC49DA"/>
    <w:rPr>
      <w:color w:val="2B579A"/>
      <w:shd w:val="clear" w:color="auto" w:fill="E6E6E6"/>
    </w:rPr>
  </w:style>
  <w:style w:type="character" w:customStyle="1" w:styleId="UnresolvedMention">
    <w:name w:val="Unresolved Mention"/>
    <w:basedOn w:val="Standardnpsmoodstavce"/>
    <w:uiPriority w:val="99"/>
    <w:semiHidden/>
    <w:unhideWhenUsed/>
    <w:rsid w:val="000621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6C54"/>
    <w:pPr>
      <w:spacing w:after="200" w:line="276" w:lineRule="auto"/>
    </w:pPr>
    <w:rPr>
      <w:rFonts w:ascii="Arial" w:hAnsi="Arial"/>
      <w:szCs w:val="22"/>
      <w:lang w:eastAsia="en-US"/>
    </w:rPr>
  </w:style>
  <w:style w:type="paragraph" w:styleId="Nadpis1">
    <w:name w:val="heading 1"/>
    <w:aliases w:val="h1,H1,Nadpis 1-Nadpis smlouvy,Základní kapitola,V_Head1,Záhlaví 1,0Überschrift 1,1Überschrift 1,2Überschrift 1,3Überschrift 1,4Überschrift 1,5Überschrift 1,6Überschrift 1,7Überschrift 1,8Überschrift 1,9Überschrift 1,10Überschrift 1,Clanek1"/>
    <w:basedOn w:val="Normln"/>
    <w:next w:val="Nadpis2"/>
    <w:link w:val="Nadpis1Char"/>
    <w:uiPriority w:val="9"/>
    <w:qFormat/>
    <w:pPr>
      <w:keepNext/>
      <w:spacing w:before="480" w:after="120" w:line="280" w:lineRule="atLeast"/>
      <w:jc w:val="both"/>
      <w:outlineLvl w:val="0"/>
    </w:pPr>
    <w:rPr>
      <w:rFonts w:ascii="Garamond" w:eastAsia="Times New Roman" w:hAnsi="Garamond"/>
      <w:b/>
      <w:caps/>
      <w:kern w:val="28"/>
      <w:sz w:val="28"/>
      <w:szCs w:val="20"/>
      <w:lang w:eastAsia="cs-CZ"/>
    </w:rPr>
  </w:style>
  <w:style w:type="paragraph" w:styleId="Nadpis2">
    <w:name w:val="heading 2"/>
    <w:basedOn w:val="Normln"/>
    <w:next w:val="Nadpis3"/>
    <w:link w:val="Nadpis2Char"/>
    <w:qFormat/>
    <w:rsid w:val="008565DD"/>
    <w:pPr>
      <w:numPr>
        <w:numId w:val="29"/>
      </w:numPr>
      <w:spacing w:after="120" w:line="280" w:lineRule="atLeast"/>
      <w:jc w:val="both"/>
      <w:outlineLvl w:val="1"/>
    </w:pPr>
    <w:rPr>
      <w:rFonts w:eastAsia="Times New Roman"/>
      <w:szCs w:val="20"/>
      <w:lang w:eastAsia="cs-CZ"/>
    </w:rPr>
  </w:style>
  <w:style w:type="paragraph" w:styleId="Nadpis3">
    <w:name w:val="heading 3"/>
    <w:basedOn w:val="Normln"/>
    <w:link w:val="Nadpis3Char"/>
    <w:qFormat/>
    <w:pPr>
      <w:numPr>
        <w:ilvl w:val="2"/>
        <w:numId w:val="1"/>
      </w:numPr>
      <w:spacing w:after="120" w:line="280" w:lineRule="atLeast"/>
      <w:jc w:val="both"/>
      <w:outlineLvl w:val="2"/>
    </w:pPr>
    <w:rPr>
      <w:rFonts w:ascii="Garamond" w:eastAsia="Times New Roman" w:hAnsi="Garamond"/>
      <w:sz w:val="24"/>
      <w:szCs w:val="20"/>
      <w:lang w:eastAsia="cs-CZ"/>
    </w:rPr>
  </w:style>
  <w:style w:type="paragraph" w:styleId="Nadpis4">
    <w:name w:val="heading 4"/>
    <w:basedOn w:val="Normln"/>
    <w:qFormat/>
    <w:pPr>
      <w:numPr>
        <w:ilvl w:val="3"/>
        <w:numId w:val="1"/>
      </w:numPr>
      <w:spacing w:after="120" w:line="280" w:lineRule="atLeast"/>
      <w:jc w:val="both"/>
      <w:outlineLvl w:val="3"/>
    </w:pPr>
    <w:rPr>
      <w:rFonts w:ascii="Garamond" w:eastAsia="Times New Roman" w:hAnsi="Garamond"/>
      <w:sz w:val="24"/>
      <w:szCs w:val="20"/>
      <w:lang w:eastAsia="cs-CZ"/>
    </w:rPr>
  </w:style>
  <w:style w:type="paragraph" w:styleId="Nadpis5">
    <w:name w:val="heading 5"/>
    <w:basedOn w:val="Normln"/>
    <w:qFormat/>
    <w:pPr>
      <w:numPr>
        <w:ilvl w:val="4"/>
        <w:numId w:val="1"/>
      </w:numPr>
      <w:spacing w:after="120" w:line="280" w:lineRule="atLeast"/>
      <w:jc w:val="both"/>
      <w:outlineLvl w:val="4"/>
    </w:pPr>
    <w:rPr>
      <w:rFonts w:ascii="Garamond" w:eastAsia="Times New Roman" w:hAnsi="Garamond"/>
      <w:sz w:val="24"/>
      <w:szCs w:val="20"/>
      <w:lang w:eastAsia="cs-CZ"/>
    </w:rPr>
  </w:style>
  <w:style w:type="paragraph" w:styleId="Nadpis6">
    <w:name w:val="heading 6"/>
    <w:basedOn w:val="Normln"/>
    <w:qFormat/>
    <w:pPr>
      <w:numPr>
        <w:ilvl w:val="5"/>
        <w:numId w:val="1"/>
      </w:numPr>
      <w:spacing w:after="120" w:line="280" w:lineRule="atLeast"/>
      <w:jc w:val="both"/>
      <w:outlineLvl w:val="5"/>
    </w:pPr>
    <w:rPr>
      <w:rFonts w:ascii="Garamond" w:eastAsia="Times New Roman" w:hAnsi="Garamond"/>
      <w:sz w:val="24"/>
      <w:szCs w:val="20"/>
      <w:lang w:eastAsia="cs-CZ"/>
    </w:rPr>
  </w:style>
  <w:style w:type="paragraph" w:styleId="Nadpis7">
    <w:name w:val="heading 7"/>
    <w:basedOn w:val="Normln"/>
    <w:qFormat/>
    <w:pPr>
      <w:numPr>
        <w:ilvl w:val="6"/>
        <w:numId w:val="1"/>
      </w:numPr>
      <w:spacing w:after="120" w:line="280" w:lineRule="atLeast"/>
      <w:jc w:val="both"/>
      <w:outlineLvl w:val="6"/>
    </w:pPr>
    <w:rPr>
      <w:rFonts w:ascii="Garamond" w:eastAsia="Times New Roman" w:hAnsi="Garamond"/>
      <w:sz w:val="24"/>
      <w:szCs w:val="20"/>
      <w:lang w:eastAsia="cs-CZ"/>
    </w:rPr>
  </w:style>
  <w:style w:type="paragraph" w:styleId="Nadpis8">
    <w:name w:val="heading 8"/>
    <w:basedOn w:val="Normln"/>
    <w:qFormat/>
    <w:pPr>
      <w:numPr>
        <w:ilvl w:val="7"/>
        <w:numId w:val="1"/>
      </w:numPr>
      <w:spacing w:after="120" w:line="280" w:lineRule="atLeast"/>
      <w:jc w:val="both"/>
      <w:outlineLvl w:val="7"/>
    </w:pPr>
    <w:rPr>
      <w:rFonts w:ascii="Garamond" w:eastAsia="Times New Roman" w:hAnsi="Garamond"/>
      <w:sz w:val="24"/>
      <w:szCs w:val="20"/>
      <w:lang w:eastAsia="cs-CZ"/>
    </w:rPr>
  </w:style>
  <w:style w:type="paragraph" w:styleId="Nadpis9">
    <w:name w:val="heading 9"/>
    <w:aliases w:val="Heading provizorni"/>
    <w:basedOn w:val="Nadpis1"/>
    <w:next w:val="Nadpis2"/>
    <w:qFormat/>
    <w:rsid w:val="008565DD"/>
    <w:pPr>
      <w:numPr>
        <w:numId w:val="28"/>
      </w:numPr>
      <w:outlineLvl w:val="8"/>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1Char">
    <w:name w:val="h1 Char"/>
    <w:aliases w:val="H1 Char,Nadpis 1-Nadpis smlouvy Char,Základní kapitola Char,V_Head1 Char,Záhlaví 1 Char,0Überschrift 1 Char,1Überschrift 1 Char,2Überschrift 1 Char,3Überschrift 1 Char,4Überschrift 1 Char,5Überschrift 1 Char,6Überschrift 1 Char,Clanek1 Char Char"/>
    <w:rPr>
      <w:rFonts w:ascii="Garamond" w:eastAsia="Times New Roman" w:hAnsi="Garamond" w:cs="Times New Roman"/>
      <w:b/>
      <w:caps/>
      <w:kern w:val="28"/>
      <w:sz w:val="28"/>
      <w:szCs w:val="20"/>
      <w:lang w:eastAsia="cs-CZ"/>
    </w:rPr>
  </w:style>
  <w:style w:type="character" w:customStyle="1" w:styleId="CharChar14">
    <w:name w:val="Char Char14"/>
    <w:rPr>
      <w:rFonts w:ascii="Garamond" w:hAnsi="Garamond"/>
      <w:sz w:val="24"/>
      <w:lang w:val="cs-CZ" w:eastAsia="cs-CZ" w:bidi="ar-SA"/>
    </w:rPr>
  </w:style>
  <w:style w:type="character" w:customStyle="1" w:styleId="CharChar13">
    <w:name w:val="Char Char13"/>
    <w:rPr>
      <w:rFonts w:ascii="Garamond" w:eastAsia="Times New Roman" w:hAnsi="Garamond" w:cs="Times New Roman"/>
      <w:sz w:val="24"/>
      <w:szCs w:val="20"/>
      <w:lang w:eastAsia="cs-CZ"/>
    </w:rPr>
  </w:style>
  <w:style w:type="character" w:customStyle="1" w:styleId="CharChar12">
    <w:name w:val="Char Char12"/>
    <w:rPr>
      <w:rFonts w:ascii="Garamond" w:eastAsia="Times New Roman" w:hAnsi="Garamond" w:cs="Times New Roman"/>
      <w:sz w:val="24"/>
      <w:szCs w:val="20"/>
      <w:lang w:eastAsia="cs-CZ"/>
    </w:rPr>
  </w:style>
  <w:style w:type="character" w:customStyle="1" w:styleId="CharChar11">
    <w:name w:val="Char Char11"/>
    <w:rPr>
      <w:rFonts w:ascii="Garamond" w:eastAsia="Times New Roman" w:hAnsi="Garamond" w:cs="Times New Roman"/>
      <w:sz w:val="24"/>
      <w:szCs w:val="20"/>
      <w:lang w:eastAsia="cs-CZ"/>
    </w:rPr>
  </w:style>
  <w:style w:type="character" w:customStyle="1" w:styleId="CharChar10">
    <w:name w:val="Char Char10"/>
    <w:rPr>
      <w:rFonts w:ascii="Garamond" w:eastAsia="Times New Roman" w:hAnsi="Garamond" w:cs="Times New Roman"/>
      <w:sz w:val="24"/>
      <w:szCs w:val="20"/>
      <w:lang w:eastAsia="cs-CZ"/>
    </w:rPr>
  </w:style>
  <w:style w:type="character" w:customStyle="1" w:styleId="CharChar9">
    <w:name w:val="Char Char9"/>
    <w:rPr>
      <w:rFonts w:ascii="Garamond" w:eastAsia="Times New Roman" w:hAnsi="Garamond" w:cs="Times New Roman"/>
      <w:sz w:val="24"/>
      <w:szCs w:val="20"/>
      <w:lang w:eastAsia="cs-CZ"/>
    </w:rPr>
  </w:style>
  <w:style w:type="character" w:customStyle="1" w:styleId="CharChar8">
    <w:name w:val="Char Char8"/>
    <w:rPr>
      <w:rFonts w:ascii="Garamond" w:eastAsia="Times New Roman" w:hAnsi="Garamond" w:cs="Times New Roman"/>
      <w:sz w:val="24"/>
      <w:szCs w:val="20"/>
      <w:lang w:eastAsia="cs-CZ"/>
    </w:rPr>
  </w:style>
  <w:style w:type="character" w:customStyle="1" w:styleId="CharChar7">
    <w:name w:val="Char Char7"/>
    <w:rPr>
      <w:rFonts w:ascii="Garamond" w:eastAsia="Times New Roman" w:hAnsi="Garamond" w:cs="Times New Roman"/>
      <w:sz w:val="24"/>
      <w:szCs w:val="20"/>
      <w:lang w:eastAsia="cs-CZ"/>
    </w:rPr>
  </w:style>
  <w:style w:type="paragraph" w:customStyle="1" w:styleId="Identifikacestran">
    <w:name w:val="Identifikace stran"/>
    <w:basedOn w:val="Normln"/>
    <w:pPr>
      <w:overflowPunct w:val="0"/>
      <w:autoSpaceDE w:val="0"/>
      <w:autoSpaceDN w:val="0"/>
      <w:adjustRightInd w:val="0"/>
      <w:spacing w:after="0" w:line="280" w:lineRule="atLeast"/>
      <w:jc w:val="both"/>
      <w:textAlignment w:val="baseline"/>
    </w:pPr>
    <w:rPr>
      <w:rFonts w:ascii="Times New Roman" w:eastAsia="Times New Roman" w:hAnsi="Times New Roman"/>
      <w:sz w:val="24"/>
      <w:szCs w:val="20"/>
    </w:rPr>
  </w:style>
  <w:style w:type="paragraph" w:customStyle="1" w:styleId="Smluvnstrana">
    <w:name w:val="Smluvní strana"/>
    <w:basedOn w:val="Normln"/>
    <w:pPr>
      <w:overflowPunct w:val="0"/>
      <w:autoSpaceDE w:val="0"/>
      <w:autoSpaceDN w:val="0"/>
      <w:adjustRightInd w:val="0"/>
      <w:spacing w:after="0" w:line="280" w:lineRule="atLeast"/>
      <w:jc w:val="both"/>
      <w:textAlignment w:val="baseline"/>
    </w:pPr>
    <w:rPr>
      <w:rFonts w:ascii="Times New Roman" w:eastAsia="Times New Roman" w:hAnsi="Times New Roman"/>
      <w:b/>
      <w:sz w:val="28"/>
      <w:szCs w:val="20"/>
    </w:rPr>
  </w:style>
  <w:style w:type="paragraph" w:customStyle="1" w:styleId="Prohlen">
    <w:name w:val="Prohlášení"/>
    <w:basedOn w:val="Normln"/>
    <w:pPr>
      <w:spacing w:after="0" w:line="280" w:lineRule="atLeast"/>
      <w:jc w:val="center"/>
    </w:pPr>
    <w:rPr>
      <w:rFonts w:ascii="Garamond" w:eastAsia="Times New Roman" w:hAnsi="Garamond"/>
      <w:b/>
      <w:sz w:val="24"/>
      <w:szCs w:val="20"/>
      <w:lang w:eastAsia="cs-CZ"/>
    </w:rPr>
  </w:style>
  <w:style w:type="paragraph" w:styleId="Zhlav">
    <w:name w:val="header"/>
    <w:basedOn w:val="Normln"/>
    <w:link w:val="ZhlavChar"/>
    <w:unhideWhenUsed/>
    <w:pPr>
      <w:tabs>
        <w:tab w:val="center" w:pos="4536"/>
        <w:tab w:val="right" w:pos="9072"/>
      </w:tabs>
    </w:pPr>
  </w:style>
  <w:style w:type="character" w:customStyle="1" w:styleId="CharChar6">
    <w:name w:val="Char Char6"/>
    <w:semiHidden/>
    <w:rPr>
      <w:rFonts w:ascii="Calibri" w:eastAsia="Calibri" w:hAnsi="Calibri" w:cs="Times New Roman"/>
    </w:rPr>
  </w:style>
  <w:style w:type="paragraph" w:styleId="Zpat">
    <w:name w:val="footer"/>
    <w:basedOn w:val="Normln"/>
    <w:link w:val="ZpatChar"/>
    <w:uiPriority w:val="99"/>
    <w:unhideWhenUsed/>
    <w:pPr>
      <w:tabs>
        <w:tab w:val="center" w:pos="4536"/>
        <w:tab w:val="right" w:pos="9072"/>
      </w:tabs>
    </w:pPr>
  </w:style>
  <w:style w:type="character" w:customStyle="1" w:styleId="CharChar5">
    <w:name w:val="Char Char5"/>
    <w:rPr>
      <w:rFonts w:ascii="Calibri" w:eastAsia="Calibri" w:hAnsi="Calibri" w:cs="Times New Roman"/>
    </w:rPr>
  </w:style>
  <w:style w:type="character" w:styleId="Hypertextovodkaz">
    <w:name w:val="Hyperlink"/>
    <w:unhideWhenUsed/>
    <w:rPr>
      <w:color w:val="0000FF"/>
      <w:u w:val="single"/>
    </w:rPr>
  </w:style>
  <w:style w:type="character" w:styleId="slostrnky">
    <w:name w:val="page number"/>
    <w:basedOn w:val="Standardnpsmoodstavce"/>
    <w:semiHidden/>
  </w:style>
  <w:style w:type="paragraph" w:customStyle="1" w:styleId="Smlouva">
    <w:name w:val="Smlouva"/>
    <w:basedOn w:val="Normln"/>
    <w:pPr>
      <w:spacing w:before="120" w:after="0" w:line="240" w:lineRule="atLeast"/>
      <w:jc w:val="both"/>
    </w:pPr>
    <w:rPr>
      <w:rFonts w:ascii="Times New Roman" w:eastAsia="Times New Roman" w:hAnsi="Times New Roman"/>
      <w:szCs w:val="20"/>
    </w:rPr>
  </w:style>
  <w:style w:type="character" w:styleId="Sledovanodkaz">
    <w:name w:val="FollowedHyperlink"/>
    <w:semiHidden/>
    <w:rPr>
      <w:color w:val="800080"/>
      <w:u w:val="single"/>
    </w:rPr>
  </w:style>
  <w:style w:type="character" w:styleId="Odkaznakoment">
    <w:name w:val="annotation reference"/>
    <w:semiHidden/>
    <w:unhideWhenUsed/>
    <w:rPr>
      <w:sz w:val="16"/>
      <w:szCs w:val="16"/>
    </w:rPr>
  </w:style>
  <w:style w:type="paragraph" w:styleId="Textkomente">
    <w:name w:val="annotation text"/>
    <w:basedOn w:val="Normln"/>
    <w:unhideWhenUsed/>
    <w:rPr>
      <w:szCs w:val="20"/>
    </w:rPr>
  </w:style>
  <w:style w:type="character" w:customStyle="1" w:styleId="CharChar4">
    <w:name w:val="Char Char4"/>
    <w:rPr>
      <w:lang w:eastAsia="en-US"/>
    </w:rPr>
  </w:style>
  <w:style w:type="paragraph" w:styleId="Pedmtkomente">
    <w:name w:val="annotation subject"/>
    <w:basedOn w:val="Textkomente"/>
    <w:next w:val="Textkomente"/>
    <w:semiHidden/>
    <w:unhideWhenUsed/>
    <w:rPr>
      <w:b/>
      <w:bCs/>
    </w:rPr>
  </w:style>
  <w:style w:type="character" w:customStyle="1" w:styleId="CharChar3">
    <w:name w:val="Char Char3"/>
    <w:semiHidden/>
    <w:rPr>
      <w:b/>
      <w:bCs/>
      <w:lang w:eastAsia="en-US"/>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CharChar2">
    <w:name w:val="Char Char2"/>
    <w:semiHidden/>
    <w:rPr>
      <w:rFonts w:ascii="Tahoma" w:hAnsi="Tahoma" w:cs="Tahoma"/>
      <w:sz w:val="16"/>
      <w:szCs w:val="16"/>
      <w:lang w:eastAsia="en-US"/>
    </w:rPr>
  </w:style>
  <w:style w:type="paragraph" w:styleId="Zkladntext2">
    <w:name w:val="Body Text 2"/>
    <w:basedOn w:val="Normln"/>
    <w:semiHidden/>
    <w:pPr>
      <w:spacing w:after="0" w:line="240" w:lineRule="auto"/>
      <w:jc w:val="both"/>
    </w:pPr>
    <w:rPr>
      <w:rFonts w:ascii="Times New Roman" w:eastAsia="Times New Roman" w:hAnsi="Times New Roman"/>
      <w:sz w:val="24"/>
      <w:szCs w:val="24"/>
      <w:lang w:eastAsia="cs-CZ"/>
    </w:rPr>
  </w:style>
  <w:style w:type="character" w:customStyle="1" w:styleId="CharChar1">
    <w:name w:val="Char Char1"/>
    <w:rPr>
      <w:rFonts w:ascii="Times New Roman" w:eastAsia="Times New Roman" w:hAnsi="Times New Roman"/>
      <w:sz w:val="24"/>
      <w:szCs w:val="24"/>
    </w:rPr>
  </w:style>
  <w:style w:type="paragraph" w:styleId="Zkladntext">
    <w:name w:val="Body Text"/>
    <w:basedOn w:val="Normln"/>
    <w:link w:val="ZkladntextChar"/>
    <w:uiPriority w:val="99"/>
    <w:unhideWhenUsed/>
    <w:pPr>
      <w:spacing w:after="120"/>
    </w:pPr>
  </w:style>
  <w:style w:type="character" w:customStyle="1" w:styleId="CharChar">
    <w:name w:val="Char Char"/>
    <w:semiHidden/>
    <w:rPr>
      <w:sz w:val="22"/>
      <w:szCs w:val="22"/>
      <w:lang w:eastAsia="en-US"/>
    </w:rPr>
  </w:style>
  <w:style w:type="paragraph" w:styleId="Nzev">
    <w:name w:val="Title"/>
    <w:basedOn w:val="Normln"/>
    <w:qFormat/>
    <w:pPr>
      <w:spacing w:after="0" w:line="240" w:lineRule="auto"/>
      <w:jc w:val="center"/>
    </w:pPr>
    <w:rPr>
      <w:rFonts w:ascii="Times New Roman" w:eastAsia="Times New Roman" w:hAnsi="Times New Roman" w:cs="Arial"/>
      <w:b/>
      <w:sz w:val="28"/>
      <w:szCs w:val="16"/>
      <w:lang w:eastAsia="cs-CZ"/>
    </w:rPr>
  </w:style>
  <w:style w:type="paragraph" w:styleId="Odstavecseseznamem">
    <w:name w:val="List Paragraph"/>
    <w:basedOn w:val="Normln"/>
    <w:uiPriority w:val="34"/>
    <w:qFormat/>
    <w:pPr>
      <w:suppressAutoHyphens/>
      <w:spacing w:after="0" w:line="240" w:lineRule="auto"/>
      <w:ind w:left="720"/>
      <w:contextualSpacing/>
    </w:pPr>
    <w:rPr>
      <w:rFonts w:ascii="Times New Roman" w:eastAsia="Times New Roman" w:hAnsi="Times New Roman"/>
      <w:sz w:val="24"/>
      <w:szCs w:val="24"/>
      <w:lang w:eastAsia="ar-SA"/>
    </w:rPr>
  </w:style>
  <w:style w:type="paragraph" w:styleId="Zkladntext3">
    <w:name w:val="Body Text 3"/>
    <w:basedOn w:val="Normln"/>
    <w:link w:val="Zkladntext3Char"/>
    <w:uiPriority w:val="99"/>
    <w:unhideWhenUsed/>
    <w:rsid w:val="00C150FF"/>
    <w:pPr>
      <w:spacing w:after="0"/>
      <w:ind w:right="-108"/>
      <w:jc w:val="both"/>
    </w:pPr>
    <w:rPr>
      <w:rFonts w:cs="Calibri"/>
      <w:i/>
      <w:iCs/>
    </w:rPr>
  </w:style>
  <w:style w:type="character" w:customStyle="1" w:styleId="Zkladntext3Char">
    <w:name w:val="Základní text 3 Char"/>
    <w:link w:val="Zkladntext3"/>
    <w:uiPriority w:val="99"/>
    <w:rsid w:val="00C150FF"/>
    <w:rPr>
      <w:rFonts w:cs="Calibri"/>
      <w:i/>
      <w:iCs/>
      <w:sz w:val="22"/>
      <w:szCs w:val="22"/>
      <w:lang w:eastAsia="en-US"/>
    </w:rPr>
  </w:style>
  <w:style w:type="paragraph" w:styleId="Bezmezer">
    <w:name w:val="No Spacing"/>
    <w:uiPriority w:val="1"/>
    <w:qFormat/>
    <w:rsid w:val="002F5035"/>
    <w:rPr>
      <w:sz w:val="22"/>
      <w:szCs w:val="22"/>
      <w:lang w:eastAsia="en-US"/>
    </w:rPr>
  </w:style>
  <w:style w:type="numbering" w:customStyle="1" w:styleId="Bezseznamu1">
    <w:name w:val="Bez seznamu1"/>
    <w:next w:val="Bezseznamu"/>
    <w:uiPriority w:val="99"/>
    <w:semiHidden/>
    <w:unhideWhenUsed/>
    <w:rsid w:val="003C09E8"/>
  </w:style>
  <w:style w:type="character" w:customStyle="1" w:styleId="Nadpis1Char">
    <w:name w:val="Nadpis 1 Char"/>
    <w:aliases w:val="h1 Char1,H1 Char1,Nadpis 1-Nadpis smlouvy Char1,Základní kapitola Char1,V_Head1 Char1,Záhlaví 1 Char1,0Überschrift 1 Char1,1Überschrift 1 Char1,2Überschrift 1 Char1,3Überschrift 1 Char1,4Überschrift 1 Char1,5Überschrift 1 Char1"/>
    <w:link w:val="Nadpis1"/>
    <w:uiPriority w:val="9"/>
    <w:rsid w:val="003C09E8"/>
    <w:rPr>
      <w:rFonts w:ascii="Garamond" w:eastAsia="Times New Roman" w:hAnsi="Garamond"/>
      <w:b/>
      <w:caps/>
      <w:kern w:val="28"/>
      <w:sz w:val="28"/>
    </w:rPr>
  </w:style>
  <w:style w:type="character" w:customStyle="1" w:styleId="Nadpis2Char">
    <w:name w:val="Nadpis 2 Char"/>
    <w:link w:val="Nadpis2"/>
    <w:rsid w:val="008565DD"/>
    <w:rPr>
      <w:rFonts w:ascii="Arial" w:eastAsia="Times New Roman" w:hAnsi="Arial"/>
    </w:rPr>
  </w:style>
  <w:style w:type="character" w:customStyle="1" w:styleId="Nadpis3Char">
    <w:name w:val="Nadpis 3 Char"/>
    <w:link w:val="Nadpis3"/>
    <w:rsid w:val="003C09E8"/>
    <w:rPr>
      <w:rFonts w:ascii="Garamond" w:eastAsia="Times New Roman" w:hAnsi="Garamond"/>
      <w:sz w:val="24"/>
    </w:rPr>
  </w:style>
  <w:style w:type="character" w:customStyle="1" w:styleId="ZhlavChar">
    <w:name w:val="Záhlaví Char"/>
    <w:link w:val="Zhlav"/>
    <w:rsid w:val="003C09E8"/>
    <w:rPr>
      <w:sz w:val="22"/>
      <w:szCs w:val="22"/>
      <w:lang w:eastAsia="en-US"/>
    </w:rPr>
  </w:style>
  <w:style w:type="character" w:customStyle="1" w:styleId="ZpatChar">
    <w:name w:val="Zápatí Char"/>
    <w:link w:val="Zpat"/>
    <w:uiPriority w:val="99"/>
    <w:rsid w:val="003C09E8"/>
    <w:rPr>
      <w:sz w:val="22"/>
      <w:szCs w:val="22"/>
      <w:lang w:eastAsia="en-US"/>
    </w:rPr>
  </w:style>
  <w:style w:type="character" w:customStyle="1" w:styleId="TextbublinyChar">
    <w:name w:val="Text bubliny Char"/>
    <w:link w:val="Textbubliny"/>
    <w:uiPriority w:val="99"/>
    <w:semiHidden/>
    <w:rsid w:val="003C09E8"/>
    <w:rPr>
      <w:rFonts w:ascii="Tahoma" w:hAnsi="Tahoma" w:cs="Tahoma"/>
      <w:sz w:val="16"/>
      <w:szCs w:val="16"/>
      <w:lang w:eastAsia="en-US"/>
    </w:rPr>
  </w:style>
  <w:style w:type="character" w:customStyle="1" w:styleId="ZkladntextChar">
    <w:name w:val="Základní text Char"/>
    <w:link w:val="Zkladntext"/>
    <w:uiPriority w:val="99"/>
    <w:rsid w:val="003C09E8"/>
    <w:rPr>
      <w:sz w:val="22"/>
      <w:szCs w:val="22"/>
      <w:lang w:eastAsia="en-US"/>
    </w:rPr>
  </w:style>
  <w:style w:type="paragraph" w:styleId="Titulek">
    <w:name w:val="caption"/>
    <w:basedOn w:val="Normln"/>
    <w:next w:val="Normln"/>
    <w:uiPriority w:val="35"/>
    <w:unhideWhenUsed/>
    <w:qFormat/>
    <w:rsid w:val="003C09E8"/>
    <w:pPr>
      <w:spacing w:before="480" w:after="240" w:line="240" w:lineRule="auto"/>
      <w:jc w:val="both"/>
    </w:pPr>
    <w:rPr>
      <w:rFonts w:cs="Arial"/>
      <w:b/>
    </w:rPr>
  </w:style>
  <w:style w:type="table" w:styleId="Mkatabulky">
    <w:name w:val="Table Grid"/>
    <w:basedOn w:val="Normlntabulka"/>
    <w:uiPriority w:val="59"/>
    <w:rsid w:val="00FF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DC49DA"/>
    <w:rPr>
      <w:color w:val="2B579A"/>
      <w:shd w:val="clear" w:color="auto" w:fill="E6E6E6"/>
    </w:rPr>
  </w:style>
  <w:style w:type="character" w:customStyle="1" w:styleId="UnresolvedMention">
    <w:name w:val="Unresolved Mention"/>
    <w:basedOn w:val="Standardnpsmoodstavce"/>
    <w:uiPriority w:val="99"/>
    <w:semiHidden/>
    <w:unhideWhenUsed/>
    <w:rsid w:val="00062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562261">
      <w:bodyDiv w:val="1"/>
      <w:marLeft w:val="0"/>
      <w:marRight w:val="0"/>
      <w:marTop w:val="0"/>
      <w:marBottom w:val="0"/>
      <w:divBdr>
        <w:top w:val="none" w:sz="0" w:space="0" w:color="auto"/>
        <w:left w:val="none" w:sz="0" w:space="0" w:color="auto"/>
        <w:bottom w:val="none" w:sz="0" w:space="0" w:color="auto"/>
        <w:right w:val="none" w:sz="0" w:space="0" w:color="auto"/>
      </w:divBdr>
    </w:div>
    <w:div w:id="1334723068">
      <w:bodyDiv w:val="1"/>
      <w:marLeft w:val="0"/>
      <w:marRight w:val="0"/>
      <w:marTop w:val="0"/>
      <w:marBottom w:val="0"/>
      <w:divBdr>
        <w:top w:val="none" w:sz="0" w:space="0" w:color="auto"/>
        <w:left w:val="none" w:sz="0" w:space="0" w:color="auto"/>
        <w:bottom w:val="none" w:sz="0" w:space="0" w:color="auto"/>
        <w:right w:val="none" w:sz="0" w:space="0" w:color="auto"/>
      </w:divBdr>
    </w:div>
    <w:div w:id="1449004650">
      <w:bodyDiv w:val="1"/>
      <w:marLeft w:val="0"/>
      <w:marRight w:val="0"/>
      <w:marTop w:val="0"/>
      <w:marBottom w:val="0"/>
      <w:divBdr>
        <w:top w:val="none" w:sz="0" w:space="0" w:color="auto"/>
        <w:left w:val="none" w:sz="0" w:space="0" w:color="auto"/>
        <w:bottom w:val="none" w:sz="0" w:space="0" w:color="auto"/>
        <w:right w:val="none" w:sz="0" w:space="0" w:color="auto"/>
      </w:divBdr>
    </w:div>
    <w:div w:id="17248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ditel@smaziknord.cz" TargetMode="External"/><Relationship Id="rId4" Type="http://schemas.microsoft.com/office/2007/relationships/stylesWithEffects" Target="stylesWithEffects.xml"/><Relationship Id="rId9" Type="http://schemas.openxmlformats.org/officeDocument/2006/relationships/hyperlink" Target="mailto:Jaroslav.lachman@litomerice.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ilohy%20a%20vzory\Vzor_Kupni%20smlouva_dodavk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9C2C-87AE-4FFE-808D-B28A935B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Vzor_Kupni smlouva_dodavky</Template>
  <TotalTime>1</TotalTime>
  <Pages>6</Pages>
  <Words>1348</Words>
  <Characters>7956</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DSAK</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 Černý</dc:creator>
  <cp:lastModifiedBy>Zdeňka Kovářová</cp:lastModifiedBy>
  <cp:revision>2</cp:revision>
  <cp:lastPrinted>2018-12-05T09:37:00Z</cp:lastPrinted>
  <dcterms:created xsi:type="dcterms:W3CDTF">2019-06-21T07:36:00Z</dcterms:created>
  <dcterms:modified xsi:type="dcterms:W3CDTF">2019-06-21T07:36:00Z</dcterms:modified>
</cp:coreProperties>
</file>