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1505" w:h="666" w:wrap="none" w:hAnchor="page" w:x="4978" w:y="972"/>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Slsfdi</w:t>
      </w:r>
      <w:bookmarkEnd w:id="0"/>
      <w:bookmarkEnd w:id="1"/>
    </w:p>
    <w:p>
      <w:pPr>
        <w:pStyle w:val="Style4"/>
        <w:keepNext w:val="0"/>
        <w:keepLines w:val="0"/>
        <w:framePr w:w="1426" w:h="302" w:wrap="none" w:hAnchor="page" w:x="5032" w:y="15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STATNI FOND DOPRAVNÍ INFRASTRUKTURY</w:t>
      </w:r>
    </w:p>
    <w:p>
      <w:pPr>
        <w:widowControl w:val="0"/>
        <w:spacing w:line="360" w:lineRule="exact"/>
      </w:pPr>
      <w:r>
        <w:drawing>
          <wp:anchor distT="0" distB="0" distL="0" distR="0" simplePos="0" relativeHeight="62914690" behindDoc="1" locked="0" layoutInCell="1" allowOverlap="1">
            <wp:simplePos x="0" y="0"/>
            <wp:positionH relativeFrom="page">
              <wp:posOffset>4787900</wp:posOffset>
            </wp:positionH>
            <wp:positionV relativeFrom="margin">
              <wp:posOffset>349250</wp:posOffset>
            </wp:positionV>
            <wp:extent cx="97790" cy="368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97790" cy="36830"/>
                    </a:xfrm>
                    <a:prstGeom prst="rect"/>
                  </pic:spPr>
                </pic:pic>
              </a:graphicData>
            </a:graphic>
          </wp:anchor>
        </w:drawing>
      </w:r>
      <w:r>
        <w:drawing>
          <wp:anchor distT="0" distB="0" distL="0" distR="0" simplePos="0" relativeHeight="62914691" behindDoc="1" locked="0" layoutInCell="1" allowOverlap="1">
            <wp:simplePos x="0" y="0"/>
            <wp:positionH relativeFrom="page">
              <wp:posOffset>5661025</wp:posOffset>
            </wp:positionH>
            <wp:positionV relativeFrom="margin">
              <wp:posOffset>81915</wp:posOffset>
            </wp:positionV>
            <wp:extent cx="1231265" cy="255905"/>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231265" cy="255905"/>
                    </a:xfrm>
                    <a:prstGeom prst="rect"/>
                  </pic:spPr>
                </pic:pic>
              </a:graphicData>
            </a:graphic>
          </wp:anchor>
        </w:drawing>
      </w:r>
    </w:p>
    <w:p>
      <w:pPr>
        <w:widowControl w:val="0"/>
        <w:spacing w:line="360" w:lineRule="exact"/>
      </w:pPr>
    </w:p>
    <w:p>
      <w:pPr>
        <w:widowControl w:val="0"/>
        <w:spacing w:line="360" w:lineRule="exact"/>
      </w:pPr>
    </w:p>
    <w:p>
      <w:pPr>
        <w:widowControl w:val="0"/>
        <w:spacing w:after="661" w:line="1" w:lineRule="exact"/>
      </w:pPr>
    </w:p>
    <w:p>
      <w:pPr>
        <w:widowControl w:val="0"/>
        <w:spacing w:line="1" w:lineRule="exact"/>
        <w:sectPr>
          <w:footerReference w:type="default" r:id="rId9"/>
          <w:footerReference w:type="even" r:id="rId10"/>
          <w:footerReference w:type="first" r:id="rId11"/>
          <w:footnotePr>
            <w:pos w:val="pageBottom"/>
            <w:numFmt w:val="decimal"/>
            <w:numRestart w:val="continuous"/>
          </w:footnotePr>
          <w:pgSz w:w="11900" w:h="16840"/>
          <w:pgMar w:top="279" w:left="1098" w:right="910" w:bottom="1453" w:header="0" w:footer="3" w:gutter="0"/>
          <w:pgNumType w:start="1"/>
          <w:cols w:space="720"/>
          <w:noEndnote/>
          <w:titlePg/>
          <w:rtlGutter w:val="0"/>
          <w:docGrid w:linePitch="360"/>
        </w:sectPr>
      </w:pPr>
    </w:p>
    <w:p>
      <w:pPr>
        <w:pStyle w:val="Style16"/>
        <w:keepNext w:val="0"/>
        <w:keepLines w:val="0"/>
        <w:widowControl w:val="0"/>
        <w:shd w:val="clear" w:color="auto" w:fill="auto"/>
        <w:bidi w:val="0"/>
        <w:spacing w:before="0" w:after="340" w:line="240" w:lineRule="auto"/>
        <w:ind w:left="0" w:right="0" w:firstLine="0"/>
        <w:jc w:val="center"/>
        <w:rPr>
          <w:sz w:val="38"/>
          <w:szCs w:val="38"/>
        </w:rPr>
      </w:pPr>
      <w:r>
        <w:rPr>
          <w:b/>
          <w:bCs/>
          <w:color w:val="000000"/>
          <w:spacing w:val="0"/>
          <w:w w:val="100"/>
          <w:position w:val="0"/>
          <w:sz w:val="38"/>
          <w:szCs w:val="38"/>
          <w:shd w:val="clear" w:color="auto" w:fill="auto"/>
          <w:lang w:val="cs-CZ" w:eastAsia="cs-CZ" w:bidi="cs-CZ"/>
        </w:rPr>
        <w:t>Smlouva o zajištění výkonu technického dozoru</w:t>
        <w:br/>
        <w:t>stavebníka na staveništi</w:t>
      </w:r>
    </w:p>
    <w:p>
      <w:pPr>
        <w:pStyle w:val="Style16"/>
        <w:keepNext w:val="0"/>
        <w:keepLines w:val="0"/>
        <w:widowControl w:val="0"/>
        <w:shd w:val="clear" w:color="auto" w:fill="auto"/>
        <w:bidi w:val="0"/>
        <w:spacing w:before="0" w:after="260" w:line="240" w:lineRule="auto"/>
        <w:ind w:left="0" w:right="0" w:firstLine="0"/>
        <w:jc w:val="center"/>
        <w:rPr>
          <w:sz w:val="30"/>
          <w:szCs w:val="30"/>
        </w:rPr>
      </w:pPr>
      <w:r>
        <w:rPr>
          <w:color w:val="000000"/>
          <w:spacing w:val="0"/>
          <w:w w:val="100"/>
          <w:position w:val="0"/>
          <w:sz w:val="22"/>
          <w:szCs w:val="22"/>
          <w:shd w:val="clear" w:color="auto" w:fill="auto"/>
          <w:lang w:val="cs-CZ" w:eastAsia="cs-CZ" w:bidi="cs-CZ"/>
        </w:rPr>
        <w:t xml:space="preserve">na akci: </w:t>
      </w:r>
      <w:r>
        <w:rPr>
          <w:b/>
          <w:bCs/>
          <w:color w:val="000000"/>
          <w:spacing w:val="0"/>
          <w:w w:val="100"/>
          <w:position w:val="0"/>
          <w:sz w:val="30"/>
          <w:szCs w:val="30"/>
          <w:shd w:val="clear" w:color="auto" w:fill="auto"/>
          <w:lang w:val="cs-CZ" w:eastAsia="cs-CZ" w:bidi="cs-CZ"/>
        </w:rPr>
        <w:t>11/150 Hněvkovice - Kozlí</w:t>
      </w:r>
    </w:p>
    <w:p>
      <w:pPr>
        <w:pStyle w:val="Style20"/>
        <w:keepNext/>
        <w:keepLines/>
        <w:widowControl w:val="0"/>
        <w:shd w:val="clear" w:color="auto" w:fill="auto"/>
        <w:bidi w:val="0"/>
        <w:spacing w:before="0" w:after="400" w:line="240" w:lineRule="auto"/>
        <w:ind w:left="0" w:right="0" w:firstLine="520"/>
        <w:jc w:val="left"/>
      </w:pPr>
      <w:bookmarkStart w:id="2" w:name="bookmark2"/>
      <w:bookmarkStart w:id="3" w:name="bookmark3"/>
      <w:r>
        <w:rPr>
          <w:color w:val="000000"/>
          <w:spacing w:val="0"/>
          <w:w w:val="100"/>
          <w:position w:val="0"/>
          <w:shd w:val="clear" w:color="auto" w:fill="auto"/>
          <w:lang w:val="cs-CZ" w:eastAsia="cs-CZ" w:bidi="cs-CZ"/>
        </w:rPr>
        <w:t>uzavřená podle § 1746 odst. 2 zákona č. 89/2012 Sb., občanský zákoník, v platném znění</w:t>
      </w:r>
      <w:bookmarkEnd w:id="2"/>
      <w:bookmarkEnd w:id="3"/>
    </w:p>
    <w:p>
      <w:pPr>
        <w:pStyle w:val="Style2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Číslo smlouvy objednatele:</w:t>
      </w:r>
    </w:p>
    <w:p>
      <w:pPr>
        <w:pStyle w:val="Style22"/>
        <w:keepNext w:val="0"/>
        <w:keepLines w:val="0"/>
        <w:widowControl w:val="0"/>
        <w:shd w:val="clear" w:color="auto" w:fill="auto"/>
        <w:bidi w:val="0"/>
        <w:spacing w:before="0" w:after="260" w:line="240" w:lineRule="auto"/>
        <w:ind w:left="0" w:right="0" w:firstLine="0"/>
        <w:jc w:val="left"/>
      </w:pPr>
      <w:r>
        <w:rPr>
          <w:i/>
          <w:iCs/>
          <w:color w:val="000000"/>
          <w:spacing w:val="0"/>
          <w:w w:val="100"/>
          <w:position w:val="0"/>
          <w:shd w:val="clear" w:color="auto" w:fill="auto"/>
          <w:lang w:val="cs-CZ" w:eastAsia="cs-CZ" w:bidi="cs-CZ"/>
        </w:rPr>
        <w:t>Číslo smlouvy dodavatele:</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br/>
        <w:t>Smluvní strany</w:t>
      </w:r>
    </w:p>
    <w:p>
      <w:pPr>
        <w:widowControl w:val="0"/>
        <w:spacing w:line="1" w:lineRule="exact"/>
        <w:sectPr>
          <w:footnotePr>
            <w:pos w:val="pageBottom"/>
            <w:numFmt w:val="decimal"/>
            <w:numRestart w:val="continuous"/>
          </w:footnotePr>
          <w:type w:val="continuous"/>
          <w:pgSz w:w="11900" w:h="16840"/>
          <w:pgMar w:top="279" w:left="1101" w:right="1420" w:bottom="2019" w:header="0" w:footer="3" w:gutter="0"/>
          <w:cols w:space="720"/>
          <w:noEndnote/>
          <w:rtlGutter w:val="0"/>
          <w:docGrid w:linePitch="360"/>
        </w:sectPr>
      </w:pPr>
      <w:r>
        <mc:AlternateContent>
          <mc:Choice Requires="wps">
            <w:drawing>
              <wp:anchor distT="8890" distB="4206240" distL="0" distR="0" simplePos="0" relativeHeight="125829378" behindDoc="0" locked="0" layoutInCell="1" allowOverlap="1">
                <wp:simplePos x="0" y="0"/>
                <wp:positionH relativeFrom="page">
                  <wp:posOffset>613410</wp:posOffset>
                </wp:positionH>
                <wp:positionV relativeFrom="paragraph">
                  <wp:posOffset>8890</wp:posOffset>
                </wp:positionV>
                <wp:extent cx="795655" cy="532765"/>
                <wp:wrapTopAndBottom/>
                <wp:docPr id="20" name="Shape 20"/>
                <a:graphic xmlns:a="http://schemas.openxmlformats.org/drawingml/2006/main">
                  <a:graphicData uri="http://schemas.microsoft.com/office/word/2010/wordprocessingShape">
                    <wps:wsp>
                      <wps:cNvSpPr txBox="1"/>
                      <wps:spPr>
                        <a:xfrm>
                          <a:ext cx="795655" cy="532765"/>
                        </a:xfrm>
                        <a:prstGeom prst="rect"/>
                        <a:noFill/>
                      </wps:spPr>
                      <wps:txbx>
                        <w:txbxContent>
                          <w:p>
                            <w:pPr>
                              <w:pStyle w:val="Style10"/>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zastoupený:</w:t>
                            </w:r>
                          </w:p>
                        </w:txbxContent>
                      </wps:txbx>
                      <wps:bodyPr lIns="0" tIns="0" rIns="0" bIns="0">
                        <a:noAutoFit/>
                      </wps:bodyPr>
                    </wps:wsp>
                  </a:graphicData>
                </a:graphic>
              </wp:anchor>
            </w:drawing>
          </mc:Choice>
          <mc:Fallback>
            <w:pict>
              <v:shape id="_x0000_s1046" type="#_x0000_t202" style="position:absolute;margin-left:48.299999999999997pt;margin-top:0.69999999999999996pt;width:62.649999999999999pt;height:41.950000000000003pt;z-index:-125829375;mso-wrap-distance-left:0;mso-wrap-distance-top:0.69999999999999996pt;mso-wrap-distance-right:0;mso-wrap-distance-bottom:331.19999999999999pt;mso-position-horizontal-relative:page" filled="f" stroked="f">
                <v:textbox inset="0,0,0,0">
                  <w:txbxContent>
                    <w:p>
                      <w:pPr>
                        <w:pStyle w:val="Style10"/>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zastoupený:</w:t>
                      </w:r>
                    </w:p>
                  </w:txbxContent>
                </v:textbox>
                <w10:wrap type="topAndBottom" anchorx="page"/>
              </v:shape>
            </w:pict>
          </mc:Fallback>
        </mc:AlternateContent>
      </w:r>
      <w:r>
        <mc:AlternateContent>
          <mc:Choice Requires="wps">
            <w:drawing>
              <wp:anchor distT="0" distB="4206240" distL="0" distR="0" simplePos="0" relativeHeight="125829380" behindDoc="0" locked="0" layoutInCell="1" allowOverlap="1">
                <wp:simplePos x="0" y="0"/>
                <wp:positionH relativeFrom="page">
                  <wp:posOffset>1937385</wp:posOffset>
                </wp:positionH>
                <wp:positionV relativeFrom="paragraph">
                  <wp:posOffset>0</wp:posOffset>
                </wp:positionV>
                <wp:extent cx="4217670" cy="541655"/>
                <wp:wrapTopAndBottom/>
                <wp:docPr id="22" name="Shape 22"/>
                <a:graphic xmlns:a="http://schemas.openxmlformats.org/drawingml/2006/main">
                  <a:graphicData uri="http://schemas.microsoft.com/office/word/2010/wordprocessingShape">
                    <wps:wsp>
                      <wps:cNvSpPr txBox="1"/>
                      <wps:spPr>
                        <a:xfrm>
                          <a:ext cx="4217670" cy="54165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Janem Míkou, MBA, ředitelem organizace</w:t>
                            </w:r>
                          </w:p>
                        </w:txbxContent>
                      </wps:txbx>
                      <wps:bodyPr lIns="0" tIns="0" rIns="0" bIns="0">
                        <a:noAutoFit/>
                      </wps:bodyPr>
                    </wps:wsp>
                  </a:graphicData>
                </a:graphic>
              </wp:anchor>
            </w:drawing>
          </mc:Choice>
          <mc:Fallback>
            <w:pict>
              <v:shape id="_x0000_s1048" type="#_x0000_t202" style="position:absolute;margin-left:152.55000000000001pt;margin-top:0;width:332.10000000000002pt;height:42.649999999999999pt;z-index:-125829373;mso-wrap-distance-left:0;mso-wrap-distance-right:0;mso-wrap-distance-bottom:331.19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Janem Míkou, MBA, ředitelem organizace</w:t>
                      </w:r>
                    </w:p>
                  </w:txbxContent>
                </v:textbox>
                <w10:wrap type="topAndBottom" anchorx="page"/>
              </v:shape>
            </w:pict>
          </mc:Fallback>
        </mc:AlternateContent>
      </w:r>
      <w:r>
        <mc:AlternateContent>
          <mc:Choice Requires="wps">
            <w:drawing>
              <wp:anchor distT="509905" distB="4041140" distL="0" distR="0" simplePos="0" relativeHeight="125829382" behindDoc="0" locked="0" layoutInCell="1" allowOverlap="1">
                <wp:simplePos x="0" y="0"/>
                <wp:positionH relativeFrom="page">
                  <wp:posOffset>613410</wp:posOffset>
                </wp:positionH>
                <wp:positionV relativeFrom="paragraph">
                  <wp:posOffset>509905</wp:posOffset>
                </wp:positionV>
                <wp:extent cx="3300730" cy="196850"/>
                <wp:wrapTopAndBottom/>
                <wp:docPr id="24" name="Shape 24"/>
                <a:graphic xmlns:a="http://schemas.openxmlformats.org/drawingml/2006/main">
                  <a:graphicData uri="http://schemas.microsoft.com/office/word/2010/wordprocessingShape">
                    <wps:wsp>
                      <wps:cNvSpPr txBox="1"/>
                      <wps:spPr>
                        <a:xfrm>
                          <a:ext cx="3300730" cy="1968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xbxContent>
                      </wps:txbx>
                      <wps:bodyPr wrap="none" lIns="0" tIns="0" rIns="0" bIns="0">
                        <a:noAutoFit/>
                      </wps:bodyPr>
                    </wps:wsp>
                  </a:graphicData>
                </a:graphic>
              </wp:anchor>
            </w:drawing>
          </mc:Choice>
          <mc:Fallback>
            <w:pict>
              <v:shape id="_x0000_s1050" type="#_x0000_t202" style="position:absolute;margin-left:48.299999999999997pt;margin-top:40.149999999999999pt;width:259.89999999999998pt;height:15.5pt;z-index:-125829371;mso-wrap-distance-left:0;mso-wrap-distance-top:40.149999999999999pt;mso-wrap-distance-right:0;mso-wrap-distance-bottom:318.19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xbxContent>
                </v:textbox>
                <w10:wrap type="topAndBottom" anchorx="page"/>
              </v:shape>
            </w:pict>
          </mc:Fallback>
        </mc:AlternateContent>
      </w:r>
      <w:r>
        <mc:AlternateContent>
          <mc:Choice Requires="wps">
            <w:drawing>
              <wp:anchor distT="676910" distB="3874135" distL="0" distR="0" simplePos="0" relativeHeight="125829384" behindDoc="0" locked="0" layoutInCell="1" allowOverlap="1">
                <wp:simplePos x="0" y="0"/>
                <wp:positionH relativeFrom="page">
                  <wp:posOffset>611505</wp:posOffset>
                </wp:positionH>
                <wp:positionV relativeFrom="paragraph">
                  <wp:posOffset>676910</wp:posOffset>
                </wp:positionV>
                <wp:extent cx="804545" cy="196850"/>
                <wp:wrapTopAndBottom/>
                <wp:docPr id="26" name="Shape 26"/>
                <a:graphic xmlns:a="http://schemas.openxmlformats.org/drawingml/2006/main">
                  <a:graphicData uri="http://schemas.microsoft.com/office/word/2010/wordprocessingShape">
                    <wps:wsp>
                      <wps:cNvSpPr txBox="1"/>
                      <wps:spPr>
                        <a:xfrm>
                          <a:ext cx="804545" cy="1968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xbxContent>
                      </wps:txbx>
                      <wps:bodyPr wrap="none" lIns="0" tIns="0" rIns="0" bIns="0">
                        <a:noAutoFit/>
                      </wps:bodyPr>
                    </wps:wsp>
                  </a:graphicData>
                </a:graphic>
              </wp:anchor>
            </w:drawing>
          </mc:Choice>
          <mc:Fallback>
            <w:pict>
              <v:shape id="_x0000_s1052" type="#_x0000_t202" style="position:absolute;margin-left:48.149999999999999pt;margin-top:53.299999999999997pt;width:63.350000000000001pt;height:15.5pt;z-index:-125829369;mso-wrap-distance-left:0;mso-wrap-distance-top:53.299999999999997pt;mso-wrap-distance-right:0;mso-wrap-distance-bottom:305.05000000000001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xbxContent>
                </v:textbox>
                <w10:wrap type="topAndBottom" anchorx="page"/>
              </v:shape>
            </w:pict>
          </mc:Fallback>
        </mc:AlternateContent>
      </w:r>
      <w:r>
        <mc:AlternateContent>
          <mc:Choice Requires="wps">
            <w:drawing>
              <wp:anchor distT="1012825" distB="2178050" distL="0" distR="0" simplePos="0" relativeHeight="125829386" behindDoc="0" locked="0" layoutInCell="1" allowOverlap="1">
                <wp:simplePos x="0" y="0"/>
                <wp:positionH relativeFrom="page">
                  <wp:posOffset>611505</wp:posOffset>
                </wp:positionH>
                <wp:positionV relativeFrom="paragraph">
                  <wp:posOffset>1012825</wp:posOffset>
                </wp:positionV>
                <wp:extent cx="1481455" cy="1557020"/>
                <wp:wrapTopAndBottom/>
                <wp:docPr id="28" name="Shape 28"/>
                <a:graphic xmlns:a="http://schemas.openxmlformats.org/drawingml/2006/main">
                  <a:graphicData uri="http://schemas.microsoft.com/office/word/2010/wordprocessingShape">
                    <wps:wsp>
                      <wps:cNvSpPr txBox="1"/>
                      <wps:spPr>
                        <a:xfrm>
                          <a:ext cx="1481455" cy="15570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3"/>
                              <w:keepNext w:val="0"/>
                              <w:keepLines w:val="0"/>
                              <w:widowControl w:val="0"/>
                              <w:shd w:val="clear" w:color="auto" w:fill="auto"/>
                              <w:tabs>
                                <w:tab w:pos="2009"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w:t>
                            </w:r>
                          </w:p>
                          <w:p>
                            <w:pPr>
                              <w:pStyle w:val="Style13"/>
                              <w:keepNext w:val="0"/>
                              <w:keepLines w:val="0"/>
                              <w:widowControl w:val="0"/>
                              <w:shd w:val="clear" w:color="auto" w:fill="auto"/>
                              <w:tabs>
                                <w:tab w:pos="2012"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3"/>
                              <w:keepNext w:val="0"/>
                              <w:keepLines w:val="0"/>
                              <w:widowControl w:val="0"/>
                              <w:shd w:val="clear" w:color="auto" w:fill="auto"/>
                              <w:tabs>
                                <w:tab w:pos="2095"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txbxContent>
                      </wps:txbx>
                      <wps:bodyPr lIns="0" tIns="0" rIns="0" bIns="0">
                        <a:noAutoFit/>
                      </wps:bodyPr>
                    </wps:wsp>
                  </a:graphicData>
                </a:graphic>
              </wp:anchor>
            </w:drawing>
          </mc:Choice>
          <mc:Fallback>
            <w:pict>
              <v:shape id="_x0000_s1054" type="#_x0000_t202" style="position:absolute;margin-left:48.149999999999999pt;margin-top:79.75pt;width:116.65000000000001pt;height:122.59999999999999pt;z-index:-125829367;mso-wrap-distance-left:0;mso-wrap-distance-top:79.75pt;mso-wrap-distance-right:0;mso-wrap-distance-bottom:171.5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3"/>
                        <w:keepNext w:val="0"/>
                        <w:keepLines w:val="0"/>
                        <w:widowControl w:val="0"/>
                        <w:shd w:val="clear" w:color="auto" w:fill="auto"/>
                        <w:tabs>
                          <w:tab w:pos="2009"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w:t>
                      </w:r>
                    </w:p>
                    <w:p>
                      <w:pPr>
                        <w:pStyle w:val="Style13"/>
                        <w:keepNext w:val="0"/>
                        <w:keepLines w:val="0"/>
                        <w:widowControl w:val="0"/>
                        <w:shd w:val="clear" w:color="auto" w:fill="auto"/>
                        <w:tabs>
                          <w:tab w:pos="2012"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3"/>
                        <w:keepNext w:val="0"/>
                        <w:keepLines w:val="0"/>
                        <w:widowControl w:val="0"/>
                        <w:shd w:val="clear" w:color="auto" w:fill="auto"/>
                        <w:tabs>
                          <w:tab w:pos="2095"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txbxContent>
                </v:textbox>
                <w10:wrap type="topAndBottom" anchorx="page"/>
              </v:shape>
            </w:pict>
          </mc:Fallback>
        </mc:AlternateContent>
      </w:r>
      <w:r>
        <mc:AlternateContent>
          <mc:Choice Requires="wps">
            <w:drawing>
              <wp:anchor distT="1357630" distB="3031490" distL="0" distR="0" simplePos="0" relativeHeight="125829388" behindDoc="0" locked="0" layoutInCell="1" allowOverlap="1">
                <wp:simplePos x="0" y="0"/>
                <wp:positionH relativeFrom="page">
                  <wp:posOffset>1939290</wp:posOffset>
                </wp:positionH>
                <wp:positionV relativeFrom="paragraph">
                  <wp:posOffset>1357630</wp:posOffset>
                </wp:positionV>
                <wp:extent cx="829945" cy="358775"/>
                <wp:wrapTopAndBottom/>
                <wp:docPr id="30" name="Shape 30"/>
                <a:graphic xmlns:a="http://schemas.openxmlformats.org/drawingml/2006/main">
                  <a:graphicData uri="http://schemas.microsoft.com/office/word/2010/wordprocessingShape">
                    <wps:wsp>
                      <wps:cNvSpPr txBox="1"/>
                      <wps:spPr>
                        <a:xfrm>
                          <a:ext cx="829945" cy="3587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xbxContent>
                      </wps:txbx>
                      <wps:bodyPr lIns="0" tIns="0" rIns="0" bIns="0">
                        <a:noAutoFit/>
                      </wps:bodyPr>
                    </wps:wsp>
                  </a:graphicData>
                </a:graphic>
              </wp:anchor>
            </w:drawing>
          </mc:Choice>
          <mc:Fallback>
            <w:pict>
              <v:shape id="_x0000_s1056" type="#_x0000_t202" style="position:absolute;margin-left:152.69999999999999pt;margin-top:106.90000000000001pt;width:65.349999999999994pt;height:28.25pt;z-index:-125829365;mso-wrap-distance-left:0;mso-wrap-distance-top:106.90000000000001pt;mso-wrap-distance-right:0;mso-wrap-distance-bottom:238.69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xbxContent>
                </v:textbox>
                <w10:wrap type="topAndBottom" anchorx="page"/>
              </v:shape>
            </w:pict>
          </mc:Fallback>
        </mc:AlternateContent>
      </w:r>
      <w:r>
        <mc:AlternateContent>
          <mc:Choice Requires="wps">
            <w:drawing>
              <wp:anchor distT="2208530" distB="2347595" distL="0" distR="0" simplePos="0" relativeHeight="125829390" behindDoc="0" locked="0" layoutInCell="1" allowOverlap="1">
                <wp:simplePos x="0" y="0"/>
                <wp:positionH relativeFrom="page">
                  <wp:posOffset>1941830</wp:posOffset>
                </wp:positionH>
                <wp:positionV relativeFrom="paragraph">
                  <wp:posOffset>2208530</wp:posOffset>
                </wp:positionV>
                <wp:extent cx="911860" cy="191770"/>
                <wp:wrapTopAndBottom/>
                <wp:docPr id="32" name="Shape 32"/>
                <a:graphic xmlns:a="http://schemas.openxmlformats.org/drawingml/2006/main">
                  <a:graphicData uri="http://schemas.microsoft.com/office/word/2010/wordprocessingShape">
                    <wps:wsp>
                      <wps:cNvSpPr txBox="1"/>
                      <wps:spPr>
                        <a:xfrm>
                          <a:ext cx="911860" cy="1917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wrap="none" lIns="0" tIns="0" rIns="0" bIns="0">
                        <a:noAutoFit/>
                      </wps:bodyPr>
                    </wps:wsp>
                  </a:graphicData>
                </a:graphic>
              </wp:anchor>
            </w:drawing>
          </mc:Choice>
          <mc:Fallback>
            <w:pict>
              <v:shape id="_x0000_s1058" type="#_x0000_t202" style="position:absolute;margin-left:152.90000000000001pt;margin-top:173.90000000000001pt;width:71.799999999999997pt;height:15.1pt;z-index:-125829363;mso-wrap-distance-left:0;mso-wrap-distance-top:173.90000000000001pt;mso-wrap-distance-right:0;mso-wrap-distance-bottom:184.84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r>
        <mc:AlternateContent>
          <mc:Choice Requires="wps">
            <w:drawing>
              <wp:anchor distT="676910" distB="3700780" distL="0" distR="0" simplePos="0" relativeHeight="125829392" behindDoc="0" locked="0" layoutInCell="1" allowOverlap="1">
                <wp:simplePos x="0" y="0"/>
                <wp:positionH relativeFrom="page">
                  <wp:posOffset>3093720</wp:posOffset>
                </wp:positionH>
                <wp:positionV relativeFrom="paragraph">
                  <wp:posOffset>676910</wp:posOffset>
                </wp:positionV>
                <wp:extent cx="2190115" cy="370205"/>
                <wp:wrapTopAndBottom/>
                <wp:docPr id="34" name="Shape 34"/>
                <a:graphic xmlns:a="http://schemas.openxmlformats.org/drawingml/2006/main">
                  <a:graphicData uri="http://schemas.microsoft.com/office/word/2010/wordprocessingShape">
                    <wps:wsp>
                      <wps:cNvSpPr txBox="1"/>
                      <wps:spPr>
                        <a:xfrm>
                          <a:ext cx="2190115" cy="370205"/>
                        </a:xfrm>
                        <a:prstGeom prst="rect"/>
                        <a:noFill/>
                      </wps:spPr>
                      <wps:txbx>
                        <w:txbxContent>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referent přípravy a realizace staveb technicko správní náměstek</w:t>
                            </w:r>
                          </w:p>
                        </w:txbxContent>
                      </wps:txbx>
                      <wps:bodyPr lIns="0" tIns="0" rIns="0" bIns="0">
                        <a:noAutoFit/>
                      </wps:bodyPr>
                    </wps:wsp>
                  </a:graphicData>
                </a:graphic>
              </wp:anchor>
            </w:drawing>
          </mc:Choice>
          <mc:Fallback>
            <w:pict>
              <v:shape id="_x0000_s1060" type="#_x0000_t202" style="position:absolute;margin-left:243.59999999999999pt;margin-top:53.299999999999997pt;width:172.44999999999999pt;height:29.149999999999999pt;z-index:-125829361;mso-wrap-distance-left:0;mso-wrap-distance-top:53.299999999999997pt;mso-wrap-distance-right:0;mso-wrap-distance-bottom:291.39999999999998pt;mso-position-horizontal-relative:page" filled="f" stroked="f">
                <v:textbox inset="0,0,0,0">
                  <w:txbxContent>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referent přípravy a realizace staveb technicko správní náměstek</w:t>
                      </w:r>
                    </w:p>
                  </w:txbxContent>
                </v:textbox>
                <w10:wrap type="topAndBottom" anchorx="page"/>
              </v:shape>
            </w:pict>
          </mc:Fallback>
        </mc:AlternateContent>
      </w:r>
      <w:r>
        <mc:AlternateContent>
          <mc:Choice Requires="wps">
            <w:drawing>
              <wp:anchor distT="2866390" distB="1346835" distL="0" distR="0" simplePos="0" relativeHeight="125829394" behindDoc="0" locked="0" layoutInCell="1" allowOverlap="1">
                <wp:simplePos x="0" y="0"/>
                <wp:positionH relativeFrom="page">
                  <wp:posOffset>608965</wp:posOffset>
                </wp:positionH>
                <wp:positionV relativeFrom="paragraph">
                  <wp:posOffset>2866390</wp:posOffset>
                </wp:positionV>
                <wp:extent cx="802640" cy="534670"/>
                <wp:wrapTopAndBottom/>
                <wp:docPr id="36" name="Shape 36"/>
                <a:graphic xmlns:a="http://schemas.openxmlformats.org/drawingml/2006/main">
                  <a:graphicData uri="http://schemas.microsoft.com/office/word/2010/wordprocessingShape">
                    <wps:wsp>
                      <wps:cNvSpPr txBox="1"/>
                      <wps:spPr>
                        <a:xfrm>
                          <a:ext cx="802640" cy="534670"/>
                        </a:xfrm>
                        <a:prstGeom prst="rect"/>
                        <a:noFill/>
                      </wps:spPr>
                      <wps:txbx>
                        <w:txbxContent>
                          <w:p>
                            <w:pPr>
                              <w:pStyle w:val="Style10"/>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 xml:space="preserve">Dodavatel: </w:t>
                            </w: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zastoupený:</w:t>
                            </w:r>
                          </w:p>
                        </w:txbxContent>
                      </wps:txbx>
                      <wps:bodyPr lIns="0" tIns="0" rIns="0" bIns="0">
                        <a:noAutoFit/>
                      </wps:bodyPr>
                    </wps:wsp>
                  </a:graphicData>
                </a:graphic>
              </wp:anchor>
            </w:drawing>
          </mc:Choice>
          <mc:Fallback>
            <w:pict>
              <v:shape id="_x0000_s1062" type="#_x0000_t202" style="position:absolute;margin-left:47.950000000000003pt;margin-top:225.69999999999999pt;width:63.200000000000003pt;height:42.100000000000001pt;z-index:-125829359;mso-wrap-distance-left:0;mso-wrap-distance-top:225.69999999999999pt;mso-wrap-distance-right:0;mso-wrap-distance-bottom:106.05pt;mso-position-horizontal-relative:page" filled="f" stroked="f">
                <v:textbox inset="0,0,0,0">
                  <w:txbxContent>
                    <w:p>
                      <w:pPr>
                        <w:pStyle w:val="Style10"/>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 xml:space="preserve">Dodavatel: </w:t>
                      </w: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zastoupený:</w:t>
                      </w:r>
                    </w:p>
                  </w:txbxContent>
                </v:textbox>
                <w10:wrap type="topAndBottom" anchorx="page"/>
              </v:shape>
            </w:pict>
          </mc:Fallback>
        </mc:AlternateContent>
      </w:r>
      <w:r>
        <mc:AlternateContent>
          <mc:Choice Requires="wps">
            <w:drawing>
              <wp:anchor distT="2871470" distB="1355090" distL="0" distR="0" simplePos="0" relativeHeight="125829396" behindDoc="0" locked="0" layoutInCell="1" allowOverlap="1">
                <wp:simplePos x="0" y="0"/>
                <wp:positionH relativeFrom="page">
                  <wp:posOffset>1939290</wp:posOffset>
                </wp:positionH>
                <wp:positionV relativeFrom="paragraph">
                  <wp:posOffset>2871470</wp:posOffset>
                </wp:positionV>
                <wp:extent cx="2391410" cy="521335"/>
                <wp:wrapTopAndBottom/>
                <wp:docPr id="38" name="Shape 38"/>
                <a:graphic xmlns:a="http://schemas.openxmlformats.org/drawingml/2006/main">
                  <a:graphicData uri="http://schemas.microsoft.com/office/word/2010/wordprocessingShape">
                    <wps:wsp>
                      <wps:cNvSpPr txBox="1"/>
                      <wps:spPr>
                        <a:xfrm>
                          <a:ext cx="2391410" cy="52133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Ladislav Bacil</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Pod Baštou 40, 391 43 Mladá Vožice</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Ladislav Bacil</w:t>
                            </w:r>
                          </w:p>
                        </w:txbxContent>
                      </wps:txbx>
                      <wps:bodyPr lIns="0" tIns="0" rIns="0" bIns="0">
                        <a:noAutoFit/>
                      </wps:bodyPr>
                    </wps:wsp>
                  </a:graphicData>
                </a:graphic>
              </wp:anchor>
            </w:drawing>
          </mc:Choice>
          <mc:Fallback>
            <w:pict>
              <v:shape id="_x0000_s1064" type="#_x0000_t202" style="position:absolute;margin-left:152.69999999999999pt;margin-top:226.09999999999999pt;width:188.30000000000001pt;height:41.049999999999997pt;z-index:-125829357;mso-wrap-distance-left:0;mso-wrap-distance-top:226.09999999999999pt;mso-wrap-distance-right:0;mso-wrap-distance-bottom:106.7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Ladislav Bacil</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Pod Baštou 40, 391 43 Mladá Vožice</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Ladislav Bacil</w:t>
                      </w:r>
                    </w:p>
                  </w:txbxContent>
                </v:textbox>
                <w10:wrap type="topAndBottom" anchorx="page"/>
              </v:shape>
            </w:pict>
          </mc:Fallback>
        </mc:AlternateContent>
      </w:r>
      <w:r>
        <mc:AlternateContent>
          <mc:Choice Requires="wps">
            <w:drawing>
              <wp:anchor distT="3394710" distB="328930" distL="0" distR="0" simplePos="0" relativeHeight="125829398" behindDoc="0" locked="0" layoutInCell="1" allowOverlap="1">
                <wp:simplePos x="0" y="0"/>
                <wp:positionH relativeFrom="page">
                  <wp:posOffset>608965</wp:posOffset>
                </wp:positionH>
                <wp:positionV relativeFrom="paragraph">
                  <wp:posOffset>3394710</wp:posOffset>
                </wp:positionV>
                <wp:extent cx="3275965" cy="1024255"/>
                <wp:wrapTopAndBottom/>
                <wp:docPr id="40" name="Shape 40"/>
                <a:graphic xmlns:a="http://schemas.openxmlformats.org/drawingml/2006/main">
                  <a:graphicData uri="http://schemas.microsoft.com/office/word/2010/wordprocessingShape">
                    <wps:wsp>
                      <wps:cNvSpPr txBox="1"/>
                      <wps:spPr>
                        <a:xfrm>
                          <a:ext cx="3275965" cy="102425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zapsán v obchodním rejstříku </w:t>
                            </w:r>
                            <w:r>
                              <w:rPr>
                                <w:b/>
                                <w:bCs/>
                                <w:color w:val="000000"/>
                                <w:spacing w:val="0"/>
                                <w:w w:val="100"/>
                                <w:position w:val="0"/>
                                <w:shd w:val="clear" w:color="auto" w:fill="auto"/>
                                <w:lang w:val="cs-CZ" w:eastAsia="cs-CZ" w:bidi="cs-CZ"/>
                              </w:rPr>
                              <w:t>ne</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zhotovitele ve věcech smluvních:</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technických:</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 účtu:</w:t>
                            </w:r>
                          </w:p>
                        </w:txbxContent>
                      </wps:txbx>
                      <wps:bodyPr lIns="0" tIns="0" rIns="0" bIns="0">
                        <a:noAutoFit/>
                      </wps:bodyPr>
                    </wps:wsp>
                  </a:graphicData>
                </a:graphic>
              </wp:anchor>
            </w:drawing>
          </mc:Choice>
          <mc:Fallback>
            <w:pict>
              <v:shape id="_x0000_s1066" type="#_x0000_t202" style="position:absolute;margin-left:47.950000000000003pt;margin-top:267.30000000000001pt;width:257.94999999999999pt;height:80.650000000000006pt;z-index:-125829355;mso-wrap-distance-left:0;mso-wrap-distance-top:267.30000000000001pt;mso-wrap-distance-right:0;mso-wrap-distance-bottom:25.899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zapsán v obchodním rejstříku </w:t>
                      </w:r>
                      <w:r>
                        <w:rPr>
                          <w:b/>
                          <w:bCs/>
                          <w:color w:val="000000"/>
                          <w:spacing w:val="0"/>
                          <w:w w:val="100"/>
                          <w:position w:val="0"/>
                          <w:shd w:val="clear" w:color="auto" w:fill="auto"/>
                          <w:lang w:val="cs-CZ" w:eastAsia="cs-CZ" w:bidi="cs-CZ"/>
                        </w:rPr>
                        <w:t>ne</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zhotovitele ve věcech smluvních:</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technických:</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 účtu:</w:t>
                      </w:r>
                    </w:p>
                  </w:txbxContent>
                </v:textbox>
                <w10:wrap type="topAndBottom" anchorx="page"/>
              </v:shape>
            </w:pict>
          </mc:Fallback>
        </mc:AlternateContent>
      </w:r>
      <w:r>
        <mc:AlternateContent>
          <mc:Choice Requires="wps">
            <w:drawing>
              <wp:anchor distT="4382135" distB="0" distL="0" distR="0" simplePos="0" relativeHeight="125829400" behindDoc="0" locked="0" layoutInCell="1" allowOverlap="1">
                <wp:simplePos x="0" y="0"/>
                <wp:positionH relativeFrom="page">
                  <wp:posOffset>613410</wp:posOffset>
                </wp:positionH>
                <wp:positionV relativeFrom="paragraph">
                  <wp:posOffset>4382135</wp:posOffset>
                </wp:positionV>
                <wp:extent cx="338455" cy="365760"/>
                <wp:wrapTopAndBottom/>
                <wp:docPr id="42" name="Shape 42"/>
                <a:graphic xmlns:a="http://schemas.openxmlformats.org/drawingml/2006/main">
                  <a:graphicData uri="http://schemas.microsoft.com/office/word/2010/wordprocessingShape">
                    <wps:wsp>
                      <wps:cNvSpPr txBox="1"/>
                      <wps:spPr>
                        <a:xfrm>
                          <a:ext cx="338455" cy="3657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xbxContent>
                      </wps:txbx>
                      <wps:bodyPr lIns="0" tIns="0" rIns="0" bIns="0">
                        <a:noAutoFit/>
                      </wps:bodyPr>
                    </wps:wsp>
                  </a:graphicData>
                </a:graphic>
              </wp:anchor>
            </w:drawing>
          </mc:Choice>
          <mc:Fallback>
            <w:pict>
              <v:shape id="_x0000_s1068" type="#_x0000_t202" style="position:absolute;margin-left:48.299999999999997pt;margin-top:345.05000000000001pt;width:26.649999999999999pt;height:28.800000000000001pt;z-index:-125829353;mso-wrap-distance-left:0;mso-wrap-distance-top:345.05000000000001pt;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xbxContent>
                </v:textbox>
                <w10:wrap type="topAndBottom" anchorx="page"/>
              </v:shape>
            </w:pict>
          </mc:Fallback>
        </mc:AlternateContent>
      </w:r>
      <w:r>
        <mc:AlternateContent>
          <mc:Choice Requires="wps">
            <w:drawing>
              <wp:anchor distT="4420870" distB="139700" distL="0" distR="0" simplePos="0" relativeHeight="125829402" behindDoc="0" locked="0" layoutInCell="1" allowOverlap="1">
                <wp:simplePos x="0" y="0"/>
                <wp:positionH relativeFrom="page">
                  <wp:posOffset>1939290</wp:posOffset>
                </wp:positionH>
                <wp:positionV relativeFrom="paragraph">
                  <wp:posOffset>4420870</wp:posOffset>
                </wp:positionV>
                <wp:extent cx="635635" cy="187325"/>
                <wp:wrapTopAndBottom/>
                <wp:docPr id="44" name="Shape 44"/>
                <a:graphic xmlns:a="http://schemas.openxmlformats.org/drawingml/2006/main">
                  <a:graphicData uri="http://schemas.microsoft.com/office/word/2010/wordprocessingShape">
                    <wps:wsp>
                      <wps:cNvSpPr txBox="1"/>
                      <wps:spPr>
                        <a:xfrm>
                          <a:ext cx="635635" cy="18732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47616253</w:t>
                            </w:r>
                          </w:p>
                        </w:txbxContent>
                      </wps:txbx>
                      <wps:bodyPr wrap="none" lIns="0" tIns="0" rIns="0" bIns="0">
                        <a:noAutoFit/>
                      </wps:bodyPr>
                    </wps:wsp>
                  </a:graphicData>
                </a:graphic>
              </wp:anchor>
            </w:drawing>
          </mc:Choice>
          <mc:Fallback>
            <w:pict>
              <v:shape id="_x0000_s1070" type="#_x0000_t202" style="position:absolute;margin-left:152.69999999999999pt;margin-top:348.10000000000002pt;width:50.049999999999997pt;height:14.75pt;z-index:-125829351;mso-wrap-distance-left:0;mso-wrap-distance-top:348.10000000000002pt;mso-wrap-distance-right:0;mso-wrap-distance-bottom:11.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47616253</w:t>
                      </w:r>
                    </w:p>
                  </w:txbxContent>
                </v:textbox>
                <w10:wrap type="topAndBottom" anchorx="page"/>
              </v:shape>
            </w:pict>
          </mc:Fallback>
        </mc:AlternateConten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E-mail: </w:t>
      </w: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„TDS“}</w:t>
      </w:r>
    </w:p>
    <w:p>
      <w:pPr>
        <w:pStyle w:val="Style2"/>
        <w:keepNext/>
        <w:keepLines/>
        <w:widowControl w:val="0"/>
        <w:shd w:val="clear" w:color="auto" w:fill="auto"/>
        <w:bidi w:val="0"/>
        <w:spacing w:before="0" w:after="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Slsfdi</w:t>
      </w:r>
      <w:bookmarkEnd w:id="4"/>
      <w:bookmarkEnd w:id="5"/>
    </w:p>
    <w:p>
      <w:pPr>
        <w:pStyle w:val="Style4"/>
        <w:keepNext w:val="0"/>
        <w:keepLines w:val="0"/>
        <w:widowControl w:val="0"/>
        <w:shd w:val="clear" w:color="auto" w:fill="auto"/>
        <w:bidi w:val="0"/>
        <w:spacing w:before="0" w:after="660" w:line="240" w:lineRule="auto"/>
        <w:ind w:left="4020" w:right="0" w:firstLine="40"/>
        <w:jc w:val="left"/>
      </w:pPr>
      <w:r>
        <w:rPr>
          <w:color w:val="000000"/>
          <w:spacing w:val="0"/>
          <w:w w:val="100"/>
          <w:position w:val="0"/>
          <w:shd w:val="clear" w:color="auto" w:fill="auto"/>
          <w:lang w:val="cs-CZ" w:eastAsia="cs-CZ" w:bidi="cs-CZ"/>
        </w:rPr>
        <w:t>STÁTNÍ FOND DOPRAVNÍ INFRASTRUKTURY</w:t>
      </w:r>
    </w:p>
    <w:p>
      <w:pPr>
        <w:pStyle w:val="Style10"/>
        <w:keepNext w:val="0"/>
        <w:keepLines w:val="0"/>
        <w:widowControl w:val="0"/>
        <w:shd w:val="clear" w:color="auto" w:fill="auto"/>
        <w:bidi w:val="0"/>
        <w:spacing w:before="0" w:after="520"/>
        <w:ind w:left="0" w:right="0" w:firstLine="0"/>
        <w:jc w:val="both"/>
      </w:pP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s tím, že TDS je oprávněn provádět činnosti technického dozoru stavebníka dle zákona c.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10"/>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2</w:t>
      </w:r>
    </w:p>
    <w:p>
      <w:pPr>
        <w:pStyle w:val="Style10"/>
        <w:keepNext w:val="0"/>
        <w:keepLines w:val="0"/>
        <w:widowControl w:val="0"/>
        <w:shd w:val="clear" w:color="auto" w:fill="auto"/>
        <w:bidi w:val="0"/>
        <w:spacing w:before="0" w:line="257" w:lineRule="auto"/>
        <w:ind w:left="0" w:right="0" w:firstLine="0"/>
        <w:jc w:val="center"/>
      </w:pPr>
      <w:r>
        <w:rPr>
          <w:b/>
          <w:bCs/>
          <w:color w:val="000000"/>
          <w:spacing w:val="0"/>
          <w:w w:val="100"/>
          <w:position w:val="0"/>
          <w:shd w:val="clear" w:color="auto" w:fill="auto"/>
          <w:lang w:val="cs-CZ" w:eastAsia="cs-CZ" w:bidi="cs-CZ"/>
        </w:rPr>
        <w:t>Předmět smlouvy</w:t>
      </w:r>
    </w:p>
    <w:p>
      <w:pPr>
        <w:pStyle w:val="Style10"/>
        <w:keepNext w:val="0"/>
        <w:keepLines w:val="0"/>
        <w:widowControl w:val="0"/>
        <w:numPr>
          <w:ilvl w:val="0"/>
          <w:numId w:val="5"/>
        </w:numPr>
        <w:shd w:val="clear" w:color="auto" w:fill="auto"/>
        <w:tabs>
          <w:tab w:pos="694" w:val="left"/>
        </w:tabs>
        <w:bidi w:val="0"/>
        <w:spacing w:before="0" w:after="260" w:line="240" w:lineRule="auto"/>
        <w:ind w:left="0" w:right="0" w:firstLine="0"/>
        <w:jc w:val="both"/>
      </w:pPr>
      <w:r>
        <w:rPr>
          <w:color w:val="000000"/>
          <w:spacing w:val="0"/>
          <w:w w:val="100"/>
          <w:position w:val="0"/>
          <w:shd w:val="clear" w:color="auto" w:fill="auto"/>
          <w:lang w:val="cs-CZ" w:eastAsia="cs-CZ" w:bidi="cs-CZ"/>
        </w:rPr>
        <w:t>TDS se zavazuje pro objednatele vykonávat funkci technického dozoru stavebníka na staveništi po celou dobu přípravy a realizace stavby</w:t>
      </w:r>
    </w:p>
    <w:p>
      <w:pPr>
        <w:pStyle w:val="Style10"/>
        <w:keepNext w:val="0"/>
        <w:keepLines w:val="0"/>
        <w:widowControl w:val="0"/>
        <w:shd w:val="clear" w:color="auto" w:fill="auto"/>
        <w:tabs>
          <w:tab w:pos="1379" w:val="left"/>
        </w:tabs>
        <w:bidi w:val="0"/>
        <w:spacing w:before="0" w:after="260" w:line="257" w:lineRule="auto"/>
        <w:ind w:left="0" w:right="0" w:firstLine="0"/>
        <w:jc w:val="both"/>
      </w:pPr>
      <w:r>
        <w:rPr>
          <w:color w:val="000000"/>
          <w:spacing w:val="0"/>
          <w:w w:val="100"/>
          <w:position w:val="0"/>
          <w:shd w:val="clear" w:color="auto" w:fill="auto"/>
          <w:lang w:val="cs-CZ" w:eastAsia="cs-CZ" w:bidi="cs-CZ"/>
        </w:rPr>
        <w:t>na akci:</w:t>
        <w:tab/>
      </w:r>
      <w:r>
        <w:rPr>
          <w:b/>
          <w:bCs/>
          <w:color w:val="000000"/>
          <w:spacing w:val="0"/>
          <w:w w:val="100"/>
          <w:position w:val="0"/>
          <w:shd w:val="clear" w:color="auto" w:fill="auto"/>
          <w:lang w:val="cs-CZ" w:eastAsia="cs-CZ" w:bidi="cs-CZ"/>
        </w:rPr>
        <w:t>11/150 Hněvkovice - Kozlí</w:t>
      </w:r>
    </w:p>
    <w:p>
      <w:pPr>
        <w:pStyle w:val="Style10"/>
        <w:keepNext w:val="0"/>
        <w:keepLines w:val="0"/>
        <w:widowControl w:val="0"/>
        <w:shd w:val="clear" w:color="auto" w:fill="auto"/>
        <w:bidi w:val="0"/>
        <w:spacing w:before="0" w:after="220"/>
        <w:ind w:left="0" w:right="0" w:firstLine="0"/>
        <w:jc w:val="both"/>
      </w:pPr>
      <w:r>
        <w:rPr>
          <w:color w:val="000000"/>
          <w:spacing w:val="0"/>
          <w:w w:val="100"/>
          <w:position w:val="0"/>
          <w:shd w:val="clear" w:color="auto" w:fill="auto"/>
          <w:lang w:val="cs-CZ" w:eastAsia="cs-CZ" w:bidi="cs-CZ"/>
        </w:rPr>
        <w:t xml:space="preserve">a to v souladu s nabídkou dodavatele podanou v rámci výběrového řízení ze dne 30.5.2019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10"/>
        <w:keepNext w:val="0"/>
        <w:keepLines w:val="0"/>
        <w:widowControl w:val="0"/>
        <w:numPr>
          <w:ilvl w:val="0"/>
          <w:numId w:val="5"/>
        </w:numPr>
        <w:shd w:val="clear" w:color="auto" w:fill="auto"/>
        <w:tabs>
          <w:tab w:pos="694" w:val="left"/>
        </w:tabs>
        <w:bidi w:val="0"/>
        <w:spacing w:before="0" w:line="240" w:lineRule="auto"/>
        <w:ind w:left="0" w:right="0" w:firstLine="0"/>
        <w:jc w:val="both"/>
      </w:pPr>
      <w:r>
        <w:rPr>
          <w:color w:val="000000"/>
          <w:spacing w:val="0"/>
          <w:w w:val="100"/>
          <w:position w:val="0"/>
          <w:shd w:val="clear" w:color="auto" w:fill="auto"/>
          <w:lang w:val="cs-CZ" w:eastAsia="cs-CZ" w:bidi="cs-CZ"/>
        </w:rPr>
        <w:t>TDS prohlašuje, že splňuje požadavky na odbornou způsobilost pro výkon technického dozoru stavebníka na staveništi</w:t>
      </w:r>
    </w:p>
    <w:p>
      <w:pPr>
        <w:pStyle w:val="Style10"/>
        <w:keepNext w:val="0"/>
        <w:keepLines w:val="0"/>
        <w:widowControl w:val="0"/>
        <w:numPr>
          <w:ilvl w:val="0"/>
          <w:numId w:val="5"/>
        </w:numPr>
        <w:shd w:val="clear" w:color="auto" w:fill="auto"/>
        <w:tabs>
          <w:tab w:pos="694" w:val="left"/>
        </w:tabs>
        <w:bidi w:val="0"/>
        <w:spacing w:before="0" w:after="520" w:line="257" w:lineRule="auto"/>
        <w:ind w:left="0" w:right="0" w:firstLine="0"/>
        <w:jc w:val="both"/>
      </w:pPr>
      <w:r>
        <w:rPr>
          <w:color w:val="000000"/>
          <w:spacing w:val="0"/>
          <w:w w:val="100"/>
          <w:position w:val="0"/>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10"/>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3</w:t>
      </w:r>
    </w:p>
    <w:p>
      <w:pPr>
        <w:pStyle w:val="Style10"/>
        <w:keepNext w:val="0"/>
        <w:keepLines w:val="0"/>
        <w:widowControl w:val="0"/>
        <w:shd w:val="clear" w:color="auto" w:fill="auto"/>
        <w:bidi w:val="0"/>
        <w:spacing w:before="0" w:line="257" w:lineRule="auto"/>
        <w:ind w:left="0" w:right="0" w:firstLine="0"/>
        <w:jc w:val="center"/>
      </w:pPr>
      <w:r>
        <w:rPr>
          <w:b/>
          <w:bCs/>
          <w:color w:val="000000"/>
          <w:spacing w:val="0"/>
          <w:w w:val="100"/>
          <w:position w:val="0"/>
          <w:shd w:val="clear" w:color="auto" w:fill="auto"/>
          <w:lang w:val="cs-CZ" w:eastAsia="cs-CZ" w:bidi="cs-CZ"/>
        </w:rPr>
        <w:t>Rozsah a obsah předmětu plnění</w:t>
      </w:r>
    </w:p>
    <w:p>
      <w:pPr>
        <w:pStyle w:val="Style10"/>
        <w:keepNext w:val="0"/>
        <w:keepLines w:val="0"/>
        <w:widowControl w:val="0"/>
        <w:shd w:val="clear" w:color="auto" w:fill="auto"/>
        <w:bidi w:val="0"/>
        <w:spacing w:before="0" w:line="257" w:lineRule="auto"/>
        <w:ind w:left="0" w:right="0" w:firstLine="0"/>
        <w:jc w:val="left"/>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10"/>
        <w:keepNext w:val="0"/>
        <w:keepLines w:val="0"/>
        <w:widowControl w:val="0"/>
        <w:numPr>
          <w:ilvl w:val="1"/>
          <w:numId w:val="5"/>
        </w:numPr>
        <w:shd w:val="clear" w:color="auto" w:fill="auto"/>
        <w:tabs>
          <w:tab w:pos="694" w:val="left"/>
        </w:tabs>
        <w:bidi w:val="0"/>
        <w:spacing w:before="0" w:line="257" w:lineRule="auto"/>
        <w:ind w:left="0" w:right="0" w:firstLine="0"/>
        <w:jc w:val="both"/>
      </w:pPr>
      <w:r>
        <w:rPr>
          <w:b/>
          <w:bCs/>
          <w:color w:val="000000"/>
          <w:spacing w:val="0"/>
          <w:w w:val="100"/>
          <w:position w:val="0"/>
          <w:shd w:val="clear" w:color="auto" w:fill="auto"/>
          <w:lang w:val="cs-CZ" w:eastAsia="cs-CZ" w:bidi="cs-CZ"/>
        </w:rPr>
        <w:t>Přípravné činnosti před zahájením stavby spočívající zejména v činnostech:</w:t>
      </w:r>
    </w:p>
    <w:p>
      <w:pPr>
        <w:pStyle w:val="Style10"/>
        <w:keepNext w:val="0"/>
        <w:keepLines w:val="0"/>
        <w:widowControl w:val="0"/>
        <w:numPr>
          <w:ilvl w:val="0"/>
          <w:numId w:val="7"/>
        </w:numPr>
        <w:shd w:val="clear" w:color="auto" w:fill="auto"/>
        <w:tabs>
          <w:tab w:pos="1148" w:val="left"/>
        </w:tabs>
        <w:bidi w:val="0"/>
        <w:spacing w:before="0"/>
        <w:ind w:left="1140" w:right="0" w:hanging="400"/>
        <w:jc w:val="both"/>
      </w:pPr>
      <w:r>
        <w:rPr>
          <w:color w:val="000000"/>
          <w:spacing w:val="0"/>
          <w:w w:val="100"/>
          <w:position w:val="0"/>
          <w:shd w:val="clear" w:color="auto" w:fill="auto"/>
          <w:lang w:val="cs-CZ" w:eastAsia="cs-CZ" w:bidi="cs-CZ"/>
        </w:rPr>
        <w:t>seznámení se s problematikou stavby včetně znalosti projektové dokumentace dle DSP a PDPS a soupisu prací</w:t>
      </w:r>
    </w:p>
    <w:p>
      <w:pPr>
        <w:pStyle w:val="Style10"/>
        <w:keepNext w:val="0"/>
        <w:keepLines w:val="0"/>
        <w:widowControl w:val="0"/>
        <w:numPr>
          <w:ilvl w:val="0"/>
          <w:numId w:val="7"/>
        </w:numPr>
        <w:shd w:val="clear" w:color="auto" w:fill="auto"/>
        <w:tabs>
          <w:tab w:pos="1148" w:val="left"/>
        </w:tabs>
        <w:bidi w:val="0"/>
        <w:spacing w:before="0" w:line="257" w:lineRule="auto"/>
        <w:ind w:left="1140" w:right="0" w:hanging="400"/>
        <w:jc w:val="both"/>
      </w:pPr>
      <w:r>
        <w:rPr>
          <w:color w:val="000000"/>
          <w:spacing w:val="0"/>
          <w:w w:val="100"/>
          <w:position w:val="0"/>
          <w:shd w:val="clear" w:color="auto" w:fill="auto"/>
          <w:lang w:val="cs-CZ" w:eastAsia="cs-CZ" w:bidi="cs-CZ"/>
        </w:rPr>
        <w:t>získání podrobné znalosti obsahu Smlouvy o dílo včetně jejích příloh, rozpočtu a OP</w:t>
      </w:r>
    </w:p>
    <w:p>
      <w:pPr>
        <w:pStyle w:val="Style10"/>
        <w:keepNext w:val="0"/>
        <w:keepLines w:val="0"/>
        <w:widowControl w:val="0"/>
        <w:numPr>
          <w:ilvl w:val="0"/>
          <w:numId w:val="7"/>
        </w:numPr>
        <w:shd w:val="clear" w:color="auto" w:fill="auto"/>
        <w:tabs>
          <w:tab w:pos="1148" w:val="left"/>
        </w:tabs>
        <w:bidi w:val="0"/>
        <w:spacing w:before="0" w:line="257" w:lineRule="auto"/>
        <w:ind w:left="1140" w:right="0" w:hanging="400"/>
        <w:jc w:val="both"/>
      </w:pPr>
      <w:r>
        <w:rPr>
          <w:color w:val="000000"/>
          <w:spacing w:val="0"/>
          <w:w w:val="100"/>
          <w:position w:val="0"/>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10"/>
        <w:keepNext w:val="0"/>
        <w:keepLines w:val="0"/>
        <w:widowControl w:val="0"/>
        <w:numPr>
          <w:ilvl w:val="0"/>
          <w:numId w:val="7"/>
        </w:numPr>
        <w:shd w:val="clear" w:color="auto" w:fill="auto"/>
        <w:tabs>
          <w:tab w:pos="1148" w:val="left"/>
        </w:tabs>
        <w:bidi w:val="0"/>
        <w:spacing w:before="0" w:line="257" w:lineRule="auto"/>
        <w:ind w:left="1140" w:right="0" w:hanging="400"/>
        <w:jc w:val="both"/>
      </w:pPr>
      <w:r>
        <w:rPr>
          <w:color w:val="000000"/>
          <w:spacing w:val="0"/>
          <w:w w:val="100"/>
          <w:position w:val="0"/>
          <w:shd w:val="clear" w:color="auto" w:fill="auto"/>
          <w:lang w:val="cs-CZ" w:eastAsia="cs-CZ" w:bidi="cs-CZ"/>
        </w:rPr>
        <w:t>prohlídka staveniště před zahájením vlastních stavebních prací</w:t>
      </w:r>
    </w:p>
    <w:p>
      <w:pPr>
        <w:pStyle w:val="Style10"/>
        <w:keepNext w:val="0"/>
        <w:keepLines w:val="0"/>
        <w:widowControl w:val="0"/>
        <w:numPr>
          <w:ilvl w:val="0"/>
          <w:numId w:val="7"/>
        </w:numPr>
        <w:shd w:val="clear" w:color="auto" w:fill="auto"/>
        <w:tabs>
          <w:tab w:pos="1148" w:val="left"/>
        </w:tabs>
        <w:bidi w:val="0"/>
        <w:spacing w:before="0" w:line="257" w:lineRule="auto"/>
        <w:ind w:left="1140" w:right="0" w:hanging="400"/>
        <w:jc w:val="both"/>
        <w:sectPr>
          <w:footnotePr>
            <w:pos w:val="pageBottom"/>
            <w:numFmt w:val="decimal"/>
            <w:numRestart w:val="continuous"/>
          </w:footnotePr>
          <w:type w:val="continuous"/>
          <w:pgSz w:w="11900" w:h="16840"/>
          <w:pgMar w:top="1176" w:left="940" w:right="1043" w:bottom="1844" w:header="0" w:footer="3" w:gutter="0"/>
          <w:cols w:space="720"/>
          <w:noEndnote/>
          <w:rtlGutter w:val="0"/>
          <w:docGrid w:linePitch="360"/>
        </w:sectPr>
      </w:pPr>
      <w:r>
        <w:rPr>
          <w:color w:val="000000"/>
          <w:spacing w:val="0"/>
          <w:w w:val="100"/>
          <w:position w:val="0"/>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2"/>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Slsfdi</w:t>
      </w:r>
      <w:bookmarkEnd w:id="6"/>
      <w:bookmarkEnd w:id="7"/>
    </w:p>
    <w:p>
      <w:pPr>
        <w:pStyle w:val="Style4"/>
        <w:keepNext w:val="0"/>
        <w:keepLines w:val="0"/>
        <w:widowControl w:val="0"/>
        <w:shd w:val="clear" w:color="auto" w:fill="auto"/>
        <w:bidi w:val="0"/>
        <w:spacing w:before="0" w:after="1140" w:line="240" w:lineRule="auto"/>
        <w:ind w:left="4060" w:right="0"/>
        <w:jc w:val="both"/>
      </w:pPr>
      <w:r>
        <w:rPr>
          <w:color w:val="000000"/>
          <w:spacing w:val="0"/>
          <w:w w:val="100"/>
          <w:position w:val="0"/>
          <w:shd w:val="clear" w:color="auto" w:fill="auto"/>
          <w:lang w:val="cs-CZ" w:eastAsia="cs-CZ" w:bidi="cs-CZ"/>
        </w:rPr>
        <w:t>STÁTNÍ FOND DOPRAVNÍ INFRASTRUKTURY</w:t>
      </w:r>
    </w:p>
    <w:p>
      <w:pPr>
        <w:pStyle w:val="Style20"/>
        <w:keepNext/>
        <w:keepLines/>
        <w:widowControl w:val="0"/>
        <w:numPr>
          <w:ilvl w:val="1"/>
          <w:numId w:val="5"/>
        </w:numPr>
        <w:shd w:val="clear" w:color="auto" w:fill="auto"/>
        <w:tabs>
          <w:tab w:pos="706" w:val="left"/>
        </w:tabs>
        <w:bidi w:val="0"/>
        <w:spacing w:before="0" w:after="120"/>
        <w:ind w:left="0" w:right="0" w:firstLine="0"/>
        <w:jc w:val="left"/>
      </w:pPr>
      <w:bookmarkStart w:id="8" w:name="bookmark8"/>
      <w:bookmarkStart w:id="9" w:name="bookmark9"/>
      <w:r>
        <w:rPr>
          <w:color w:val="000000"/>
          <w:spacing w:val="0"/>
          <w:w w:val="100"/>
          <w:position w:val="0"/>
          <w:shd w:val="clear" w:color="auto" w:fill="auto"/>
          <w:lang w:val="cs-CZ" w:eastAsia="cs-CZ" w:bidi="cs-CZ"/>
        </w:rPr>
        <w:t>Práce spojené s prováděním stavby spočívající zejména v činnostech:</w:t>
      </w:r>
      <w:bookmarkEnd w:id="8"/>
      <w:bookmarkEnd w:id="9"/>
    </w:p>
    <w:p>
      <w:pPr>
        <w:pStyle w:val="Style10"/>
        <w:keepNext w:val="0"/>
        <w:keepLines w:val="0"/>
        <w:widowControl w:val="0"/>
        <w:numPr>
          <w:ilvl w:val="0"/>
          <w:numId w:val="7"/>
        </w:numPr>
        <w:shd w:val="clear" w:color="auto" w:fill="auto"/>
        <w:tabs>
          <w:tab w:pos="1175" w:val="left"/>
        </w:tabs>
        <w:bidi w:val="0"/>
        <w:spacing w:before="0" w:after="0" w:line="254" w:lineRule="auto"/>
        <w:ind w:left="0" w:right="0" w:firstLine="720"/>
        <w:jc w:val="both"/>
      </w:pPr>
      <w:r>
        <w:rPr>
          <w:color w:val="000000"/>
          <w:spacing w:val="0"/>
          <w:w w:val="100"/>
          <w:position w:val="0"/>
          <w:shd w:val="clear" w:color="auto" w:fill="auto"/>
          <w:lang w:val="cs-CZ" w:eastAsia="cs-CZ" w:bidi="cs-CZ"/>
        </w:rPr>
        <w:t xml:space="preserve">fyzická přítomnost a výkon technického dozoru stavebníka na staveništi a to </w:t>
      </w:r>
      <w:r>
        <w:rPr>
          <w:b/>
          <w:bCs/>
          <w:color w:val="000000"/>
          <w:spacing w:val="0"/>
          <w:w w:val="100"/>
          <w:position w:val="0"/>
          <w:shd w:val="clear" w:color="auto" w:fill="auto"/>
          <w:lang w:val="cs-CZ" w:eastAsia="cs-CZ" w:bidi="cs-CZ"/>
        </w:rPr>
        <w:t>minimálně ve</w:t>
      </w:r>
    </w:p>
    <w:p>
      <w:pPr>
        <w:pStyle w:val="Style10"/>
        <w:keepNext w:val="0"/>
        <w:keepLines w:val="0"/>
        <w:widowControl w:val="0"/>
        <w:numPr>
          <w:ilvl w:val="0"/>
          <w:numId w:val="9"/>
        </w:numPr>
        <w:shd w:val="clear" w:color="auto" w:fill="auto"/>
        <w:tabs>
          <w:tab w:pos="1434" w:val="left"/>
        </w:tabs>
        <w:bidi w:val="0"/>
        <w:spacing w:before="0" w:line="254" w:lineRule="auto"/>
        <w:ind w:left="1140" w:right="0" w:firstLine="0"/>
        <w:jc w:val="left"/>
      </w:pPr>
      <w:r>
        <w:rPr>
          <w:b/>
          <w:bCs/>
          <w:color w:val="000000"/>
          <w:spacing w:val="0"/>
          <w:w w:val="100"/>
          <w:position w:val="0"/>
          <w:shd w:val="clear" w:color="auto" w:fill="auto"/>
          <w:lang w:val="cs-CZ" w:eastAsia="cs-CZ" w:bidi="cs-CZ"/>
        </w:rPr>
        <w:t xml:space="preserve">dnech v průběhu kalendářního týdne, </w:t>
      </w:r>
      <w:r>
        <w:rPr>
          <w:color w:val="000000"/>
          <w:spacing w:val="0"/>
          <w:w w:val="100"/>
          <w:position w:val="0"/>
          <w:shd w:val="clear" w:color="auto" w:fill="auto"/>
          <w:lang w:val="cs-CZ" w:eastAsia="cs-CZ" w:bidi="cs-CZ"/>
        </w:rPr>
        <w:t>pokud nebude se zadavatelem dohodnuto jinak</w:t>
      </w:r>
    </w:p>
    <w:p>
      <w:pPr>
        <w:pStyle w:val="Style10"/>
        <w:keepNext w:val="0"/>
        <w:keepLines w:val="0"/>
        <w:widowControl w:val="0"/>
        <w:numPr>
          <w:ilvl w:val="0"/>
          <w:numId w:val="7"/>
        </w:numPr>
        <w:shd w:val="clear" w:color="auto" w:fill="auto"/>
        <w:tabs>
          <w:tab w:pos="1175" w:val="left"/>
        </w:tabs>
        <w:bidi w:val="0"/>
        <w:spacing w:before="0" w:line="264" w:lineRule="auto"/>
        <w:ind w:left="1140" w:right="0" w:hanging="400"/>
        <w:jc w:val="both"/>
      </w:pPr>
      <w:r>
        <w:rPr>
          <w:color w:val="000000"/>
          <w:spacing w:val="0"/>
          <w:w w:val="100"/>
          <w:position w:val="0"/>
          <w:shd w:val="clear" w:color="auto" w:fill="auto"/>
          <w:lang w:val="cs-CZ" w:eastAsia="cs-CZ" w:bidi="cs-CZ"/>
        </w:rPr>
        <w:t>nepřetržitá fyzická přítomnost a výkon technického dozoru stavebníka na staveništi po dobu pokládky asfaltových vrstev</w:t>
      </w:r>
    </w:p>
    <w:p>
      <w:pPr>
        <w:pStyle w:val="Style10"/>
        <w:keepNext w:val="0"/>
        <w:keepLines w:val="0"/>
        <w:widowControl w:val="0"/>
        <w:numPr>
          <w:ilvl w:val="0"/>
          <w:numId w:val="7"/>
        </w:numPr>
        <w:shd w:val="clear" w:color="auto" w:fill="auto"/>
        <w:tabs>
          <w:tab w:pos="1175" w:val="left"/>
        </w:tabs>
        <w:bidi w:val="0"/>
        <w:spacing w:before="0" w:line="266" w:lineRule="auto"/>
        <w:ind w:left="1140" w:right="0" w:hanging="400"/>
        <w:jc w:val="both"/>
      </w:pPr>
      <w:r>
        <w:rPr>
          <w:color w:val="000000"/>
          <w:spacing w:val="0"/>
          <w:w w:val="100"/>
          <w:position w:val="0"/>
          <w:shd w:val="clear" w:color="auto" w:fill="auto"/>
          <w:lang w:val="cs-CZ" w:eastAsia="cs-CZ" w:bidi="cs-CZ"/>
        </w:rPr>
        <w:t>soustavná kontrola dodržování podmínek smlouvy o dílo uzavřené mezi stavebníkem a zhotovitelem</w:t>
      </w:r>
    </w:p>
    <w:p>
      <w:pPr>
        <w:pStyle w:val="Style10"/>
        <w:keepNext w:val="0"/>
        <w:keepLines w:val="0"/>
        <w:widowControl w:val="0"/>
        <w:numPr>
          <w:ilvl w:val="0"/>
          <w:numId w:val="7"/>
        </w:numPr>
        <w:shd w:val="clear" w:color="auto" w:fill="auto"/>
        <w:tabs>
          <w:tab w:pos="1175" w:val="left"/>
        </w:tabs>
        <w:bidi w:val="0"/>
        <w:spacing w:before="0"/>
        <w:ind w:left="1140" w:right="0" w:hanging="400"/>
        <w:jc w:val="both"/>
      </w:pPr>
      <w:r>
        <w:rPr>
          <w:color w:val="000000"/>
          <w:spacing w:val="0"/>
          <w:w w:val="100"/>
          <w:position w:val="0"/>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10"/>
        <w:keepNext w:val="0"/>
        <w:keepLines w:val="0"/>
        <w:widowControl w:val="0"/>
        <w:numPr>
          <w:ilvl w:val="0"/>
          <w:numId w:val="7"/>
        </w:numPr>
        <w:shd w:val="clear" w:color="auto" w:fill="auto"/>
        <w:tabs>
          <w:tab w:pos="1175" w:val="left"/>
        </w:tabs>
        <w:bidi w:val="0"/>
        <w:spacing w:before="0" w:line="254" w:lineRule="auto"/>
        <w:ind w:left="1140" w:right="0" w:hanging="400"/>
        <w:jc w:val="both"/>
      </w:pPr>
      <w:r>
        <w:rPr>
          <w:color w:val="000000"/>
          <w:spacing w:val="0"/>
          <w:w w:val="100"/>
          <w:position w:val="0"/>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10"/>
        <w:keepNext w:val="0"/>
        <w:keepLines w:val="0"/>
        <w:widowControl w:val="0"/>
        <w:numPr>
          <w:ilvl w:val="0"/>
          <w:numId w:val="7"/>
        </w:numPr>
        <w:shd w:val="clear" w:color="auto" w:fill="auto"/>
        <w:tabs>
          <w:tab w:pos="1175" w:val="left"/>
        </w:tabs>
        <w:bidi w:val="0"/>
        <w:spacing w:before="0" w:after="0"/>
        <w:ind w:left="1140" w:right="0" w:hanging="400"/>
        <w:jc w:val="both"/>
      </w:pPr>
      <w:r>
        <w:rPr>
          <w:color w:val="000000"/>
          <w:spacing w:val="0"/>
          <w:w w:val="100"/>
          <w:position w:val="0"/>
          <w:shd w:val="clear" w:color="auto" w:fill="auto"/>
          <w:lang w:val="cs-CZ" w:eastAsia="cs-CZ" w:bidi="cs-CZ"/>
        </w:rPr>
        <w:t>svolávání a organizace pravidelných kontrolních dnů v četnosti podle požadavku zadavatele včetně zápisu z kontrolního dne stavby; zápis bude TDS zpracován a odeslán objednateli do</w:t>
      </w:r>
    </w:p>
    <w:p>
      <w:pPr>
        <w:pStyle w:val="Style10"/>
        <w:keepNext w:val="0"/>
        <w:keepLines w:val="0"/>
        <w:widowControl w:val="0"/>
        <w:numPr>
          <w:ilvl w:val="0"/>
          <w:numId w:val="9"/>
        </w:numPr>
        <w:shd w:val="clear" w:color="auto" w:fill="auto"/>
        <w:tabs>
          <w:tab w:pos="1434" w:val="left"/>
        </w:tabs>
        <w:bidi w:val="0"/>
        <w:spacing w:before="0"/>
        <w:ind w:left="1140" w:right="0" w:firstLine="0"/>
        <w:jc w:val="both"/>
      </w:pPr>
      <w:r>
        <w:rPr>
          <w:color w:val="000000"/>
          <w:spacing w:val="0"/>
          <w:w w:val="100"/>
          <w:position w:val="0"/>
          <w:shd w:val="clear" w:color="auto" w:fill="auto"/>
          <w:lang w:val="cs-CZ" w:eastAsia="cs-CZ" w:bidi="cs-CZ"/>
        </w:rPr>
        <w:t>pracovních dnů od termínu konání kontrolního dne</w:t>
      </w:r>
    </w:p>
    <w:p>
      <w:pPr>
        <w:pStyle w:val="Style10"/>
        <w:keepNext w:val="0"/>
        <w:keepLines w:val="0"/>
        <w:widowControl w:val="0"/>
        <w:numPr>
          <w:ilvl w:val="0"/>
          <w:numId w:val="7"/>
        </w:numPr>
        <w:shd w:val="clear" w:color="auto" w:fill="auto"/>
        <w:tabs>
          <w:tab w:pos="1175" w:val="left"/>
        </w:tabs>
        <w:bidi w:val="0"/>
        <w:spacing w:before="0" w:line="257" w:lineRule="auto"/>
        <w:ind w:left="1140" w:right="0" w:hanging="400"/>
        <w:jc w:val="both"/>
      </w:pPr>
      <w:r>
        <w:rPr>
          <w:color w:val="000000"/>
          <w:spacing w:val="0"/>
          <w:w w:val="100"/>
          <w:position w:val="0"/>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10"/>
        <w:keepNext w:val="0"/>
        <w:keepLines w:val="0"/>
        <w:widowControl w:val="0"/>
        <w:numPr>
          <w:ilvl w:val="0"/>
          <w:numId w:val="7"/>
        </w:numPr>
        <w:shd w:val="clear" w:color="auto" w:fill="auto"/>
        <w:tabs>
          <w:tab w:pos="1175" w:val="left"/>
        </w:tabs>
        <w:bidi w:val="0"/>
        <w:spacing w:before="0"/>
        <w:ind w:left="1140" w:right="0" w:hanging="400"/>
        <w:jc w:val="both"/>
      </w:pPr>
      <w:r>
        <w:rPr>
          <w:color w:val="000000"/>
          <w:spacing w:val="0"/>
          <w:w w:val="100"/>
          <w:position w:val="0"/>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10"/>
        <w:keepNext w:val="0"/>
        <w:keepLines w:val="0"/>
        <w:widowControl w:val="0"/>
        <w:numPr>
          <w:ilvl w:val="0"/>
          <w:numId w:val="7"/>
        </w:numPr>
        <w:shd w:val="clear" w:color="auto" w:fill="auto"/>
        <w:tabs>
          <w:tab w:pos="1175" w:val="left"/>
        </w:tabs>
        <w:bidi w:val="0"/>
        <w:spacing w:before="0" w:line="254" w:lineRule="auto"/>
        <w:ind w:left="1140" w:right="0" w:hanging="400"/>
        <w:jc w:val="both"/>
      </w:pPr>
      <w:r>
        <w:rPr>
          <w:color w:val="000000"/>
          <w:spacing w:val="0"/>
          <w:w w:val="100"/>
          <w:position w:val="0"/>
          <w:shd w:val="clear" w:color="auto" w:fill="auto"/>
          <w:lang w:val="cs-CZ" w:eastAsia="cs-CZ" w:bidi="cs-CZ"/>
        </w:rPr>
        <w:t>kontrola dodržování schválených technologických postupů</w:t>
      </w:r>
    </w:p>
    <w:p>
      <w:pPr>
        <w:pStyle w:val="Style10"/>
        <w:keepNext w:val="0"/>
        <w:keepLines w:val="0"/>
        <w:widowControl w:val="0"/>
        <w:numPr>
          <w:ilvl w:val="0"/>
          <w:numId w:val="7"/>
        </w:numPr>
        <w:shd w:val="clear" w:color="auto" w:fill="auto"/>
        <w:tabs>
          <w:tab w:pos="1175" w:val="left"/>
        </w:tabs>
        <w:bidi w:val="0"/>
        <w:spacing w:before="0" w:line="254" w:lineRule="auto"/>
        <w:ind w:left="1140" w:right="0" w:hanging="400"/>
        <w:jc w:val="both"/>
      </w:pPr>
      <w:r>
        <w:rPr>
          <w:color w:val="000000"/>
          <w:spacing w:val="0"/>
          <w:w w:val="100"/>
          <w:position w:val="0"/>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10"/>
        <w:keepNext w:val="0"/>
        <w:keepLines w:val="0"/>
        <w:widowControl w:val="0"/>
        <w:numPr>
          <w:ilvl w:val="0"/>
          <w:numId w:val="7"/>
        </w:numPr>
        <w:shd w:val="clear" w:color="auto" w:fill="auto"/>
        <w:tabs>
          <w:tab w:pos="1175" w:val="left"/>
        </w:tabs>
        <w:bidi w:val="0"/>
        <w:spacing w:before="0" w:line="257" w:lineRule="auto"/>
        <w:ind w:left="1140" w:right="0" w:hanging="400"/>
        <w:jc w:val="both"/>
      </w:pPr>
      <w:r>
        <w:rPr>
          <w:color w:val="000000"/>
          <w:spacing w:val="0"/>
          <w:w w:val="100"/>
          <w:position w:val="0"/>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10"/>
        <w:keepNext w:val="0"/>
        <w:keepLines w:val="0"/>
        <w:widowControl w:val="0"/>
        <w:numPr>
          <w:ilvl w:val="0"/>
          <w:numId w:val="7"/>
        </w:numPr>
        <w:shd w:val="clear" w:color="auto" w:fill="auto"/>
        <w:tabs>
          <w:tab w:pos="1175" w:val="left"/>
        </w:tabs>
        <w:bidi w:val="0"/>
        <w:spacing w:before="0" w:line="240" w:lineRule="auto"/>
        <w:ind w:left="1140" w:right="0" w:hanging="400"/>
        <w:jc w:val="both"/>
      </w:pPr>
      <w:r>
        <w:rPr>
          <w:color w:val="000000"/>
          <w:spacing w:val="0"/>
          <w:w w:val="100"/>
          <w:position w:val="0"/>
          <w:shd w:val="clear" w:color="auto" w:fill="auto"/>
          <w:lang w:val="cs-CZ" w:eastAsia="cs-CZ" w:bidi="cs-CZ"/>
        </w:rPr>
        <w:t>sledování dodržování platných legislativních předpisů a závazných ČSN, případně závazných částí ČSN v rámci stavby</w:t>
      </w:r>
    </w:p>
    <w:p>
      <w:pPr>
        <w:pStyle w:val="Style10"/>
        <w:keepNext w:val="0"/>
        <w:keepLines w:val="0"/>
        <w:widowControl w:val="0"/>
        <w:numPr>
          <w:ilvl w:val="0"/>
          <w:numId w:val="7"/>
        </w:numPr>
        <w:shd w:val="clear" w:color="auto" w:fill="auto"/>
        <w:tabs>
          <w:tab w:pos="1175" w:val="left"/>
        </w:tabs>
        <w:bidi w:val="0"/>
        <w:spacing w:before="0"/>
        <w:ind w:left="1140" w:right="0" w:hanging="400"/>
        <w:jc w:val="both"/>
      </w:pPr>
      <w:r>
        <w:rPr>
          <w:color w:val="000000"/>
          <w:spacing w:val="0"/>
          <w:w w:val="100"/>
          <w:position w:val="0"/>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10"/>
        <w:keepNext w:val="0"/>
        <w:keepLines w:val="0"/>
        <w:widowControl w:val="0"/>
        <w:numPr>
          <w:ilvl w:val="0"/>
          <w:numId w:val="7"/>
        </w:numPr>
        <w:shd w:val="clear" w:color="auto" w:fill="auto"/>
        <w:tabs>
          <w:tab w:pos="1175" w:val="left"/>
        </w:tabs>
        <w:bidi w:val="0"/>
        <w:spacing w:before="0" w:line="264" w:lineRule="auto"/>
        <w:ind w:left="1140" w:right="0" w:hanging="400"/>
        <w:jc w:val="both"/>
      </w:pPr>
      <w:r>
        <w:rPr>
          <w:color w:val="000000"/>
          <w:spacing w:val="0"/>
          <w:w w:val="100"/>
          <w:position w:val="0"/>
          <w:shd w:val="clear" w:color="auto" w:fill="auto"/>
          <w:lang w:val="cs-CZ" w:eastAsia="cs-CZ" w:bidi="cs-CZ"/>
        </w:rPr>
        <w:t>spolupráce s odpovědnými pracovníky zhotovitele při provádění opatření na odvrácení, nebo omezení škod při ohrožení stavby živelnými událostmi</w:t>
      </w:r>
    </w:p>
    <w:p>
      <w:pPr>
        <w:pStyle w:val="Style10"/>
        <w:keepNext w:val="0"/>
        <w:keepLines w:val="0"/>
        <w:widowControl w:val="0"/>
        <w:numPr>
          <w:ilvl w:val="0"/>
          <w:numId w:val="7"/>
        </w:numPr>
        <w:shd w:val="clear" w:color="auto" w:fill="auto"/>
        <w:tabs>
          <w:tab w:pos="1175" w:val="left"/>
        </w:tabs>
        <w:bidi w:val="0"/>
        <w:spacing w:before="0" w:line="259" w:lineRule="auto"/>
        <w:ind w:left="1140" w:right="0" w:hanging="400"/>
        <w:jc w:val="both"/>
      </w:pPr>
      <w:r>
        <w:rPr>
          <w:color w:val="000000"/>
          <w:spacing w:val="0"/>
          <w:w w:val="100"/>
          <w:position w:val="0"/>
          <w:shd w:val="clear" w:color="auto" w:fill="auto"/>
          <w:lang w:val="cs-CZ" w:eastAsia="cs-CZ" w:bidi="cs-CZ"/>
        </w:rPr>
        <w:t>shromažďování, kontrola a zajištění všech dokladů o provedených předepsaných zkouškách a revizích, evidence všech protokolů a zápisů</w:t>
      </w:r>
    </w:p>
    <w:p>
      <w:pPr>
        <w:pStyle w:val="Style2"/>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@|sfdi</w:t>
      </w:r>
      <w:bookmarkEnd w:id="10"/>
      <w:bookmarkEnd w:id="11"/>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STÁTNÍ FOND DOPRAVNÍ</w:t>
      </w:r>
    </w:p>
    <w:p>
      <w:pPr>
        <w:pStyle w:val="Style4"/>
        <w:keepNext w:val="0"/>
        <w:keepLines w:val="0"/>
        <w:widowControl w:val="0"/>
        <w:shd w:val="clear" w:color="auto" w:fill="auto"/>
        <w:bidi w:val="0"/>
        <w:spacing w:before="0" w:after="120" w:line="240" w:lineRule="auto"/>
        <w:ind w:left="4060" w:right="0" w:firstLine="0"/>
        <w:jc w:val="both"/>
      </w:pPr>
      <w:r>
        <w:rPr>
          <w:color w:val="000000"/>
          <w:spacing w:val="0"/>
          <w:w w:val="100"/>
          <w:position w:val="0"/>
          <w:shd w:val="clear" w:color="auto" w:fill="auto"/>
          <w:lang w:val="cs-CZ" w:eastAsia="cs-CZ" w:bidi="cs-CZ"/>
        </w:rPr>
        <w:t>JNFRASTRUKTURY</w:t>
      </w:r>
    </w:p>
    <w:p>
      <w:pPr>
        <w:pStyle w:val="Style10"/>
        <w:keepNext w:val="0"/>
        <w:keepLines w:val="0"/>
        <w:widowControl w:val="0"/>
        <w:numPr>
          <w:ilvl w:val="0"/>
          <w:numId w:val="7"/>
        </w:numPr>
        <w:shd w:val="clear" w:color="auto" w:fill="auto"/>
        <w:tabs>
          <w:tab w:pos="1132" w:val="left"/>
        </w:tabs>
        <w:bidi w:val="0"/>
        <w:spacing w:before="0" w:line="240" w:lineRule="auto"/>
        <w:ind w:left="0" w:right="0" w:firstLine="720"/>
        <w:jc w:val="left"/>
      </w:pPr>
      <w:r>
        <w:rPr>
          <w:color w:val="000000"/>
          <w:spacing w:val="0"/>
          <w:w w:val="100"/>
          <w:position w:val="0"/>
          <w:shd w:val="clear" w:color="auto" w:fill="auto"/>
          <w:lang w:val="cs-CZ" w:eastAsia="cs-CZ" w:bidi="cs-CZ"/>
        </w:rPr>
        <w:t>kontrola dodržení časového postupu prací a návrhy na řešení vzniklých prodlev</w:t>
      </w:r>
    </w:p>
    <w:p>
      <w:pPr>
        <w:pStyle w:val="Style10"/>
        <w:keepNext w:val="0"/>
        <w:keepLines w:val="0"/>
        <w:widowControl w:val="0"/>
        <w:numPr>
          <w:ilvl w:val="0"/>
          <w:numId w:val="7"/>
        </w:numPr>
        <w:shd w:val="clear" w:color="auto" w:fill="auto"/>
        <w:tabs>
          <w:tab w:pos="1132" w:val="left"/>
        </w:tabs>
        <w:bidi w:val="0"/>
        <w:spacing w:before="0" w:line="240" w:lineRule="auto"/>
        <w:ind w:left="0" w:right="0" w:firstLine="720"/>
        <w:jc w:val="left"/>
      </w:pPr>
      <w:r>
        <w:rPr>
          <w:color w:val="000000"/>
          <w:spacing w:val="0"/>
          <w:w w:val="100"/>
          <w:position w:val="0"/>
          <w:shd w:val="clear" w:color="auto" w:fill="auto"/>
          <w:lang w:val="cs-CZ" w:eastAsia="cs-CZ" w:bidi="cs-CZ"/>
        </w:rPr>
        <w:t>příprava podkladů pro odevzdání a převzetí stavby, nebo jej í části</w:t>
      </w:r>
    </w:p>
    <w:p>
      <w:pPr>
        <w:pStyle w:val="Style10"/>
        <w:keepNext w:val="0"/>
        <w:keepLines w:val="0"/>
        <w:widowControl w:val="0"/>
        <w:numPr>
          <w:ilvl w:val="0"/>
          <w:numId w:val="7"/>
        </w:numPr>
        <w:shd w:val="clear" w:color="auto" w:fill="auto"/>
        <w:tabs>
          <w:tab w:pos="1132" w:val="left"/>
        </w:tabs>
        <w:bidi w:val="0"/>
        <w:spacing w:before="0" w:line="240" w:lineRule="auto"/>
        <w:ind w:left="1140" w:right="0" w:hanging="420"/>
        <w:jc w:val="left"/>
      </w:pPr>
      <w:r>
        <w:rPr>
          <w:color w:val="000000"/>
          <w:spacing w:val="0"/>
          <w:w w:val="100"/>
          <w:position w:val="0"/>
          <w:shd w:val="clear" w:color="auto" w:fill="auto"/>
          <w:lang w:val="cs-CZ" w:eastAsia="cs-CZ" w:bidi="cs-CZ"/>
        </w:rPr>
        <w:t>provedení soupisu vad a případných nedodělků a kontrola jejich odstraňování, zápis o předání a převzetí dokončené stavby investorem</w:t>
      </w:r>
    </w:p>
    <w:p>
      <w:pPr>
        <w:pStyle w:val="Style10"/>
        <w:keepNext w:val="0"/>
        <w:keepLines w:val="0"/>
        <w:widowControl w:val="0"/>
        <w:numPr>
          <w:ilvl w:val="0"/>
          <w:numId w:val="7"/>
        </w:numPr>
        <w:shd w:val="clear" w:color="auto" w:fill="auto"/>
        <w:tabs>
          <w:tab w:pos="1132" w:val="left"/>
        </w:tabs>
        <w:bidi w:val="0"/>
        <w:spacing w:before="0" w:line="240" w:lineRule="auto"/>
        <w:ind w:left="0" w:right="0" w:firstLine="720"/>
        <w:jc w:val="left"/>
      </w:pPr>
      <w:r>
        <w:rPr>
          <w:color w:val="000000"/>
          <w:spacing w:val="0"/>
          <w:w w:val="100"/>
          <w:position w:val="0"/>
          <w:shd w:val="clear" w:color="auto" w:fill="auto"/>
          <w:lang w:val="cs-CZ" w:eastAsia="cs-CZ" w:bidi="cs-CZ"/>
        </w:rPr>
        <w:t>kontrola vyklizení staveniště zhotovitelem</w:t>
      </w:r>
    </w:p>
    <w:p>
      <w:pPr>
        <w:pStyle w:val="Style10"/>
        <w:keepNext w:val="0"/>
        <w:keepLines w:val="0"/>
        <w:widowControl w:val="0"/>
        <w:numPr>
          <w:ilvl w:val="0"/>
          <w:numId w:val="7"/>
        </w:numPr>
        <w:shd w:val="clear" w:color="auto" w:fill="auto"/>
        <w:tabs>
          <w:tab w:pos="1132" w:val="left"/>
        </w:tabs>
        <w:bidi w:val="0"/>
        <w:spacing w:before="0" w:line="240" w:lineRule="auto"/>
        <w:ind w:left="0" w:right="0" w:firstLine="720"/>
        <w:jc w:val="left"/>
      </w:pPr>
      <w:r>
        <w:rPr>
          <w:color w:val="000000"/>
          <w:spacing w:val="0"/>
          <w:w w:val="100"/>
          <w:position w:val="0"/>
          <w:shd w:val="clear" w:color="auto" w:fill="auto"/>
          <w:lang w:val="cs-CZ" w:eastAsia="cs-CZ" w:bidi="cs-CZ"/>
        </w:rPr>
        <w:t>uplatňování požadavků na zhotovitele vyplývající z předání a převzetí díla</w:t>
      </w:r>
    </w:p>
    <w:p>
      <w:pPr>
        <w:pStyle w:val="Style10"/>
        <w:keepNext w:val="0"/>
        <w:keepLines w:val="0"/>
        <w:widowControl w:val="0"/>
        <w:numPr>
          <w:ilvl w:val="0"/>
          <w:numId w:val="7"/>
        </w:numPr>
        <w:shd w:val="clear" w:color="auto" w:fill="auto"/>
        <w:tabs>
          <w:tab w:pos="1132" w:val="left"/>
        </w:tabs>
        <w:bidi w:val="0"/>
        <w:spacing w:before="0" w:line="240" w:lineRule="auto"/>
        <w:ind w:left="1140" w:right="0" w:hanging="420"/>
        <w:jc w:val="left"/>
      </w:pPr>
      <w:r>
        <w:rPr>
          <w:color w:val="000000"/>
          <w:spacing w:val="0"/>
          <w:w w:val="100"/>
          <w:position w:val="0"/>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0"/>
        <w:keepNext/>
        <w:keepLines/>
        <w:widowControl w:val="0"/>
        <w:numPr>
          <w:ilvl w:val="1"/>
          <w:numId w:val="5"/>
        </w:numPr>
        <w:shd w:val="clear" w:color="auto" w:fill="auto"/>
        <w:tabs>
          <w:tab w:pos="592" w:val="left"/>
        </w:tabs>
        <w:bidi w:val="0"/>
        <w:spacing w:before="0" w:after="12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Práce po dokončení stavby spočívající zejména v činnostech:</w:t>
      </w:r>
      <w:bookmarkEnd w:id="12"/>
      <w:bookmarkEnd w:id="13"/>
    </w:p>
    <w:p>
      <w:pPr>
        <w:pStyle w:val="Style10"/>
        <w:keepNext w:val="0"/>
        <w:keepLines w:val="0"/>
        <w:widowControl w:val="0"/>
        <w:numPr>
          <w:ilvl w:val="0"/>
          <w:numId w:val="7"/>
        </w:numPr>
        <w:shd w:val="clear" w:color="auto" w:fill="auto"/>
        <w:tabs>
          <w:tab w:pos="1132" w:val="left"/>
        </w:tabs>
        <w:bidi w:val="0"/>
        <w:spacing w:before="0" w:line="254" w:lineRule="auto"/>
        <w:ind w:left="1140" w:right="0" w:hanging="420"/>
        <w:jc w:val="left"/>
      </w:pPr>
      <w:r>
        <w:rPr>
          <w:color w:val="000000"/>
          <w:spacing w:val="0"/>
          <w:w w:val="100"/>
          <w:position w:val="0"/>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10"/>
        <w:keepNext w:val="0"/>
        <w:keepLines w:val="0"/>
        <w:widowControl w:val="0"/>
        <w:numPr>
          <w:ilvl w:val="0"/>
          <w:numId w:val="7"/>
        </w:numPr>
        <w:shd w:val="clear" w:color="auto" w:fill="auto"/>
        <w:tabs>
          <w:tab w:pos="1132" w:val="left"/>
        </w:tabs>
        <w:bidi w:val="0"/>
        <w:spacing w:before="0"/>
        <w:ind w:left="1140" w:right="0" w:hanging="420"/>
        <w:jc w:val="left"/>
      </w:pPr>
      <w:r>
        <w:rPr>
          <w:color w:val="000000"/>
          <w:spacing w:val="0"/>
          <w:w w:val="100"/>
          <w:position w:val="0"/>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10"/>
        <w:keepNext w:val="0"/>
        <w:keepLines w:val="0"/>
        <w:widowControl w:val="0"/>
        <w:numPr>
          <w:ilvl w:val="0"/>
          <w:numId w:val="7"/>
        </w:numPr>
        <w:shd w:val="clear" w:color="auto" w:fill="auto"/>
        <w:tabs>
          <w:tab w:pos="1132" w:val="left"/>
        </w:tabs>
        <w:bidi w:val="0"/>
        <w:spacing w:before="0" w:after="500" w:line="240" w:lineRule="auto"/>
        <w:ind w:left="1140" w:right="0" w:hanging="420"/>
        <w:jc w:val="left"/>
      </w:pPr>
      <w:r>
        <w:rPr>
          <w:color w:val="000000"/>
          <w:spacing w:val="0"/>
          <w:w w:val="100"/>
          <w:position w:val="0"/>
          <w:shd w:val="clear" w:color="auto" w:fill="auto"/>
          <w:lang w:val="cs-CZ" w:eastAsia="cs-CZ" w:bidi="cs-CZ"/>
        </w:rPr>
        <w:t>zpracování podkladů pro závěrečné vyúčtování stavby po odstranění event. kolaudačních závad.</w:t>
      </w:r>
    </w:p>
    <w:p>
      <w:pPr>
        <w:pStyle w:val="Style20"/>
        <w:keepNext/>
        <w:keepLines/>
        <w:widowControl w:val="0"/>
        <w:shd w:val="clear" w:color="auto" w:fill="auto"/>
        <w:bidi w:val="0"/>
        <w:spacing w:before="0" w:after="120" w:line="259"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4</w:t>
        <w:br/>
        <w:t>Čas plnění</w:t>
      </w:r>
      <w:bookmarkEnd w:id="14"/>
      <w:bookmarkEnd w:id="15"/>
    </w:p>
    <w:p>
      <w:pPr>
        <w:pStyle w:val="Style10"/>
        <w:keepNext w:val="0"/>
        <w:keepLines w:val="0"/>
        <w:widowControl w:val="0"/>
        <w:numPr>
          <w:ilvl w:val="0"/>
          <w:numId w:val="11"/>
        </w:numPr>
        <w:shd w:val="clear" w:color="auto" w:fill="auto"/>
        <w:tabs>
          <w:tab w:pos="592" w:val="left"/>
        </w:tabs>
        <w:bidi w:val="0"/>
        <w:spacing w:before="0" w:line="259" w:lineRule="auto"/>
        <w:ind w:left="0" w:right="0" w:firstLine="0"/>
        <w:jc w:val="left"/>
      </w:pPr>
      <w:r>
        <w:rPr>
          <w:color w:val="000000"/>
          <w:spacing w:val="0"/>
          <w:w w:val="100"/>
          <w:position w:val="0"/>
          <w:shd w:val="clear" w:color="auto" w:fill="auto"/>
          <w:lang w:val="cs-CZ" w:eastAsia="cs-CZ" w:bidi="cs-CZ"/>
        </w:rPr>
        <w:t>TDS zahájí svoji činnost dnem prvního zápisu ve stavebním deníku.</w:t>
      </w:r>
    </w:p>
    <w:p>
      <w:pPr>
        <w:pStyle w:val="Style10"/>
        <w:keepNext w:val="0"/>
        <w:keepLines w:val="0"/>
        <w:widowControl w:val="0"/>
        <w:numPr>
          <w:ilvl w:val="0"/>
          <w:numId w:val="11"/>
        </w:numPr>
        <w:shd w:val="clear" w:color="auto" w:fill="auto"/>
        <w:tabs>
          <w:tab w:pos="592" w:val="left"/>
        </w:tabs>
        <w:bidi w:val="0"/>
        <w:spacing w:before="0" w:after="400" w:line="257" w:lineRule="auto"/>
        <w:ind w:left="0" w:right="0" w:firstLine="0"/>
        <w:jc w:val="left"/>
      </w:pPr>
      <w:r>
        <w:rPr>
          <w:color w:val="000000"/>
          <w:spacing w:val="0"/>
          <w:w w:val="100"/>
          <w:position w:val="0"/>
          <w:shd w:val="clear" w:color="auto" w:fill="auto"/>
          <w:lang w:val="cs-CZ" w:eastAsia="cs-CZ" w:bidi="cs-CZ"/>
        </w:rPr>
        <w:t>TDS ukončí činnost předáním a převzetím dokončené stavby mezi zhotovitelem a objednatelem na základě předávacího protokolu.</w:t>
      </w:r>
    </w:p>
    <w:p>
      <w:pPr>
        <w:pStyle w:val="Style16"/>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v</w:t>
      </w:r>
    </w:p>
    <w:p>
      <w:pPr>
        <w:pStyle w:val="Style10"/>
        <w:keepNext w:val="0"/>
        <w:keepLines w:val="0"/>
        <w:widowControl w:val="0"/>
        <w:shd w:val="clear" w:color="auto" w:fill="auto"/>
        <w:bidi w:val="0"/>
        <w:spacing w:before="0" w:after="0" w:line="180" w:lineRule="auto"/>
        <w:ind w:left="0" w:right="0" w:firstLine="0"/>
        <w:jc w:val="center"/>
      </w:pPr>
      <w:r>
        <w:rPr>
          <w:b/>
          <w:bCs/>
          <w:color w:val="000000"/>
          <w:spacing w:val="0"/>
          <w:w w:val="100"/>
          <w:position w:val="0"/>
          <w:shd w:val="clear" w:color="auto" w:fill="auto"/>
          <w:lang w:val="cs-CZ" w:eastAsia="cs-CZ" w:bidi="cs-CZ"/>
        </w:rPr>
        <w:t>Článek 5</w:t>
      </w:r>
    </w:p>
    <w:p>
      <w:pPr>
        <w:pStyle w:val="Style20"/>
        <w:keepNext/>
        <w:keepLines/>
        <w:widowControl w:val="0"/>
        <w:shd w:val="clear" w:color="auto" w:fill="auto"/>
        <w:bidi w:val="0"/>
        <w:spacing w:before="0" w:after="120" w:line="259"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Odměna TDS, platební podmínky</w:t>
      </w:r>
      <w:bookmarkEnd w:id="16"/>
      <w:bookmarkEnd w:id="17"/>
    </w:p>
    <w:p>
      <w:pPr>
        <w:pStyle w:val="Style10"/>
        <w:keepNext w:val="0"/>
        <w:keepLines w:val="0"/>
        <w:widowControl w:val="0"/>
        <w:numPr>
          <w:ilvl w:val="0"/>
          <w:numId w:val="13"/>
        </w:numPr>
        <w:shd w:val="clear" w:color="auto" w:fill="auto"/>
        <w:tabs>
          <w:tab w:pos="592" w:val="left"/>
        </w:tabs>
        <w:bidi w:val="0"/>
        <w:spacing w:before="0" w:after="360" w:line="259" w:lineRule="auto"/>
        <w:ind w:left="0" w:right="0" w:firstLine="0"/>
        <w:jc w:val="left"/>
      </w:pPr>
      <w:r>
        <w:rPr>
          <w:color w:val="000000"/>
          <w:spacing w:val="0"/>
          <w:w w:val="100"/>
          <w:position w:val="0"/>
          <w:shd w:val="clear" w:color="auto" w:fill="auto"/>
          <w:lang w:val="cs-CZ" w:eastAsia="cs-CZ" w:bidi="cs-CZ"/>
        </w:rPr>
        <w:t>Objednatel se zavazuje zaplatit TDS za uskutečnění činností podle této smlouvy smluvní dohodnutou odměnu ve výši:</w:t>
      </w:r>
    </w:p>
    <w:p>
      <w:pPr>
        <w:pStyle w:val="Style10"/>
        <w:keepNext w:val="0"/>
        <w:keepLines w:val="0"/>
        <w:widowControl w:val="0"/>
        <w:shd w:val="clear" w:color="auto" w:fill="auto"/>
        <w:bidi w:val="0"/>
        <w:spacing w:before="0" w:after="360" w:line="259" w:lineRule="auto"/>
        <w:ind w:left="0" w:right="0" w:firstLine="60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TDS - práce před zahájením a po dokončení stavby</w:t>
      </w:r>
    </w:p>
    <w:tbl>
      <w:tblPr>
        <w:tblOverlap w:val="never"/>
        <w:jc w:val="center"/>
        <w:tblLayout w:type="fixed"/>
      </w:tblPr>
      <w:tblGrid>
        <w:gridCol w:w="4284"/>
        <w:gridCol w:w="3740"/>
      </w:tblGrid>
      <w:tr>
        <w:trPr>
          <w:trHeight w:val="500"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5 300,- Kč bez DPH</w:t>
            </w:r>
          </w:p>
        </w:tc>
      </w:tr>
      <w:tr>
        <w:trPr>
          <w:trHeight w:val="493"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5 300,- Kč bez DPH</w:t>
            </w:r>
          </w:p>
        </w:tc>
      </w:tr>
      <w:tr>
        <w:trPr>
          <w:trHeight w:val="486"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10 600,- Kč</w:t>
            </w:r>
          </w:p>
        </w:tc>
      </w:tr>
      <w:tr>
        <w:trPr>
          <w:trHeight w:val="450" w:hRule="exact"/>
        </w:trPr>
        <w:tc>
          <w:tcPr>
            <w:tcBorders>
              <w:top w:val="single" w:sz="4"/>
              <w:left w:val="single" w:sz="4"/>
              <w:bottom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bottom w:val="single" w:sz="4"/>
              <w:righ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2 226,- Kč</w:t>
            </w:r>
          </w:p>
        </w:tc>
      </w:tr>
    </w:tbl>
    <w:p>
      <w:pPr>
        <w:sectPr>
          <w:footerReference w:type="default" r:id="rId12"/>
          <w:footerReference w:type="even" r:id="rId13"/>
          <w:footerReference w:type="first" r:id="rId14"/>
          <w:footnotePr>
            <w:pos w:val="pageBottom"/>
            <w:numFmt w:val="decimal"/>
            <w:numRestart w:val="continuous"/>
          </w:footnotePr>
          <w:pgSz w:w="11900" w:h="16840"/>
          <w:pgMar w:top="1176" w:left="940" w:right="1043" w:bottom="1844" w:header="0" w:footer="3" w:gutter="0"/>
          <w:cols w:space="720"/>
          <w:noEndnote/>
          <w:titlePg/>
          <w:rtlGutter w:val="0"/>
          <w:docGrid w:linePitch="360"/>
        </w:sectPr>
      </w:pPr>
    </w:p>
    <w:p>
      <w:pPr>
        <w:pStyle w:val="Style2"/>
        <w:keepNext/>
        <w:keepLines/>
        <w:widowControl w:val="0"/>
        <w:shd w:val="clear" w:color="auto" w:fill="auto"/>
        <w:bidi w:val="0"/>
        <w:spacing w:before="0" w:after="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Slsfdi</w:t>
      </w:r>
      <w:bookmarkEnd w:id="18"/>
      <w:bookmarkEnd w:id="19"/>
    </w:p>
    <w:p>
      <w:pPr>
        <w:pStyle w:val="Style4"/>
        <w:keepNext w:val="0"/>
        <w:keepLines w:val="0"/>
        <w:widowControl w:val="0"/>
        <w:shd w:val="clear" w:color="auto" w:fill="auto"/>
        <w:bidi w:val="0"/>
        <w:spacing w:before="0" w:after="280" w:line="240" w:lineRule="auto"/>
        <w:ind w:left="4080" w:right="0"/>
        <w:jc w:val="left"/>
      </w:pPr>
      <w:r>
        <w:rPr>
          <w:color w:val="000000"/>
          <w:spacing w:val="0"/>
          <w:w w:val="100"/>
          <w:position w:val="0"/>
          <w:shd w:val="clear" w:color="auto" w:fill="auto"/>
          <w:lang w:val="cs-CZ" w:eastAsia="cs-CZ" w:bidi="cs-CZ"/>
        </w:rPr>
        <w:t>STÁTNÍ FOND DOPRAVNÍ INFRASTRUKTURY</w:t>
      </w:r>
    </w:p>
    <w:p>
      <w:pPr>
        <w:pStyle w:val="Style10"/>
        <w:keepNext w:val="0"/>
        <w:keepLines w:val="0"/>
        <w:widowControl w:val="0"/>
        <w:shd w:val="clear" w:color="auto" w:fill="auto"/>
        <w:tabs>
          <w:tab w:pos="5564" w:val="left"/>
        </w:tabs>
        <w:bidi w:val="0"/>
        <w:spacing w:before="0" w:after="520" w:line="240" w:lineRule="auto"/>
        <w:ind w:left="1240" w:right="0" w:firstLine="0"/>
        <w:jc w:val="both"/>
      </w:pPr>
      <w:r>
        <w:rPr>
          <w:b/>
          <w:bCs/>
          <w:color w:val="000000"/>
          <w:spacing w:val="0"/>
          <w:w w:val="100"/>
          <w:position w:val="0"/>
          <w:shd w:val="clear" w:color="auto" w:fill="auto"/>
          <w:lang w:val="cs-CZ" w:eastAsia="cs-CZ" w:bidi="cs-CZ"/>
        </w:rPr>
        <w:t>CENA CELKEM vč. DPH</w:t>
        <w:tab/>
        <w:t>12 826,- Kč</w:t>
      </w:r>
    </w:p>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u w:val="none"/>
          <w:shd w:val="clear" w:color="auto" w:fill="auto"/>
          <w:lang w:val="cs-CZ" w:eastAsia="cs-CZ" w:bidi="cs-CZ"/>
        </w:rPr>
        <w:t xml:space="preserve">b) </w:t>
      </w:r>
      <w:r>
        <w:rPr>
          <w:color w:val="000000"/>
          <w:spacing w:val="0"/>
          <w:w w:val="100"/>
          <w:position w:val="0"/>
          <w:shd w:val="clear" w:color="auto" w:fill="auto"/>
          <w:lang w:val="cs-CZ" w:eastAsia="cs-CZ" w:bidi="cs-CZ"/>
        </w:rPr>
        <w:t>Výkon TDS - práce spojené s prováděním stavby</w:t>
      </w:r>
    </w:p>
    <w:tbl>
      <w:tblPr>
        <w:tblOverlap w:val="never"/>
        <w:jc w:val="center"/>
        <w:tblLayout w:type="fixed"/>
      </w:tblPr>
      <w:tblGrid>
        <w:gridCol w:w="4324"/>
        <w:gridCol w:w="3758"/>
      </w:tblGrid>
      <w:tr>
        <w:trPr>
          <w:trHeight w:val="691" w:hRule="exact"/>
        </w:trPr>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450,- Kč bez DPH</w:t>
            </w:r>
          </w:p>
        </w:tc>
      </w:tr>
      <w:tr>
        <w:trPr>
          <w:trHeight w:val="688"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615,- Kč bez DPH</w:t>
            </w:r>
          </w:p>
        </w:tc>
      </w:tr>
    </w:tbl>
    <w:p>
      <w:pPr>
        <w:widowControl w:val="0"/>
        <w:spacing w:after="779" w:line="1" w:lineRule="exact"/>
      </w:pPr>
    </w:p>
    <w:p>
      <w:pPr>
        <w:pStyle w:val="Style10"/>
        <w:keepNext w:val="0"/>
        <w:keepLines w:val="0"/>
        <w:widowControl w:val="0"/>
        <w:numPr>
          <w:ilvl w:val="0"/>
          <w:numId w:val="13"/>
        </w:numPr>
        <w:shd w:val="clear" w:color="auto" w:fill="auto"/>
        <w:tabs>
          <w:tab w:pos="567" w:val="left"/>
        </w:tabs>
        <w:bidi w:val="0"/>
        <w:spacing w:before="0" w:after="100" w:line="254" w:lineRule="auto"/>
        <w:ind w:left="0" w:right="0" w:firstLine="0"/>
        <w:jc w:val="both"/>
      </w:pPr>
      <w:r>
        <w:rPr>
          <w:color w:val="000000"/>
          <w:spacing w:val="0"/>
          <w:w w:val="100"/>
          <w:position w:val="0"/>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10"/>
        <w:keepNext w:val="0"/>
        <w:keepLines w:val="0"/>
        <w:widowControl w:val="0"/>
        <w:numPr>
          <w:ilvl w:val="0"/>
          <w:numId w:val="13"/>
        </w:numPr>
        <w:shd w:val="clear" w:color="auto" w:fill="auto"/>
        <w:tabs>
          <w:tab w:pos="567" w:val="left"/>
        </w:tabs>
        <w:bidi w:val="0"/>
        <w:spacing w:before="0" w:after="100" w:line="259" w:lineRule="auto"/>
        <w:ind w:left="0" w:right="0" w:firstLine="0"/>
        <w:jc w:val="both"/>
      </w:pPr>
      <w:r>
        <w:rPr>
          <w:color w:val="000000"/>
          <w:spacing w:val="0"/>
          <w:w w:val="100"/>
          <w:position w:val="0"/>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10"/>
        <w:keepNext w:val="0"/>
        <w:keepLines w:val="0"/>
        <w:widowControl w:val="0"/>
        <w:numPr>
          <w:ilvl w:val="0"/>
          <w:numId w:val="13"/>
        </w:numPr>
        <w:shd w:val="clear" w:color="auto" w:fill="auto"/>
        <w:tabs>
          <w:tab w:pos="567" w:val="left"/>
        </w:tabs>
        <w:bidi w:val="0"/>
        <w:spacing w:before="0" w:after="100" w:line="240" w:lineRule="auto"/>
        <w:ind w:left="0" w:right="0" w:firstLine="0"/>
        <w:jc w:val="both"/>
      </w:pPr>
      <w:r>
        <w:rPr>
          <w:color w:val="000000"/>
          <w:spacing w:val="0"/>
          <w:w w:val="100"/>
          <w:position w:val="0"/>
          <w:shd w:val="clear" w:color="auto" w:fill="auto"/>
          <w:lang w:val="cs-CZ" w:eastAsia="cs-CZ" w:bidi="cs-CZ"/>
        </w:rPr>
        <w:t>Ke sjednané ceně bez DPH za zajištění TDS bude u plátce DPH účtována daň z přidané hodnoty v zákonné výši.</w:t>
      </w:r>
    </w:p>
    <w:p>
      <w:pPr>
        <w:pStyle w:val="Style10"/>
        <w:keepNext w:val="0"/>
        <w:keepLines w:val="0"/>
        <w:widowControl w:val="0"/>
        <w:numPr>
          <w:ilvl w:val="0"/>
          <w:numId w:val="13"/>
        </w:numPr>
        <w:shd w:val="clear" w:color="auto" w:fill="auto"/>
        <w:tabs>
          <w:tab w:pos="567" w:val="left"/>
        </w:tabs>
        <w:bidi w:val="0"/>
        <w:spacing w:before="0" w:after="100" w:line="254" w:lineRule="auto"/>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10"/>
        <w:keepNext w:val="0"/>
        <w:keepLines w:val="0"/>
        <w:widowControl w:val="0"/>
        <w:numPr>
          <w:ilvl w:val="0"/>
          <w:numId w:val="13"/>
        </w:numPr>
        <w:shd w:val="clear" w:color="auto" w:fill="auto"/>
        <w:tabs>
          <w:tab w:pos="567" w:val="left"/>
        </w:tabs>
        <w:bidi w:val="0"/>
        <w:spacing w:before="0" w:after="100" w:line="240" w:lineRule="auto"/>
        <w:ind w:left="0" w:right="0" w:firstLine="0"/>
        <w:jc w:val="both"/>
      </w:pPr>
      <w:r>
        <w:rPr>
          <w:color w:val="000000"/>
          <w:spacing w:val="0"/>
          <w:w w:val="100"/>
          <w:position w:val="0"/>
          <w:shd w:val="clear" w:color="auto" w:fill="auto"/>
          <w:lang w:val="cs-CZ" w:eastAsia="cs-CZ" w:bidi="cs-CZ"/>
        </w:rPr>
        <w:t>Cena za dílo může být upravena (zvýšena či snížena) dodatky k této smlouvě v případě změny zákonných sazeb DPH.</w:t>
      </w:r>
    </w:p>
    <w:p>
      <w:pPr>
        <w:pStyle w:val="Style10"/>
        <w:keepNext w:val="0"/>
        <w:keepLines w:val="0"/>
        <w:widowControl w:val="0"/>
        <w:numPr>
          <w:ilvl w:val="0"/>
          <w:numId w:val="13"/>
        </w:numPr>
        <w:shd w:val="clear" w:color="auto" w:fill="auto"/>
        <w:tabs>
          <w:tab w:pos="567" w:val="left"/>
        </w:tabs>
        <w:bidi w:val="0"/>
        <w:spacing w:before="0" w:after="100" w:line="254" w:lineRule="auto"/>
        <w:ind w:left="0" w:right="0" w:firstLine="0"/>
        <w:jc w:val="both"/>
      </w:pPr>
      <w:r>
        <w:rPr>
          <w:color w:val="000000"/>
          <w:spacing w:val="0"/>
          <w:w w:val="100"/>
          <w:position w:val="0"/>
          <w:shd w:val="clear" w:color="auto" w:fill="auto"/>
          <w:lang w:val="cs-CZ" w:eastAsia="cs-CZ" w:bidi="cs-CZ"/>
        </w:rPr>
        <w:t>Dohodnutá odměna bude TDS proplacena na základě jeho daňového dokladu (faktury).</w:t>
      </w:r>
    </w:p>
    <w:p>
      <w:pPr>
        <w:pStyle w:val="Style10"/>
        <w:keepNext w:val="0"/>
        <w:keepLines w:val="0"/>
        <w:widowControl w:val="0"/>
        <w:numPr>
          <w:ilvl w:val="0"/>
          <w:numId w:val="13"/>
        </w:numPr>
        <w:shd w:val="clear" w:color="auto" w:fill="auto"/>
        <w:tabs>
          <w:tab w:pos="567" w:val="left"/>
        </w:tabs>
        <w:bidi w:val="0"/>
        <w:spacing w:before="0" w:after="100" w:line="240" w:lineRule="auto"/>
        <w:ind w:left="0" w:right="0" w:firstLine="0"/>
        <w:jc w:val="both"/>
      </w:pPr>
      <w:r>
        <w:rPr>
          <w:color w:val="000000"/>
          <w:spacing w:val="0"/>
          <w:w w:val="100"/>
          <w:position w:val="0"/>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10"/>
        <w:keepNext w:val="0"/>
        <w:keepLines w:val="0"/>
        <w:widowControl w:val="0"/>
        <w:numPr>
          <w:ilvl w:val="0"/>
          <w:numId w:val="13"/>
        </w:numPr>
        <w:shd w:val="clear" w:color="auto" w:fill="auto"/>
        <w:tabs>
          <w:tab w:pos="567" w:val="left"/>
        </w:tabs>
        <w:bidi w:val="0"/>
        <w:spacing w:before="0" w:after="100" w:line="240"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smlouvaje souhrnem všech dílčích plnění, jimiž se rozumí plnění činností provedených dle čl. 3.</w:t>
      </w:r>
    </w:p>
    <w:p>
      <w:pPr>
        <w:pStyle w:val="Style10"/>
        <w:keepNext w:val="0"/>
        <w:keepLines w:val="0"/>
        <w:widowControl w:val="0"/>
        <w:numPr>
          <w:ilvl w:val="0"/>
          <w:numId w:val="13"/>
        </w:numPr>
        <w:shd w:val="clear" w:color="auto" w:fill="auto"/>
        <w:tabs>
          <w:tab w:pos="645" w:val="left"/>
        </w:tabs>
        <w:bidi w:val="0"/>
        <w:spacing w:before="0" w:after="100"/>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10"/>
        <w:keepNext w:val="0"/>
        <w:keepLines w:val="0"/>
        <w:widowControl w:val="0"/>
        <w:numPr>
          <w:ilvl w:val="0"/>
          <w:numId w:val="13"/>
        </w:numPr>
        <w:shd w:val="clear" w:color="auto" w:fill="auto"/>
        <w:tabs>
          <w:tab w:pos="623" w:val="left"/>
        </w:tabs>
        <w:bidi w:val="0"/>
        <w:spacing w:before="0" w:after="100" w:line="254" w:lineRule="auto"/>
        <w:ind w:left="0" w:right="0" w:firstLine="0"/>
        <w:jc w:val="both"/>
      </w:pPr>
      <w:r>
        <w:rPr>
          <w:color w:val="000000"/>
          <w:spacing w:val="0"/>
          <w:w w:val="100"/>
          <w:position w:val="0"/>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10"/>
        <w:keepNext w:val="0"/>
        <w:keepLines w:val="0"/>
        <w:widowControl w:val="0"/>
        <w:numPr>
          <w:ilvl w:val="0"/>
          <w:numId w:val="13"/>
        </w:numPr>
        <w:shd w:val="clear" w:color="auto" w:fill="auto"/>
        <w:tabs>
          <w:tab w:pos="620" w:val="left"/>
        </w:tabs>
        <w:bidi w:val="0"/>
        <w:spacing w:before="0" w:after="100" w:line="259" w:lineRule="auto"/>
        <w:ind w:left="0" w:right="0" w:firstLine="0"/>
        <w:jc w:val="both"/>
      </w:pPr>
      <w:r>
        <w:rPr>
          <w:color w:val="000000"/>
          <w:spacing w:val="0"/>
          <w:w w:val="100"/>
          <w:position w:val="0"/>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10"/>
        <w:keepNext w:val="0"/>
        <w:keepLines w:val="0"/>
        <w:widowControl w:val="0"/>
        <w:numPr>
          <w:ilvl w:val="0"/>
          <w:numId w:val="13"/>
        </w:numPr>
        <w:shd w:val="clear" w:color="auto" w:fill="auto"/>
        <w:tabs>
          <w:tab w:pos="620" w:val="left"/>
        </w:tabs>
        <w:bidi w:val="0"/>
        <w:spacing w:before="0" w:after="100" w:line="257"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ti dnů ode dne, kdy objednatel obdrží oprávněně vystavený daňový doklad.</w:t>
      </w:r>
    </w:p>
    <w:p>
      <w:pPr>
        <w:pStyle w:val="Style2"/>
        <w:keepNext/>
        <w:keepLines/>
        <w:widowControl w:val="0"/>
        <w:shd w:val="clear" w:color="auto" w:fill="auto"/>
        <w:bidi w:val="0"/>
        <w:spacing w:before="0" w:after="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Slsfdi</w:t>
      </w:r>
      <w:bookmarkEnd w:id="20"/>
      <w:bookmarkEnd w:id="21"/>
    </w:p>
    <w:p>
      <w:pPr>
        <w:pStyle w:val="Style4"/>
        <w:keepNext w:val="0"/>
        <w:keepLines w:val="0"/>
        <w:widowControl w:val="0"/>
        <w:shd w:val="clear" w:color="auto" w:fill="auto"/>
        <w:bidi w:val="0"/>
        <w:spacing w:before="0" w:after="900" w:line="240" w:lineRule="auto"/>
        <w:ind w:right="0" w:firstLine="60"/>
        <w:jc w:val="both"/>
      </w:pPr>
      <w:r>
        <w:rPr>
          <w:color w:val="000000"/>
          <w:spacing w:val="0"/>
          <w:w w:val="100"/>
          <w:position w:val="0"/>
          <w:shd w:val="clear" w:color="auto" w:fill="auto"/>
          <w:lang w:val="cs-CZ" w:eastAsia="cs-CZ" w:bidi="cs-CZ"/>
        </w:rPr>
        <w:t>STÁTNÍ FOND DOPRAVNÍ INFRASTRUKTURY</w:t>
      </w:r>
    </w:p>
    <w:p>
      <w:pPr>
        <w:pStyle w:val="Style10"/>
        <w:keepNext w:val="0"/>
        <w:keepLines w:val="0"/>
        <w:widowControl w:val="0"/>
        <w:numPr>
          <w:ilvl w:val="0"/>
          <w:numId w:val="13"/>
        </w:numPr>
        <w:shd w:val="clear" w:color="auto" w:fill="auto"/>
        <w:tabs>
          <w:tab w:pos="650" w:val="left"/>
        </w:tabs>
        <w:bidi w:val="0"/>
        <w:spacing w:before="0" w:after="540" w:line="240"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10"/>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6</w:t>
      </w:r>
    </w:p>
    <w:p>
      <w:pPr>
        <w:pStyle w:val="Style20"/>
        <w:keepNext/>
        <w:keepLines/>
        <w:widowControl w:val="0"/>
        <w:shd w:val="clear" w:color="auto" w:fill="auto"/>
        <w:bidi w:val="0"/>
        <w:spacing w:before="0" w:line="257"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Práva a povinnosti smluvních stran</w:t>
      </w:r>
      <w:bookmarkEnd w:id="22"/>
      <w:bookmarkEnd w:id="23"/>
    </w:p>
    <w:p>
      <w:pPr>
        <w:pStyle w:val="Style10"/>
        <w:keepNext w:val="0"/>
        <w:keepLines w:val="0"/>
        <w:widowControl w:val="0"/>
        <w:numPr>
          <w:ilvl w:val="0"/>
          <w:numId w:val="15"/>
        </w:numPr>
        <w:shd w:val="clear" w:color="auto" w:fill="auto"/>
        <w:tabs>
          <w:tab w:pos="557" w:val="left"/>
        </w:tabs>
        <w:bidi w:val="0"/>
        <w:spacing w:before="0" w:after="100" w:line="240" w:lineRule="auto"/>
        <w:ind w:left="0" w:right="0" w:firstLine="0"/>
        <w:jc w:val="both"/>
      </w:pPr>
      <w:r>
        <w:rPr>
          <w:color w:val="000000"/>
          <w:spacing w:val="0"/>
          <w:w w:val="100"/>
          <w:position w:val="0"/>
          <w:shd w:val="clear" w:color="auto" w:fill="auto"/>
          <w:lang w:val="cs-CZ" w:eastAsia="cs-CZ" w:bidi="cs-CZ"/>
        </w:rPr>
        <w:t>TDS je povinen postupovat při zařizování smluvené záležitosti s veškerou odbornou péčí, podle svých schopností a znalostí a podle pokynů objednatele.</w:t>
      </w:r>
    </w:p>
    <w:p>
      <w:pPr>
        <w:pStyle w:val="Style10"/>
        <w:keepNext w:val="0"/>
        <w:keepLines w:val="0"/>
        <w:widowControl w:val="0"/>
        <w:numPr>
          <w:ilvl w:val="0"/>
          <w:numId w:val="15"/>
        </w:numPr>
        <w:shd w:val="clear" w:color="auto" w:fill="auto"/>
        <w:tabs>
          <w:tab w:pos="557" w:val="left"/>
        </w:tabs>
        <w:bidi w:val="0"/>
        <w:spacing w:before="0" w:after="100" w:line="240"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p>
    <w:p>
      <w:pPr>
        <w:pStyle w:val="Style10"/>
        <w:keepNext w:val="0"/>
        <w:keepLines w:val="0"/>
        <w:widowControl w:val="0"/>
        <w:numPr>
          <w:ilvl w:val="0"/>
          <w:numId w:val="15"/>
        </w:numPr>
        <w:shd w:val="clear" w:color="auto" w:fill="auto"/>
        <w:tabs>
          <w:tab w:pos="557" w:val="left"/>
        </w:tabs>
        <w:bidi w:val="0"/>
        <w:spacing w:before="0" w:after="220" w:line="257" w:lineRule="auto"/>
        <w:ind w:left="0" w:right="0" w:firstLine="0"/>
        <w:jc w:val="both"/>
      </w:pPr>
      <w:r>
        <w:rPr>
          <w:color w:val="000000"/>
          <w:spacing w:val="0"/>
          <w:w w:val="100"/>
          <w:position w:val="0"/>
          <w:shd w:val="clear" w:color="auto" w:fill="auto"/>
          <w:lang w:val="cs-CZ" w:eastAsia="cs-CZ" w:bidi="cs-CZ"/>
        </w:rPr>
        <w:t>Odpovědné osoby, které budou zajišťovat výkon technického dozoru stavebníka na staveništi:</w:t>
      </w:r>
    </w:p>
    <w:p>
      <w:pPr>
        <w:pStyle w:val="Style20"/>
        <w:keepNext/>
        <w:keepLines/>
        <w:widowControl w:val="0"/>
        <w:shd w:val="clear" w:color="auto" w:fill="auto"/>
        <w:bidi w:val="0"/>
        <w:spacing w:before="0" w:after="0" w:line="257" w:lineRule="auto"/>
        <w:ind w:left="1280" w:right="0" w:firstLine="0"/>
        <w:jc w:val="both"/>
      </w:pPr>
      <w:bookmarkStart w:id="24" w:name="bookmark24"/>
      <w:bookmarkStart w:id="25" w:name="bookmark25"/>
      <w:r>
        <w:rPr>
          <w:color w:val="000000"/>
          <w:spacing w:val="0"/>
          <w:w w:val="100"/>
          <w:position w:val="0"/>
          <w:shd w:val="clear" w:color="auto" w:fill="auto"/>
          <w:lang w:val="cs-CZ" w:eastAsia="cs-CZ" w:bidi="cs-CZ"/>
        </w:rPr>
        <w:t>Odpovědný TDS - Dopravní stavby, specializace nekolejová doprava</w:t>
      </w:r>
      <w:bookmarkEnd w:id="24"/>
      <w:bookmarkEnd w:id="25"/>
    </w:p>
    <w:p>
      <w:pPr>
        <w:pStyle w:val="Style10"/>
        <w:keepNext w:val="0"/>
        <w:keepLines w:val="0"/>
        <w:widowControl w:val="0"/>
        <w:shd w:val="clear" w:color="auto" w:fill="auto"/>
        <w:tabs>
          <w:tab w:pos="6568" w:val="left"/>
        </w:tabs>
        <w:bidi w:val="0"/>
        <w:spacing w:before="0" w:after="480" w:line="257" w:lineRule="auto"/>
        <w:ind w:left="1280" w:right="0" w:firstLine="0"/>
        <w:jc w:val="both"/>
      </w:pPr>
      <w:r>
        <w:rPr>
          <w:color w:val="000000"/>
          <w:spacing w:val="0"/>
          <w:w w:val="100"/>
          <w:position w:val="0"/>
          <w:shd w:val="clear" w:color="auto" w:fill="auto"/>
          <w:lang w:val="cs-CZ" w:eastAsia="cs-CZ" w:bidi="cs-CZ"/>
        </w:rPr>
        <w:t>(jméno, příjmení, titul, číslo autorizace):</w:t>
        <w:tab/>
      </w:r>
      <w:r>
        <w:rPr>
          <w:b/>
          <w:bCs/>
          <w:color w:val="000000"/>
          <w:spacing w:val="0"/>
          <w:w w:val="100"/>
          <w:position w:val="0"/>
          <w:shd w:val="clear" w:color="auto" w:fill="auto"/>
          <w:lang w:val="cs-CZ" w:eastAsia="cs-CZ" w:bidi="cs-CZ"/>
        </w:rPr>
        <w:t>, autorizace č. , ČKAIT č.</w:t>
      </w:r>
    </w:p>
    <w:p>
      <w:pPr>
        <w:pStyle w:val="Style10"/>
        <w:keepNext w:val="0"/>
        <w:keepLines w:val="0"/>
        <w:widowControl w:val="0"/>
        <w:numPr>
          <w:ilvl w:val="0"/>
          <w:numId w:val="15"/>
        </w:numPr>
        <w:shd w:val="clear" w:color="auto" w:fill="auto"/>
        <w:tabs>
          <w:tab w:pos="557" w:val="left"/>
        </w:tabs>
        <w:bidi w:val="0"/>
        <w:spacing w:before="0" w:after="100"/>
        <w:ind w:left="0" w:right="0" w:firstLine="0"/>
        <w:jc w:val="both"/>
      </w:pPr>
      <w:r>
        <w:rPr>
          <w:b/>
          <w:bCs/>
          <w:color w:val="000000"/>
          <w:spacing w:val="0"/>
          <w:w w:val="100"/>
          <w:position w:val="0"/>
          <w:shd w:val="clear" w:color="auto" w:fill="auto"/>
          <w:lang w:val="cs-CZ" w:eastAsia="cs-CZ" w:bidi="cs-CZ"/>
        </w:rPr>
        <w:t xml:space="preserve">Dodavatel odpovídá za plnění těchto osob tak, jako by plnil sám. </w:t>
      </w: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 xml:space="preserve">pouze s předchozím písemným souhlasem zadavatele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p>
    <w:p>
      <w:pPr>
        <w:pStyle w:val="Style10"/>
        <w:keepNext w:val="0"/>
        <w:keepLines w:val="0"/>
        <w:widowControl w:val="0"/>
        <w:numPr>
          <w:ilvl w:val="0"/>
          <w:numId w:val="15"/>
        </w:numPr>
        <w:shd w:val="clear" w:color="auto" w:fill="auto"/>
        <w:tabs>
          <w:tab w:pos="557" w:val="left"/>
        </w:tabs>
        <w:bidi w:val="0"/>
        <w:spacing w:before="0" w:after="100" w:line="257" w:lineRule="auto"/>
        <w:ind w:left="0" w:right="0" w:firstLine="0"/>
        <w:jc w:val="both"/>
      </w:pPr>
      <w:r>
        <w:rPr>
          <w:color w:val="000000"/>
          <w:spacing w:val="0"/>
          <w:w w:val="100"/>
          <w:position w:val="0"/>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10"/>
        <w:keepNext w:val="0"/>
        <w:keepLines w:val="0"/>
        <w:widowControl w:val="0"/>
        <w:numPr>
          <w:ilvl w:val="0"/>
          <w:numId w:val="15"/>
        </w:numPr>
        <w:shd w:val="clear" w:color="auto" w:fill="auto"/>
        <w:tabs>
          <w:tab w:pos="557" w:val="left"/>
        </w:tabs>
        <w:bidi w:val="0"/>
        <w:spacing w:before="0" w:after="100" w:line="259" w:lineRule="auto"/>
        <w:ind w:left="0" w:right="0" w:firstLine="0"/>
        <w:jc w:val="both"/>
      </w:pPr>
      <w:r>
        <w:rPr>
          <w:color w:val="000000"/>
          <w:spacing w:val="0"/>
          <w:w w:val="100"/>
          <w:position w:val="0"/>
          <w:shd w:val="clear" w:color="auto" w:fill="auto"/>
          <w:lang w:val="cs-CZ" w:eastAsia="cs-CZ" w:bidi="cs-CZ"/>
        </w:rPr>
        <w:t>TDS je povinen předat objednateli bez zbytečného odkladu věci, které za něj převzal při vyřizování záležitostí.</w:t>
      </w:r>
    </w:p>
    <w:p>
      <w:pPr>
        <w:pStyle w:val="Style10"/>
        <w:keepNext w:val="0"/>
        <w:keepLines w:val="0"/>
        <w:widowControl w:val="0"/>
        <w:numPr>
          <w:ilvl w:val="0"/>
          <w:numId w:val="15"/>
        </w:numPr>
        <w:shd w:val="clear" w:color="auto" w:fill="auto"/>
        <w:tabs>
          <w:tab w:pos="557" w:val="left"/>
        </w:tabs>
        <w:bidi w:val="0"/>
        <w:spacing w:before="0" w:after="100" w:line="257" w:lineRule="auto"/>
        <w:ind w:left="0" w:right="0" w:firstLine="0"/>
        <w:jc w:val="both"/>
      </w:pPr>
      <w:r>
        <w:rPr>
          <w:color w:val="000000"/>
          <w:spacing w:val="0"/>
          <w:w w:val="100"/>
          <w:position w:val="0"/>
          <w:shd w:val="clear" w:color="auto" w:fill="auto"/>
          <w:lang w:val="cs-CZ" w:eastAsia="cs-CZ" w:bidi="cs-CZ"/>
        </w:rPr>
        <w:t>Objednatel se zavazuje poskytnout TDS veškeré informace, které jsou nutné k zařízení záležitosti.</w:t>
      </w:r>
    </w:p>
    <w:p>
      <w:pPr>
        <w:pStyle w:val="Style10"/>
        <w:keepNext w:val="0"/>
        <w:keepLines w:val="0"/>
        <w:widowControl w:val="0"/>
        <w:numPr>
          <w:ilvl w:val="0"/>
          <w:numId w:val="15"/>
        </w:numPr>
        <w:shd w:val="clear" w:color="auto" w:fill="auto"/>
        <w:tabs>
          <w:tab w:pos="557" w:val="left"/>
        </w:tabs>
        <w:bidi w:val="0"/>
        <w:spacing w:before="0" w:after="100" w:line="257" w:lineRule="auto"/>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TDS, který se týká předmětu této smlouvy.</w:t>
      </w:r>
    </w:p>
    <w:p>
      <w:pPr>
        <w:pStyle w:val="Style10"/>
        <w:keepNext w:val="0"/>
        <w:keepLines w:val="0"/>
        <w:widowControl w:val="0"/>
        <w:numPr>
          <w:ilvl w:val="0"/>
          <w:numId w:val="15"/>
        </w:numPr>
        <w:shd w:val="clear" w:color="auto" w:fill="auto"/>
        <w:tabs>
          <w:tab w:pos="557" w:val="left"/>
        </w:tabs>
        <w:bidi w:val="0"/>
        <w:spacing w:before="0" w:after="480" w:line="262" w:lineRule="auto"/>
        <w:ind w:left="0" w:right="0" w:firstLine="0"/>
        <w:jc w:val="both"/>
      </w:pPr>
      <w:r>
        <w:rPr>
          <w:color w:val="000000"/>
          <w:spacing w:val="0"/>
          <w:w w:val="100"/>
          <w:position w:val="0"/>
          <w:shd w:val="clear" w:color="auto" w:fill="auto"/>
          <w:lang w:val="cs-CZ" w:eastAsia="cs-CZ" w:bidi="cs-CZ"/>
        </w:rPr>
        <w:t>Dle § 2e) zákona č. 320/2001 Sb., o finanční kontrole ve veřejné správě a o změně některých zákonů (zákon o finanční kontrole), je TDS osobou povinnou spolupůsobit při výkonu finanční kontroly.</w:t>
      </w:r>
    </w:p>
    <w:p>
      <w:pPr>
        <w:pStyle w:val="Style10"/>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7</w:t>
      </w:r>
    </w:p>
    <w:p>
      <w:pPr>
        <w:pStyle w:val="Style20"/>
        <w:keepNext/>
        <w:keepLines/>
        <w:widowControl w:val="0"/>
        <w:shd w:val="clear" w:color="auto" w:fill="auto"/>
        <w:bidi w:val="0"/>
        <w:spacing w:before="0" w:line="257"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Změna závazku</w:t>
      </w:r>
      <w:bookmarkEnd w:id="26"/>
      <w:bookmarkEnd w:id="27"/>
    </w:p>
    <w:p>
      <w:pPr>
        <w:pStyle w:val="Style10"/>
        <w:keepNext w:val="0"/>
        <w:keepLines w:val="0"/>
        <w:widowControl w:val="0"/>
        <w:numPr>
          <w:ilvl w:val="0"/>
          <w:numId w:val="17"/>
        </w:numPr>
        <w:shd w:val="clear" w:color="auto" w:fill="auto"/>
        <w:tabs>
          <w:tab w:pos="557" w:val="left"/>
        </w:tabs>
        <w:bidi w:val="0"/>
        <w:spacing w:before="0" w:after="100" w:line="259" w:lineRule="auto"/>
        <w:ind w:left="0" w:right="0" w:firstLine="0"/>
        <w:jc w:val="both"/>
        <w:sectPr>
          <w:footerReference w:type="default" r:id="rId15"/>
          <w:footerReference w:type="even" r:id="rId16"/>
          <w:footerReference w:type="first" r:id="rId17"/>
          <w:footnotePr>
            <w:pos w:val="pageBottom"/>
            <w:numFmt w:val="decimal"/>
            <w:numRestart w:val="continuous"/>
          </w:footnotePr>
          <w:pgSz w:w="11900" w:h="16840"/>
          <w:pgMar w:top="1176" w:left="940" w:right="1043" w:bottom="1844" w:header="0" w:footer="3" w:gutter="0"/>
          <w:cols w:space="720"/>
          <w:noEndnote/>
          <w:titlePg/>
          <w:rtlGutter w:val="0"/>
          <w:docGrid w:linePitch="360"/>
        </w:sectPr>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2"/>
        <w:keepNext/>
        <w:keepLines/>
        <w:widowControl w:val="0"/>
        <w:shd w:val="clear" w:color="auto" w:fill="auto"/>
        <w:bidi w:val="0"/>
        <w:spacing w:before="0" w:after="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Slsfdi</w:t>
      </w:r>
      <w:bookmarkEnd w:id="28"/>
      <w:bookmarkEnd w:id="29"/>
    </w:p>
    <w:p>
      <w:pPr>
        <w:pStyle w:val="Style4"/>
        <w:keepNext w:val="0"/>
        <w:keepLines w:val="0"/>
        <w:widowControl w:val="0"/>
        <w:shd w:val="clear" w:color="auto" w:fill="auto"/>
        <w:bidi w:val="0"/>
        <w:spacing w:before="0" w:after="100" w:line="254" w:lineRule="auto"/>
        <w:ind w:left="4060" w:right="0"/>
        <w:jc w:val="both"/>
      </w:pPr>
      <w:r>
        <w:rPr>
          <w:color w:val="000000"/>
          <w:spacing w:val="0"/>
          <w:w w:val="100"/>
          <w:position w:val="0"/>
          <w:shd w:val="clear" w:color="auto" w:fill="auto"/>
          <w:lang w:val="cs-CZ" w:eastAsia="cs-CZ" w:bidi="cs-CZ"/>
        </w:rPr>
        <w:t>STÁTNÍ FOND DOPRAVNÍ INFRASTRUKTURY</w:t>
      </w:r>
    </w:p>
    <w:p>
      <w:pPr>
        <w:pStyle w:val="Style10"/>
        <w:keepNext w:val="0"/>
        <w:keepLines w:val="0"/>
        <w:widowControl w:val="0"/>
        <w:numPr>
          <w:ilvl w:val="0"/>
          <w:numId w:val="17"/>
        </w:numPr>
        <w:shd w:val="clear" w:color="auto" w:fill="auto"/>
        <w:tabs>
          <w:tab w:pos="563" w:val="left"/>
        </w:tabs>
        <w:bidi w:val="0"/>
        <w:spacing w:before="0" w:after="900" w:line="264" w:lineRule="auto"/>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20"/>
        <w:keepNext/>
        <w:keepLines/>
        <w:widowControl w:val="0"/>
        <w:shd w:val="clear" w:color="auto" w:fill="auto"/>
        <w:bidi w:val="0"/>
        <w:spacing w:before="0" w:line="252"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Článek 8</w:t>
        <w:br/>
        <w:t>Sankce</w:t>
      </w:r>
      <w:bookmarkEnd w:id="30"/>
      <w:bookmarkEnd w:id="31"/>
    </w:p>
    <w:p>
      <w:pPr>
        <w:pStyle w:val="Style10"/>
        <w:keepNext w:val="0"/>
        <w:keepLines w:val="0"/>
        <w:widowControl w:val="0"/>
        <w:numPr>
          <w:ilvl w:val="0"/>
          <w:numId w:val="19"/>
        </w:numPr>
        <w:shd w:val="clear" w:color="auto" w:fill="auto"/>
        <w:tabs>
          <w:tab w:pos="563" w:val="left"/>
        </w:tabs>
        <w:bidi w:val="0"/>
        <w:spacing w:before="0" w:after="100" w:line="259" w:lineRule="auto"/>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 Čl. 3. smlouvy je TDS povinen uhradit objednateli smluvní pokutu ve výši 5% z celkové ceny plnění za každé zjištění. Tuto pokutuje možné ukládat opakovaně, dokud nedojde ke zjednání nápravy.</w:t>
      </w:r>
    </w:p>
    <w:p>
      <w:pPr>
        <w:pStyle w:val="Style10"/>
        <w:keepNext w:val="0"/>
        <w:keepLines w:val="0"/>
        <w:widowControl w:val="0"/>
        <w:numPr>
          <w:ilvl w:val="0"/>
          <w:numId w:val="19"/>
        </w:numPr>
        <w:shd w:val="clear" w:color="auto" w:fill="auto"/>
        <w:tabs>
          <w:tab w:pos="563" w:val="left"/>
        </w:tabs>
        <w:bidi w:val="0"/>
        <w:spacing w:before="0" w:after="100" w:line="264"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TDS a zjednání nápravy vedoucí k odstranění vady.</w:t>
      </w:r>
    </w:p>
    <w:p>
      <w:pPr>
        <w:pStyle w:val="Style10"/>
        <w:keepNext w:val="0"/>
        <w:keepLines w:val="0"/>
        <w:widowControl w:val="0"/>
        <w:numPr>
          <w:ilvl w:val="0"/>
          <w:numId w:val="19"/>
        </w:numPr>
        <w:shd w:val="clear" w:color="auto" w:fill="auto"/>
        <w:tabs>
          <w:tab w:pos="563" w:val="left"/>
        </w:tabs>
        <w:bidi w:val="0"/>
        <w:spacing w:before="0" w:after="100" w:line="259"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TDS smluvní pokutu ve výši 0,2 % z dlužné částky za každý den prodlení.</w:t>
      </w:r>
    </w:p>
    <w:p>
      <w:pPr>
        <w:pStyle w:val="Style10"/>
        <w:keepNext w:val="0"/>
        <w:keepLines w:val="0"/>
        <w:widowControl w:val="0"/>
        <w:numPr>
          <w:ilvl w:val="0"/>
          <w:numId w:val="19"/>
        </w:numPr>
        <w:shd w:val="clear" w:color="auto" w:fill="auto"/>
        <w:tabs>
          <w:tab w:pos="563" w:val="left"/>
        </w:tabs>
        <w:bidi w:val="0"/>
        <w:spacing w:before="0" w:after="380" w:line="257" w:lineRule="auto"/>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10"/>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9</w:t>
      </w:r>
    </w:p>
    <w:p>
      <w:pPr>
        <w:pStyle w:val="Style20"/>
        <w:keepNext/>
        <w:keepLines/>
        <w:widowControl w:val="0"/>
        <w:shd w:val="clear" w:color="auto" w:fill="auto"/>
        <w:bidi w:val="0"/>
        <w:spacing w:before="0" w:line="257"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Odpovědnost za škodu</w:t>
      </w:r>
      <w:bookmarkEnd w:id="32"/>
      <w:bookmarkEnd w:id="33"/>
    </w:p>
    <w:p>
      <w:pPr>
        <w:pStyle w:val="Style10"/>
        <w:keepNext w:val="0"/>
        <w:keepLines w:val="0"/>
        <w:widowControl w:val="0"/>
        <w:numPr>
          <w:ilvl w:val="0"/>
          <w:numId w:val="21"/>
        </w:numPr>
        <w:shd w:val="clear" w:color="auto" w:fill="auto"/>
        <w:tabs>
          <w:tab w:pos="563" w:val="left"/>
        </w:tabs>
        <w:bidi w:val="0"/>
        <w:spacing w:before="0" w:after="100"/>
        <w:ind w:left="0" w:right="0" w:firstLine="0"/>
        <w:jc w:val="both"/>
      </w:pPr>
      <w:r>
        <w:rPr>
          <w:b/>
          <w:bCs/>
          <w:color w:val="000000"/>
          <w:spacing w:val="0"/>
          <w:w w:val="100"/>
          <w:position w:val="0"/>
          <w:shd w:val="clear" w:color="auto" w:fill="auto"/>
          <w:lang w:val="cs-CZ" w:eastAsia="cs-CZ" w:bidi="cs-CZ"/>
        </w:rPr>
        <w:t xml:space="preserve">TDS odpovídá za škodu, která objednateli vznikne v důsledku vadného plnění, a to v plném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TDS.</w:t>
      </w:r>
    </w:p>
    <w:p>
      <w:pPr>
        <w:pStyle w:val="Style10"/>
        <w:keepNext w:val="0"/>
        <w:keepLines w:val="0"/>
        <w:widowControl w:val="0"/>
        <w:numPr>
          <w:ilvl w:val="0"/>
          <w:numId w:val="21"/>
        </w:numPr>
        <w:shd w:val="clear" w:color="auto" w:fill="auto"/>
        <w:tabs>
          <w:tab w:pos="563" w:val="left"/>
        </w:tabs>
        <w:bidi w:val="0"/>
        <w:spacing w:before="0" w:after="100" w:line="257" w:lineRule="auto"/>
        <w:ind w:left="0" w:right="0" w:firstLine="0"/>
        <w:jc w:val="both"/>
      </w:pPr>
      <w:r>
        <w:rPr>
          <w:b/>
          <w:bCs/>
          <w:color w:val="000000"/>
          <w:spacing w:val="0"/>
          <w:w w:val="100"/>
          <w:position w:val="0"/>
          <w:shd w:val="clear" w:color="auto" w:fill="auto"/>
          <w:lang w:val="cs-CZ" w:eastAsia="cs-CZ" w:bidi="cs-CZ"/>
        </w:rPr>
        <w:t xml:space="preserve">TDS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1.000.000,00Kč.</w:t>
      </w:r>
    </w:p>
    <w:p>
      <w:pPr>
        <w:pStyle w:val="Style10"/>
        <w:keepNext w:val="0"/>
        <w:keepLines w:val="0"/>
        <w:widowControl w:val="0"/>
        <w:numPr>
          <w:ilvl w:val="0"/>
          <w:numId w:val="21"/>
        </w:numPr>
        <w:shd w:val="clear" w:color="auto" w:fill="auto"/>
        <w:tabs>
          <w:tab w:pos="563" w:val="left"/>
        </w:tabs>
        <w:bidi w:val="0"/>
        <w:spacing w:before="0" w:after="660"/>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10"/>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cs-CZ" w:eastAsia="cs-CZ" w:bidi="cs-CZ"/>
        </w:rPr>
        <w:t>Článek 10</w:t>
      </w:r>
    </w:p>
    <w:p>
      <w:pPr>
        <w:pStyle w:val="Style20"/>
        <w:keepNext/>
        <w:keepLines/>
        <w:widowControl w:val="0"/>
        <w:shd w:val="clear" w:color="auto" w:fill="auto"/>
        <w:bidi w:val="0"/>
        <w:spacing w:before="0"/>
        <w:ind w:left="0" w:right="0" w:firstLine="0"/>
        <w:jc w:val="center"/>
      </w:pPr>
      <w:bookmarkStart w:id="34" w:name="bookmark34"/>
      <w:bookmarkStart w:id="35" w:name="bookmark35"/>
      <w:r>
        <w:rPr>
          <w:color w:val="000000"/>
          <w:spacing w:val="0"/>
          <w:w w:val="100"/>
          <w:position w:val="0"/>
          <w:shd w:val="clear" w:color="auto" w:fill="auto"/>
          <w:lang w:val="cs-CZ" w:eastAsia="cs-CZ" w:bidi="cs-CZ"/>
        </w:rPr>
        <w:t>Ostatní ujednání, závěrečná ustanovení</w:t>
      </w:r>
      <w:bookmarkEnd w:id="34"/>
      <w:bookmarkEnd w:id="35"/>
    </w:p>
    <w:p>
      <w:pPr>
        <w:pStyle w:val="Style10"/>
        <w:keepNext w:val="0"/>
        <w:keepLines w:val="0"/>
        <w:widowControl w:val="0"/>
        <w:numPr>
          <w:ilvl w:val="0"/>
          <w:numId w:val="23"/>
        </w:numPr>
        <w:shd w:val="clear" w:color="auto" w:fill="auto"/>
        <w:tabs>
          <w:tab w:pos="631" w:val="left"/>
        </w:tabs>
        <w:bidi w:val="0"/>
        <w:spacing w:before="0" w:after="100" w:line="240" w:lineRule="auto"/>
        <w:ind w:left="0" w:right="0" w:firstLine="0"/>
        <w:jc w:val="both"/>
      </w:pPr>
      <w:r>
        <w:rPr>
          <w:color w:val="000000"/>
          <w:spacing w:val="0"/>
          <w:w w:val="100"/>
          <w:position w:val="0"/>
          <w:shd w:val="clear" w:color="auto" w:fill="auto"/>
          <w:lang w:val="cs-CZ" w:eastAsia="cs-CZ" w:bidi="cs-CZ"/>
        </w:rPr>
        <w:t>Tato smlouvaje uzavřena na dobu určitou ode dne jejího podpisu do dne ukončení předmětu plnění.</w:t>
      </w:r>
    </w:p>
    <w:p>
      <w:pPr>
        <w:pStyle w:val="Style10"/>
        <w:keepNext w:val="0"/>
        <w:keepLines w:val="0"/>
        <w:widowControl w:val="0"/>
        <w:numPr>
          <w:ilvl w:val="0"/>
          <w:numId w:val="23"/>
        </w:numPr>
        <w:shd w:val="clear" w:color="auto" w:fill="auto"/>
        <w:tabs>
          <w:tab w:pos="631" w:val="left"/>
        </w:tabs>
        <w:bidi w:val="0"/>
        <w:spacing w:before="0" w:after="100"/>
        <w:ind w:left="0" w:right="0" w:firstLine="0"/>
        <w:jc w:val="both"/>
      </w:pPr>
      <w:r>
        <w:rPr>
          <w:color w:val="000000"/>
          <w:spacing w:val="0"/>
          <w:w w:val="100"/>
          <w:position w:val="0"/>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10"/>
        <w:keepNext w:val="0"/>
        <w:keepLines w:val="0"/>
        <w:widowControl w:val="0"/>
        <w:numPr>
          <w:ilvl w:val="0"/>
          <w:numId w:val="23"/>
        </w:numPr>
        <w:shd w:val="clear" w:color="auto" w:fill="auto"/>
        <w:tabs>
          <w:tab w:pos="642" w:val="left"/>
        </w:tabs>
        <w:bidi w:val="0"/>
        <w:spacing w:before="0" w:after="100" w:line="257" w:lineRule="auto"/>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w:t>
      </w:r>
      <w:r>
        <w:br w:type="page"/>
      </w:r>
    </w:p>
    <w:p>
      <w:pPr>
        <w:pStyle w:val="Style2"/>
        <w:keepNext/>
        <w:keepLines/>
        <w:widowControl w:val="0"/>
        <w:shd w:val="clear" w:color="auto" w:fill="auto"/>
        <w:bidi w:val="0"/>
        <w:spacing w:before="0" w:after="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@|sfdi</w:t>
      </w:r>
      <w:bookmarkEnd w:id="36"/>
      <w:bookmarkEnd w:id="37"/>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STÁTNÍ FOND DOPRAVNÍ</w:t>
      </w:r>
    </w:p>
    <w:p>
      <w:pPr>
        <w:pStyle w:val="Style4"/>
        <w:keepNext w:val="0"/>
        <w:keepLines w:val="0"/>
        <w:widowControl w:val="0"/>
        <w:shd w:val="clear" w:color="auto" w:fill="auto"/>
        <w:bidi w:val="0"/>
        <w:spacing w:before="0" w:after="120" w:line="240" w:lineRule="auto"/>
        <w:ind w:right="0" w:firstLine="0"/>
        <w:jc w:val="left"/>
      </w:pPr>
      <w:r>
        <w:rPr>
          <w:color w:val="000000"/>
          <w:spacing w:val="0"/>
          <w:w w:val="100"/>
          <w:position w:val="0"/>
          <w:shd w:val="clear" w:color="auto" w:fill="auto"/>
          <w:lang w:val="cs-CZ" w:eastAsia="cs-CZ" w:bidi="cs-CZ"/>
        </w:rPr>
        <w:t>INFRASTRUKTURY</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toto nebezpečí upozornit a navrhnout, jaká opatření je třeba učinit. Smlouva může být rovněž zrušena dohodou smluvních stran. Výpověď i dohoda musí být v písemné formě.</w:t>
      </w:r>
    </w:p>
    <w:p>
      <w:pPr>
        <w:pStyle w:val="Style10"/>
        <w:keepNext w:val="0"/>
        <w:keepLines w:val="0"/>
        <w:widowControl w:val="0"/>
        <w:numPr>
          <w:ilvl w:val="0"/>
          <w:numId w:val="23"/>
        </w:numPr>
        <w:shd w:val="clear" w:color="auto" w:fill="auto"/>
        <w:tabs>
          <w:tab w:pos="650" w:val="left"/>
        </w:tabs>
        <w:bidi w:val="0"/>
        <w:spacing w:before="0" w:after="500"/>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10"/>
        <w:keepNext w:val="0"/>
        <w:keepLines w:val="0"/>
        <w:widowControl w:val="0"/>
        <w:numPr>
          <w:ilvl w:val="0"/>
          <w:numId w:val="23"/>
        </w:numPr>
        <w:shd w:val="clear" w:color="auto" w:fill="auto"/>
        <w:tabs>
          <w:tab w:pos="650" w:val="left"/>
        </w:tabs>
        <w:bidi w:val="0"/>
        <w:spacing w:before="0" w:line="254" w:lineRule="auto"/>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10"/>
        <w:keepNext w:val="0"/>
        <w:keepLines w:val="0"/>
        <w:widowControl w:val="0"/>
        <w:numPr>
          <w:ilvl w:val="0"/>
          <w:numId w:val="23"/>
        </w:numPr>
        <w:shd w:val="clear" w:color="auto" w:fill="auto"/>
        <w:tabs>
          <w:tab w:pos="657" w:val="left"/>
        </w:tabs>
        <w:bidi w:val="0"/>
        <w:spacing w:before="0"/>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10"/>
        <w:keepNext w:val="0"/>
        <w:keepLines w:val="0"/>
        <w:widowControl w:val="0"/>
        <w:numPr>
          <w:ilvl w:val="0"/>
          <w:numId w:val="23"/>
        </w:numPr>
        <w:shd w:val="clear" w:color="auto" w:fill="auto"/>
        <w:tabs>
          <w:tab w:pos="654" w:val="left"/>
        </w:tabs>
        <w:bidi w:val="0"/>
        <w:spacing w:before="0"/>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10"/>
        <w:keepNext w:val="0"/>
        <w:keepLines w:val="0"/>
        <w:widowControl w:val="0"/>
        <w:numPr>
          <w:ilvl w:val="0"/>
          <w:numId w:val="23"/>
        </w:numPr>
        <w:shd w:val="clear" w:color="auto" w:fill="auto"/>
        <w:tabs>
          <w:tab w:pos="639" w:val="left"/>
        </w:tabs>
        <w:bidi w:val="0"/>
        <w:spacing w:before="0"/>
        <w:ind w:left="0" w:right="0" w:firstLine="0"/>
        <w:jc w:val="left"/>
      </w:pPr>
      <w:r>
        <w:rPr>
          <w:color w:val="000000"/>
          <w:spacing w:val="0"/>
          <w:w w:val="100"/>
          <w:position w:val="0"/>
          <w:shd w:val="clear" w:color="auto" w:fill="auto"/>
          <w:lang w:val="cs-CZ" w:eastAsia="cs-CZ" w:bidi="cs-CZ"/>
        </w:rPr>
        <w:t xml:space="preserve">Smlouvaje vyhotovena ve </w:t>
      </w:r>
      <w:r>
        <w:rPr>
          <w:b/>
          <w:bCs/>
          <w:color w:val="000000"/>
          <w:spacing w:val="0"/>
          <w:w w:val="100"/>
          <w:position w:val="0"/>
          <w:shd w:val="clear" w:color="auto" w:fill="auto"/>
          <w:lang w:val="cs-CZ" w:eastAsia="cs-CZ" w:bidi="cs-CZ"/>
        </w:rPr>
        <w:t xml:space="preserve">třech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dva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TDS.</w:t>
      </w:r>
    </w:p>
    <w:p>
      <w:pPr>
        <w:pStyle w:val="Style10"/>
        <w:keepNext w:val="0"/>
        <w:keepLines w:val="0"/>
        <w:widowControl w:val="0"/>
        <w:numPr>
          <w:ilvl w:val="0"/>
          <w:numId w:val="2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10"/>
        <w:keepNext w:val="0"/>
        <w:keepLines w:val="0"/>
        <w:widowControl w:val="0"/>
        <w:numPr>
          <w:ilvl w:val="0"/>
          <w:numId w:val="23"/>
        </w:numPr>
        <w:shd w:val="clear" w:color="auto" w:fill="auto"/>
        <w:tabs>
          <w:tab w:pos="758" w:val="left"/>
        </w:tabs>
        <w:bidi w:val="0"/>
        <w:spacing w:before="0" w:after="500" w:line="259" w:lineRule="auto"/>
        <w:ind w:left="0" w:right="0" w:firstLine="0"/>
        <w:jc w:val="both"/>
      </w:pPr>
      <w:r>
        <w:rPr>
          <w:color w:val="000000"/>
          <w:spacing w:val="0"/>
          <w:w w:val="100"/>
          <w:position w:val="0"/>
          <w:shd w:val="clear" w:color="auto" w:fill="auto"/>
          <w:lang w:val="cs-CZ" w:eastAsia="cs-CZ" w:bidi="cs-CZ"/>
        </w:rPr>
        <w:t>Tato smlouva nabývá platnosti dnem podpisu smlouvy oprávněnými zástupci obou smluvních stran a účinnosti dnem uveřejnění v informačním systému veřejné správy - Registru smluv. Tuto povinnost splní Objednatel.</w:t>
      </w:r>
    </w:p>
    <w:p>
      <w:pPr>
        <w:pStyle w:val="Style10"/>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Přílohy:</w:t>
      </w:r>
    </w:p>
    <w:p>
      <w:pPr>
        <w:pStyle w:val="Style10"/>
        <w:keepNext w:val="0"/>
        <w:keepLines w:val="0"/>
        <w:widowControl w:val="0"/>
        <w:shd w:val="clear" w:color="auto" w:fill="auto"/>
        <w:bidi w:val="0"/>
        <w:spacing w:before="0" w:after="660"/>
        <w:ind w:left="0" w:right="0" w:firstLine="0"/>
        <w:jc w:val="both"/>
      </w:pPr>
      <w:r>
        <mc:AlternateContent>
          <mc:Choice Requires="wps">
            <w:drawing>
              <wp:anchor distT="0" distB="0" distL="114300" distR="114300" simplePos="0" relativeHeight="125829404" behindDoc="0" locked="0" layoutInCell="1" allowOverlap="1">
                <wp:simplePos x="0" y="0"/>
                <wp:positionH relativeFrom="page">
                  <wp:posOffset>3681095</wp:posOffset>
                </wp:positionH>
                <wp:positionV relativeFrom="paragraph">
                  <wp:posOffset>571500</wp:posOffset>
                </wp:positionV>
                <wp:extent cx="731520" cy="194310"/>
                <wp:wrapSquare wrapText="left"/>
                <wp:docPr id="76" name="Shape 76"/>
                <a:graphic xmlns:a="http://schemas.openxmlformats.org/drawingml/2006/main">
                  <a:graphicData uri="http://schemas.microsoft.com/office/word/2010/wordprocessingShape">
                    <wps:wsp>
                      <wps:cNvSpPr txBox="1"/>
                      <wps:spPr>
                        <a:xfrm>
                          <a:ext cx="731520" cy="1943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wrap="none" lIns="0" tIns="0" rIns="0" bIns="0">
                        <a:noAutoFit/>
                      </wps:bodyPr>
                    </wps:wsp>
                  </a:graphicData>
                </a:graphic>
              </wp:anchor>
            </w:drawing>
          </mc:Choice>
          <mc:Fallback>
            <w:pict>
              <v:shape id="_x0000_s1102" type="#_x0000_t202" style="position:absolute;margin-left:289.85000000000002pt;margin-top:45.pt;width:57.600000000000001pt;height:15.300000000000001pt;z-index:-125829349;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1 - Kalkulace odměny TDS</w:t>
      </w:r>
    </w:p>
    <w:p>
      <w:pPr>
        <w:pStyle w:val="Style10"/>
        <w:keepNext w:val="0"/>
        <w:keepLines w:val="0"/>
        <w:widowControl w:val="0"/>
        <w:shd w:val="clear" w:color="auto" w:fill="auto"/>
        <w:bidi w:val="0"/>
        <w:spacing w:before="0" w:after="340"/>
        <w:ind w:left="0" w:right="0" w:firstLine="0"/>
        <w:jc w:val="both"/>
      </w:pPr>
      <w:r>
        <mc:AlternateContent>
          <mc:Choice Requires="wps">
            <w:drawing>
              <wp:anchor distT="0" distB="0" distL="114300" distR="114300" simplePos="0" relativeHeight="125829406" behindDoc="0" locked="0" layoutInCell="1" allowOverlap="1">
                <wp:simplePos x="0" y="0"/>
                <wp:positionH relativeFrom="page">
                  <wp:posOffset>3695065</wp:posOffset>
                </wp:positionH>
                <wp:positionV relativeFrom="paragraph">
                  <wp:posOffset>342900</wp:posOffset>
                </wp:positionV>
                <wp:extent cx="1904365" cy="304165"/>
                <wp:wrapSquare wrapText="left"/>
                <wp:docPr id="78" name="Shape 78"/>
                <a:graphic xmlns:a="http://schemas.openxmlformats.org/drawingml/2006/main">
                  <a:graphicData uri="http://schemas.microsoft.com/office/word/2010/wordprocessingShape">
                    <wps:wsp>
                      <wps:cNvSpPr txBox="1"/>
                      <wps:spPr>
                        <a:xfrm>
                          <a:ext cx="1904365" cy="30416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hd w:val="clear" w:color="auto" w:fill="auto"/>
                                <w:lang w:val="cs-CZ" w:eastAsia="cs-CZ" w:bidi="cs-CZ"/>
                              </w:rPr>
                              <w:t>25. 06. 2019</w:t>
                            </w:r>
                          </w:p>
                          <w:p>
                            <w:pPr>
                              <w:pStyle w:val="Style10"/>
                              <w:keepNext w:val="0"/>
                              <w:keepLines w:val="0"/>
                              <w:widowControl w:val="0"/>
                              <w:shd w:val="clear" w:color="auto" w:fill="auto"/>
                              <w:tabs>
                                <w:tab w:leader="dot" w:pos="2952" w:val="left"/>
                              </w:tabs>
                              <w:bidi w:val="0"/>
                              <w:spacing w:before="0" w:after="0" w:line="180" w:lineRule="auto"/>
                              <w:ind w:left="0" w:right="0" w:firstLine="0"/>
                              <w:jc w:val="left"/>
                            </w:pPr>
                            <w:r>
                              <w:rPr>
                                <w:color w:val="000000"/>
                                <w:spacing w:val="0"/>
                                <w:w w:val="100"/>
                                <w:position w:val="0"/>
                                <w:shd w:val="clear" w:color="auto" w:fill="auto"/>
                                <w:lang w:val="cs-CZ" w:eastAsia="cs-CZ" w:bidi="cs-CZ"/>
                              </w:rPr>
                              <w:t>V Jihlavě dne:</w:t>
                              <w:tab/>
                            </w:r>
                          </w:p>
                        </w:txbxContent>
                      </wps:txbx>
                      <wps:bodyPr lIns="0" tIns="0" rIns="0" bIns="0">
                        <a:noAutoFit/>
                      </wps:bodyPr>
                    </wps:wsp>
                  </a:graphicData>
                </a:graphic>
              </wp:anchor>
            </w:drawing>
          </mc:Choice>
          <mc:Fallback>
            <w:pict>
              <v:shape id="_x0000_s1104" type="#_x0000_t202" style="position:absolute;margin-left:290.94999999999999pt;margin-top:27.pt;width:149.94999999999999pt;height:23.949999999999999pt;z-index:-125829347;mso-wrap-distance-left:9.pt;mso-wrap-distance-right:9.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right"/>
                      </w:pPr>
                      <w:r>
                        <w:rPr>
                          <w:rFonts w:ascii="Arial" w:eastAsia="Arial" w:hAnsi="Arial" w:cs="Arial"/>
                          <w:color w:val="000000"/>
                          <w:spacing w:val="0"/>
                          <w:w w:val="100"/>
                          <w:position w:val="0"/>
                          <w:shd w:val="clear" w:color="auto" w:fill="auto"/>
                          <w:lang w:val="cs-CZ" w:eastAsia="cs-CZ" w:bidi="cs-CZ"/>
                        </w:rPr>
                        <w:t>25. 06. 2019</w:t>
                      </w:r>
                    </w:p>
                    <w:p>
                      <w:pPr>
                        <w:pStyle w:val="Style10"/>
                        <w:keepNext w:val="0"/>
                        <w:keepLines w:val="0"/>
                        <w:widowControl w:val="0"/>
                        <w:shd w:val="clear" w:color="auto" w:fill="auto"/>
                        <w:tabs>
                          <w:tab w:leader="dot" w:pos="2952" w:val="left"/>
                        </w:tabs>
                        <w:bidi w:val="0"/>
                        <w:spacing w:before="0" w:after="0" w:line="180" w:lineRule="auto"/>
                        <w:ind w:left="0" w:right="0" w:firstLine="0"/>
                        <w:jc w:val="left"/>
                      </w:pPr>
                      <w:r>
                        <w:rPr>
                          <w:color w:val="000000"/>
                          <w:spacing w:val="0"/>
                          <w:w w:val="100"/>
                          <w:position w:val="0"/>
                          <w:shd w:val="clear" w:color="auto" w:fill="auto"/>
                          <w:lang w:val="cs-CZ" w:eastAsia="cs-CZ" w:bidi="cs-CZ"/>
                        </w:rPr>
                        <w:t>V Jihlavě dne:</w:t>
                        <w:tab/>
                      </w:r>
                    </w:p>
                  </w:txbxContent>
                </v:textbox>
                <w10:wrap type="square" side="left" anchorx="page"/>
              </v:shape>
            </w:pict>
          </mc:Fallback>
        </mc:AlternateContent>
      </w:r>
      <w:r>
        <w:rPr>
          <w:color w:val="000000"/>
          <w:spacing w:val="0"/>
          <w:w w:val="100"/>
          <w:position w:val="0"/>
          <w:shd w:val="clear" w:color="auto" w:fill="auto"/>
          <w:lang w:val="cs-CZ" w:eastAsia="cs-CZ" w:bidi="cs-CZ"/>
        </w:rPr>
        <w:t>TDS:</w:t>
      </w:r>
    </w:p>
    <w:p>
      <w:pPr>
        <w:pStyle w:val="Style10"/>
        <w:keepNext w:val="0"/>
        <w:keepLines w:val="0"/>
        <w:widowControl w:val="0"/>
        <w:shd w:val="clear" w:color="auto" w:fill="auto"/>
        <w:tabs>
          <w:tab w:pos="2856" w:val="left"/>
        </w:tabs>
        <w:bidi w:val="0"/>
        <w:spacing w:before="0" w:after="0" w:line="240" w:lineRule="auto"/>
        <w:ind w:left="2180" w:right="0" w:firstLine="0"/>
        <w:jc w:val="left"/>
        <w:rPr>
          <w:sz w:val="20"/>
          <w:szCs w:val="20"/>
        </w:rPr>
      </w:pPr>
      <w:r>
        <w:rPr>
          <w:color w:val="000000"/>
          <w:spacing w:val="0"/>
          <w:w w:val="100"/>
          <w:position w:val="0"/>
          <w:sz w:val="20"/>
          <w:szCs w:val="20"/>
          <w:shd w:val="clear" w:color="auto" w:fill="auto"/>
          <w:lang w:val="cs-CZ" w:eastAsia="cs-CZ" w:bidi="cs-CZ"/>
        </w:rPr>
        <w:t>a &lt;?• ’</w:t>
        <w:tab/>
      </w:r>
      <w:r>
        <w:rPr>
          <w:rFonts w:ascii="Arial" w:eastAsia="Arial" w:hAnsi="Arial" w:cs="Arial"/>
          <w:i/>
          <w:iCs/>
          <w:color w:val="000000"/>
          <w:spacing w:val="0"/>
          <w:w w:val="100"/>
          <w:position w:val="0"/>
          <w:sz w:val="17"/>
          <w:szCs w:val="17"/>
          <w:shd w:val="clear" w:color="auto" w:fill="auto"/>
          <w:lang w:val="cs-CZ" w:eastAsia="cs-CZ" w:bidi="cs-CZ"/>
        </w:rPr>
        <w:t>■ 2-C</w:t>
      </w:r>
      <w:r>
        <w:rPr>
          <w:color w:val="000000"/>
          <w:spacing w:val="0"/>
          <w:w w:val="100"/>
          <w:position w:val="0"/>
          <w:sz w:val="20"/>
          <w:szCs w:val="20"/>
          <w:shd w:val="clear" w:color="auto" w:fill="auto"/>
          <w:lang w:val="cs-CZ" w:eastAsia="cs-CZ" w:bidi="cs-CZ"/>
        </w:rPr>
        <w:t xml:space="preserve"> 4</w:t>
      </w:r>
    </w:p>
    <w:p>
      <w:pPr>
        <w:pStyle w:val="Style10"/>
        <w:keepNext w:val="0"/>
        <w:keepLines w:val="0"/>
        <w:widowControl w:val="0"/>
        <w:shd w:val="clear" w:color="auto" w:fill="auto"/>
        <w:tabs>
          <w:tab w:leader="dot" w:pos="2700" w:val="left"/>
          <w:tab w:leader="dot" w:pos="2929" w:val="left"/>
          <w:tab w:leader="dot" w:pos="3629" w:val="left"/>
        </w:tabs>
        <w:bidi w:val="0"/>
        <w:spacing w:before="0" w:after="1640" w:line="180" w:lineRule="auto"/>
        <w:ind w:left="0" w:right="0" w:firstLine="0"/>
        <w:jc w:val="left"/>
      </w:pPr>
      <w:r>
        <w:rPr>
          <w:color w:val="000000"/>
          <w:spacing w:val="0"/>
          <w:w w:val="100"/>
          <w:position w:val="0"/>
          <w:shd w:val="clear" w:color="auto" w:fill="auto"/>
          <w:lang w:val="cs-CZ" w:eastAsia="cs-CZ" w:bidi="cs-CZ"/>
        </w:rPr>
        <w:t>V Mladé Vožici dne:</w:t>
        <w:tab/>
        <w:tab/>
        <w:tab/>
      </w:r>
    </w:p>
    <w:p>
      <w:pPr>
        <w:pStyle w:val="Style10"/>
        <w:keepNext w:val="0"/>
        <w:keepLines w:val="0"/>
        <w:widowControl w:val="0"/>
        <w:shd w:val="clear" w:color="auto" w:fill="auto"/>
        <w:bidi w:val="0"/>
        <w:spacing w:before="0" w:line="257" w:lineRule="auto"/>
        <w:ind w:left="0" w:right="0" w:firstLine="0"/>
        <w:jc w:val="center"/>
      </w:pPr>
      <w:r>
        <mc:AlternateContent>
          <mc:Choice Requires="wps">
            <w:drawing>
              <wp:anchor distT="0" distB="0" distL="114300" distR="114300" simplePos="0" relativeHeight="125829408" behindDoc="0" locked="0" layoutInCell="1" allowOverlap="1">
                <wp:simplePos x="0" y="0"/>
                <wp:positionH relativeFrom="page">
                  <wp:posOffset>1676400</wp:posOffset>
                </wp:positionH>
                <wp:positionV relativeFrom="paragraph">
                  <wp:posOffset>12700</wp:posOffset>
                </wp:positionV>
                <wp:extent cx="887095" cy="187325"/>
                <wp:wrapSquare wrapText="right"/>
                <wp:docPr id="80" name="Shape 80"/>
                <a:graphic xmlns:a="http://schemas.openxmlformats.org/drawingml/2006/main">
                  <a:graphicData uri="http://schemas.microsoft.com/office/word/2010/wordprocessingShape">
                    <wps:wsp>
                      <wps:cNvSpPr txBox="1"/>
                      <wps:spPr>
                        <a:xfrm>
                          <a:ext cx="887095" cy="18732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Ladislav Bacil</w:t>
                            </w:r>
                          </w:p>
                        </w:txbxContent>
                      </wps:txbx>
                      <wps:bodyPr wrap="none" lIns="0" tIns="0" rIns="0" bIns="0">
                        <a:noAutoFit/>
                      </wps:bodyPr>
                    </wps:wsp>
                  </a:graphicData>
                </a:graphic>
              </wp:anchor>
            </w:drawing>
          </mc:Choice>
          <mc:Fallback>
            <w:pict>
              <v:shape id="_x0000_s1106" type="#_x0000_t202" style="position:absolute;margin-left:132.pt;margin-top:1.pt;width:69.849999999999994pt;height:14.75pt;z-index:-125829345;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Ladislav Bacil</w:t>
                      </w:r>
                    </w:p>
                  </w:txbxContent>
                </v:textbox>
                <w10:wrap type="square" side="right" anchorx="page"/>
              </v:shape>
            </w:pict>
          </mc:Fallback>
        </mc:AlternateContent>
      </w:r>
      <w:r>
        <w:rPr>
          <w:color w:val="000000"/>
          <w:spacing w:val="0"/>
          <w:w w:val="100"/>
          <w:position w:val="0"/>
          <w:shd w:val="clear" w:color="auto" w:fill="auto"/>
          <w:lang w:val="cs-CZ" w:eastAsia="cs-CZ" w:bidi="cs-CZ"/>
        </w:rPr>
        <w:t>Ing. Jan Mika, MBA</w:t>
        <w:br/>
        <w:t>ředitel</w:t>
      </w:r>
      <w:r>
        <w:br w:type="page"/>
      </w:r>
    </w:p>
    <w:p>
      <w:pPr>
        <w:pStyle w:val="Style35"/>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cs-CZ" w:eastAsia="cs-CZ" w:bidi="cs-CZ"/>
        </w:rPr>
        <w:t>Kalkulace odměny TDS</w:t>
      </w:r>
    </w:p>
    <w:p>
      <w:pPr>
        <w:pStyle w:val="Style20"/>
        <w:keepNext/>
        <w:keepLines/>
        <w:widowControl w:val="0"/>
        <w:shd w:val="clear" w:color="auto" w:fill="auto"/>
        <w:bidi w:val="0"/>
        <w:spacing w:before="0" w:after="0" w:line="240" w:lineRule="auto"/>
        <w:ind w:left="0" w:right="0" w:firstLine="0"/>
        <w:jc w:val="left"/>
      </w:pPr>
      <w:bookmarkStart w:id="38" w:name="bookmark38"/>
      <w:bookmarkStart w:id="39" w:name="bookmark39"/>
      <w:r>
        <w:rPr>
          <w:color w:val="000000"/>
          <w:spacing w:val="0"/>
          <w:w w:val="100"/>
          <w:position w:val="0"/>
          <w:shd w:val="clear" w:color="auto" w:fill="auto"/>
          <w:lang w:val="cs-CZ" w:eastAsia="cs-CZ" w:bidi="cs-CZ"/>
        </w:rPr>
        <w:t>Název akce: ”11/150 Hněvkovice - Kořil”</w:t>
      </w:r>
      <w:bookmarkEnd w:id="38"/>
      <w:bookmarkEnd w:id="39"/>
    </w:p>
    <w:p>
      <w:pPr>
        <w:widowControl w:val="0"/>
        <w:spacing w:line="1" w:lineRule="exact"/>
      </w:pPr>
      <w:r>
        <mc:AlternateContent>
          <mc:Choice Requires="wps">
            <w:drawing>
              <wp:anchor distT="94615" distB="4657090" distL="0" distR="0" simplePos="0" relativeHeight="125829410" behindDoc="0" locked="0" layoutInCell="1" allowOverlap="1">
                <wp:simplePos x="0" y="0"/>
                <wp:positionH relativeFrom="page">
                  <wp:posOffset>1057275</wp:posOffset>
                </wp:positionH>
                <wp:positionV relativeFrom="paragraph">
                  <wp:posOffset>94615</wp:posOffset>
                </wp:positionV>
                <wp:extent cx="143510" cy="158750"/>
                <wp:wrapTopAndBottom/>
                <wp:docPr id="82" name="Shape 82"/>
                <a:graphic xmlns:a="http://schemas.openxmlformats.org/drawingml/2006/main">
                  <a:graphicData uri="http://schemas.microsoft.com/office/word/2010/wordprocessingShape">
                    <wps:wsp>
                      <wps:cNvSpPr txBox="1"/>
                      <wps:spPr>
                        <a:xfrm>
                          <a:ext cx="143510" cy="15875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w:t>
                            </w:r>
                          </w:p>
                        </w:txbxContent>
                      </wps:txbx>
                      <wps:bodyPr wrap="none" lIns="0" tIns="0" rIns="0" bIns="0">
                        <a:noAutoFit/>
                      </wps:bodyPr>
                    </wps:wsp>
                  </a:graphicData>
                </a:graphic>
              </wp:anchor>
            </w:drawing>
          </mc:Choice>
          <mc:Fallback>
            <w:pict>
              <v:shape id="_x0000_s1108" type="#_x0000_t202" style="position:absolute;margin-left:83.25pt;margin-top:7.4500000000000002pt;width:11.300000000000001pt;height:12.5pt;z-index:-125829343;mso-wrap-distance-left:0;mso-wrap-distance-top:7.4500000000000002pt;mso-wrap-distance-right:0;mso-wrap-distance-bottom:366.6999999999999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w:t>
                      </w:r>
                    </w:p>
                  </w:txbxContent>
                </v:textbox>
                <w10:wrap type="topAndBottom" anchorx="page"/>
              </v:shape>
            </w:pict>
          </mc:Fallback>
        </mc:AlternateContent>
      </w:r>
      <w:r>
        <mc:AlternateContent>
          <mc:Choice Requires="wps">
            <w:drawing>
              <wp:anchor distT="103505" distB="4651375" distL="0" distR="0" simplePos="0" relativeHeight="125829412" behindDoc="0" locked="0" layoutInCell="1" allowOverlap="1">
                <wp:simplePos x="0" y="0"/>
                <wp:positionH relativeFrom="page">
                  <wp:posOffset>2731135</wp:posOffset>
                </wp:positionH>
                <wp:positionV relativeFrom="paragraph">
                  <wp:posOffset>103505</wp:posOffset>
                </wp:positionV>
                <wp:extent cx="554990" cy="155575"/>
                <wp:wrapTopAndBottom/>
                <wp:docPr id="84" name="Shape 84"/>
                <a:graphic xmlns:a="http://schemas.openxmlformats.org/drawingml/2006/main">
                  <a:graphicData uri="http://schemas.microsoft.com/office/word/2010/wordprocessingShape">
                    <wps:wsp>
                      <wps:cNvSpPr txBox="1"/>
                      <wps:spPr>
                        <a:xfrm>
                          <a:ext cx="554990" cy="1555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PopU prací</w:t>
                            </w:r>
                          </w:p>
                        </w:txbxContent>
                      </wps:txbx>
                      <wps:bodyPr wrap="none" lIns="0" tIns="0" rIns="0" bIns="0">
                        <a:noAutoFit/>
                      </wps:bodyPr>
                    </wps:wsp>
                  </a:graphicData>
                </a:graphic>
              </wp:anchor>
            </w:drawing>
          </mc:Choice>
          <mc:Fallback>
            <w:pict>
              <v:shape id="_x0000_s1110" type="#_x0000_t202" style="position:absolute;margin-left:215.05000000000001pt;margin-top:8.1500000000000004pt;width:43.700000000000003pt;height:12.25pt;z-index:-125829341;mso-wrap-distance-left:0;mso-wrap-distance-top:8.1500000000000004pt;mso-wrap-distance-right:0;mso-wrap-distance-bottom:366.25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PopU prací</w:t>
                      </w:r>
                    </w:p>
                  </w:txbxContent>
                </v:textbox>
                <w10:wrap type="topAndBottom" anchorx="page"/>
              </v:shape>
            </w:pict>
          </mc:Fallback>
        </mc:AlternateContent>
      </w:r>
      <w:r>
        <mc:AlternateContent>
          <mc:Choice Requires="wps">
            <w:drawing>
              <wp:anchor distT="0" distB="4761230" distL="0" distR="0" simplePos="0" relativeHeight="125829414" behindDoc="0" locked="0" layoutInCell="1" allowOverlap="1">
                <wp:simplePos x="0" y="0"/>
                <wp:positionH relativeFrom="page">
                  <wp:posOffset>5190490</wp:posOffset>
                </wp:positionH>
                <wp:positionV relativeFrom="paragraph">
                  <wp:posOffset>0</wp:posOffset>
                </wp:positionV>
                <wp:extent cx="935990" cy="149225"/>
                <wp:wrapTopAndBottom/>
                <wp:docPr id="86" name="Shape 86"/>
                <a:graphic xmlns:a="http://schemas.openxmlformats.org/drawingml/2006/main">
                  <a:graphicData uri="http://schemas.microsoft.com/office/word/2010/wordprocessingShape">
                    <wps:wsp>
                      <wps:cNvSpPr txBox="1"/>
                      <wps:spPr>
                        <a:xfrm>
                          <a:ext cx="935990" cy="1492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Cena v KČ </w:t>
                            </w:r>
                            <w:r>
                              <w:rPr>
                                <w:rFonts w:ascii="Arial" w:eastAsia="Arial" w:hAnsi="Arial" w:cs="Arial"/>
                                <w:i/>
                                <w:iCs/>
                                <w:color w:val="000000"/>
                                <w:spacing w:val="0"/>
                                <w:w w:val="100"/>
                                <w:position w:val="0"/>
                                <w:sz w:val="15"/>
                                <w:szCs w:val="15"/>
                                <w:shd w:val="clear" w:color="auto" w:fill="auto"/>
                                <w:lang w:val="cs-CZ" w:eastAsia="cs-CZ" w:bidi="cs-CZ"/>
                              </w:rPr>
                              <w:t>bez</w:t>
                            </w:r>
                            <w:r>
                              <w:rPr>
                                <w:color w:val="000000"/>
                                <w:spacing w:val="0"/>
                                <w:w w:val="100"/>
                                <w:position w:val="0"/>
                                <w:shd w:val="clear" w:color="auto" w:fill="auto"/>
                                <w:lang w:val="cs-CZ" w:eastAsia="cs-CZ" w:bidi="cs-CZ"/>
                              </w:rPr>
                              <w:t xml:space="preserve"> DPH</w:t>
                            </w:r>
                          </w:p>
                        </w:txbxContent>
                      </wps:txbx>
                      <wps:bodyPr wrap="none" lIns="0" tIns="0" rIns="0" bIns="0">
                        <a:noAutoFit/>
                      </wps:bodyPr>
                    </wps:wsp>
                  </a:graphicData>
                </a:graphic>
              </wp:anchor>
            </w:drawing>
          </mc:Choice>
          <mc:Fallback>
            <w:pict>
              <v:shape id="_x0000_s1112" type="#_x0000_t202" style="position:absolute;margin-left:408.69999999999999pt;margin-top:0;width:73.700000000000003pt;height:11.75pt;z-index:-125829339;mso-wrap-distance-left:0;mso-wrap-distance-right:0;mso-wrap-distance-bottom:374.89999999999998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Cena v KČ </w:t>
                      </w:r>
                      <w:r>
                        <w:rPr>
                          <w:rFonts w:ascii="Arial" w:eastAsia="Arial" w:hAnsi="Arial" w:cs="Arial"/>
                          <w:i/>
                          <w:iCs/>
                          <w:color w:val="000000"/>
                          <w:spacing w:val="0"/>
                          <w:w w:val="100"/>
                          <w:position w:val="0"/>
                          <w:sz w:val="15"/>
                          <w:szCs w:val="15"/>
                          <w:shd w:val="clear" w:color="auto" w:fill="auto"/>
                          <w:lang w:val="cs-CZ" w:eastAsia="cs-CZ" w:bidi="cs-CZ"/>
                        </w:rPr>
                        <w:t>bez</w:t>
                      </w:r>
                      <w:r>
                        <w:rPr>
                          <w:color w:val="000000"/>
                          <w:spacing w:val="0"/>
                          <w:w w:val="100"/>
                          <w:position w:val="0"/>
                          <w:shd w:val="clear" w:color="auto" w:fill="auto"/>
                          <w:lang w:val="cs-CZ" w:eastAsia="cs-CZ" w:bidi="cs-CZ"/>
                        </w:rPr>
                        <w:t xml:space="preserve"> DPH</w:t>
                      </w:r>
                    </w:p>
                  </w:txbxContent>
                </v:textbox>
                <w10:wrap type="topAndBottom" anchorx="page"/>
              </v:shape>
            </w:pict>
          </mc:Fallback>
        </mc:AlternateContent>
      </w:r>
      <w:r>
        <mc:AlternateContent>
          <mc:Choice Requires="wps">
            <w:drawing>
              <wp:anchor distT="1234440" distB="3526790" distL="0" distR="0" simplePos="0" relativeHeight="125829416" behindDoc="0" locked="0" layoutInCell="1" allowOverlap="1">
                <wp:simplePos x="0" y="0"/>
                <wp:positionH relativeFrom="page">
                  <wp:posOffset>1072515</wp:posOffset>
                </wp:positionH>
                <wp:positionV relativeFrom="paragraph">
                  <wp:posOffset>1234440</wp:posOffset>
                </wp:positionV>
                <wp:extent cx="103505" cy="149225"/>
                <wp:wrapTopAndBottom/>
                <wp:docPr id="88" name="Shape 88"/>
                <a:graphic xmlns:a="http://schemas.openxmlformats.org/drawingml/2006/main">
                  <a:graphicData uri="http://schemas.microsoft.com/office/word/2010/wordprocessingShape">
                    <wps:wsp>
                      <wps:cNvSpPr txBox="1"/>
                      <wps:spPr>
                        <a:xfrm>
                          <a:ext cx="103505" cy="1492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xbxContent>
                      </wps:txbx>
                      <wps:bodyPr wrap="none" lIns="0" tIns="0" rIns="0" bIns="0">
                        <a:noAutoFit/>
                      </wps:bodyPr>
                    </wps:wsp>
                  </a:graphicData>
                </a:graphic>
              </wp:anchor>
            </w:drawing>
          </mc:Choice>
          <mc:Fallback>
            <w:pict>
              <v:shape id="_x0000_s1114" type="#_x0000_t202" style="position:absolute;margin-left:84.450000000000003pt;margin-top:97.200000000000003pt;width:8.1500000000000004pt;height:11.75pt;z-index:-125829337;mso-wrap-distance-left:0;mso-wrap-distance-top:97.200000000000003pt;mso-wrap-distance-right:0;mso-wrap-distance-bottom:277.6999999999999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xbxContent>
                </v:textbox>
                <w10:wrap type="topAndBottom" anchorx="page"/>
              </v:shape>
            </w:pict>
          </mc:Fallback>
        </mc:AlternateContent>
      </w:r>
      <w:r>
        <mc:AlternateContent>
          <mc:Choice Requires="wps">
            <w:drawing>
              <wp:anchor distT="2462530" distB="2298700" distL="0" distR="0" simplePos="0" relativeHeight="125829418" behindDoc="0" locked="0" layoutInCell="1" allowOverlap="1">
                <wp:simplePos x="0" y="0"/>
                <wp:positionH relativeFrom="page">
                  <wp:posOffset>1072515</wp:posOffset>
                </wp:positionH>
                <wp:positionV relativeFrom="paragraph">
                  <wp:posOffset>2462530</wp:posOffset>
                </wp:positionV>
                <wp:extent cx="103505" cy="149225"/>
                <wp:wrapTopAndBottom/>
                <wp:docPr id="90" name="Shape 90"/>
                <a:graphic xmlns:a="http://schemas.openxmlformats.org/drawingml/2006/main">
                  <a:graphicData uri="http://schemas.microsoft.com/office/word/2010/wordprocessingShape">
                    <wps:wsp>
                      <wps:cNvSpPr txBox="1"/>
                      <wps:spPr>
                        <a:xfrm>
                          <a:ext cx="103505" cy="1492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xbxContent>
                      </wps:txbx>
                      <wps:bodyPr wrap="none" lIns="0" tIns="0" rIns="0" bIns="0">
                        <a:noAutoFit/>
                      </wps:bodyPr>
                    </wps:wsp>
                  </a:graphicData>
                </a:graphic>
              </wp:anchor>
            </w:drawing>
          </mc:Choice>
          <mc:Fallback>
            <w:pict>
              <v:shape id="_x0000_s1116" type="#_x0000_t202" style="position:absolute;margin-left:84.450000000000003pt;margin-top:193.90000000000001pt;width:8.1500000000000004pt;height:11.75pt;z-index:-125829335;mso-wrap-distance-left:0;mso-wrap-distance-top:193.90000000000001pt;mso-wrap-distance-right:0;mso-wrap-distance-bottom:181.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xbxContent>
                </v:textbox>
                <w10:wrap type="topAndBottom" anchorx="page"/>
              </v:shape>
            </w:pict>
          </mc:Fallback>
        </mc:AlternateContent>
      </w:r>
      <w:r>
        <w:drawing>
          <wp:anchor distT="438785" distB="4236720" distL="0" distR="0" simplePos="0" relativeHeight="125829420" behindDoc="0" locked="0" layoutInCell="1" allowOverlap="1">
            <wp:simplePos x="0" y="0"/>
            <wp:positionH relativeFrom="page">
              <wp:posOffset>1749425</wp:posOffset>
            </wp:positionH>
            <wp:positionV relativeFrom="paragraph">
              <wp:posOffset>438785</wp:posOffset>
            </wp:positionV>
            <wp:extent cx="1676400" cy="237490"/>
            <wp:wrapTopAndBottom/>
            <wp:docPr id="92" name="Shape 92"/>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18"/>
                    <a:stretch/>
                  </pic:blipFill>
                  <pic:spPr>
                    <a:xfrm>
                      <a:ext cx="1676400" cy="2374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2691130</wp:posOffset>
                </wp:positionH>
                <wp:positionV relativeFrom="paragraph">
                  <wp:posOffset>353695</wp:posOffset>
                </wp:positionV>
                <wp:extent cx="161290" cy="100330"/>
                <wp:wrapNone/>
                <wp:docPr id="94" name="Shape 94"/>
                <a:graphic xmlns:a="http://schemas.openxmlformats.org/drawingml/2006/main">
                  <a:graphicData uri="http://schemas.microsoft.com/office/word/2010/wordprocessingShape">
                    <wps:wsp>
                      <wps:cNvSpPr txBox="1"/>
                      <wps:spPr>
                        <a:xfrm>
                          <a:ext cx="161290" cy="10033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TV</w:t>
                            </w:r>
                          </w:p>
                        </w:txbxContent>
                      </wps:txbx>
                      <wps:bodyPr lIns="0" tIns="0" rIns="0" bIns="0">
                        <a:noAutoFit/>
                      </wps:bodyPr>
                    </wps:wsp>
                  </a:graphicData>
                </a:graphic>
              </wp:anchor>
            </w:drawing>
          </mc:Choice>
          <mc:Fallback>
            <w:pict>
              <v:shape id="_x0000_s1120" type="#_x0000_t202" style="position:absolute;margin-left:211.90000000000001pt;margin-top:27.850000000000001pt;width:12.699999999999999pt;height:7.9000000000000004pt;z-index:251657729;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TV</w:t>
                      </w:r>
                    </w:p>
                  </w:txbxContent>
                </v:textbox>
                <w10:wrap anchorx="page"/>
              </v:shape>
            </w:pict>
          </mc:Fallback>
        </mc:AlternateContent>
      </w:r>
      <w:r>
        <mc:AlternateContent>
          <mc:Choice Requires="wps">
            <w:drawing>
              <wp:anchor distT="676910" distB="3358515" distL="0" distR="0" simplePos="0" relativeHeight="125829421" behindDoc="0" locked="0" layoutInCell="1" allowOverlap="1">
                <wp:simplePos x="0" y="0"/>
                <wp:positionH relativeFrom="page">
                  <wp:posOffset>1276985</wp:posOffset>
                </wp:positionH>
                <wp:positionV relativeFrom="paragraph">
                  <wp:posOffset>676910</wp:posOffset>
                </wp:positionV>
                <wp:extent cx="3331210" cy="875030"/>
                <wp:wrapTopAndBottom/>
                <wp:docPr id="96" name="Shape 96"/>
                <a:graphic xmlns:a="http://schemas.openxmlformats.org/drawingml/2006/main">
                  <a:graphicData uri="http://schemas.microsoft.com/office/word/2010/wordprocessingShape">
                    <wps:wsp>
                      <wps:cNvSpPr txBox="1"/>
                      <wps:spPr>
                        <a:xfrm>
                          <a:ext cx="3331210" cy="87503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za prácí před zahájením stavby</w:t>
                            </w:r>
                          </w:p>
                          <w:p>
                            <w:pPr>
                              <w:pStyle w:val="Style22"/>
                              <w:keepNext w:val="0"/>
                              <w:keepLines w:val="0"/>
                              <w:widowControl w:val="0"/>
                              <w:shd w:val="clear" w:color="auto" w:fill="auto"/>
                              <w:bidi w:val="0"/>
                              <w:spacing w:before="0" w:after="40" w:line="276" w:lineRule="auto"/>
                              <w:ind w:left="0" w:right="0" w:firstLine="0"/>
                              <w:jc w:val="left"/>
                            </w:pPr>
                            <w:r>
                              <w:rPr>
                                <w:i/>
                                <w:iCs/>
                                <w:color w:val="000000"/>
                                <w:spacing w:val="0"/>
                                <w:w w:val="100"/>
                                <w:position w:val="0"/>
                                <w:shd w:val="clear" w:color="auto" w:fill="auto"/>
                                <w:lang w:val="cs-CZ" w:eastAsia="cs-CZ" w:bidi="cs-CZ"/>
                              </w:rPr>
                              <w:t xml:space="preserve">Účastník uvede nabídkovou cenu TDS za práce spojeni se zahájením stavby, </w:t>
                            </w:r>
                            <w:r>
                              <w:rPr>
                                <w:i/>
                                <w:iCs/>
                                <w:color w:val="000000"/>
                                <w:spacing w:val="0"/>
                                <w:w w:val="100"/>
                                <w:position w:val="0"/>
                                <w:u w:val="single"/>
                                <w:shd w:val="clear" w:color="auto" w:fill="auto"/>
                                <w:lang w:val="cs-CZ" w:eastAsia="cs-CZ" w:bidi="cs-CZ"/>
                              </w:rPr>
                              <w:t>dle specifikace</w:t>
                            </w:r>
                            <w:r>
                              <w:rPr>
                                <w:rFonts w:ascii="Times New Roman" w:eastAsia="Times New Roman" w:hAnsi="Times New Roman" w:cs="Times New Roman"/>
                                <w:color w:val="000000"/>
                                <w:spacing w:val="0"/>
                                <w:w w:val="100"/>
                                <w:position w:val="0"/>
                                <w:sz w:val="17"/>
                                <w:szCs w:val="17"/>
                                <w:u w:val="single"/>
                                <w:shd w:val="clear" w:color="auto" w:fill="auto"/>
                                <w:lang w:val="cs-CZ" w:eastAsia="cs-CZ" w:bidi="cs-CZ"/>
                              </w:rPr>
                              <w:t xml:space="preserve"> v </w:t>
                            </w:r>
                            <w:r>
                              <w:rPr>
                                <w:i/>
                                <w:iCs/>
                                <w:color w:val="000000"/>
                                <w:spacing w:val="0"/>
                                <w:w w:val="100"/>
                                <w:position w:val="0"/>
                                <w:u w:val="single"/>
                                <w:shd w:val="clear" w:color="auto" w:fill="auto"/>
                                <w:lang w:val="cs-CZ" w:eastAsia="cs-CZ" w:bidi="cs-CZ"/>
                              </w:rPr>
                              <w:t>Či 3.1 Smlouvy,</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za práci po dokončení stavby</w:t>
                            </w:r>
                          </w:p>
                          <w:p>
                            <w:pPr>
                              <w:pStyle w:val="Style22"/>
                              <w:keepNext w:val="0"/>
                              <w:keepLines w:val="0"/>
                              <w:widowControl w:val="0"/>
                              <w:shd w:val="clear" w:color="auto" w:fill="auto"/>
                              <w:bidi w:val="0"/>
                              <w:spacing w:before="0" w:after="0" w:line="295" w:lineRule="auto"/>
                              <w:ind w:left="0" w:right="0" w:firstLine="0"/>
                              <w:jc w:val="left"/>
                            </w:pPr>
                            <w:r>
                              <w:rPr>
                                <w:i/>
                                <w:iCs/>
                                <w:color w:val="000000"/>
                                <w:spacing w:val="0"/>
                                <w:w w:val="100"/>
                                <w:position w:val="0"/>
                                <w:shd w:val="clear" w:color="auto" w:fill="auto"/>
                                <w:lang w:val="cs-CZ" w:eastAsia="cs-CZ" w:bidi="cs-CZ"/>
                              </w:rPr>
                              <w:t>Účastník mede nabídkovou cenu TDS za práce spojené s dokončením stavby, dle specifikace v čí. 3.3. Smlouvy.</w:t>
                            </w:r>
                          </w:p>
                        </w:txbxContent>
                      </wps:txbx>
                      <wps:bodyPr lIns="0" tIns="0" rIns="0" bIns="0">
                        <a:noAutoFit/>
                      </wps:bodyPr>
                    </wps:wsp>
                  </a:graphicData>
                </a:graphic>
              </wp:anchor>
            </w:drawing>
          </mc:Choice>
          <mc:Fallback>
            <w:pict>
              <v:shape id="_x0000_s1122" type="#_x0000_t202" style="position:absolute;margin-left:100.55pt;margin-top:53.299999999999997pt;width:262.30000000000001pt;height:68.900000000000006pt;z-index:-125829332;mso-wrap-distance-left:0;mso-wrap-distance-top:53.299999999999997pt;mso-wrap-distance-right:0;mso-wrap-distance-bottom:264.4499999999999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za prácí před zahájením stavby</w:t>
                      </w:r>
                    </w:p>
                    <w:p>
                      <w:pPr>
                        <w:pStyle w:val="Style22"/>
                        <w:keepNext w:val="0"/>
                        <w:keepLines w:val="0"/>
                        <w:widowControl w:val="0"/>
                        <w:shd w:val="clear" w:color="auto" w:fill="auto"/>
                        <w:bidi w:val="0"/>
                        <w:spacing w:before="0" w:after="40" w:line="276" w:lineRule="auto"/>
                        <w:ind w:left="0" w:right="0" w:firstLine="0"/>
                        <w:jc w:val="left"/>
                      </w:pPr>
                      <w:r>
                        <w:rPr>
                          <w:i/>
                          <w:iCs/>
                          <w:color w:val="000000"/>
                          <w:spacing w:val="0"/>
                          <w:w w:val="100"/>
                          <w:position w:val="0"/>
                          <w:shd w:val="clear" w:color="auto" w:fill="auto"/>
                          <w:lang w:val="cs-CZ" w:eastAsia="cs-CZ" w:bidi="cs-CZ"/>
                        </w:rPr>
                        <w:t xml:space="preserve">Účastník uvede nabídkovou cenu TDS za práce spojeni se zahájením stavby, </w:t>
                      </w:r>
                      <w:r>
                        <w:rPr>
                          <w:i/>
                          <w:iCs/>
                          <w:color w:val="000000"/>
                          <w:spacing w:val="0"/>
                          <w:w w:val="100"/>
                          <w:position w:val="0"/>
                          <w:u w:val="single"/>
                          <w:shd w:val="clear" w:color="auto" w:fill="auto"/>
                          <w:lang w:val="cs-CZ" w:eastAsia="cs-CZ" w:bidi="cs-CZ"/>
                        </w:rPr>
                        <w:t>dle specifikace</w:t>
                      </w:r>
                      <w:r>
                        <w:rPr>
                          <w:rFonts w:ascii="Times New Roman" w:eastAsia="Times New Roman" w:hAnsi="Times New Roman" w:cs="Times New Roman"/>
                          <w:color w:val="000000"/>
                          <w:spacing w:val="0"/>
                          <w:w w:val="100"/>
                          <w:position w:val="0"/>
                          <w:sz w:val="17"/>
                          <w:szCs w:val="17"/>
                          <w:u w:val="single"/>
                          <w:shd w:val="clear" w:color="auto" w:fill="auto"/>
                          <w:lang w:val="cs-CZ" w:eastAsia="cs-CZ" w:bidi="cs-CZ"/>
                        </w:rPr>
                        <w:t xml:space="preserve"> v </w:t>
                      </w:r>
                      <w:r>
                        <w:rPr>
                          <w:i/>
                          <w:iCs/>
                          <w:color w:val="000000"/>
                          <w:spacing w:val="0"/>
                          <w:w w:val="100"/>
                          <w:position w:val="0"/>
                          <w:u w:val="single"/>
                          <w:shd w:val="clear" w:color="auto" w:fill="auto"/>
                          <w:lang w:val="cs-CZ" w:eastAsia="cs-CZ" w:bidi="cs-CZ"/>
                        </w:rPr>
                        <w:t>Či 3.1 Smlouvy,</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za práci po dokončení stavby</w:t>
                      </w:r>
                    </w:p>
                    <w:p>
                      <w:pPr>
                        <w:pStyle w:val="Style22"/>
                        <w:keepNext w:val="0"/>
                        <w:keepLines w:val="0"/>
                        <w:widowControl w:val="0"/>
                        <w:shd w:val="clear" w:color="auto" w:fill="auto"/>
                        <w:bidi w:val="0"/>
                        <w:spacing w:before="0" w:after="0" w:line="295" w:lineRule="auto"/>
                        <w:ind w:left="0" w:right="0" w:firstLine="0"/>
                        <w:jc w:val="left"/>
                      </w:pPr>
                      <w:r>
                        <w:rPr>
                          <w:i/>
                          <w:iCs/>
                          <w:color w:val="000000"/>
                          <w:spacing w:val="0"/>
                          <w:w w:val="100"/>
                          <w:position w:val="0"/>
                          <w:shd w:val="clear" w:color="auto" w:fill="auto"/>
                          <w:lang w:val="cs-CZ" w:eastAsia="cs-CZ" w:bidi="cs-CZ"/>
                        </w:rPr>
                        <w:t>Účastník mede nabídkovou cenu TDS za práce spojené s dokončením stavby, dle specifikace v čí. 3.3. Smlouvy.</w:t>
                      </w:r>
                    </w:p>
                  </w:txbxContent>
                </v:textbox>
                <w10:wrap type="topAndBottom" anchorx="page"/>
              </v:shape>
            </w:pict>
          </mc:Fallback>
        </mc:AlternateContent>
      </w:r>
      <w:r>
        <mc:AlternateContent>
          <mc:Choice Requires="wps">
            <w:drawing>
              <wp:anchor distT="1603375" distB="2767330" distL="0" distR="0" simplePos="0" relativeHeight="125829423" behindDoc="0" locked="0" layoutInCell="1" allowOverlap="1">
                <wp:simplePos x="0" y="0"/>
                <wp:positionH relativeFrom="page">
                  <wp:posOffset>1280160</wp:posOffset>
                </wp:positionH>
                <wp:positionV relativeFrom="paragraph">
                  <wp:posOffset>1603375</wp:posOffset>
                </wp:positionV>
                <wp:extent cx="3227705" cy="539750"/>
                <wp:wrapTopAndBottom/>
                <wp:docPr id="98" name="Shape 98"/>
                <a:graphic xmlns:a="http://schemas.openxmlformats.org/drawingml/2006/main">
                  <a:graphicData uri="http://schemas.microsoft.com/office/word/2010/wordprocessingShape">
                    <wps:wsp>
                      <wps:cNvSpPr txBox="1"/>
                      <wps:spPr>
                        <a:xfrm>
                          <a:ext cx="3227705" cy="539750"/>
                        </a:xfrm>
                        <a:prstGeom prst="rect"/>
                        <a:noFill/>
                      </wps:spPr>
                      <wps:txbx>
                        <w:txbxContent>
                          <w:p>
                            <w:pPr>
                              <w:pStyle w:val="Style26"/>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A. Cena za výkon TDS před zahájení® a po dokouření stavby celkem</w:t>
                            </w:r>
                          </w:p>
                          <w:p>
                            <w:pPr>
                              <w:pStyle w:val="Style2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*#33$ t-pptes;</w:t>
                            </w:r>
                          </w:p>
                          <w:p>
                            <w:pPr>
                              <w:pStyle w:val="Style26"/>
                              <w:keepNext w:val="0"/>
                              <w:keepLines w:val="0"/>
                              <w:widowControl w:val="0"/>
                              <w:shd w:val="clear" w:color="auto" w:fill="auto"/>
                              <w:tabs>
                                <w:tab w:pos="2266" w:val="left"/>
                                <w:tab w:pos="3058" w:val="left"/>
                                <w:tab w:pos="4051" w:val="left"/>
                              </w:tabs>
                              <w:bidi w:val="0"/>
                              <w:spacing w:before="0" w:after="100" w:line="240" w:lineRule="auto"/>
                              <w:ind w:left="0" w:right="0" w:firstLine="240"/>
                              <w:jc w:val="both"/>
                              <w:rPr>
                                <w:sz w:val="16"/>
                                <w:szCs w:val="16"/>
                              </w:rPr>
                            </w:pPr>
                            <w:r>
                              <w:rPr>
                                <w:b/>
                                <w:bCs/>
                                <w:i/>
                                <w:iCs/>
                                <w:color w:val="000000"/>
                                <w:spacing w:val="0"/>
                                <w:w w:val="100"/>
                                <w:position w:val="0"/>
                                <w:sz w:val="16"/>
                                <w:szCs w:val="16"/>
                                <w:shd w:val="clear" w:color="auto" w:fill="auto"/>
                                <w:lang w:val="cs-CZ" w:eastAsia="cs-CZ" w:bidi="cs-CZ"/>
                              </w:rPr>
                              <w:t>. :■:. v- .-■■ .</w:t>
                              <w:tab/>
                            </w:r>
                            <w:r>
                              <w:rPr>
                                <w:b/>
                                <w:bCs/>
                                <w:i/>
                                <w:iCs/>
                                <w:color w:val="000000"/>
                                <w:spacing w:val="0"/>
                                <w:w w:val="100"/>
                                <w:position w:val="0"/>
                                <w:sz w:val="16"/>
                                <w:szCs w:val="16"/>
                                <w:shd w:val="clear" w:color="auto" w:fill="auto"/>
                                <w:vertAlign w:val="subscript"/>
                                <w:lang w:val="cs-CZ" w:eastAsia="cs-CZ" w:bidi="cs-CZ"/>
                              </w:rPr>
                              <w:t>}</w:t>
                            </w:r>
                            <w:r>
                              <w:rPr>
                                <w:b/>
                                <w:bCs/>
                                <w:i/>
                                <w:iCs/>
                                <w:color w:val="000000"/>
                                <w:spacing w:val="0"/>
                                <w:w w:val="100"/>
                                <w:position w:val="0"/>
                                <w:sz w:val="16"/>
                                <w:szCs w:val="16"/>
                                <w:shd w:val="clear" w:color="auto" w:fill="auto"/>
                                <w:lang w:val="cs-CZ" w:eastAsia="cs-CZ" w:bidi="cs-CZ"/>
                              </w:rPr>
                              <w:t>-:icr ,!■■</w:t>
                              <w:tab/>
                              <w:t>-■.■.• r</w:t>
                              <w:tab/>
                              <w:t>*. '"V-,.</w:t>
                            </w:r>
                          </w:p>
                        </w:txbxContent>
                      </wps:txbx>
                      <wps:bodyPr lIns="0" tIns="0" rIns="0" bIns="0">
                        <a:noAutoFit/>
                      </wps:bodyPr>
                    </wps:wsp>
                  </a:graphicData>
                </a:graphic>
              </wp:anchor>
            </w:drawing>
          </mc:Choice>
          <mc:Fallback>
            <w:pict>
              <v:shape id="_x0000_s1124" type="#_x0000_t202" style="position:absolute;margin-left:100.8pt;margin-top:126.25pt;width:254.15000000000001pt;height:42.5pt;z-index:-125829330;mso-wrap-distance-left:0;mso-wrap-distance-top:126.25pt;mso-wrap-distance-right:0;mso-wrap-distance-bottom:217.90000000000001pt;mso-position-horizontal-relative:page" filled="f" stroked="f">
                <v:textbox inset="0,0,0,0">
                  <w:txbxContent>
                    <w:p>
                      <w:pPr>
                        <w:pStyle w:val="Style26"/>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A. Cena za výkon TDS před zahájení® a po dokouření stavby celkem</w:t>
                      </w:r>
                    </w:p>
                    <w:p>
                      <w:pPr>
                        <w:pStyle w:val="Style2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*#33$ t-pptes;</w:t>
                      </w:r>
                    </w:p>
                    <w:p>
                      <w:pPr>
                        <w:pStyle w:val="Style26"/>
                        <w:keepNext w:val="0"/>
                        <w:keepLines w:val="0"/>
                        <w:widowControl w:val="0"/>
                        <w:shd w:val="clear" w:color="auto" w:fill="auto"/>
                        <w:tabs>
                          <w:tab w:pos="2266" w:val="left"/>
                          <w:tab w:pos="3058" w:val="left"/>
                          <w:tab w:pos="4051" w:val="left"/>
                        </w:tabs>
                        <w:bidi w:val="0"/>
                        <w:spacing w:before="0" w:after="100" w:line="240" w:lineRule="auto"/>
                        <w:ind w:left="0" w:right="0" w:firstLine="240"/>
                        <w:jc w:val="both"/>
                        <w:rPr>
                          <w:sz w:val="16"/>
                          <w:szCs w:val="16"/>
                        </w:rPr>
                      </w:pPr>
                      <w:r>
                        <w:rPr>
                          <w:b/>
                          <w:bCs/>
                          <w:i/>
                          <w:iCs/>
                          <w:color w:val="000000"/>
                          <w:spacing w:val="0"/>
                          <w:w w:val="100"/>
                          <w:position w:val="0"/>
                          <w:sz w:val="16"/>
                          <w:szCs w:val="16"/>
                          <w:shd w:val="clear" w:color="auto" w:fill="auto"/>
                          <w:lang w:val="cs-CZ" w:eastAsia="cs-CZ" w:bidi="cs-CZ"/>
                        </w:rPr>
                        <w:t>. :■:. v- .-■■ .</w:t>
                        <w:tab/>
                      </w:r>
                      <w:r>
                        <w:rPr>
                          <w:b/>
                          <w:bCs/>
                          <w:i/>
                          <w:iCs/>
                          <w:color w:val="000000"/>
                          <w:spacing w:val="0"/>
                          <w:w w:val="100"/>
                          <w:position w:val="0"/>
                          <w:sz w:val="16"/>
                          <w:szCs w:val="16"/>
                          <w:shd w:val="clear" w:color="auto" w:fill="auto"/>
                          <w:vertAlign w:val="subscript"/>
                          <w:lang w:val="cs-CZ" w:eastAsia="cs-CZ" w:bidi="cs-CZ"/>
                        </w:rPr>
                        <w:t>}</w:t>
                      </w:r>
                      <w:r>
                        <w:rPr>
                          <w:b/>
                          <w:bCs/>
                          <w:i/>
                          <w:iCs/>
                          <w:color w:val="000000"/>
                          <w:spacing w:val="0"/>
                          <w:w w:val="100"/>
                          <w:position w:val="0"/>
                          <w:sz w:val="16"/>
                          <w:szCs w:val="16"/>
                          <w:shd w:val="clear" w:color="auto" w:fill="auto"/>
                          <w:lang w:val="cs-CZ" w:eastAsia="cs-CZ" w:bidi="cs-CZ"/>
                        </w:rPr>
                        <w:t>-:icr ,!■■</w:t>
                        <w:tab/>
                        <w:t>-■.■.• r</w:t>
                        <w:tab/>
                        <w:t>*. '"V-,.</w:t>
                      </w:r>
                    </w:p>
                  </w:txbxContent>
                </v:textbox>
                <w10:wrap type="topAndBottom" anchorx="page"/>
              </v:shape>
            </w:pict>
          </mc:Fallback>
        </mc:AlternateContent>
      </w:r>
      <w:r>
        <mc:AlternateContent>
          <mc:Choice Requires="wps">
            <w:drawing>
              <wp:anchor distT="1950720" distB="2688590" distL="0" distR="0" simplePos="0" relativeHeight="125829425" behindDoc="0" locked="0" layoutInCell="1" allowOverlap="1">
                <wp:simplePos x="0" y="0"/>
                <wp:positionH relativeFrom="page">
                  <wp:posOffset>4892040</wp:posOffset>
                </wp:positionH>
                <wp:positionV relativeFrom="paragraph">
                  <wp:posOffset>1950720</wp:posOffset>
                </wp:positionV>
                <wp:extent cx="554990" cy="271145"/>
                <wp:wrapTopAndBottom/>
                <wp:docPr id="100" name="Shape 100"/>
                <a:graphic xmlns:a="http://schemas.openxmlformats.org/drawingml/2006/main">
                  <a:graphicData uri="http://schemas.microsoft.com/office/word/2010/wordprocessingShape">
                    <wps:wsp>
                      <wps:cNvSpPr txBox="1"/>
                      <wps:spPr>
                        <a:xfrm>
                          <a:ext cx="554990" cy="27114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&amp; l hodin u</w:t>
                            </w:r>
                          </w:p>
                          <w:p>
                            <w:pPr>
                              <w:pStyle w:val="Style2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(69 minut)</w:t>
                            </w:r>
                          </w:p>
                        </w:txbxContent>
                      </wps:txbx>
                      <wps:bodyPr lIns="0" tIns="0" rIns="0" bIns="0">
                        <a:noAutoFit/>
                      </wps:bodyPr>
                    </wps:wsp>
                  </a:graphicData>
                </a:graphic>
              </wp:anchor>
            </w:drawing>
          </mc:Choice>
          <mc:Fallback>
            <w:pict>
              <v:shape id="_x0000_s1126" type="#_x0000_t202" style="position:absolute;margin-left:385.19999999999999pt;margin-top:153.59999999999999pt;width:43.700000000000003pt;height:21.350000000000001pt;z-index:-125829328;mso-wrap-distance-left:0;mso-wrap-distance-top:153.59999999999999pt;mso-wrap-distance-right:0;mso-wrap-distance-bottom:211.6999999999999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&amp; l hodin u</w:t>
                      </w:r>
                    </w:p>
                    <w:p>
                      <w:pPr>
                        <w:pStyle w:val="Style2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(69 minut)</w:t>
                      </w:r>
                    </w:p>
                  </w:txbxContent>
                </v:textbox>
                <w10:wrap type="topAndBottom" anchorx="page"/>
              </v:shape>
            </w:pict>
          </mc:Fallback>
        </mc:AlternateContent>
      </w:r>
      <w:r>
        <mc:AlternateContent>
          <mc:Choice Requires="wps">
            <w:drawing>
              <wp:anchor distT="804545" distB="3956685" distL="0" distR="0" simplePos="0" relativeHeight="125829427" behindDoc="0" locked="0" layoutInCell="1" allowOverlap="1">
                <wp:simplePos x="0" y="0"/>
                <wp:positionH relativeFrom="page">
                  <wp:posOffset>6013450</wp:posOffset>
                </wp:positionH>
                <wp:positionV relativeFrom="paragraph">
                  <wp:posOffset>804545</wp:posOffset>
                </wp:positionV>
                <wp:extent cx="563880" cy="149225"/>
                <wp:wrapTopAndBottom/>
                <wp:docPr id="102" name="Shape 102"/>
                <a:graphic xmlns:a="http://schemas.openxmlformats.org/drawingml/2006/main">
                  <a:graphicData uri="http://schemas.microsoft.com/office/word/2010/wordprocessingShape">
                    <wps:wsp>
                      <wps:cNvSpPr txBox="1"/>
                      <wps:spPr>
                        <a:xfrm>
                          <a:ext cx="563880" cy="1492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5 300,00 Kč</w:t>
                            </w:r>
                          </w:p>
                        </w:txbxContent>
                      </wps:txbx>
                      <wps:bodyPr wrap="none" lIns="0" tIns="0" rIns="0" bIns="0">
                        <a:noAutoFit/>
                      </wps:bodyPr>
                    </wps:wsp>
                  </a:graphicData>
                </a:graphic>
              </wp:anchor>
            </w:drawing>
          </mc:Choice>
          <mc:Fallback>
            <w:pict>
              <v:shape id="_x0000_s1128" type="#_x0000_t202" style="position:absolute;margin-left:473.5pt;margin-top:63.350000000000001pt;width:44.399999999999999pt;height:11.75pt;z-index:-125829326;mso-wrap-distance-left:0;mso-wrap-distance-top:63.350000000000001pt;mso-wrap-distance-right:0;mso-wrap-distance-bottom:311.55000000000001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5 300,00 Kč</w:t>
                      </w:r>
                    </w:p>
                  </w:txbxContent>
                </v:textbox>
                <w10:wrap type="topAndBottom" anchorx="page"/>
              </v:shape>
            </w:pict>
          </mc:Fallback>
        </mc:AlternateContent>
      </w:r>
      <w:r>
        <mc:AlternateContent>
          <mc:Choice Requires="wps">
            <w:drawing>
              <wp:anchor distT="1243330" distB="3517900" distL="0" distR="0" simplePos="0" relativeHeight="125829429" behindDoc="0" locked="0" layoutInCell="1" allowOverlap="1">
                <wp:simplePos x="0" y="0"/>
                <wp:positionH relativeFrom="page">
                  <wp:posOffset>6010275</wp:posOffset>
                </wp:positionH>
                <wp:positionV relativeFrom="paragraph">
                  <wp:posOffset>1243330</wp:posOffset>
                </wp:positionV>
                <wp:extent cx="563880" cy="149225"/>
                <wp:wrapTopAndBottom/>
                <wp:docPr id="104" name="Shape 104"/>
                <a:graphic xmlns:a="http://schemas.openxmlformats.org/drawingml/2006/main">
                  <a:graphicData uri="http://schemas.microsoft.com/office/word/2010/wordprocessingShape">
                    <wps:wsp>
                      <wps:cNvSpPr txBox="1"/>
                      <wps:spPr>
                        <a:xfrm>
                          <a:ext cx="563880" cy="1492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5 300,00 Kč</w:t>
                            </w:r>
                          </w:p>
                        </w:txbxContent>
                      </wps:txbx>
                      <wps:bodyPr wrap="none" lIns="0" tIns="0" rIns="0" bIns="0">
                        <a:noAutoFit/>
                      </wps:bodyPr>
                    </wps:wsp>
                  </a:graphicData>
                </a:graphic>
              </wp:anchor>
            </w:drawing>
          </mc:Choice>
          <mc:Fallback>
            <w:pict>
              <v:shape id="_x0000_s1130" type="#_x0000_t202" style="position:absolute;margin-left:473.25pt;margin-top:97.900000000000006pt;width:44.399999999999999pt;height:11.75pt;z-index:-125829324;mso-wrap-distance-left:0;mso-wrap-distance-top:97.900000000000006pt;mso-wrap-distance-right:0;mso-wrap-distance-bottom:277.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5 300,00 Kč</w:t>
                      </w:r>
                    </w:p>
                  </w:txbxContent>
                </v:textbox>
                <w10:wrap type="topAndBottom" anchorx="page"/>
              </v:shape>
            </w:pict>
          </mc:Fallback>
        </mc:AlternateContent>
      </w:r>
      <w:r>
        <w:drawing>
          <wp:anchor distT="1520825" distB="3075940" distL="0" distR="0" simplePos="0" relativeHeight="125829431" behindDoc="0" locked="0" layoutInCell="1" allowOverlap="1">
            <wp:simplePos x="0" y="0"/>
            <wp:positionH relativeFrom="page">
              <wp:posOffset>6077585</wp:posOffset>
            </wp:positionH>
            <wp:positionV relativeFrom="paragraph">
              <wp:posOffset>1520825</wp:posOffset>
            </wp:positionV>
            <wp:extent cx="511810" cy="316865"/>
            <wp:wrapTopAndBottom/>
            <wp:docPr id="106" name="Shape 106"/>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20"/>
                    <a:stretch/>
                  </pic:blipFill>
                  <pic:spPr>
                    <a:xfrm>
                      <a:ext cx="511810" cy="316865"/>
                    </a:xfrm>
                    <a:prstGeom prst="rect"/>
                  </pic:spPr>
                </pic:pic>
              </a:graphicData>
            </a:graphic>
          </wp:anchor>
        </w:drawing>
      </w:r>
      <w:r>
        <mc:AlternateContent>
          <mc:Choice Requires="wps">
            <w:drawing>
              <wp:anchor distT="1950720" distB="2722245" distL="0" distR="0" simplePos="0" relativeHeight="125829432" behindDoc="0" locked="0" layoutInCell="1" allowOverlap="1">
                <wp:simplePos x="0" y="0"/>
                <wp:positionH relativeFrom="page">
                  <wp:posOffset>5638800</wp:posOffset>
                </wp:positionH>
                <wp:positionV relativeFrom="paragraph">
                  <wp:posOffset>1950720</wp:posOffset>
                </wp:positionV>
                <wp:extent cx="877570" cy="237490"/>
                <wp:wrapTopAndBottom/>
                <wp:docPr id="108" name="Shape 108"/>
                <a:graphic xmlns:a="http://schemas.openxmlformats.org/drawingml/2006/main">
                  <a:graphicData uri="http://schemas.microsoft.com/office/word/2010/wordprocessingShape">
                    <wps:wsp>
                      <wps:cNvSpPr txBox="1"/>
                      <wps:spPr>
                        <a:xfrm>
                          <a:ext cx="877570" cy="23749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celkem zs 16 hodin</w:t>
                            </w:r>
                          </w:p>
                          <w:p>
                            <w:pPr>
                              <w:pStyle w:val="Style35"/>
                              <w:keepNext w:val="0"/>
                              <w:keepLines w:val="0"/>
                              <w:widowControl w:val="0"/>
                              <w:shd w:val="clear" w:color="auto" w:fill="auto"/>
                              <w:bidi w:val="0"/>
                              <w:spacing w:before="0" w:after="0" w:line="180" w:lineRule="auto"/>
                              <w:ind w:left="0" w:right="0" w:firstLine="0"/>
                              <w:jc w:val="center"/>
                              <w:rPr>
                                <w:sz w:val="24"/>
                                <w:szCs w:val="24"/>
                              </w:rPr>
                            </w:pPr>
                            <w:r>
                              <w:rPr>
                                <w:color w:val="000000"/>
                                <w:spacing w:val="0"/>
                                <w:w w:val="100"/>
                                <w:position w:val="0"/>
                                <w:sz w:val="24"/>
                                <w:szCs w:val="24"/>
                                <w:shd w:val="clear" w:color="auto" w:fill="auto"/>
                                <w:lang w:val="cs-CZ" w:eastAsia="cs-CZ" w:bidi="cs-CZ"/>
                              </w:rPr>
                              <w:t>*</w:t>
                            </w:r>
                          </w:p>
                        </w:txbxContent>
                      </wps:txbx>
                      <wps:bodyPr lIns="0" tIns="0" rIns="0" bIns="0">
                        <a:noAutoFit/>
                      </wps:bodyPr>
                    </wps:wsp>
                  </a:graphicData>
                </a:graphic>
              </wp:anchor>
            </w:drawing>
          </mc:Choice>
          <mc:Fallback>
            <w:pict>
              <v:shape id="_x0000_s1134" type="#_x0000_t202" style="position:absolute;margin-left:444.pt;margin-top:153.59999999999999pt;width:69.099999999999994pt;height:18.699999999999999pt;z-index:-125829321;mso-wrap-distance-left:0;mso-wrap-distance-top:153.59999999999999pt;mso-wrap-distance-right:0;mso-wrap-distance-bottom:214.3499999999999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celkem zs 16 hodin</w:t>
                      </w:r>
                    </w:p>
                    <w:p>
                      <w:pPr>
                        <w:pStyle w:val="Style35"/>
                        <w:keepNext w:val="0"/>
                        <w:keepLines w:val="0"/>
                        <w:widowControl w:val="0"/>
                        <w:shd w:val="clear" w:color="auto" w:fill="auto"/>
                        <w:bidi w:val="0"/>
                        <w:spacing w:before="0" w:after="0" w:line="180" w:lineRule="auto"/>
                        <w:ind w:left="0" w:right="0" w:firstLine="0"/>
                        <w:jc w:val="center"/>
                        <w:rPr>
                          <w:sz w:val="24"/>
                          <w:szCs w:val="24"/>
                        </w:rPr>
                      </w:pPr>
                      <w:r>
                        <w:rPr>
                          <w:color w:val="000000"/>
                          <w:spacing w:val="0"/>
                          <w:w w:val="100"/>
                          <w:position w:val="0"/>
                          <w:sz w:val="24"/>
                          <w:szCs w:val="24"/>
                          <w:shd w:val="clear" w:color="auto" w:fill="auto"/>
                          <w:lang w:val="cs-CZ" w:eastAsia="cs-CZ" w:bidi="cs-CZ"/>
                        </w:rPr>
                        <w:t>*</w:t>
                      </w:r>
                    </w:p>
                  </w:txbxContent>
                </v:textbox>
                <w10:wrap type="topAndBottom" anchorx="page"/>
              </v:shape>
            </w:pict>
          </mc:Fallback>
        </mc:AlternateContent>
      </w:r>
      <w:r>
        <mc:AlternateContent>
          <mc:Choice Requires="wps">
            <w:drawing>
              <wp:anchor distT="2277110" distB="2209800" distL="0" distR="0" simplePos="0" relativeHeight="125829434" behindDoc="0" locked="0" layoutInCell="1" allowOverlap="1">
                <wp:simplePos x="0" y="0"/>
                <wp:positionH relativeFrom="page">
                  <wp:posOffset>1280160</wp:posOffset>
                </wp:positionH>
                <wp:positionV relativeFrom="paragraph">
                  <wp:posOffset>2277110</wp:posOffset>
                </wp:positionV>
                <wp:extent cx="2152015" cy="423545"/>
                <wp:wrapTopAndBottom/>
                <wp:docPr id="110" name="Shape 110"/>
                <a:graphic xmlns:a="http://schemas.openxmlformats.org/drawingml/2006/main">
                  <a:graphicData uri="http://schemas.microsoft.com/office/word/2010/wordprocessingShape">
                    <wps:wsp>
                      <wps:cNvSpPr txBox="1"/>
                      <wps:spPr>
                        <a:xfrm>
                          <a:ext cx="2152015" cy="42354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Práce spojení s výkonem TDS v kanceláři</w:t>
                            </w:r>
                          </w:p>
                          <w:p>
                            <w:pPr>
                              <w:pStyle w:val="Style26"/>
                              <w:keepNext w:val="0"/>
                              <w:keepLines w:val="0"/>
                              <w:widowControl w:val="0"/>
                              <w:numPr>
                                <w:ilvl w:val="0"/>
                                <w:numId w:val="1"/>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piedpukUdaně náklady bo nároku </w:t>
                            </w:r>
                            <w:r>
                              <w:rPr>
                                <w:smallCaps/>
                                <w:color w:val="000000"/>
                                <w:spacing w:val="0"/>
                                <w:w w:val="100"/>
                                <w:position w:val="0"/>
                                <w:shd w:val="clear" w:color="auto" w:fill="auto"/>
                                <w:lang w:val="cs-CZ" w:eastAsia="cs-CZ" w:bidi="cs-CZ"/>
                              </w:rPr>
                              <w:t>m</w:t>
                            </w:r>
                            <w:r>
                              <w:rPr>
                                <w:color w:val="000000"/>
                                <w:spacing w:val="0"/>
                                <w:w w:val="100"/>
                                <w:position w:val="0"/>
                                <w:shd w:val="clear" w:color="auto" w:fill="auto"/>
                                <w:lang w:val="cs-CZ" w:eastAsia="cs-CZ" w:bidi="cs-CZ"/>
                              </w:rPr>
                              <w:t xml:space="preserve"> cestová</w:t>
                            </w:r>
                          </w:p>
                          <w:p>
                            <w:pPr>
                              <w:pStyle w:val="Style26"/>
                              <w:keepNext w:val="0"/>
                              <w:keepLines w:val="0"/>
                              <w:widowControl w:val="0"/>
                              <w:numPr>
                                <w:ilvl w:val="0"/>
                                <w:numId w:val="1"/>
                              </w:numPr>
                              <w:shd w:val="clear" w:color="auto" w:fill="auto"/>
                              <w:tabs>
                                <w:tab w:pos="101"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pfedp-okládaném rozsahu 10 hodin</w:t>
                            </w:r>
                          </w:p>
                        </w:txbxContent>
                      </wps:txbx>
                      <wps:bodyPr lIns="0" tIns="0" rIns="0" bIns="0">
                        <a:noAutoFit/>
                      </wps:bodyPr>
                    </wps:wsp>
                  </a:graphicData>
                </a:graphic>
              </wp:anchor>
            </w:drawing>
          </mc:Choice>
          <mc:Fallback>
            <w:pict>
              <v:shape id="_x0000_s1136" type="#_x0000_t202" style="position:absolute;margin-left:100.8pt;margin-top:179.30000000000001pt;width:169.44999999999999pt;height:33.350000000000001pt;z-index:-125829319;mso-wrap-distance-left:0;mso-wrap-distance-top:179.30000000000001pt;mso-wrap-distance-right:0;mso-wrap-distance-bottom:174.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Práce spojení s výkonem TDS v kanceláři</w:t>
                      </w:r>
                    </w:p>
                    <w:p>
                      <w:pPr>
                        <w:pStyle w:val="Style26"/>
                        <w:keepNext w:val="0"/>
                        <w:keepLines w:val="0"/>
                        <w:widowControl w:val="0"/>
                        <w:numPr>
                          <w:ilvl w:val="0"/>
                          <w:numId w:val="1"/>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piedpukUdaně náklady bo nároku </w:t>
                      </w:r>
                      <w:r>
                        <w:rPr>
                          <w:smallCaps/>
                          <w:color w:val="000000"/>
                          <w:spacing w:val="0"/>
                          <w:w w:val="100"/>
                          <w:position w:val="0"/>
                          <w:shd w:val="clear" w:color="auto" w:fill="auto"/>
                          <w:lang w:val="cs-CZ" w:eastAsia="cs-CZ" w:bidi="cs-CZ"/>
                        </w:rPr>
                        <w:t>m</w:t>
                      </w:r>
                      <w:r>
                        <w:rPr>
                          <w:color w:val="000000"/>
                          <w:spacing w:val="0"/>
                          <w:w w:val="100"/>
                          <w:position w:val="0"/>
                          <w:shd w:val="clear" w:color="auto" w:fill="auto"/>
                          <w:lang w:val="cs-CZ" w:eastAsia="cs-CZ" w:bidi="cs-CZ"/>
                        </w:rPr>
                        <w:t xml:space="preserve"> cestová</w:t>
                      </w:r>
                    </w:p>
                    <w:p>
                      <w:pPr>
                        <w:pStyle w:val="Style26"/>
                        <w:keepNext w:val="0"/>
                        <w:keepLines w:val="0"/>
                        <w:widowControl w:val="0"/>
                        <w:numPr>
                          <w:ilvl w:val="0"/>
                          <w:numId w:val="1"/>
                        </w:numPr>
                        <w:shd w:val="clear" w:color="auto" w:fill="auto"/>
                        <w:tabs>
                          <w:tab w:pos="101"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pfedp-okládaném rozsahu 10 hodin</w:t>
                      </w:r>
                    </w:p>
                  </w:txbxContent>
                </v:textbox>
                <w10:wrap type="topAndBottom" anchorx="page"/>
              </v:shape>
            </w:pict>
          </mc:Fallback>
        </mc:AlternateContent>
      </w:r>
      <w:r>
        <mc:AlternateContent>
          <mc:Choice Requires="wps">
            <w:drawing>
              <wp:anchor distT="2782570" distB="1426845" distL="0" distR="0" simplePos="0" relativeHeight="125829436" behindDoc="0" locked="0" layoutInCell="1" allowOverlap="1">
                <wp:simplePos x="0" y="0"/>
                <wp:positionH relativeFrom="page">
                  <wp:posOffset>1280160</wp:posOffset>
                </wp:positionH>
                <wp:positionV relativeFrom="paragraph">
                  <wp:posOffset>2782570</wp:posOffset>
                </wp:positionV>
                <wp:extent cx="3389630" cy="701040"/>
                <wp:wrapTopAndBottom/>
                <wp:docPr id="112" name="Shape 112"/>
                <a:graphic xmlns:a="http://schemas.openxmlformats.org/drawingml/2006/main">
                  <a:graphicData uri="http://schemas.microsoft.com/office/word/2010/wordprocessingShape">
                    <wps:wsp>
                      <wps:cNvSpPr txBox="1"/>
                      <wps:spPr>
                        <a:xfrm>
                          <a:ext cx="3389630" cy="70104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Práce spojené s výkonem TDS na staveništi</w:t>
                            </w:r>
                          </w:p>
                          <w:p>
                            <w:pPr>
                              <w:pStyle w:val="Style26"/>
                              <w:keepNext w:val="0"/>
                              <w:keepLines w:val="0"/>
                              <w:widowControl w:val="0"/>
                              <w:numPr>
                                <w:ilvl w:val="0"/>
                                <w:numId w:val="3"/>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předpokládané náklady včefesč cestovného</w:t>
                            </w:r>
                          </w:p>
                          <w:p>
                            <w:pPr>
                              <w:pStyle w:val="Style22"/>
                              <w:keepNext w:val="0"/>
                              <w:keepLines w:val="0"/>
                              <w:widowControl w:val="0"/>
                              <w:numPr>
                                <w:ilvl w:val="0"/>
                                <w:numId w:val="3"/>
                              </w:numPr>
                              <w:shd w:val="clear" w:color="auto" w:fill="auto"/>
                              <w:tabs>
                                <w:tab w:pos="96" w:val="left"/>
                              </w:tabs>
                              <w:bidi w:val="0"/>
                              <w:spacing w:before="0" w:after="0" w:line="276" w:lineRule="auto"/>
                              <w:ind w:left="0" w:right="0" w:firstLine="0"/>
                              <w:jc w:val="left"/>
                            </w:pPr>
                            <w:r>
                              <w:rPr>
                                <w:rFonts w:ascii="Times New Roman" w:eastAsia="Times New Roman" w:hAnsi="Times New Roman" w:cs="Times New Roman"/>
                                <w:color w:val="000000"/>
                                <w:spacing w:val="0"/>
                                <w:w w:val="100"/>
                                <w:position w:val="0"/>
                                <w:sz w:val="17"/>
                                <w:szCs w:val="17"/>
                                <w:shd w:val="clear" w:color="auto" w:fill="auto"/>
                                <w:lang w:val="cs-CZ" w:eastAsia="cs-CZ" w:bidi="cs-CZ"/>
                              </w:rPr>
                              <w:t xml:space="preserve">v předpokládaném rozsahu 2 návltčvy/týden á 3 hodiny, Mikem </w:t>
                            </w:r>
                            <w:r>
                              <w:rPr>
                                <w:i/>
                                <w:iCs/>
                                <w:color w:val="000000"/>
                                <w:spacing w:val="0"/>
                                <w:w w:val="100"/>
                                <w:position w:val="0"/>
                                <w:shd w:val="clear" w:color="auto" w:fill="auto"/>
                                <w:lang w:val="cs-CZ" w:eastAsia="cs-CZ" w:bidi="cs-CZ"/>
                              </w:rPr>
                              <w:t>9</w:t>
                            </w:r>
                            <w:r>
                              <w:rPr>
                                <w:rFonts w:ascii="Times New Roman" w:eastAsia="Times New Roman" w:hAnsi="Times New Roman" w:cs="Times New Roman"/>
                                <w:color w:val="000000"/>
                                <w:spacing w:val="0"/>
                                <w:w w:val="100"/>
                                <w:position w:val="0"/>
                                <w:sz w:val="17"/>
                                <w:szCs w:val="17"/>
                                <w:shd w:val="clear" w:color="auto" w:fill="auto"/>
                                <w:lang w:val="cs-CZ" w:eastAsia="cs-CZ" w:bidi="cs-CZ"/>
                              </w:rPr>
                              <w:t xml:space="preserve"> týdnů </w:t>
                            </w:r>
                            <w:r>
                              <w:rPr>
                                <w:i/>
                                <w:iCs/>
                                <w:color w:val="000000"/>
                                <w:spacing w:val="0"/>
                                <w:w w:val="100"/>
                                <w:position w:val="0"/>
                                <w:shd w:val="clear" w:color="auto" w:fill="auto"/>
                                <w:lang w:val="cs-CZ" w:eastAsia="cs-CZ" w:bidi="cs-CZ"/>
                              </w:rPr>
                              <w:t>f</w:t>
                            </w:r>
                            <w:r>
                              <w:rPr>
                                <w:i/>
                                <w:iCs/>
                                <w:color w:val="000000"/>
                                <w:spacing w:val="0"/>
                                <w:w w:val="100"/>
                                <w:position w:val="0"/>
                                <w:u w:val="single"/>
                                <w:shd w:val="clear" w:color="auto" w:fill="auto"/>
                                <w:lang w:val="cs-CZ" w:eastAsia="cs-CZ" w:bidi="cs-CZ"/>
                              </w:rPr>
                              <w:t>yzprecpro výpočeiMUn</w:t>
                            </w:r>
                            <w:r>
                              <w:rPr>
                                <w:i/>
                                <w:iCs/>
                                <w:color w:val="000000"/>
                                <w:spacing w:val="0"/>
                                <w:w w:val="100"/>
                                <w:position w:val="0"/>
                                <w:shd w:val="clear" w:color="auto" w:fill="auto"/>
                                <w:lang w:val="cs-CZ" w:eastAsia="cs-CZ" w:bidi="cs-CZ"/>
                              </w:rPr>
                              <w:t>: 2 návštěvy x 3 hod. výkonu TDSx 9 týdnů = 54 hodin výkonu TDS celkem)</w:t>
                            </w:r>
                          </w:p>
                        </w:txbxContent>
                      </wps:txbx>
                      <wps:bodyPr lIns="0" tIns="0" rIns="0" bIns="0">
                        <a:noAutoFit/>
                      </wps:bodyPr>
                    </wps:wsp>
                  </a:graphicData>
                </a:graphic>
              </wp:anchor>
            </w:drawing>
          </mc:Choice>
          <mc:Fallback>
            <w:pict>
              <v:shape id="_x0000_s1138" type="#_x0000_t202" style="position:absolute;margin-left:100.8pt;margin-top:219.09999999999999pt;width:266.89999999999998pt;height:55.200000000000003pt;z-index:-125829317;mso-wrap-distance-left:0;mso-wrap-distance-top:219.09999999999999pt;mso-wrap-distance-right:0;mso-wrap-distance-bottom:112.3499999999999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Práce spojené s výkonem TDS na staveništi</w:t>
                      </w:r>
                    </w:p>
                    <w:p>
                      <w:pPr>
                        <w:pStyle w:val="Style26"/>
                        <w:keepNext w:val="0"/>
                        <w:keepLines w:val="0"/>
                        <w:widowControl w:val="0"/>
                        <w:numPr>
                          <w:ilvl w:val="0"/>
                          <w:numId w:val="3"/>
                        </w:numPr>
                        <w:shd w:val="clear" w:color="auto" w:fill="auto"/>
                        <w:tabs>
                          <w:tab w:pos="96"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předpokládané náklady včefesč cestovného</w:t>
                      </w:r>
                    </w:p>
                    <w:p>
                      <w:pPr>
                        <w:pStyle w:val="Style22"/>
                        <w:keepNext w:val="0"/>
                        <w:keepLines w:val="0"/>
                        <w:widowControl w:val="0"/>
                        <w:numPr>
                          <w:ilvl w:val="0"/>
                          <w:numId w:val="3"/>
                        </w:numPr>
                        <w:shd w:val="clear" w:color="auto" w:fill="auto"/>
                        <w:tabs>
                          <w:tab w:pos="96" w:val="left"/>
                        </w:tabs>
                        <w:bidi w:val="0"/>
                        <w:spacing w:before="0" w:after="0" w:line="276" w:lineRule="auto"/>
                        <w:ind w:left="0" w:right="0" w:firstLine="0"/>
                        <w:jc w:val="left"/>
                      </w:pPr>
                      <w:r>
                        <w:rPr>
                          <w:rFonts w:ascii="Times New Roman" w:eastAsia="Times New Roman" w:hAnsi="Times New Roman" w:cs="Times New Roman"/>
                          <w:color w:val="000000"/>
                          <w:spacing w:val="0"/>
                          <w:w w:val="100"/>
                          <w:position w:val="0"/>
                          <w:sz w:val="17"/>
                          <w:szCs w:val="17"/>
                          <w:shd w:val="clear" w:color="auto" w:fill="auto"/>
                          <w:lang w:val="cs-CZ" w:eastAsia="cs-CZ" w:bidi="cs-CZ"/>
                        </w:rPr>
                        <w:t xml:space="preserve">v předpokládaném rozsahu 2 návltčvy/týden á 3 hodiny, Mikem </w:t>
                      </w:r>
                      <w:r>
                        <w:rPr>
                          <w:i/>
                          <w:iCs/>
                          <w:color w:val="000000"/>
                          <w:spacing w:val="0"/>
                          <w:w w:val="100"/>
                          <w:position w:val="0"/>
                          <w:shd w:val="clear" w:color="auto" w:fill="auto"/>
                          <w:lang w:val="cs-CZ" w:eastAsia="cs-CZ" w:bidi="cs-CZ"/>
                        </w:rPr>
                        <w:t>9</w:t>
                      </w:r>
                      <w:r>
                        <w:rPr>
                          <w:rFonts w:ascii="Times New Roman" w:eastAsia="Times New Roman" w:hAnsi="Times New Roman" w:cs="Times New Roman"/>
                          <w:color w:val="000000"/>
                          <w:spacing w:val="0"/>
                          <w:w w:val="100"/>
                          <w:position w:val="0"/>
                          <w:sz w:val="17"/>
                          <w:szCs w:val="17"/>
                          <w:shd w:val="clear" w:color="auto" w:fill="auto"/>
                          <w:lang w:val="cs-CZ" w:eastAsia="cs-CZ" w:bidi="cs-CZ"/>
                        </w:rPr>
                        <w:t xml:space="preserve"> týdnů </w:t>
                      </w:r>
                      <w:r>
                        <w:rPr>
                          <w:i/>
                          <w:iCs/>
                          <w:color w:val="000000"/>
                          <w:spacing w:val="0"/>
                          <w:w w:val="100"/>
                          <w:position w:val="0"/>
                          <w:shd w:val="clear" w:color="auto" w:fill="auto"/>
                          <w:lang w:val="cs-CZ" w:eastAsia="cs-CZ" w:bidi="cs-CZ"/>
                        </w:rPr>
                        <w:t>f</w:t>
                      </w:r>
                      <w:r>
                        <w:rPr>
                          <w:i/>
                          <w:iCs/>
                          <w:color w:val="000000"/>
                          <w:spacing w:val="0"/>
                          <w:w w:val="100"/>
                          <w:position w:val="0"/>
                          <w:u w:val="single"/>
                          <w:shd w:val="clear" w:color="auto" w:fill="auto"/>
                          <w:lang w:val="cs-CZ" w:eastAsia="cs-CZ" w:bidi="cs-CZ"/>
                        </w:rPr>
                        <w:t>yzprecpro výpočeiMUn</w:t>
                      </w:r>
                      <w:r>
                        <w:rPr>
                          <w:i/>
                          <w:iCs/>
                          <w:color w:val="000000"/>
                          <w:spacing w:val="0"/>
                          <w:w w:val="100"/>
                          <w:position w:val="0"/>
                          <w:shd w:val="clear" w:color="auto" w:fill="auto"/>
                          <w:lang w:val="cs-CZ" w:eastAsia="cs-CZ" w:bidi="cs-CZ"/>
                        </w:rPr>
                        <w:t>: 2 návštěvy x 3 hod. výkonu TDSx 9 týdnů = 54 hodin výkonu TDS celkem)</w:t>
                      </w:r>
                    </w:p>
                  </w:txbxContent>
                </v:textbox>
                <w10:wrap type="topAndBottom" anchorx="page"/>
              </v:shape>
            </w:pict>
          </mc:Fallback>
        </mc:AlternateContent>
      </w:r>
      <w:r>
        <mc:AlternateContent>
          <mc:Choice Requires="wps">
            <w:drawing>
              <wp:anchor distT="3700145" distB="1054735" distL="0" distR="0" simplePos="0" relativeHeight="125829438" behindDoc="0" locked="0" layoutInCell="1" allowOverlap="1">
                <wp:simplePos x="0" y="0"/>
                <wp:positionH relativeFrom="page">
                  <wp:posOffset>1276985</wp:posOffset>
                </wp:positionH>
                <wp:positionV relativeFrom="paragraph">
                  <wp:posOffset>3700145</wp:posOffset>
                </wp:positionV>
                <wp:extent cx="2414270" cy="155575"/>
                <wp:wrapTopAndBottom/>
                <wp:docPr id="114" name="Shape 114"/>
                <a:graphic xmlns:a="http://schemas.openxmlformats.org/drawingml/2006/main">
                  <a:graphicData uri="http://schemas.microsoft.com/office/word/2010/wordprocessingShape">
                    <wps:wsp>
                      <wps:cNvSpPr txBox="1"/>
                      <wps:spPr>
                        <a:xfrm>
                          <a:ext cx="2414270" cy="1555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 Cca# za výkon TDS při provátížní stavby celkem</w:t>
                            </w:r>
                          </w:p>
                        </w:txbxContent>
                      </wps:txbx>
                      <wps:bodyPr wrap="none" lIns="0" tIns="0" rIns="0" bIns="0">
                        <a:noAutoFit/>
                      </wps:bodyPr>
                    </wps:wsp>
                  </a:graphicData>
                </a:graphic>
              </wp:anchor>
            </w:drawing>
          </mc:Choice>
          <mc:Fallback>
            <w:pict>
              <v:shape id="_x0000_s1140" type="#_x0000_t202" style="position:absolute;margin-left:100.55pt;margin-top:291.35000000000002pt;width:190.09999999999999pt;height:12.25pt;z-index:-125829315;mso-wrap-distance-left:0;mso-wrap-distance-top:291.35000000000002pt;mso-wrap-distance-right:0;mso-wrap-distance-bottom:83.049999999999997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 Cca# za výkon TDS při provátížní stavby celkem</w:t>
                      </w:r>
                    </w:p>
                  </w:txbxContent>
                </v:textbox>
                <w10:wrap type="topAndBottom" anchorx="page"/>
              </v:shape>
            </w:pict>
          </mc:Fallback>
        </mc:AlternateContent>
      </w:r>
      <w:r>
        <w:drawing>
          <wp:anchor distT="3916680" distB="0" distL="0" distR="0" simplePos="0" relativeHeight="125829440" behindDoc="0" locked="0" layoutInCell="1" allowOverlap="1">
            <wp:simplePos x="0" y="0"/>
            <wp:positionH relativeFrom="page">
              <wp:posOffset>926465</wp:posOffset>
            </wp:positionH>
            <wp:positionV relativeFrom="paragraph">
              <wp:posOffset>3916680</wp:posOffset>
            </wp:positionV>
            <wp:extent cx="1932305" cy="993775"/>
            <wp:wrapTopAndBottom/>
            <wp:docPr id="116" name="Shape 116"/>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22"/>
                    <a:stretch/>
                  </pic:blipFill>
                  <pic:spPr>
                    <a:xfrm>
                      <a:ext cx="1932305" cy="993775"/>
                    </a:xfrm>
                    <a:prstGeom prst="rect"/>
                  </pic:spPr>
                </pic:pic>
              </a:graphicData>
            </a:graphic>
          </wp:anchor>
        </w:drawing>
      </w:r>
      <w:r>
        <mc:AlternateContent>
          <mc:Choice Requires="wps">
            <w:drawing>
              <wp:anchor distT="2468880" distB="2292350" distL="0" distR="0" simplePos="0" relativeHeight="125829441" behindDoc="0" locked="0" layoutInCell="1" allowOverlap="1">
                <wp:simplePos x="0" y="0"/>
                <wp:positionH relativeFrom="page">
                  <wp:posOffset>4922520</wp:posOffset>
                </wp:positionH>
                <wp:positionV relativeFrom="paragraph">
                  <wp:posOffset>2468880</wp:posOffset>
                </wp:positionV>
                <wp:extent cx="487680" cy="149225"/>
                <wp:wrapTopAndBottom/>
                <wp:docPr id="118" name="Shape 118"/>
                <a:graphic xmlns:a="http://schemas.openxmlformats.org/drawingml/2006/main">
                  <a:graphicData uri="http://schemas.microsoft.com/office/word/2010/wordprocessingShape">
                    <wps:wsp>
                      <wps:cNvSpPr txBox="1"/>
                      <wps:spPr>
                        <a:xfrm>
                          <a:ext cx="487680" cy="1492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450,00 Kč</w:t>
                            </w:r>
                          </w:p>
                        </w:txbxContent>
                      </wps:txbx>
                      <wps:bodyPr wrap="none" lIns="0" tIns="0" rIns="0" bIns="0">
                        <a:noAutoFit/>
                      </wps:bodyPr>
                    </wps:wsp>
                  </a:graphicData>
                </a:graphic>
              </wp:anchor>
            </w:drawing>
          </mc:Choice>
          <mc:Fallback>
            <w:pict>
              <v:shape id="_x0000_s1144" type="#_x0000_t202" style="position:absolute;margin-left:387.60000000000002pt;margin-top:194.40000000000001pt;width:38.399999999999999pt;height:11.75pt;z-index:-125829312;mso-wrap-distance-left:0;mso-wrap-distance-top:194.40000000000001pt;mso-wrap-distance-right:0;mso-wrap-distance-bottom:180.5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450,00 Kč</w:t>
                      </w:r>
                    </w:p>
                  </w:txbxContent>
                </v:textbox>
                <w10:wrap type="topAndBottom" anchorx="page"/>
              </v:shape>
            </w:pict>
          </mc:Fallback>
        </mc:AlternateContent>
      </w:r>
      <w:r>
        <mc:AlternateContent>
          <mc:Choice Requires="wps">
            <w:drawing>
              <wp:anchor distT="3142615" distB="1618615" distL="0" distR="0" simplePos="0" relativeHeight="125829443" behindDoc="0" locked="0" layoutInCell="1" allowOverlap="1">
                <wp:simplePos x="0" y="0"/>
                <wp:positionH relativeFrom="page">
                  <wp:posOffset>4919345</wp:posOffset>
                </wp:positionH>
                <wp:positionV relativeFrom="paragraph">
                  <wp:posOffset>3142615</wp:posOffset>
                </wp:positionV>
                <wp:extent cx="494030" cy="149225"/>
                <wp:wrapTopAndBottom/>
                <wp:docPr id="120" name="Shape 120"/>
                <a:graphic xmlns:a="http://schemas.openxmlformats.org/drawingml/2006/main">
                  <a:graphicData uri="http://schemas.microsoft.com/office/word/2010/wordprocessingShape">
                    <wps:wsp>
                      <wps:cNvSpPr txBox="1"/>
                      <wps:spPr>
                        <a:xfrm>
                          <a:ext cx="494030" cy="1492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15,06 KČ</w:t>
                            </w:r>
                          </w:p>
                        </w:txbxContent>
                      </wps:txbx>
                      <wps:bodyPr wrap="none" lIns="0" tIns="0" rIns="0" bIns="0">
                        <a:noAutoFit/>
                      </wps:bodyPr>
                    </wps:wsp>
                  </a:graphicData>
                </a:graphic>
              </wp:anchor>
            </w:drawing>
          </mc:Choice>
          <mc:Fallback>
            <w:pict>
              <v:shape id="_x0000_s1146" type="#_x0000_t202" style="position:absolute;margin-left:387.35000000000002pt;margin-top:247.44999999999999pt;width:38.899999999999999pt;height:11.75pt;z-index:-125829310;mso-wrap-distance-left:0;mso-wrap-distance-top:247.44999999999999pt;mso-wrap-distance-right:0;mso-wrap-distance-bottom:127.45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15,06 KČ</w:t>
                      </w:r>
                    </w:p>
                  </w:txbxContent>
                </v:textbox>
                <w10:wrap type="topAndBottom" anchorx="page"/>
              </v:shape>
            </w:pict>
          </mc:Fallback>
        </mc:AlternateContent>
      </w:r>
      <w:r>
        <mc:AlternateContent>
          <mc:Choice Requires="wps">
            <w:drawing>
              <wp:anchor distT="2426335" distB="2228215" distL="0" distR="0" simplePos="0" relativeHeight="125829445" behindDoc="0" locked="0" layoutInCell="1" allowOverlap="1">
                <wp:simplePos x="0" y="0"/>
                <wp:positionH relativeFrom="page">
                  <wp:posOffset>6001385</wp:posOffset>
                </wp:positionH>
                <wp:positionV relativeFrom="paragraph">
                  <wp:posOffset>2426335</wp:posOffset>
                </wp:positionV>
                <wp:extent cx="1082040" cy="255905"/>
                <wp:wrapTopAndBottom/>
                <wp:docPr id="122" name="Shape 122"/>
                <a:graphic xmlns:a="http://schemas.openxmlformats.org/drawingml/2006/main">
                  <a:graphicData uri="http://schemas.microsoft.com/office/word/2010/wordprocessingShape">
                    <wps:wsp>
                      <wps:cNvSpPr txBox="1"/>
                      <wps:spPr>
                        <a:xfrm>
                          <a:ext cx="1082040" cy="25590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4 500,00 </w:t>
                            </w:r>
                            <w:r>
                              <w:rPr>
                                <w:color w:val="000000"/>
                                <w:spacing w:val="0"/>
                                <w:w w:val="100"/>
                                <w:position w:val="0"/>
                                <w:shd w:val="clear" w:color="auto" w:fill="auto"/>
                                <w:vertAlign w:val="subscript"/>
                                <w:lang w:val="cs-CZ" w:eastAsia="cs-CZ" w:bidi="cs-CZ"/>
                              </w:rPr>
                              <w:t>Kč</w:t>
                            </w:r>
                            <w:r>
                              <w:rPr>
                                <w:color w:val="000000"/>
                                <w:spacing w:val="0"/>
                                <w:w w:val="100"/>
                                <w:position w:val="0"/>
                                <w:shd w:val="clear" w:color="auto" w:fill="auto"/>
                                <w:lang w:val="cs-CZ" w:eastAsia="cs-CZ" w:bidi="cs-CZ"/>
                              </w:rPr>
                              <w:t>«^</w:t>
                            </w:r>
                          </w:p>
                          <w:p>
                            <w:pPr>
                              <w:pStyle w:val="Style40"/>
                              <w:keepNext w:val="0"/>
                              <w:keepLines w:val="0"/>
                              <w:widowControl w:val="0"/>
                              <w:shd w:val="clear" w:color="auto" w:fill="auto"/>
                              <w:bidi w:val="0"/>
                              <w:spacing w:before="0" w:after="0" w:line="180" w:lineRule="auto"/>
                              <w:ind w:left="0" w:right="0" w:firstLine="0"/>
                              <w:jc w:val="right"/>
                            </w:pPr>
                            <w:r>
                              <w:rPr>
                                <w:color w:val="000000"/>
                                <w:spacing w:val="0"/>
                                <w:w w:val="100"/>
                                <w:position w:val="0"/>
                                <w:shd w:val="clear" w:color="auto" w:fill="auto"/>
                                <w:lang w:val="cs-CZ" w:eastAsia="cs-CZ" w:bidi="cs-CZ"/>
                              </w:rPr>
                              <w:t>automaticky</w:t>
                            </w:r>
                          </w:p>
                        </w:txbxContent>
                      </wps:txbx>
                      <wps:bodyPr lIns="0" tIns="0" rIns="0" bIns="0">
                        <a:noAutoFit/>
                      </wps:bodyPr>
                    </wps:wsp>
                  </a:graphicData>
                </a:graphic>
              </wp:anchor>
            </w:drawing>
          </mc:Choice>
          <mc:Fallback>
            <w:pict>
              <v:shape id="_x0000_s1148" type="#_x0000_t202" style="position:absolute;margin-left:472.55000000000001pt;margin-top:191.05000000000001pt;width:85.200000000000003pt;height:20.149999999999999pt;z-index:-125829308;mso-wrap-distance-left:0;mso-wrap-distance-top:191.05000000000001pt;mso-wrap-distance-right:0;mso-wrap-distance-bottom:175.4499999999999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4 500,00 </w:t>
                      </w:r>
                      <w:r>
                        <w:rPr>
                          <w:color w:val="000000"/>
                          <w:spacing w:val="0"/>
                          <w:w w:val="100"/>
                          <w:position w:val="0"/>
                          <w:shd w:val="clear" w:color="auto" w:fill="auto"/>
                          <w:vertAlign w:val="subscript"/>
                          <w:lang w:val="cs-CZ" w:eastAsia="cs-CZ" w:bidi="cs-CZ"/>
                        </w:rPr>
                        <w:t>Kč</w:t>
                      </w:r>
                      <w:r>
                        <w:rPr>
                          <w:color w:val="000000"/>
                          <w:spacing w:val="0"/>
                          <w:w w:val="100"/>
                          <w:position w:val="0"/>
                          <w:shd w:val="clear" w:color="auto" w:fill="auto"/>
                          <w:lang w:val="cs-CZ" w:eastAsia="cs-CZ" w:bidi="cs-CZ"/>
                        </w:rPr>
                        <w:t>«^</w:t>
                      </w:r>
                    </w:p>
                    <w:p>
                      <w:pPr>
                        <w:pStyle w:val="Style40"/>
                        <w:keepNext w:val="0"/>
                        <w:keepLines w:val="0"/>
                        <w:widowControl w:val="0"/>
                        <w:shd w:val="clear" w:color="auto" w:fill="auto"/>
                        <w:bidi w:val="0"/>
                        <w:spacing w:before="0" w:after="0" w:line="180" w:lineRule="auto"/>
                        <w:ind w:left="0" w:right="0" w:firstLine="0"/>
                        <w:jc w:val="right"/>
                      </w:pPr>
                      <w:r>
                        <w:rPr>
                          <w:color w:val="000000"/>
                          <w:spacing w:val="0"/>
                          <w:w w:val="100"/>
                          <w:position w:val="0"/>
                          <w:shd w:val="clear" w:color="auto" w:fill="auto"/>
                          <w:lang w:val="cs-CZ" w:eastAsia="cs-CZ" w:bidi="cs-CZ"/>
                        </w:rPr>
                        <w:t>automaticky</w:t>
                      </w:r>
                    </w:p>
                  </w:txbxContent>
                </v:textbox>
                <w10:wrap type="topAndBottom" anchorx="page"/>
              </v:shape>
            </w:pict>
          </mc:Fallback>
        </mc:AlternateContent>
      </w:r>
      <w:r>
        <mc:AlternateContent>
          <mc:Choice Requires="wps">
            <w:drawing>
              <wp:anchor distT="2828290" distB="1850390" distL="0" distR="0" simplePos="0" relativeHeight="125829447" behindDoc="0" locked="0" layoutInCell="1" allowOverlap="1">
                <wp:simplePos x="0" y="0"/>
                <wp:positionH relativeFrom="page">
                  <wp:posOffset>5638800</wp:posOffset>
                </wp:positionH>
                <wp:positionV relativeFrom="paragraph">
                  <wp:posOffset>2828290</wp:posOffset>
                </wp:positionV>
                <wp:extent cx="883920" cy="231775"/>
                <wp:wrapTopAndBottom/>
                <wp:docPr id="124" name="Shape 124"/>
                <a:graphic xmlns:a="http://schemas.openxmlformats.org/drawingml/2006/main">
                  <a:graphicData uri="http://schemas.microsoft.com/office/word/2010/wordprocessingShape">
                    <wps:wsp>
                      <wps:cNvSpPr txBox="1"/>
                      <wps:spPr>
                        <a:xfrm>
                          <a:ext cx="883920" cy="23177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celkem &amp; 54 hodbt</w:t>
                            </w:r>
                          </w:p>
                          <w:p>
                            <w:pPr>
                              <w:pStyle w:val="Style22"/>
                              <w:keepNext w:val="0"/>
                              <w:keepLines w:val="0"/>
                              <w:widowControl w:val="0"/>
                              <w:shd w:val="clear" w:color="auto" w:fill="auto"/>
                              <w:bidi w:val="0"/>
                              <w:spacing w:before="0" w:after="0" w:line="218" w:lineRule="auto"/>
                              <w:ind w:left="0" w:right="0" w:firstLine="0"/>
                              <w:jc w:val="center"/>
                            </w:pPr>
                            <w:r>
                              <w:rPr>
                                <w:i/>
                                <w:iCs/>
                                <w:color w:val="000000"/>
                                <w:spacing w:val="0"/>
                                <w:w w:val="100"/>
                                <w:position w:val="0"/>
                                <w:shd w:val="clear" w:color="auto" w:fill="auto"/>
                                <w:lang w:val="cs-CZ" w:eastAsia="cs-CZ" w:bidi="cs-CZ"/>
                              </w:rPr>
                              <w:t>■A</w:t>
                            </w:r>
                          </w:p>
                        </w:txbxContent>
                      </wps:txbx>
                      <wps:bodyPr lIns="0" tIns="0" rIns="0" bIns="0">
                        <a:noAutoFit/>
                      </wps:bodyPr>
                    </wps:wsp>
                  </a:graphicData>
                </a:graphic>
              </wp:anchor>
            </w:drawing>
          </mc:Choice>
          <mc:Fallback>
            <w:pict>
              <v:shape id="_x0000_s1150" type="#_x0000_t202" style="position:absolute;margin-left:444.pt;margin-top:222.69999999999999pt;width:69.599999999999994pt;height:18.25pt;z-index:-125829306;mso-wrap-distance-left:0;mso-wrap-distance-top:222.69999999999999pt;mso-wrap-distance-right:0;mso-wrap-distance-bottom:145.6999999999999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celkem &amp; 54 hodbt</w:t>
                      </w:r>
                    </w:p>
                    <w:p>
                      <w:pPr>
                        <w:pStyle w:val="Style22"/>
                        <w:keepNext w:val="0"/>
                        <w:keepLines w:val="0"/>
                        <w:widowControl w:val="0"/>
                        <w:shd w:val="clear" w:color="auto" w:fill="auto"/>
                        <w:bidi w:val="0"/>
                        <w:spacing w:before="0" w:after="0" w:line="218" w:lineRule="auto"/>
                        <w:ind w:left="0" w:right="0" w:firstLine="0"/>
                        <w:jc w:val="center"/>
                      </w:pPr>
                      <w:r>
                        <w:rPr>
                          <w:i/>
                          <w:iCs/>
                          <w:color w:val="000000"/>
                          <w:spacing w:val="0"/>
                          <w:w w:val="100"/>
                          <w:position w:val="0"/>
                          <w:shd w:val="clear" w:color="auto" w:fill="auto"/>
                          <w:lang w:val="cs-CZ" w:eastAsia="cs-CZ" w:bidi="cs-CZ"/>
                        </w:rPr>
                        <w:t>■A</w:t>
                      </w:r>
                    </w:p>
                  </w:txbxContent>
                </v:textbox>
                <w10:wrap type="topAndBottom" anchorx="page"/>
              </v:shape>
            </w:pict>
          </mc:Fallback>
        </mc:AlternateContent>
      </w:r>
      <w:r>
        <mc:AlternateContent>
          <mc:Choice Requires="wps">
            <w:drawing>
              <wp:anchor distT="3288665" distB="1393190" distL="0" distR="0" simplePos="0" relativeHeight="125829449" behindDoc="0" locked="0" layoutInCell="1" allowOverlap="1">
                <wp:simplePos x="0" y="0"/>
                <wp:positionH relativeFrom="page">
                  <wp:posOffset>5952490</wp:posOffset>
                </wp:positionH>
                <wp:positionV relativeFrom="paragraph">
                  <wp:posOffset>3288665</wp:posOffset>
                </wp:positionV>
                <wp:extent cx="1130935" cy="228600"/>
                <wp:wrapTopAndBottom/>
                <wp:docPr id="126" name="Shape 126"/>
                <a:graphic xmlns:a="http://schemas.openxmlformats.org/drawingml/2006/main">
                  <a:graphicData uri="http://schemas.microsoft.com/office/word/2010/wordprocessingShape">
                    <wps:wsp>
                      <wps:cNvSpPr txBox="1"/>
                      <wps:spPr>
                        <a:xfrm>
                          <a:ext cx="1130935" cy="2286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33 210,00 KČ</w:t>
                            </w:r>
                          </w:p>
                          <w:p>
                            <w:pPr>
                              <w:pStyle w:val="Style40"/>
                              <w:keepNext w:val="0"/>
                              <w:keepLines w:val="0"/>
                              <w:widowControl w:val="0"/>
                              <w:shd w:val="clear" w:color="auto" w:fill="auto"/>
                              <w:bidi w:val="0"/>
                              <w:spacing w:before="0" w:after="0" w:line="180" w:lineRule="auto"/>
                              <w:ind w:left="0" w:right="0" w:firstLine="0"/>
                              <w:jc w:val="right"/>
                            </w:pPr>
                            <w:r>
                              <w:rPr>
                                <w:color w:val="000000"/>
                                <w:spacing w:val="0"/>
                                <w:w w:val="100"/>
                                <w:position w:val="0"/>
                                <w:shd w:val="clear" w:color="auto" w:fill="auto"/>
                                <w:lang w:val="cs-CZ" w:eastAsia="cs-CZ" w:bidi="cs-CZ"/>
                              </w:rPr>
                              <w:t>automaticky</w:t>
                            </w:r>
                          </w:p>
                        </w:txbxContent>
                      </wps:txbx>
                      <wps:bodyPr lIns="0" tIns="0" rIns="0" bIns="0">
                        <a:noAutoFit/>
                      </wps:bodyPr>
                    </wps:wsp>
                  </a:graphicData>
                </a:graphic>
              </wp:anchor>
            </w:drawing>
          </mc:Choice>
          <mc:Fallback>
            <w:pict>
              <v:shape id="_x0000_s1152" type="#_x0000_t202" style="position:absolute;margin-left:468.69999999999999pt;margin-top:258.94999999999999pt;width:89.049999999999997pt;height:18.pt;z-index:-125829304;mso-wrap-distance-left:0;mso-wrap-distance-top:258.94999999999999pt;mso-wrap-distance-right:0;mso-wrap-distance-bottom:109.7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33 210,00 KČ</w:t>
                      </w:r>
                    </w:p>
                    <w:p>
                      <w:pPr>
                        <w:pStyle w:val="Style40"/>
                        <w:keepNext w:val="0"/>
                        <w:keepLines w:val="0"/>
                        <w:widowControl w:val="0"/>
                        <w:shd w:val="clear" w:color="auto" w:fill="auto"/>
                        <w:bidi w:val="0"/>
                        <w:spacing w:before="0" w:after="0" w:line="180" w:lineRule="auto"/>
                        <w:ind w:left="0" w:right="0" w:firstLine="0"/>
                        <w:jc w:val="right"/>
                      </w:pPr>
                      <w:r>
                        <w:rPr>
                          <w:color w:val="000000"/>
                          <w:spacing w:val="0"/>
                          <w:w w:val="100"/>
                          <w:position w:val="0"/>
                          <w:shd w:val="clear" w:color="auto" w:fill="auto"/>
                          <w:lang w:val="cs-CZ" w:eastAsia="cs-CZ" w:bidi="cs-CZ"/>
                        </w:rPr>
                        <w:t>automaticky</w:t>
                      </w:r>
                    </w:p>
                  </w:txbxContent>
                </v:textbox>
                <w10:wrap type="topAndBottom" anchorx="page"/>
              </v:shape>
            </w:pict>
          </mc:Fallback>
        </mc:AlternateContent>
      </w:r>
      <w:r>
        <w:drawing>
          <wp:anchor distT="3745865" distB="12700" distL="0" distR="502920" simplePos="0" relativeHeight="125829451" behindDoc="0" locked="0" layoutInCell="1" allowOverlap="1">
            <wp:simplePos x="0" y="0"/>
            <wp:positionH relativeFrom="page">
              <wp:posOffset>4492625</wp:posOffset>
            </wp:positionH>
            <wp:positionV relativeFrom="paragraph">
              <wp:posOffset>3745865</wp:posOffset>
            </wp:positionV>
            <wp:extent cx="2091055" cy="1151890"/>
            <wp:wrapTopAndBottom/>
            <wp:docPr id="128" name="Shape 128"/>
            <a:graphic xmlns:a="http://schemas.openxmlformats.org/drawingml/2006/main">
              <a:graphicData uri="http://schemas.openxmlformats.org/drawingml/2006/picture">
                <pic:pic xmlns:pic="http://schemas.openxmlformats.org/drawingml/2006/picture">
                  <pic:nvPicPr>
                    <pic:cNvPr id="129" name="Picture box 129"/>
                    <pic:cNvPicPr/>
                  </pic:nvPicPr>
                  <pic:blipFill>
                    <a:blip r:embed="rId24"/>
                    <a:stretch/>
                  </pic:blipFill>
                  <pic:spPr>
                    <a:xfrm>
                      <a:ext cx="2091055" cy="115189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5779135</wp:posOffset>
                </wp:positionH>
                <wp:positionV relativeFrom="paragraph">
                  <wp:posOffset>3660775</wp:posOffset>
                </wp:positionV>
                <wp:extent cx="875030" cy="219710"/>
                <wp:wrapNone/>
                <wp:docPr id="130" name="Shape 130"/>
                <a:graphic xmlns:a="http://schemas.openxmlformats.org/drawingml/2006/main">
                  <a:graphicData uri="http://schemas.microsoft.com/office/word/2010/wordprocessingShape">
                    <wps:wsp>
                      <wps:cNvSpPr txBox="1"/>
                      <wps:spPr>
                        <a:xfrm>
                          <a:ext cx="875030" cy="21971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 37TMáCKe‘</w:t>
                            </w:r>
                          </w:p>
                        </w:txbxContent>
                      </wps:txbx>
                      <wps:bodyPr lIns="0" tIns="0" rIns="0" bIns="0">
                        <a:noAutoFit/>
                      </wps:bodyPr>
                    </wps:wsp>
                  </a:graphicData>
                </a:graphic>
              </wp:anchor>
            </w:drawing>
          </mc:Choice>
          <mc:Fallback>
            <w:pict>
              <v:shape id="_x0000_s1156" type="#_x0000_t202" style="position:absolute;margin-left:455.05000000000001pt;margin-top:288.25pt;width:68.900000000000006pt;height:17.300000000000001pt;z-index:251657731;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 37TMáCKe‘</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5696585</wp:posOffset>
                </wp:positionH>
                <wp:positionV relativeFrom="paragraph">
                  <wp:posOffset>4270375</wp:posOffset>
                </wp:positionV>
                <wp:extent cx="697865" cy="155575"/>
                <wp:wrapNone/>
                <wp:docPr id="132" name="Shape 132"/>
                <a:graphic xmlns:a="http://schemas.openxmlformats.org/drawingml/2006/main">
                  <a:graphicData uri="http://schemas.microsoft.com/office/word/2010/wordprocessingShape">
                    <wps:wsp>
                      <wps:cNvSpPr txBox="1"/>
                      <wps:spPr>
                        <a:xfrm>
                          <a:ext cx="697865" cy="15557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10 145,00 Kč</w:t>
                            </w:r>
                          </w:p>
                        </w:txbxContent>
                      </wps:txbx>
                      <wps:bodyPr lIns="0" tIns="0" rIns="0" bIns="0">
                        <a:noAutoFit/>
                      </wps:bodyPr>
                    </wps:wsp>
                  </a:graphicData>
                </a:graphic>
              </wp:anchor>
            </w:drawing>
          </mc:Choice>
          <mc:Fallback>
            <w:pict>
              <v:shape id="_x0000_s1158" type="#_x0000_t202" style="position:absolute;margin-left:448.55000000000001pt;margin-top:336.25pt;width:54.950000000000003pt;height:12.25pt;z-index:251657733;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10 145,00 Kč</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5718175</wp:posOffset>
                </wp:positionH>
                <wp:positionV relativeFrom="paragraph">
                  <wp:posOffset>4559935</wp:posOffset>
                </wp:positionV>
                <wp:extent cx="709930" cy="155575"/>
                <wp:wrapNone/>
                <wp:docPr id="134" name="Shape 134"/>
                <a:graphic xmlns:a="http://schemas.openxmlformats.org/drawingml/2006/main">
                  <a:graphicData uri="http://schemas.microsoft.com/office/word/2010/wordprocessingShape">
                    <wps:wsp>
                      <wps:cNvSpPr txBox="1"/>
                      <wps:spPr>
                        <a:xfrm>
                          <a:ext cx="709930" cy="15557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58 455,00 Kč</w:t>
                            </w:r>
                          </w:p>
                        </w:txbxContent>
                      </wps:txbx>
                      <wps:bodyPr lIns="0" tIns="0" rIns="0" bIns="0">
                        <a:noAutoFit/>
                      </wps:bodyPr>
                    </wps:wsp>
                  </a:graphicData>
                </a:graphic>
              </wp:anchor>
            </w:drawing>
          </mc:Choice>
          <mc:Fallback>
            <w:pict>
              <v:shape id="_x0000_s1160" type="#_x0000_t202" style="position:absolute;margin-left:450.25pt;margin-top:359.05000000000001pt;width:55.899999999999999pt;height:12.25pt;z-index:251657735;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58 455,00 Kč</w:t>
                      </w:r>
                    </w:p>
                  </w:txbxContent>
                </v:textbox>
                <w10:wrap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6546850</wp:posOffset>
                </wp:positionH>
                <wp:positionV relativeFrom="paragraph">
                  <wp:posOffset>4575175</wp:posOffset>
                </wp:positionV>
                <wp:extent cx="536575" cy="267970"/>
                <wp:wrapNone/>
                <wp:docPr id="136" name="Shape 136"/>
                <a:graphic xmlns:a="http://schemas.openxmlformats.org/drawingml/2006/main">
                  <a:graphicData uri="http://schemas.microsoft.com/office/word/2010/wordprocessingShape">
                    <wps:wsp>
                      <wps:cNvSpPr txBox="1"/>
                      <wps:spPr>
                        <a:xfrm>
                          <a:ext cx="536575" cy="267970"/>
                        </a:xfrm>
                        <a:prstGeom prst="rect"/>
                        <a:noFill/>
                      </wps:spPr>
                      <wps:txbx>
                        <w:txbxContent>
                          <w:p>
                            <w:pPr>
                              <w:pStyle w:val="Style29"/>
                              <w:keepNext w:val="0"/>
                              <w:keepLines w:val="0"/>
                              <w:widowControl w:val="0"/>
                              <w:shd w:val="clear" w:color="auto" w:fill="auto"/>
                              <w:bidi w:val="0"/>
                              <w:spacing w:before="0" w:after="0" w:line="266" w:lineRule="auto"/>
                              <w:ind w:left="0" w:right="0" w:firstLine="0"/>
                              <w:jc w:val="left"/>
                            </w:pPr>
                            <w:r>
                              <w:rPr>
                                <w:rFonts w:ascii="Times New Roman" w:eastAsia="Times New Roman" w:hAnsi="Times New Roman" w:cs="Times New Roman"/>
                                <w:i/>
                                <w:iCs/>
                                <w:color w:val="000000"/>
                                <w:spacing w:val="0"/>
                                <w:w w:val="100"/>
                                <w:position w:val="0"/>
                                <w:sz w:val="15"/>
                                <w:szCs w:val="15"/>
                                <w:shd w:val="clear" w:color="auto" w:fill="auto"/>
                                <w:lang w:val="cs-CZ" w:eastAsia="cs-CZ" w:bidi="cs-CZ"/>
                              </w:rPr>
                              <w:t>nepočítá mtomstieky</w:t>
                            </w:r>
                          </w:p>
                        </w:txbxContent>
                      </wps:txbx>
                      <wps:bodyPr lIns="0" tIns="0" rIns="0" bIns="0">
                        <a:noAutoFit/>
                      </wps:bodyPr>
                    </wps:wsp>
                  </a:graphicData>
                </a:graphic>
              </wp:anchor>
            </w:drawing>
          </mc:Choice>
          <mc:Fallback>
            <w:pict>
              <v:shape id="_x0000_s1162" type="#_x0000_t202" style="position:absolute;margin-left:515.5pt;margin-top:360.25pt;width:42.25pt;height:21.100000000000001pt;z-index:251657737;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line="266" w:lineRule="auto"/>
                        <w:ind w:left="0" w:right="0" w:firstLine="0"/>
                        <w:jc w:val="left"/>
                      </w:pPr>
                      <w:r>
                        <w:rPr>
                          <w:rFonts w:ascii="Times New Roman" w:eastAsia="Times New Roman" w:hAnsi="Times New Roman" w:cs="Times New Roman"/>
                          <w:i/>
                          <w:iCs/>
                          <w:color w:val="000000"/>
                          <w:spacing w:val="0"/>
                          <w:w w:val="100"/>
                          <w:position w:val="0"/>
                          <w:sz w:val="15"/>
                          <w:szCs w:val="15"/>
                          <w:shd w:val="clear" w:color="auto" w:fill="auto"/>
                          <w:lang w:val="cs-CZ" w:eastAsia="cs-CZ" w:bidi="cs-CZ"/>
                        </w:rPr>
                        <w:t>nepočítá mtomstieky</w:t>
                      </w:r>
                    </w:p>
                  </w:txbxContent>
                </v:textbox>
                <w10:wrap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5099050</wp:posOffset>
                </wp:positionH>
                <wp:positionV relativeFrom="paragraph">
                  <wp:posOffset>3578225</wp:posOffset>
                </wp:positionV>
                <wp:extent cx="194945" cy="213360"/>
                <wp:wrapNone/>
                <wp:docPr id="138" name="Shape 138"/>
                <a:graphic xmlns:a="http://schemas.openxmlformats.org/drawingml/2006/main">
                  <a:graphicData uri="http://schemas.microsoft.com/office/word/2010/wordprocessingShape">
                    <wps:wsp>
                      <wps:cNvSpPr txBox="1"/>
                      <wps:spPr>
                        <a:xfrm>
                          <a:ext cx="194945" cy="21336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■H</w:t>
                            </w:r>
                          </w:p>
                        </w:txbxContent>
                      </wps:txbx>
                      <wps:bodyPr lIns="0" tIns="0" rIns="0" bIns="0">
                        <a:noAutoFit/>
                      </wps:bodyPr>
                    </wps:wsp>
                  </a:graphicData>
                </a:graphic>
              </wp:anchor>
            </w:drawing>
          </mc:Choice>
          <mc:Fallback>
            <w:pict>
              <v:shape id="_x0000_s1164" type="#_x0000_t202" style="position:absolute;margin-left:401.5pt;margin-top:281.75pt;width:15.35pt;height:16.800000000000001pt;z-index:251657739;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■H</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6534785</wp:posOffset>
                </wp:positionH>
                <wp:positionV relativeFrom="paragraph">
                  <wp:posOffset>4251960</wp:posOffset>
                </wp:positionV>
                <wp:extent cx="548640" cy="274320"/>
                <wp:wrapNone/>
                <wp:docPr id="140" name="Shape 140"/>
                <a:graphic xmlns:a="http://schemas.openxmlformats.org/drawingml/2006/main">
                  <a:graphicData uri="http://schemas.microsoft.com/office/word/2010/wordprocessingShape">
                    <wps:wsp>
                      <wps:cNvSpPr txBox="1"/>
                      <wps:spPr>
                        <a:xfrm>
                          <a:ext cx="548640" cy="274320"/>
                        </a:xfrm>
                        <a:prstGeom prst="rect"/>
                        <a:noFill/>
                      </wps:spPr>
                      <wps:txbx>
                        <w:txbxContent>
                          <w:p>
                            <w:pPr>
                              <w:pStyle w:val="Style29"/>
                              <w:keepNext w:val="0"/>
                              <w:keepLines w:val="0"/>
                              <w:widowControl w:val="0"/>
                              <w:shd w:val="clear" w:color="auto" w:fill="auto"/>
                              <w:bidi w:val="0"/>
                              <w:spacing w:before="0" w:after="0" w:line="276" w:lineRule="auto"/>
                              <w:ind w:left="0" w:right="0" w:firstLine="0"/>
                              <w:jc w:val="left"/>
                            </w:pPr>
                            <w:r>
                              <w:rPr>
                                <w:rFonts w:ascii="Times New Roman" w:eastAsia="Times New Roman" w:hAnsi="Times New Roman" w:cs="Times New Roman"/>
                                <w:i/>
                                <w:iCs/>
                                <w:color w:val="000000"/>
                                <w:spacing w:val="0"/>
                                <w:w w:val="100"/>
                                <w:position w:val="0"/>
                                <w:sz w:val="15"/>
                                <w:szCs w:val="15"/>
                                <w:shd w:val="clear" w:color="auto" w:fill="auto"/>
                                <w:lang w:val="cs-CZ" w:eastAsia="cs-CZ" w:bidi="cs-CZ"/>
                              </w:rPr>
                              <w:t>^spočítá eattomaifcky</w:t>
                            </w:r>
                          </w:p>
                        </w:txbxContent>
                      </wps:txbx>
                      <wps:bodyPr lIns="0" tIns="0" rIns="0" bIns="0">
                        <a:noAutoFit/>
                      </wps:bodyPr>
                    </wps:wsp>
                  </a:graphicData>
                </a:graphic>
              </wp:anchor>
            </w:drawing>
          </mc:Choice>
          <mc:Fallback>
            <w:pict>
              <v:shape id="_x0000_s1166" type="#_x0000_t202" style="position:absolute;margin-left:514.54999999999995pt;margin-top:334.80000000000001pt;width:43.200000000000003pt;height:21.600000000000001pt;z-index:251657741;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line="276" w:lineRule="auto"/>
                        <w:ind w:left="0" w:right="0" w:firstLine="0"/>
                        <w:jc w:val="left"/>
                      </w:pPr>
                      <w:r>
                        <w:rPr>
                          <w:rFonts w:ascii="Times New Roman" w:eastAsia="Times New Roman" w:hAnsi="Times New Roman" w:cs="Times New Roman"/>
                          <w:i/>
                          <w:iCs/>
                          <w:color w:val="000000"/>
                          <w:spacing w:val="0"/>
                          <w:w w:val="100"/>
                          <w:position w:val="0"/>
                          <w:sz w:val="15"/>
                          <w:szCs w:val="15"/>
                          <w:shd w:val="clear" w:color="auto" w:fill="auto"/>
                          <w:lang w:val="cs-CZ" w:eastAsia="cs-CZ" w:bidi="cs-CZ"/>
                        </w:rPr>
                        <w:t>^spočítá eattomaifcky</w:t>
                      </w:r>
                    </w:p>
                  </w:txbxContent>
                </v:textbox>
                <w10:wrap anchorx="page"/>
              </v:shape>
            </w:pict>
          </mc:Fallback>
        </mc:AlternateContent>
      </w:r>
    </w:p>
    <w:p>
      <w:pPr>
        <w:pStyle w:val="Style4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Potaiteč. D Qím..saP</w:t>
      </w:r>
      <w:r>
        <w:rPr>
          <w:color w:val="000000"/>
          <w:spacing w:val="0"/>
          <w:w w:val="100"/>
          <w:position w:val="0"/>
          <w:u w:val="single"/>
          <w:shd w:val="clear" w:color="auto" w:fill="auto"/>
          <w:lang w:val="cs-CZ" w:eastAsia="cs-CZ" w:bidi="cs-CZ"/>
        </w:rPr>
        <w:t>tdciJií?d.Záhtíenim stmbv</w:t>
      </w:r>
      <w:r>
        <w:rPr>
          <w:color w:val="000000"/>
          <w:spacing w:val="0"/>
          <w:w w:val="100"/>
          <w:position w:val="0"/>
          <w:shd w:val="clear" w:color="auto" w:fill="auto"/>
          <w:lang w:val="cs-CZ" w:eastAsia="cs-CZ" w:bidi="cs-CZ"/>
        </w:rPr>
        <w:t xml:space="preserve"> budetrvedenBveSmtaiz^e^&amp;tSniiýtemiTDS.</w:t>
      </w:r>
    </w:p>
    <w:p>
      <w:pPr>
        <w:pStyle w:val="Style4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Polska í. 2 - C£mzaprátí.p</w:t>
      </w:r>
      <w:r>
        <w:rPr>
          <w:color w:val="000000"/>
          <w:spacing w:val="0"/>
          <w:w w:val="100"/>
          <w:position w:val="0"/>
          <w:u w:val="single"/>
          <w:shd w:val="clear" w:color="auto" w:fill="auto"/>
          <w:lang w:val="cs-CZ" w:eastAsia="cs-CZ" w:bidi="cs-CZ"/>
        </w:rPr>
        <w:t>p..dotenfa»í stavby</w:t>
      </w:r>
      <w:r>
        <w:rPr>
          <w:color w:val="000000"/>
          <w:spacing w:val="0"/>
          <w:w w:val="100"/>
          <w:position w:val="0"/>
          <w:shd w:val="clear" w:color="auto" w:fill="auto"/>
          <w:lang w:val="cs-CZ" w:eastAsia="cs-CZ" w:bidi="cs-CZ"/>
        </w:rPr>
        <w:t xml:space="preserve"> tede uvedena ve Srnktuvíe zajMtí výkonu TDS.</w:t>
      </w:r>
    </w:p>
    <w:p>
      <w:pPr>
        <w:pStyle w:val="Style40"/>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cs-CZ" w:eastAsia="cs-CZ" w:bidi="cs-CZ"/>
        </w:rPr>
        <w:t>Potažte (. 3 - Cenňza</w:t>
      </w:r>
      <w:r>
        <w:rPr>
          <w:color w:val="000000"/>
          <w:spacing w:val="0"/>
          <w:w w:val="100"/>
          <w:position w:val="0"/>
          <w:u w:val="single"/>
          <w:shd w:val="clear" w:color="auto" w:fill="auto"/>
          <w:lang w:val="cs-CZ" w:eastAsia="cs-CZ" w:bidi="cs-CZ"/>
        </w:rPr>
        <w:t>prácLv.teaceláří</w:t>
      </w:r>
      <w:r>
        <w:rPr>
          <w:color w:val="000000"/>
          <w:spacing w:val="0"/>
          <w:w w:val="100"/>
          <w:position w:val="0"/>
          <w:shd w:val="clear" w:color="auto" w:fill="auto"/>
          <w:lang w:val="cs-CZ" w:eastAsia="cs-CZ" w:bidi="cs-CZ"/>
        </w:rPr>
        <w:t>.</w:t>
      </w:r>
      <w:r>
        <w:rPr>
          <w:color w:val="000000"/>
          <w:spacing w:val="0"/>
          <w:w w:val="100"/>
          <w:position w:val="0"/>
          <w:u w:val="single"/>
          <w:shd w:val="clear" w:color="auto" w:fill="auto"/>
          <w:lang w:val="cs-CZ" w:eastAsia="cs-CZ" w:bidi="cs-CZ"/>
        </w:rPr>
        <w:t>p</w:t>
      </w:r>
      <w:r>
        <w:rPr>
          <w:color w:val="000000"/>
          <w:spacing w:val="0"/>
          <w:w w:val="100"/>
          <w:position w:val="0"/>
          <w:shd w:val="clear" w:color="auto" w:fill="auto"/>
          <w:lang w:val="cs-CZ" w:eastAsia="cs-CZ" w:bidi="cs-CZ"/>
        </w:rPr>
        <w:t>ři imv^tínís</w:t>
      </w:r>
      <w:r>
        <w:rPr>
          <w:color w:val="000000"/>
          <w:spacing w:val="0"/>
          <w:w w:val="100"/>
          <w:position w:val="0"/>
          <w:u w:val="single"/>
          <w:shd w:val="clear" w:color="auto" w:fill="auto"/>
          <w:lang w:val="cs-CZ" w:eastAsia="cs-CZ" w:bidi="cs-CZ"/>
        </w:rPr>
        <w:t xml:space="preserve">tavby </w:t>
      </w:r>
      <w:r>
        <w:rPr>
          <w:smallCaps/>
          <w:color w:val="000000"/>
          <w:spacing w:val="0"/>
          <w:w w:val="100"/>
          <w:position w:val="0"/>
          <w:u w:val="single"/>
          <w:shd w:val="clear" w:color="auto" w:fill="auto"/>
          <w:lang w:val="cs-CZ" w:eastAsia="cs-CZ" w:bidi="cs-CZ"/>
        </w:rPr>
        <w:t>vpíxs^m</w:t>
      </w:r>
      <w:r>
        <w:rPr>
          <w:color w:val="000000"/>
          <w:spacing w:val="0"/>
          <w:w w:val="100"/>
          <w:position w:val="0"/>
          <w:u w:val="single"/>
          <w:shd w:val="clear" w:color="auto" w:fill="auto"/>
          <w:lang w:val="cs-CZ" w:eastAsia="cs-CZ" w:bidi="cs-CZ"/>
        </w:rPr>
        <w:t xml:space="preserve"> Uttxňny</w:t>
      </w:r>
      <w:r>
        <w:rPr>
          <w:color w:val="000000"/>
          <w:spacing w:val="0"/>
          <w:w w:val="100"/>
          <w:position w:val="0"/>
          <w:shd w:val="clear" w:color="auto" w:fill="auto"/>
          <w:lang w:val="cs-CZ" w:eastAsia="cs-CZ" w:bidi="cs-CZ"/>
        </w:rPr>
        <w:t xml:space="preserve"> tede uvedena ve Stntauvío wjBtM výtemt TDS</w:t>
      </w:r>
      <w:r>
        <w:rPr>
          <w:i w:val="0"/>
          <w:iCs w:val="0"/>
          <w:color w:val="000000"/>
          <w:spacing w:val="0"/>
          <w:w w:val="100"/>
          <w:position w:val="0"/>
          <w:shd w:val="clear" w:color="auto" w:fill="auto"/>
          <w:lang w:val="cs-CZ" w:eastAsia="cs-CZ" w:bidi="cs-CZ"/>
        </w:rPr>
        <w:t xml:space="preserve"> a </w:t>
      </w:r>
      <w:r>
        <w:rPr>
          <w:color w:val="000000"/>
          <w:spacing w:val="0"/>
          <w:w w:val="100"/>
          <w:position w:val="0"/>
          <w:shd w:val="clear" w:color="auto" w:fill="auto"/>
          <w:lang w:val="cs-CZ" w:eastAsia="cs-CZ" w:bidi="cs-CZ"/>
        </w:rPr>
        <w:t>tede sloužit p&amp; fakturaci yýtenu TDS dle steteteasti.</w:t>
      </w:r>
    </w:p>
    <w:p>
      <w:pPr>
        <w:pStyle w:val="Style40"/>
        <w:keepNext w:val="0"/>
        <w:keepLines w:val="0"/>
        <w:widowControl w:val="0"/>
        <w:shd w:val="clear" w:color="auto" w:fill="auto"/>
        <w:bidi w:val="0"/>
        <w:spacing w:before="0" w:after="160" w:line="254" w:lineRule="auto"/>
        <w:ind w:left="0" w:right="0" w:firstLine="0"/>
        <w:jc w:val="both"/>
      </w:pPr>
      <w:r>
        <w:rPr>
          <w:color w:val="000000"/>
          <w:spacing w:val="0"/>
          <w:w w:val="100"/>
          <w:position w:val="0"/>
          <w:shd w:val="clear" w:color="auto" w:fill="auto"/>
          <w:lang w:val="cs-CZ" w:eastAsia="cs-CZ" w:bidi="cs-CZ"/>
        </w:rPr>
        <w:t>Potažte č 4 - {^i^zg.pr&amp;fntldtaye</w:t>
      </w:r>
      <w:r>
        <w:rPr>
          <w:color w:val="000000"/>
          <w:spacing w:val="0"/>
          <w:w w:val="100"/>
          <w:position w:val="0"/>
          <w:u w:val="single"/>
          <w:shd w:val="clear" w:color="auto" w:fill="auto"/>
          <w:lang w:val="cs-CZ" w:eastAsia="cs-CZ" w:bidi="cs-CZ"/>
        </w:rPr>
        <w:t>^itMinpyMnístgytey rozsahu! ia</w:t>
      </w:r>
      <w:r>
        <w:rPr>
          <w:color w:val="000000"/>
          <w:spacing w:val="0"/>
          <w:w w:val="100"/>
          <w:position w:val="0"/>
          <w:shd w:val="clear" w:color="auto" w:fill="auto"/>
          <w:lang w:val="cs-CZ" w:eastAsia="cs-CZ" w:bidi="cs-CZ"/>
        </w:rPr>
        <w:t>idíai tede uvedena ve Stetauví o sxýDtíííd výtanm TDS a tede sloužil pro fakturaci týkánu TDS ÍSe dotažené steittaitisti.</w:t>
      </w:r>
    </w:p>
    <w:p>
      <w:pPr>
        <w:pStyle w:val="Style40"/>
        <w:keepNext w:val="0"/>
        <w:keepLines w:val="0"/>
        <w:widowControl w:val="0"/>
        <w:shd w:val="clear" w:color="auto" w:fill="auto"/>
        <w:bidi w:val="0"/>
        <w:spacing w:before="0" w:after="240" w:line="276" w:lineRule="auto"/>
        <w:ind w:left="0" w:right="0" w:firstLine="0"/>
        <w:jc w:val="left"/>
      </w:pPr>
      <w:r>
        <w:rPr>
          <w:color w:val="000000"/>
          <w:spacing w:val="0"/>
          <w:w w:val="100"/>
          <w:position w:val="0"/>
          <w:shd w:val="clear" w:color="auto" w:fill="auto"/>
          <w:lang w:val="cs-CZ" w:eastAsia="cs-CZ" w:bidi="cs-CZ"/>
        </w:rPr>
        <w:t>* Cena za práci na stavenižti pří provádění stavby (pal,</w:t>
      </w:r>
      <w:r>
        <w:rPr>
          <w:i w:val="0"/>
          <w:iCs w:val="0"/>
          <w:color w:val="000000"/>
          <w:spacing w:val="0"/>
          <w:w w:val="100"/>
          <w:position w:val="0"/>
          <w:shd w:val="clear" w:color="auto" w:fill="auto"/>
          <w:lang w:val="cs-CZ" w:eastAsia="cs-CZ" w:bidi="cs-CZ"/>
        </w:rPr>
        <w:t xml:space="preserve"> 4 </w:t>
      </w:r>
      <w:r>
        <w:rPr>
          <w:color w:val="000000"/>
          <w:spacing w:val="0"/>
          <w:w w:val="100"/>
          <w:position w:val="0"/>
          <w:shd w:val="clear" w:color="auto" w:fill="auto"/>
          <w:lang w:val="cs-CZ" w:eastAsia="cs-CZ" w:bidi="cs-CZ"/>
        </w:rPr>
        <w:t>3 a£. 4) v &amp;dtevém předpokládaném rozsahu 36 tetthi v templáři a 54 hodin na staveništi fi uvedena pouze pro rovnocenné hodnocení padaných nabidt-k. Ve Sndtmvi o zajištění yýtenu TDS uvedena neteče.</w:t>
      </w:r>
    </w:p>
    <w:p>
      <w:pPr>
        <w:pStyle w:val="Style40"/>
        <w:keepNext w:val="0"/>
        <w:keepLines w:val="0"/>
        <w:widowControl w:val="0"/>
        <w:shd w:val="clear" w:color="auto" w:fill="auto"/>
        <w:bidi w:val="0"/>
        <w:spacing w:before="0" w:after="400" w:line="254" w:lineRule="auto"/>
        <w:ind w:left="0" w:right="0" w:firstLine="0"/>
        <w:jc w:val="left"/>
      </w:pPr>
      <w:r>
        <w:rPr>
          <w:color w:val="000000"/>
          <w:spacing w:val="0"/>
          <w:w w:val="100"/>
          <w:position w:val="0"/>
          <w:shd w:val="clear" w:color="auto" w:fill="auto"/>
          <w:lang w:val="cs-CZ" w:eastAsia="cs-CZ" w:bidi="cs-CZ"/>
        </w:rPr>
        <w:t>” Css&amp;yslksPlJsĚJjĚHi tede peu&amp;ta k tednocetdpodaných n&amp;Mdek, ve Smlouvě o za/išiteí výkonu TDS uvedena nebude.</w:t>
      </w:r>
    </w:p>
    <w:p>
      <w:pPr>
        <w:pStyle w:val="Style40"/>
        <w:keepNext w:val="0"/>
        <w:keepLines w:val="0"/>
        <w:widowControl w:val="0"/>
        <w:shd w:val="clear" w:color="auto" w:fill="auto"/>
        <w:bidi w:val="0"/>
        <w:spacing w:before="0" w:after="460" w:line="240" w:lineRule="auto"/>
        <w:ind w:left="0" w:right="0" w:firstLine="0"/>
        <w:jc w:val="left"/>
      </w:pPr>
      <w:r>
        <w:rPr>
          <w:color w:val="000000"/>
          <w:spacing w:val="0"/>
          <w:w w:val="100"/>
          <w:position w:val="0"/>
          <w:shd w:val="clear" w:color="auto" w:fill="auto"/>
          <w:lang w:val="cs-CZ" w:eastAsia="cs-CZ" w:bidi="cs-CZ"/>
        </w:rPr>
        <w:t>V</w:t>
      </w:r>
      <w:r>
        <w:rPr>
          <w:i w:val="0"/>
          <w:iCs w:val="0"/>
          <w:color w:val="000000"/>
          <w:spacing w:val="0"/>
          <w:w w:val="100"/>
          <w:position w:val="0"/>
          <w:shd w:val="clear" w:color="auto" w:fill="auto"/>
          <w:lang w:val="cs-CZ" w:eastAsia="cs-CZ" w:bidi="cs-CZ"/>
        </w:rPr>
        <w:t xml:space="preserve"> Mladé Vožtó dne 30. 5. 2019</w:t>
      </w:r>
    </w:p>
    <w:p>
      <w:pPr>
        <w:pStyle w:val="Style40"/>
        <w:keepNext w:val="0"/>
        <w:keepLines w:val="0"/>
        <w:widowControl w:val="0"/>
        <w:pBdr>
          <w:bottom w:val="single" w:sz="4" w:space="0" w:color="auto"/>
        </w:pBdr>
        <w:shd w:val="clear" w:color="auto" w:fill="auto"/>
        <w:bidi w:val="0"/>
        <w:spacing w:before="0" w:after="0" w:line="240" w:lineRule="auto"/>
        <w:ind w:left="6920" w:right="0" w:firstLine="0"/>
        <w:jc w:val="left"/>
      </w:pPr>
      <w:r>
        <w:rPr>
          <w:i w:val="0"/>
          <w:iCs w:val="0"/>
          <w:color w:val="000000"/>
          <w:spacing w:val="0"/>
          <w:w w:val="100"/>
          <w:position w:val="0"/>
          <w:shd w:val="clear" w:color="auto" w:fill="auto"/>
          <w:lang w:val="cs-CZ" w:eastAsia="cs-CZ" w:bidi="cs-CZ"/>
        </w:rPr>
        <w:t>Ladislav Bacil</w:t>
      </w:r>
    </w:p>
    <w:p>
      <w:pPr>
        <w:pStyle w:val="Style40"/>
        <w:keepNext w:val="0"/>
        <w:keepLines w:val="0"/>
        <w:widowControl w:val="0"/>
        <w:shd w:val="clear" w:color="auto" w:fill="auto"/>
        <w:bidi w:val="0"/>
        <w:spacing w:before="0" w:after="100" w:line="288" w:lineRule="auto"/>
        <w:ind w:left="0" w:right="0" w:firstLine="0"/>
        <w:jc w:val="center"/>
      </w:pPr>
      <w:r>
        <w:rPr>
          <w:color w:val="000000"/>
          <w:spacing w:val="0"/>
          <w:w w:val="100"/>
          <w:position w:val="0"/>
          <w:shd w:val="clear" w:color="auto" w:fill="auto"/>
          <w:lang w:val="cs-CZ" w:eastAsia="cs-CZ" w:bidi="cs-CZ"/>
        </w:rPr>
        <w:t>Titul, jméno, příjmení afunkce osoby</w:t>
        <w:br/>
        <w:t>oprávněné jednat za dodavatele</w:t>
      </w:r>
    </w:p>
    <w:sectPr>
      <w:headerReference w:type="default" r:id="rId26"/>
      <w:footerReference w:type="default" r:id="rId27"/>
      <w:headerReference w:type="even" r:id="rId28"/>
      <w:footerReference w:type="even" r:id="rId29"/>
      <w:headerReference w:type="first" r:id="rId30"/>
      <w:footerReference w:type="first" r:id="rId31"/>
      <w:footnotePr>
        <w:pos w:val="pageBottom"/>
        <w:numFmt w:val="decimal"/>
        <w:numRestart w:val="continuous"/>
      </w:footnotePr>
      <w:pgSz w:w="11900" w:h="16840"/>
      <w:pgMar w:top="1176" w:left="940" w:right="1043" w:bottom="1844" w:header="0" w:footer="3" w:gutter="0"/>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654685</wp:posOffset>
              </wp:positionH>
              <wp:positionV relativeFrom="page">
                <wp:posOffset>9766300</wp:posOffset>
              </wp:positionV>
              <wp:extent cx="4071620" cy="235585"/>
              <wp:wrapNone/>
              <wp:docPr id="5" name="Shape 5"/>
              <a:graphic xmlns:a="http://schemas.openxmlformats.org/drawingml/2006/main">
                <a:graphicData uri="http://schemas.microsoft.com/office/word/2010/wordprocessingShape">
                  <wps:wsp>
                    <wps:cNvSpPr txBox="1"/>
                    <wps:spPr>
                      <a:xfrm>
                        <a:ext cx="4071620" cy="2355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II/l 50 Hněvkovice - Kozlí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51.549999999999997pt;margin-top:769.pt;width:320.60000000000002pt;height:18.550000000000001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II/l 50 Hněvkovice - Kozlí</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5617845</wp:posOffset>
              </wp:positionH>
              <wp:positionV relativeFrom="page">
                <wp:posOffset>9770745</wp:posOffset>
              </wp:positionV>
              <wp:extent cx="635635" cy="91440"/>
              <wp:wrapNone/>
              <wp:docPr id="7" name="Shape 7"/>
              <a:graphic xmlns:a="http://schemas.openxmlformats.org/drawingml/2006/main">
                <a:graphicData uri="http://schemas.microsoft.com/office/word/2010/wordprocessingShape">
                  <wps:wsp>
                    <wps:cNvSpPr txBox="1"/>
                    <wps:spPr>
                      <a:xfrm>
                        <a:ext cx="635635"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3" type="#_x0000_t202" style="position:absolute;margin-left:442.35000000000002pt;margin-top:769.35000000000002pt;width:50.049999999999997pt;height:7.2000000000000002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636270</wp:posOffset>
              </wp:positionH>
              <wp:positionV relativeFrom="page">
                <wp:posOffset>9729470</wp:posOffset>
              </wp:positionV>
              <wp:extent cx="6217920" cy="0"/>
              <wp:wrapNone/>
              <wp:docPr id="9" name="Shape 9"/>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0.100000000000001pt;margin-top:766.10000000000002pt;width:489.60000000000002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657225</wp:posOffset>
              </wp:positionH>
              <wp:positionV relativeFrom="page">
                <wp:posOffset>9752330</wp:posOffset>
              </wp:positionV>
              <wp:extent cx="4071620" cy="233045"/>
              <wp:wrapNone/>
              <wp:docPr id="145" name="Shape 145"/>
              <a:graphic xmlns:a="http://schemas.openxmlformats.org/drawingml/2006/main">
                <a:graphicData uri="http://schemas.microsoft.com/office/word/2010/wordprocessingShape">
                  <wps:wsp>
                    <wps:cNvSpPr txBox="1"/>
                    <wps:spPr>
                      <a:xfrm>
                        <a:ext cx="4071620" cy="2330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wps:txbx>
                    <wps:bodyPr wrap="none" lIns="0" tIns="0" rIns="0" bIns="0">
                      <a:spAutoFit/>
                    </wps:bodyPr>
                  </wps:wsp>
                </a:graphicData>
              </a:graphic>
            </wp:anchor>
          </w:drawing>
        </mc:Choice>
        <mc:Fallback>
          <w:pict>
            <v:shape id="_x0000_s1171" type="#_x0000_t202" style="position:absolute;margin-left:51.75pt;margin-top:767.89999999999998pt;width:320.60000000000002pt;height:18.350000000000001pt;z-index:-18874402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v:textbox>
              <w10:wrap anchorx="page" anchory="page"/>
            </v:shape>
          </w:pict>
        </mc:Fallback>
      </mc:AlternateContent>
    </w:r>
    <w:r>
      <mc:AlternateContent>
        <mc:Choice Requires="wps">
          <w:drawing>
            <wp:anchor distT="0" distB="0" distL="0" distR="0" simplePos="0" relativeHeight="62914732" behindDoc="1" locked="0" layoutInCell="1" allowOverlap="1">
              <wp:simplePos x="0" y="0"/>
              <wp:positionH relativeFrom="page">
                <wp:posOffset>5619750</wp:posOffset>
              </wp:positionH>
              <wp:positionV relativeFrom="page">
                <wp:posOffset>9752330</wp:posOffset>
              </wp:positionV>
              <wp:extent cx="635635" cy="86995"/>
              <wp:wrapNone/>
              <wp:docPr id="147" name="Shape 147"/>
              <a:graphic xmlns:a="http://schemas.openxmlformats.org/drawingml/2006/main">
                <a:graphicData uri="http://schemas.microsoft.com/office/word/2010/wordprocessingShape">
                  <wps:wsp>
                    <wps:cNvSpPr txBox="1"/>
                    <wps:spPr>
                      <a:xfrm>
                        <a:ext cx="635635" cy="869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173" type="#_x0000_t202" style="position:absolute;margin-left:442.5pt;margin-top:767.89999999999998pt;width:50.049999999999997pt;height:6.8499999999999996pt;z-index:-18874402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636270</wp:posOffset>
              </wp:positionH>
              <wp:positionV relativeFrom="page">
                <wp:posOffset>9711055</wp:posOffset>
              </wp:positionV>
              <wp:extent cx="6222365" cy="0"/>
              <wp:wrapNone/>
              <wp:docPr id="149" name="Shape 149"/>
              <a:graphic xmlns:a="http://schemas.openxmlformats.org/drawingml/2006/main">
                <a:graphicData uri="http://schemas.microsoft.com/office/word/2010/wordprocessingShape">
                  <wps:wsp>
                    <wps:cNvCnPr/>
                    <wps:spPr>
                      <a:xfrm>
                        <a:ext cx="6222365" cy="0"/>
                      </a:xfrm>
                      <a:prstGeom prst="straightConnector1"/>
                      <a:ln w="12700">
                        <a:solidFill/>
                      </a:ln>
                    </wps:spPr>
                    <wps:bodyPr/>
                  </wps:wsp>
                </a:graphicData>
              </a:graphic>
            </wp:anchor>
          </w:drawing>
        </mc:Choice>
        <mc:Fallback>
          <w:pict>
            <v:shape o:spt="32" o:oned="true" path="m,l21600,21600e" style="position:absolute;margin-left:50.100000000000001pt;margin-top:764.64999999999998pt;width:489.94999999999999pt;height:0;z-index:-251658240;mso-position-horizontal-relative:page;mso-position-vertical-relative:page">
              <v:stroke weight="1.pt"/>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5640705</wp:posOffset>
              </wp:positionH>
              <wp:positionV relativeFrom="page">
                <wp:posOffset>9733915</wp:posOffset>
              </wp:positionV>
              <wp:extent cx="640080" cy="88900"/>
              <wp:wrapNone/>
              <wp:docPr id="150" name="Shape 150"/>
              <a:graphic xmlns:a="http://schemas.openxmlformats.org/drawingml/2006/main">
                <a:graphicData uri="http://schemas.microsoft.com/office/word/2010/wordprocessingShape">
                  <wps:wsp>
                    <wps:cNvSpPr txBox="1"/>
                    <wps:spPr>
                      <a:xfrm>
                        <a:ext cx="640080" cy="889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176" type="#_x0000_t202" style="position:absolute;margin-left:444.14999999999998pt;margin-top:766.45000000000005pt;width:50.399999999999999pt;height:7.pt;z-index:-18874401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736" behindDoc="1" locked="0" layoutInCell="1" allowOverlap="1">
              <wp:simplePos x="0" y="0"/>
              <wp:positionH relativeFrom="page">
                <wp:posOffset>638810</wp:posOffset>
              </wp:positionH>
              <wp:positionV relativeFrom="page">
                <wp:posOffset>9743440</wp:posOffset>
              </wp:positionV>
              <wp:extent cx="4105910" cy="235585"/>
              <wp:wrapNone/>
              <wp:docPr id="152" name="Shape 152"/>
              <a:graphic xmlns:a="http://schemas.openxmlformats.org/drawingml/2006/main">
                <a:graphicData uri="http://schemas.microsoft.com/office/word/2010/wordprocessingShape">
                  <wps:wsp>
                    <wps:cNvSpPr txBox="1"/>
                    <wps:spPr>
                      <a:xfrm>
                        <a:ext cx="4105910" cy="2355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Smlouva o zajištění výkonu TDS na staveništi - 1</w:t>
                          </w:r>
                          <w:r>
                            <w:rPr>
                              <w:b/>
                              <w:bCs/>
                              <w:color w:val="000000"/>
                              <w:spacing w:val="0"/>
                              <w:w w:val="100"/>
                              <w:position w:val="0"/>
                              <w:sz w:val="16"/>
                              <w:szCs w:val="16"/>
                              <w:shd w:val="clear" w:color="auto" w:fill="auto"/>
                              <w:lang w:val="cs-CZ" w:eastAsia="cs-CZ" w:bidi="cs-CZ"/>
                            </w:rPr>
                            <w:t>00/2019/TDS/S FD I/POP/HB/si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wps:txbx>
                    <wps:bodyPr wrap="none" lIns="0" tIns="0" rIns="0" bIns="0">
                      <a:spAutoFit/>
                    </wps:bodyPr>
                  </wps:wsp>
                </a:graphicData>
              </a:graphic>
            </wp:anchor>
          </w:drawing>
        </mc:Choice>
        <mc:Fallback>
          <w:pict>
            <v:shape id="_x0000_s1178" type="#_x0000_t202" style="position:absolute;margin-left:50.299999999999997pt;margin-top:767.20000000000005pt;width:323.30000000000001pt;height:18.550000000000001pt;z-index:-18874401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Smlouva o zajištění výkonu TDS na staveništi - 1</w:t>
                    </w:r>
                    <w:r>
                      <w:rPr>
                        <w:b/>
                        <w:bCs/>
                        <w:color w:val="000000"/>
                        <w:spacing w:val="0"/>
                        <w:w w:val="100"/>
                        <w:position w:val="0"/>
                        <w:sz w:val="16"/>
                        <w:szCs w:val="16"/>
                        <w:shd w:val="clear" w:color="auto" w:fill="auto"/>
                        <w:lang w:val="cs-CZ" w:eastAsia="cs-CZ" w:bidi="cs-CZ"/>
                      </w:rPr>
                      <w:t>00/2019/TDS/S FD I/POP/HB/si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613410</wp:posOffset>
              </wp:positionH>
              <wp:positionV relativeFrom="page">
                <wp:posOffset>9697085</wp:posOffset>
              </wp:positionV>
              <wp:extent cx="6126480" cy="0"/>
              <wp:wrapNone/>
              <wp:docPr id="154" name="Shape 154"/>
              <a:graphic xmlns:a="http://schemas.openxmlformats.org/drawingml/2006/main">
                <a:graphicData uri="http://schemas.microsoft.com/office/word/2010/wordprocessingShape">
                  <wps:wsp>
                    <wps:cNvCnPr/>
                    <wps:spPr>
                      <a:xfrm>
                        <a:ext cx="6126480" cy="0"/>
                      </a:xfrm>
                      <a:prstGeom prst="straightConnector1"/>
                      <a:ln w="12700">
                        <a:solidFill/>
                      </a:ln>
                    </wps:spPr>
                    <wps:bodyPr/>
                  </wps:wsp>
                </a:graphicData>
              </a:graphic>
            </wp:anchor>
          </w:drawing>
        </mc:Choice>
        <mc:Fallback>
          <w:pict>
            <v:shape o:spt="32" o:oned="true" path="m,l21600,21600e" style="position:absolute;margin-left:48.299999999999997pt;margin-top:763.54999999999995pt;width:482.3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654685</wp:posOffset>
              </wp:positionH>
              <wp:positionV relativeFrom="page">
                <wp:posOffset>9766300</wp:posOffset>
              </wp:positionV>
              <wp:extent cx="4071620" cy="235585"/>
              <wp:wrapNone/>
              <wp:docPr id="10" name="Shape 10"/>
              <a:graphic xmlns:a="http://schemas.openxmlformats.org/drawingml/2006/main">
                <a:graphicData uri="http://schemas.microsoft.com/office/word/2010/wordprocessingShape">
                  <wps:wsp>
                    <wps:cNvSpPr txBox="1"/>
                    <wps:spPr>
                      <a:xfrm>
                        <a:ext cx="4071620" cy="2355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II/l 50 Hněvkovice - Kozlí</w:t>
                          </w:r>
                        </w:p>
                      </w:txbxContent>
                    </wps:txbx>
                    <wps:bodyPr wrap="none" lIns="0" tIns="0" rIns="0" bIns="0">
                      <a:spAutoFit/>
                    </wps:bodyPr>
                  </wps:wsp>
                </a:graphicData>
              </a:graphic>
            </wp:anchor>
          </w:drawing>
        </mc:Choice>
        <mc:Fallback>
          <w:pict>
            <v:shape id="_x0000_s1036" type="#_x0000_t202" style="position:absolute;margin-left:51.549999999999997pt;margin-top:769.pt;width:320.60000000000002pt;height:18.550000000000001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II/l 50 Hněvkovice - Kozlí</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5617845</wp:posOffset>
              </wp:positionH>
              <wp:positionV relativeFrom="page">
                <wp:posOffset>9770745</wp:posOffset>
              </wp:positionV>
              <wp:extent cx="635635" cy="91440"/>
              <wp:wrapNone/>
              <wp:docPr id="12" name="Shape 12"/>
              <a:graphic xmlns:a="http://schemas.openxmlformats.org/drawingml/2006/main">
                <a:graphicData uri="http://schemas.microsoft.com/office/word/2010/wordprocessingShape">
                  <wps:wsp>
                    <wps:cNvSpPr txBox="1"/>
                    <wps:spPr>
                      <a:xfrm>
                        <a:ext cx="635635"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8" type="#_x0000_t202" style="position:absolute;margin-left:442.35000000000002pt;margin-top:769.35000000000002pt;width:50.049999999999997pt;height:7.2000000000000002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636270</wp:posOffset>
              </wp:positionH>
              <wp:positionV relativeFrom="page">
                <wp:posOffset>9729470</wp:posOffset>
              </wp:positionV>
              <wp:extent cx="6217920" cy="0"/>
              <wp:wrapNone/>
              <wp:docPr id="14" name="Shape 14"/>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0.100000000000001pt;margin-top:766.10000000000002pt;width:489.60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5647055</wp:posOffset>
              </wp:positionH>
              <wp:positionV relativeFrom="page">
                <wp:posOffset>9789160</wp:posOffset>
              </wp:positionV>
              <wp:extent cx="640080" cy="88900"/>
              <wp:wrapNone/>
              <wp:docPr id="15" name="Shape 15"/>
              <a:graphic xmlns:a="http://schemas.openxmlformats.org/drawingml/2006/main">
                <a:graphicData uri="http://schemas.microsoft.com/office/word/2010/wordprocessingShape">
                  <wps:wsp>
                    <wps:cNvSpPr txBox="1"/>
                    <wps:spPr>
                      <a:xfrm>
                        <a:ext cx="640080" cy="889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41" type="#_x0000_t202" style="position:absolute;margin-left:444.64999999999998pt;margin-top:770.79999999999995pt;width:50.399999999999999pt;height:7.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645795</wp:posOffset>
              </wp:positionH>
              <wp:positionV relativeFrom="page">
                <wp:posOffset>9795510</wp:posOffset>
              </wp:positionV>
              <wp:extent cx="4105910" cy="231140"/>
              <wp:wrapNone/>
              <wp:docPr id="17" name="Shape 17"/>
              <a:graphic xmlns:a="http://schemas.openxmlformats.org/drawingml/2006/main">
                <a:graphicData uri="http://schemas.microsoft.com/office/word/2010/wordprocessingShape">
                  <wps:wsp>
                    <wps:cNvSpPr txBox="1"/>
                    <wps:spPr>
                      <a:xfrm>
                        <a:ext cx="4105910" cy="2311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Smlouva o zajištění výkonu TDS na staveništi - 1</w:t>
                          </w:r>
                          <w:r>
                            <w:rPr>
                              <w:b/>
                              <w:bCs/>
                              <w:color w:val="000000"/>
                              <w:spacing w:val="0"/>
                              <w:w w:val="100"/>
                              <w:position w:val="0"/>
                              <w:sz w:val="16"/>
                              <w:szCs w:val="16"/>
                              <w:shd w:val="clear" w:color="auto" w:fill="auto"/>
                              <w:lang w:val="cs-CZ" w:eastAsia="cs-CZ" w:bidi="cs-CZ"/>
                            </w:rPr>
                            <w:t>00/2019/TDS/SFDI/POP/HB/sI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wps:txbx>
                    <wps:bodyPr wrap="none" lIns="0" tIns="0" rIns="0" bIns="0">
                      <a:spAutoFit/>
                    </wps:bodyPr>
                  </wps:wsp>
                </a:graphicData>
              </a:graphic>
            </wp:anchor>
          </w:drawing>
        </mc:Choice>
        <mc:Fallback>
          <w:pict>
            <v:shape id="_x0000_s1043" type="#_x0000_t202" style="position:absolute;margin-left:50.850000000000001pt;margin-top:771.29999999999995pt;width:323.30000000000001pt;height:18.199999999999999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Smlouva o zajištění výkonu TDS na staveništi - 1</w:t>
                    </w:r>
                    <w:r>
                      <w:rPr>
                        <w:b/>
                        <w:bCs/>
                        <w:color w:val="000000"/>
                        <w:spacing w:val="0"/>
                        <w:w w:val="100"/>
                        <w:position w:val="0"/>
                        <w:sz w:val="16"/>
                        <w:szCs w:val="16"/>
                        <w:shd w:val="clear" w:color="auto" w:fill="auto"/>
                        <w:lang w:val="cs-CZ" w:eastAsia="cs-CZ" w:bidi="cs-CZ"/>
                      </w:rPr>
                      <w:t>00/2019/TDS/SFDI/POP/HB/sI</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624840</wp:posOffset>
              </wp:positionH>
              <wp:positionV relativeFrom="page">
                <wp:posOffset>9751060</wp:posOffset>
              </wp:positionV>
              <wp:extent cx="6259195" cy="0"/>
              <wp:wrapNone/>
              <wp:docPr id="19" name="Shape 19"/>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49.200000000000003pt;margin-top:767.79999999999995pt;width:492.85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643255</wp:posOffset>
              </wp:positionH>
              <wp:positionV relativeFrom="page">
                <wp:posOffset>9766300</wp:posOffset>
              </wp:positionV>
              <wp:extent cx="4069080" cy="231140"/>
              <wp:wrapNone/>
              <wp:docPr id="46" name="Shape 46"/>
              <a:graphic xmlns:a="http://schemas.openxmlformats.org/drawingml/2006/main">
                <a:graphicData uri="http://schemas.microsoft.com/office/word/2010/wordprocessingShape">
                  <wps:wsp>
                    <wps:cNvSpPr txBox="1"/>
                    <wps:spPr>
                      <a:xfrm>
                        <a:ext cx="4069080" cy="2311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wps:txbx>
                    <wps:bodyPr wrap="none" lIns="0" tIns="0" rIns="0" bIns="0">
                      <a:spAutoFit/>
                    </wps:bodyPr>
                  </wps:wsp>
                </a:graphicData>
              </a:graphic>
            </wp:anchor>
          </w:drawing>
        </mc:Choice>
        <mc:Fallback>
          <w:pict>
            <v:shape id="_x0000_s1072" type="#_x0000_t202" style="position:absolute;margin-left:50.649999999999999pt;margin-top:769.pt;width:320.39999999999998pt;height:18.199999999999999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5606415</wp:posOffset>
              </wp:positionH>
              <wp:positionV relativeFrom="page">
                <wp:posOffset>9770745</wp:posOffset>
              </wp:positionV>
              <wp:extent cx="637540" cy="86995"/>
              <wp:wrapNone/>
              <wp:docPr id="48" name="Shape 48"/>
              <a:graphic xmlns:a="http://schemas.openxmlformats.org/drawingml/2006/main">
                <a:graphicData uri="http://schemas.microsoft.com/office/word/2010/wordprocessingShape">
                  <wps:wsp>
                    <wps:cNvSpPr txBox="1"/>
                    <wps:spPr>
                      <a:xfrm>
                        <a:ext cx="637540" cy="869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74" type="#_x0000_t202" style="position:absolute;margin-left:441.44999999999999pt;margin-top:769.35000000000002pt;width:50.200000000000003pt;height:6.8499999999999996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622935</wp:posOffset>
              </wp:positionH>
              <wp:positionV relativeFrom="page">
                <wp:posOffset>9725660</wp:posOffset>
              </wp:positionV>
              <wp:extent cx="6217920" cy="0"/>
              <wp:wrapNone/>
              <wp:docPr id="50" name="Shape 50"/>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49.049999999999997pt;margin-top:765.79999999999995pt;width:489.60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643255</wp:posOffset>
              </wp:positionH>
              <wp:positionV relativeFrom="page">
                <wp:posOffset>9766300</wp:posOffset>
              </wp:positionV>
              <wp:extent cx="4069080" cy="231140"/>
              <wp:wrapNone/>
              <wp:docPr id="51" name="Shape 51"/>
              <a:graphic xmlns:a="http://schemas.openxmlformats.org/drawingml/2006/main">
                <a:graphicData uri="http://schemas.microsoft.com/office/word/2010/wordprocessingShape">
                  <wps:wsp>
                    <wps:cNvSpPr txBox="1"/>
                    <wps:spPr>
                      <a:xfrm>
                        <a:ext cx="4069080" cy="2311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wps:txbx>
                    <wps:bodyPr wrap="none" lIns="0" tIns="0" rIns="0" bIns="0">
                      <a:spAutoFit/>
                    </wps:bodyPr>
                  </wps:wsp>
                </a:graphicData>
              </a:graphic>
            </wp:anchor>
          </w:drawing>
        </mc:Choice>
        <mc:Fallback>
          <w:pict>
            <v:shape id="_x0000_s1077" type="#_x0000_t202" style="position:absolute;margin-left:50.649999999999999pt;margin-top:769.pt;width:320.39999999999998pt;height:18.199999999999999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5606415</wp:posOffset>
              </wp:positionH>
              <wp:positionV relativeFrom="page">
                <wp:posOffset>9770745</wp:posOffset>
              </wp:positionV>
              <wp:extent cx="637540" cy="86995"/>
              <wp:wrapNone/>
              <wp:docPr id="53" name="Shape 53"/>
              <a:graphic xmlns:a="http://schemas.openxmlformats.org/drawingml/2006/main">
                <a:graphicData uri="http://schemas.microsoft.com/office/word/2010/wordprocessingShape">
                  <wps:wsp>
                    <wps:cNvSpPr txBox="1"/>
                    <wps:spPr>
                      <a:xfrm>
                        <a:ext cx="637540" cy="869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79" type="#_x0000_t202" style="position:absolute;margin-left:441.44999999999999pt;margin-top:769.35000000000002pt;width:50.200000000000003pt;height:6.8499999999999996pt;z-index:-18874404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622935</wp:posOffset>
              </wp:positionH>
              <wp:positionV relativeFrom="page">
                <wp:posOffset>9725660</wp:posOffset>
              </wp:positionV>
              <wp:extent cx="6217920" cy="0"/>
              <wp:wrapNone/>
              <wp:docPr id="55" name="Shape 55"/>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49.049999999999997pt;margin-top:765.79999999999995pt;width:489.60000000000002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5641340</wp:posOffset>
              </wp:positionH>
              <wp:positionV relativeFrom="page">
                <wp:posOffset>9789160</wp:posOffset>
              </wp:positionV>
              <wp:extent cx="640080" cy="91440"/>
              <wp:wrapNone/>
              <wp:docPr id="56" name="Shape 56"/>
              <a:graphic xmlns:a="http://schemas.openxmlformats.org/drawingml/2006/main">
                <a:graphicData uri="http://schemas.microsoft.com/office/word/2010/wordprocessingShape">
                  <wps:wsp>
                    <wps:cNvSpPr txBox="1"/>
                    <wps:spPr>
                      <a:xfrm>
                        <a:ext cx="64008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82" type="#_x0000_t202" style="position:absolute;margin-left:444.19999999999999pt;margin-top:770.79999999999995pt;width:50.399999999999999pt;height:7.2000000000000002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641985</wp:posOffset>
              </wp:positionH>
              <wp:positionV relativeFrom="page">
                <wp:posOffset>9798050</wp:posOffset>
              </wp:positionV>
              <wp:extent cx="4105910" cy="231140"/>
              <wp:wrapNone/>
              <wp:docPr id="58" name="Shape 58"/>
              <a:graphic xmlns:a="http://schemas.openxmlformats.org/drawingml/2006/main">
                <a:graphicData uri="http://schemas.microsoft.com/office/word/2010/wordprocessingShape">
                  <wps:wsp>
                    <wps:cNvSpPr txBox="1"/>
                    <wps:spPr>
                      <a:xfrm>
                        <a:ext cx="4105910" cy="2311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Smlouva o zajištění výkonu TDS na staveništi — 1</w:t>
                          </w:r>
                          <w:r>
                            <w:rPr>
                              <w:b/>
                              <w:bCs/>
                              <w:color w:val="000000"/>
                              <w:spacing w:val="0"/>
                              <w:w w:val="100"/>
                              <w:position w:val="0"/>
                              <w:sz w:val="16"/>
                              <w:szCs w:val="16"/>
                              <w:shd w:val="clear" w:color="auto" w:fill="auto"/>
                              <w:lang w:val="cs-CZ" w:eastAsia="cs-CZ" w:bidi="cs-CZ"/>
                            </w:rPr>
                            <w:t>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wps:txbx>
                    <wps:bodyPr wrap="none" lIns="0" tIns="0" rIns="0" bIns="0">
                      <a:spAutoFit/>
                    </wps:bodyPr>
                  </wps:wsp>
                </a:graphicData>
              </a:graphic>
            </wp:anchor>
          </w:drawing>
        </mc:Choice>
        <mc:Fallback>
          <w:pict>
            <v:shape id="_x0000_s1084" type="#_x0000_t202" style="position:absolute;margin-left:50.549999999999997pt;margin-top:771.5pt;width:323.30000000000001pt;height:18.199999999999999pt;z-index:-18874403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Smlouva o zajištění výkonu TDS na staveništi — 1</w:t>
                    </w:r>
                    <w:r>
                      <w:rPr>
                        <w:b/>
                        <w:bCs/>
                        <w:color w:val="000000"/>
                        <w:spacing w:val="0"/>
                        <w:w w:val="100"/>
                        <w:position w:val="0"/>
                        <w:sz w:val="16"/>
                        <w:szCs w:val="16"/>
                        <w:shd w:val="clear" w:color="auto" w:fill="auto"/>
                        <w:lang w:val="cs-CZ" w:eastAsia="cs-CZ" w:bidi="cs-CZ"/>
                      </w:rPr>
                      <w:t>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621665</wp:posOffset>
              </wp:positionH>
              <wp:positionV relativeFrom="page">
                <wp:posOffset>9751695</wp:posOffset>
              </wp:positionV>
              <wp:extent cx="6254750" cy="0"/>
              <wp:wrapNone/>
              <wp:docPr id="60" name="Shape 60"/>
              <a:graphic xmlns:a="http://schemas.openxmlformats.org/drawingml/2006/main">
                <a:graphicData uri="http://schemas.microsoft.com/office/word/2010/wordprocessingShape">
                  <wps:wsp>
                    <wps:cNvCnPr/>
                    <wps:spPr>
                      <a:xfrm>
                        <a:ext cx="6254750" cy="0"/>
                      </a:xfrm>
                      <a:prstGeom prst="straightConnector1"/>
                      <a:ln w="12700">
                        <a:solidFill/>
                      </a:ln>
                    </wps:spPr>
                    <wps:bodyPr/>
                  </wps:wsp>
                </a:graphicData>
              </a:graphic>
            </wp:anchor>
          </w:drawing>
        </mc:Choice>
        <mc:Fallback>
          <w:pict>
            <v:shape o:spt="32" o:oned="true" path="m,l21600,21600e" style="position:absolute;margin-left:48.950000000000003pt;margin-top:767.85000000000002pt;width:492.5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659130</wp:posOffset>
              </wp:positionH>
              <wp:positionV relativeFrom="page">
                <wp:posOffset>9713595</wp:posOffset>
              </wp:positionV>
              <wp:extent cx="4073525" cy="233045"/>
              <wp:wrapNone/>
              <wp:docPr id="61" name="Shape 61"/>
              <a:graphic xmlns:a="http://schemas.openxmlformats.org/drawingml/2006/main">
                <a:graphicData uri="http://schemas.microsoft.com/office/word/2010/wordprocessingShape">
                  <wps:wsp>
                    <wps:cNvSpPr txBox="1"/>
                    <wps:spPr>
                      <a:xfrm>
                        <a:ext cx="4073525" cy="2330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II/l50 Hněvkovice - Kozlí</w:t>
                          </w:r>
                        </w:p>
                      </w:txbxContent>
                    </wps:txbx>
                    <wps:bodyPr wrap="none" lIns="0" tIns="0" rIns="0" bIns="0">
                      <a:spAutoFit/>
                    </wps:bodyPr>
                  </wps:wsp>
                </a:graphicData>
              </a:graphic>
            </wp:anchor>
          </w:drawing>
        </mc:Choice>
        <mc:Fallback>
          <w:pict>
            <v:shape id="_x0000_s1087" type="#_x0000_t202" style="position:absolute;margin-left:51.899999999999999pt;margin-top:764.85000000000002pt;width:320.75pt;height:18.350000000000001pt;z-index:-18874403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II/l50 Hněvkovice - Kozlí</w:t>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5624195</wp:posOffset>
              </wp:positionH>
              <wp:positionV relativeFrom="page">
                <wp:posOffset>9720580</wp:posOffset>
              </wp:positionV>
              <wp:extent cx="635635" cy="88900"/>
              <wp:wrapNone/>
              <wp:docPr id="63" name="Shape 63"/>
              <a:graphic xmlns:a="http://schemas.openxmlformats.org/drawingml/2006/main">
                <a:graphicData uri="http://schemas.microsoft.com/office/word/2010/wordprocessingShape">
                  <wps:wsp>
                    <wps:cNvSpPr txBox="1"/>
                    <wps:spPr>
                      <a:xfrm>
                        <a:ext cx="635635" cy="889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89" type="#_x0000_t202" style="position:absolute;margin-left:442.85000000000002pt;margin-top:765.39999999999998pt;width:50.049999999999997pt;height:7.pt;z-index:-18874403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640715</wp:posOffset>
              </wp:positionH>
              <wp:positionV relativeFrom="page">
                <wp:posOffset>9676765</wp:posOffset>
              </wp:positionV>
              <wp:extent cx="6217920" cy="0"/>
              <wp:wrapNone/>
              <wp:docPr id="65" name="Shape 65"/>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0.450000000000003pt;margin-top:761.95000000000005pt;width:489.60000000000002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659130</wp:posOffset>
              </wp:positionH>
              <wp:positionV relativeFrom="page">
                <wp:posOffset>9713595</wp:posOffset>
              </wp:positionV>
              <wp:extent cx="4073525" cy="233045"/>
              <wp:wrapNone/>
              <wp:docPr id="66" name="Shape 66"/>
              <a:graphic xmlns:a="http://schemas.openxmlformats.org/drawingml/2006/main">
                <a:graphicData uri="http://schemas.microsoft.com/office/word/2010/wordprocessingShape">
                  <wps:wsp>
                    <wps:cNvSpPr txBox="1"/>
                    <wps:spPr>
                      <a:xfrm>
                        <a:ext cx="4073525" cy="2330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II/l50 Hněvkovice - Kozlí</w:t>
                          </w:r>
                        </w:p>
                      </w:txbxContent>
                    </wps:txbx>
                    <wps:bodyPr wrap="none" lIns="0" tIns="0" rIns="0" bIns="0">
                      <a:spAutoFit/>
                    </wps:bodyPr>
                  </wps:wsp>
                </a:graphicData>
              </a:graphic>
            </wp:anchor>
          </w:drawing>
        </mc:Choice>
        <mc:Fallback>
          <w:pict>
            <v:shape id="_x0000_s1092" type="#_x0000_t202" style="position:absolute;margin-left:51.899999999999999pt;margin-top:764.85000000000002pt;width:320.75pt;height:18.350000000000001pt;z-index:-18874403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II/l50 Hněvkovice - Kozlí</w:t>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5624195</wp:posOffset>
              </wp:positionH>
              <wp:positionV relativeFrom="page">
                <wp:posOffset>9720580</wp:posOffset>
              </wp:positionV>
              <wp:extent cx="635635" cy="88900"/>
              <wp:wrapNone/>
              <wp:docPr id="68" name="Shape 68"/>
              <a:graphic xmlns:a="http://schemas.openxmlformats.org/drawingml/2006/main">
                <a:graphicData uri="http://schemas.microsoft.com/office/word/2010/wordprocessingShape">
                  <wps:wsp>
                    <wps:cNvSpPr txBox="1"/>
                    <wps:spPr>
                      <a:xfrm>
                        <a:ext cx="635635" cy="889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94" type="#_x0000_t202" style="position:absolute;margin-left:442.85000000000002pt;margin-top:765.39999999999998pt;width:50.049999999999997pt;height:7.pt;z-index:-18874403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640715</wp:posOffset>
              </wp:positionH>
              <wp:positionV relativeFrom="page">
                <wp:posOffset>9676765</wp:posOffset>
              </wp:positionV>
              <wp:extent cx="6217920" cy="0"/>
              <wp:wrapNone/>
              <wp:docPr id="70" name="Shape 70"/>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0.450000000000003pt;margin-top:761.95000000000005pt;width:489.60000000000002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5640705</wp:posOffset>
              </wp:positionH>
              <wp:positionV relativeFrom="page">
                <wp:posOffset>9729470</wp:posOffset>
              </wp:positionV>
              <wp:extent cx="640080" cy="91440"/>
              <wp:wrapNone/>
              <wp:docPr id="71" name="Shape 71"/>
              <a:graphic xmlns:a="http://schemas.openxmlformats.org/drawingml/2006/main">
                <a:graphicData uri="http://schemas.microsoft.com/office/word/2010/wordprocessingShape">
                  <wps:wsp>
                    <wps:cNvSpPr txBox="1"/>
                    <wps:spPr>
                      <a:xfrm>
                        <a:ext cx="64008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97" type="#_x0000_t202" style="position:absolute;margin-left:444.14999999999998pt;margin-top:766.10000000000002pt;width:50.399999999999999pt;height:7.2000000000000002pt;z-index:-18874402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638810</wp:posOffset>
              </wp:positionH>
              <wp:positionV relativeFrom="page">
                <wp:posOffset>9738360</wp:posOffset>
              </wp:positionV>
              <wp:extent cx="4105910" cy="235585"/>
              <wp:wrapNone/>
              <wp:docPr id="73" name="Shape 73"/>
              <a:graphic xmlns:a="http://schemas.openxmlformats.org/drawingml/2006/main">
                <a:graphicData uri="http://schemas.microsoft.com/office/word/2010/wordprocessingShape">
                  <wps:wsp>
                    <wps:cNvSpPr txBox="1"/>
                    <wps:spPr>
                      <a:xfrm>
                        <a:ext cx="4105910" cy="23558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wps:txbx>
                    <wps:bodyPr wrap="none" lIns="0" tIns="0" rIns="0" bIns="0">
                      <a:spAutoFit/>
                    </wps:bodyPr>
                  </wps:wsp>
                </a:graphicData>
              </a:graphic>
            </wp:anchor>
          </w:drawing>
        </mc:Choice>
        <mc:Fallback>
          <w:pict>
            <v:shape id="_x0000_s1099" type="#_x0000_t202" style="position:absolute;margin-left:50.299999999999997pt;margin-top:766.79999999999995pt;width:323.30000000000001pt;height:18.550000000000001pt;z-index:-18874402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100/2019/TDS/SFDI/POP/HB/sl</w:t>
                    </w:r>
                  </w:p>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11/150 Hněvkovice - Kozlí</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615950</wp:posOffset>
              </wp:positionH>
              <wp:positionV relativeFrom="page">
                <wp:posOffset>9692640</wp:posOffset>
              </wp:positionV>
              <wp:extent cx="6263640" cy="0"/>
              <wp:wrapNone/>
              <wp:docPr id="75" name="Shape 75"/>
              <a:graphic xmlns:a="http://schemas.openxmlformats.org/drawingml/2006/main">
                <a:graphicData uri="http://schemas.microsoft.com/office/word/2010/wordprocessingShape">
                  <wps:wsp>
                    <wps:cNvCnPr/>
                    <wps:spPr>
                      <a:xfrm>
                        <a:ext cx="6263640" cy="0"/>
                      </a:xfrm>
                      <a:prstGeom prst="straightConnector1"/>
                      <a:ln w="12700">
                        <a:solidFill/>
                      </a:ln>
                    </wps:spPr>
                    <wps:bodyPr/>
                  </wps:wsp>
                </a:graphicData>
              </a:graphic>
            </wp:anchor>
          </w:drawing>
        </mc:Choice>
        <mc:Fallback>
          <w:pict>
            <v:shape o:spt="32" o:oned="true" path="m,l21600,21600e" style="position:absolute;margin-left:48.5pt;margin-top:763.20000000000005pt;width:493.19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996315</wp:posOffset>
              </wp:positionH>
              <wp:positionV relativeFrom="page">
                <wp:posOffset>591820</wp:posOffset>
              </wp:positionV>
              <wp:extent cx="1981200" cy="91440"/>
              <wp:wrapNone/>
              <wp:docPr id="142" name="Shape 142"/>
              <a:graphic xmlns:a="http://schemas.openxmlformats.org/drawingml/2006/main">
                <a:graphicData uri="http://schemas.microsoft.com/office/word/2010/wordprocessingShape">
                  <wps:wsp>
                    <wps:cNvSpPr txBox="1"/>
                    <wps:spPr>
                      <a:xfrm>
                        <a:ext cx="1981200" cy="91440"/>
                      </a:xfrm>
                      <a:prstGeom prst="rect"/>
                      <a:noFill/>
                    </wps:spPr>
                    <wps:txbx>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PřSata í. 1 - 100/203 9/TDSSFDMOP/HB/sl</w:t>
                          </w:r>
                        </w:p>
                      </w:txbxContent>
                    </wps:txbx>
                    <wps:bodyPr wrap="none" lIns="0" tIns="0" rIns="0" bIns="0">
                      <a:spAutoFit/>
                    </wps:bodyPr>
                  </wps:wsp>
                </a:graphicData>
              </a:graphic>
            </wp:anchor>
          </w:drawing>
        </mc:Choice>
        <mc:Fallback>
          <w:pict>
            <v:shape id="_x0000_s1168" type="#_x0000_t202" style="position:absolute;margin-left:78.450000000000003pt;margin-top:46.600000000000001pt;width:156.pt;height:7.2000000000000002pt;z-index:-188744025;mso-wrap-style:none;mso-wrap-distance-left:0;mso-wrap-distance-right:0;mso-position-horizontal-relative:page;mso-position-vertical-relative:page" wrapcoords="0 0" filled="f" stroked="f">
              <v:textbox style="mso-fit-shape-to-text:t" inset="0,0,0,0">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PřSata í. 1 - 100/203 9/TDSSFDMOP/HB/sl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962660</wp:posOffset>
              </wp:positionH>
              <wp:positionV relativeFrom="page">
                <wp:posOffset>777875</wp:posOffset>
              </wp:positionV>
              <wp:extent cx="5620385" cy="0"/>
              <wp:wrapNone/>
              <wp:docPr id="144" name="Shape 144"/>
              <a:graphic xmlns:a="http://schemas.openxmlformats.org/drawingml/2006/main">
                <a:graphicData uri="http://schemas.microsoft.com/office/word/2010/wordprocessingShape">
                  <wps:wsp>
                    <wps:cNvCnPr/>
                    <wps:spPr>
                      <a:xfrm>
                        <a:ext cx="5620385" cy="0"/>
                      </a:xfrm>
                      <a:prstGeom prst="straightConnector1"/>
                      <a:ln w="12700">
                        <a:solidFill/>
                      </a:ln>
                    </wps:spPr>
                    <wps:bodyPr/>
                  </wps:wsp>
                </a:graphicData>
              </a:graphic>
            </wp:anchor>
          </w:drawing>
        </mc:Choice>
        <mc:Fallback>
          <w:pict>
            <v:shape o:spt="32" o:oned="true" path="m,l21600,21600e" style="position:absolute;margin-left:75.799999999999997pt;margin-top:61.25pt;width:442.55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4">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sz w:val="54"/>
      <w:szCs w:val="54"/>
      <w:u w:val="none"/>
    </w:rPr>
  </w:style>
  <w:style w:type="character" w:customStyle="1" w:styleId="CharStyle5">
    <w:name w:val="Základní text (4)_"/>
    <w:basedOn w:val="DefaultParagraphFont"/>
    <w:link w:val="Style4"/>
    <w:rPr>
      <w:rFonts w:ascii="Arial" w:eastAsia="Arial" w:hAnsi="Arial" w:cs="Arial"/>
      <w:b/>
      <w:bCs/>
      <w:i w:val="0"/>
      <w:iCs w:val="0"/>
      <w:smallCaps w:val="0"/>
      <w:strike w:val="0"/>
      <w:sz w:val="11"/>
      <w:szCs w:val="11"/>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Základní text_"/>
    <w:basedOn w:val="DefaultParagraphFont"/>
    <w:link w:val="Style10"/>
    <w:rPr>
      <w:rFonts w:ascii="Times New Roman" w:eastAsia="Times New Roman" w:hAnsi="Times New Roman" w:cs="Times New Roman"/>
      <w:b w:val="0"/>
      <w:bCs w:val="0"/>
      <w:i w:val="0"/>
      <w:iCs w:val="0"/>
      <w:smallCaps w:val="0"/>
      <w:strike w:val="0"/>
      <w:sz w:val="22"/>
      <w:szCs w:val="22"/>
      <w:u w:val="none"/>
    </w:rPr>
  </w:style>
  <w:style w:type="character" w:customStyle="1" w:styleId="CharStyle14">
    <w:name w:val="Obsah_"/>
    <w:basedOn w:val="DefaultParagraphFont"/>
    <w:link w:val="Style13"/>
    <w:rPr>
      <w:rFonts w:ascii="Times New Roman" w:eastAsia="Times New Roman" w:hAnsi="Times New Roman" w:cs="Times New Roman"/>
      <w:b w:val="0"/>
      <w:bCs w:val="0"/>
      <w:i w:val="0"/>
      <w:iCs w:val="0"/>
      <w:smallCaps w:val="0"/>
      <w:strike w:val="0"/>
      <w:sz w:val="22"/>
      <w:szCs w:val="22"/>
      <w:u w:val="none"/>
    </w:rPr>
  </w:style>
  <w:style w:type="character" w:customStyle="1" w:styleId="CharStyle17">
    <w:name w:val="Jiné_"/>
    <w:basedOn w:val="DefaultParagraphFont"/>
    <w:link w:val="Style16"/>
    <w:rPr>
      <w:rFonts w:ascii="Times New Roman" w:eastAsia="Times New Roman" w:hAnsi="Times New Roman" w:cs="Times New Roman"/>
      <w:b w:val="0"/>
      <w:bCs w:val="0"/>
      <w:i w:val="0"/>
      <w:iCs w:val="0"/>
      <w:smallCaps w:val="0"/>
      <w:strike w:val="0"/>
      <w:sz w:val="22"/>
      <w:szCs w:val="22"/>
      <w:u w:val="none"/>
    </w:rPr>
  </w:style>
  <w:style w:type="character" w:customStyle="1" w:styleId="CharStyle21">
    <w:name w:val="Nadpis #2_"/>
    <w:basedOn w:val="DefaultParagraphFont"/>
    <w:link w:val="Style20"/>
    <w:rPr>
      <w:rFonts w:ascii="Times New Roman" w:eastAsia="Times New Roman" w:hAnsi="Times New Roman" w:cs="Times New Roman"/>
      <w:b/>
      <w:bCs/>
      <w:i w:val="0"/>
      <w:iCs w:val="0"/>
      <w:smallCaps w:val="0"/>
      <w:strike w:val="0"/>
      <w:sz w:val="22"/>
      <w:szCs w:val="22"/>
      <w:u w:val="none"/>
    </w:rPr>
  </w:style>
  <w:style w:type="character" w:customStyle="1" w:styleId="CharStyle23">
    <w:name w:val="Základní text (2)_"/>
    <w:basedOn w:val="DefaultParagraphFont"/>
    <w:link w:val="Style22"/>
    <w:rPr>
      <w:rFonts w:ascii="Arial" w:eastAsia="Arial" w:hAnsi="Arial" w:cs="Arial"/>
      <w:b w:val="0"/>
      <w:bCs w:val="0"/>
      <w:i w:val="0"/>
      <w:iCs w:val="0"/>
      <w:smallCaps w:val="0"/>
      <w:strike w:val="0"/>
      <w:sz w:val="15"/>
      <w:szCs w:val="15"/>
      <w:u w:val="none"/>
    </w:rPr>
  </w:style>
  <w:style w:type="character" w:customStyle="1" w:styleId="CharStyle27">
    <w:name w:val="Základní text (7)_"/>
    <w:basedOn w:val="DefaultParagraphFont"/>
    <w:link w:val="Style26"/>
    <w:rPr>
      <w:rFonts w:ascii="Times New Roman" w:eastAsia="Times New Roman" w:hAnsi="Times New Roman" w:cs="Times New Roman"/>
      <w:b w:val="0"/>
      <w:bCs w:val="0"/>
      <w:i w:val="0"/>
      <w:iCs w:val="0"/>
      <w:smallCaps w:val="0"/>
      <w:strike w:val="0"/>
      <w:sz w:val="17"/>
      <w:szCs w:val="17"/>
      <w:u w:val="none"/>
    </w:rPr>
  </w:style>
  <w:style w:type="character" w:customStyle="1" w:styleId="CharStyle30">
    <w:name w:val="Titulek obrázku_"/>
    <w:basedOn w:val="DefaultParagraphFont"/>
    <w:link w:val="Style29"/>
    <w:rPr>
      <w:rFonts w:ascii="Arial" w:eastAsia="Arial" w:hAnsi="Arial" w:cs="Arial"/>
      <w:b w:val="0"/>
      <w:bCs w:val="0"/>
      <w:i w:val="0"/>
      <w:iCs w:val="0"/>
      <w:smallCaps w:val="0"/>
      <w:strike w:val="0"/>
      <w:sz w:val="15"/>
      <w:szCs w:val="15"/>
      <w:u w:val="none"/>
    </w:rPr>
  </w:style>
  <w:style w:type="character" w:customStyle="1" w:styleId="CharStyle36">
    <w:name w:val="Základní text (8)_"/>
    <w:basedOn w:val="DefaultParagraphFont"/>
    <w:link w:val="Style35"/>
    <w:rPr>
      <w:rFonts w:ascii="Arial" w:eastAsia="Arial" w:hAnsi="Arial" w:cs="Arial"/>
      <w:b w:val="0"/>
      <w:bCs w:val="0"/>
      <w:i w:val="0"/>
      <w:iCs w:val="0"/>
      <w:smallCaps w:val="0"/>
      <w:strike w:val="0"/>
      <w:sz w:val="22"/>
      <w:szCs w:val="22"/>
      <w:u w:val="none"/>
    </w:rPr>
  </w:style>
  <w:style w:type="character" w:customStyle="1" w:styleId="CharStyle41">
    <w:name w:val="Základní text (3)_"/>
    <w:basedOn w:val="DefaultParagraphFont"/>
    <w:link w:val="Style40"/>
    <w:rPr>
      <w:rFonts w:ascii="Times New Roman" w:eastAsia="Times New Roman" w:hAnsi="Times New Roman" w:cs="Times New Roman"/>
      <w:b w:val="0"/>
      <w:bCs w:val="0"/>
      <w:i/>
      <w:iCs/>
      <w:smallCaps w:val="0"/>
      <w:strike w:val="0"/>
      <w:sz w:val="15"/>
      <w:szCs w:val="15"/>
      <w:u w:val="none"/>
    </w:rPr>
  </w:style>
  <w:style w:type="character" w:customStyle="1" w:styleId="CharStyle50">
    <w:name w:val="Titulek tabulky_"/>
    <w:basedOn w:val="DefaultParagraphFont"/>
    <w:link w:val="Style49"/>
    <w:rPr>
      <w:rFonts w:ascii="Times New Roman" w:eastAsia="Times New Roman" w:hAnsi="Times New Roman" w:cs="Times New Roman"/>
      <w:b/>
      <w:bCs/>
      <w:i w:val="0"/>
      <w:iCs w:val="0"/>
      <w:smallCaps w:val="0"/>
      <w:strike w:val="0"/>
      <w:sz w:val="22"/>
      <w:szCs w:val="22"/>
      <w:u w:val="single"/>
    </w:rPr>
  </w:style>
  <w:style w:type="character" w:customStyle="1" w:styleId="CharStyle55">
    <w:name w:val="Záhlaví nebo zápatí_"/>
    <w:basedOn w:val="DefaultParagraphFont"/>
    <w:link w:val="Style54"/>
    <w:rPr>
      <w:rFonts w:ascii="Times New Roman" w:eastAsia="Times New Roman" w:hAnsi="Times New Roman" w:cs="Times New Roman"/>
      <w:b w:val="0"/>
      <w:bCs w:val="0"/>
      <w:i w:val="0"/>
      <w:iCs w:val="0"/>
      <w:smallCaps w:val="0"/>
      <w:strike w:val="0"/>
      <w:sz w:val="17"/>
      <w:szCs w:val="17"/>
      <w:u w:val="none"/>
    </w:rPr>
  </w:style>
  <w:style w:type="paragraph" w:customStyle="1" w:styleId="Style2">
    <w:name w:val="Nadpis #1"/>
    <w:basedOn w:val="Normal"/>
    <w:link w:val="CharStyle3"/>
    <w:pPr>
      <w:widowControl w:val="0"/>
      <w:shd w:val="clear" w:color="auto" w:fill="FFFFFF"/>
      <w:jc w:val="center"/>
      <w:outlineLvl w:val="0"/>
    </w:pPr>
    <w:rPr>
      <w:rFonts w:ascii="Arial" w:eastAsia="Arial" w:hAnsi="Arial" w:cs="Arial"/>
      <w:b w:val="0"/>
      <w:bCs w:val="0"/>
      <w:i w:val="0"/>
      <w:iCs w:val="0"/>
      <w:smallCaps w:val="0"/>
      <w:strike w:val="0"/>
      <w:sz w:val="54"/>
      <w:szCs w:val="54"/>
      <w:u w:val="none"/>
    </w:rPr>
  </w:style>
  <w:style w:type="paragraph" w:customStyle="1" w:styleId="Style4">
    <w:name w:val="Základní text (4)"/>
    <w:basedOn w:val="Normal"/>
    <w:link w:val="CharStyle5"/>
    <w:pPr>
      <w:widowControl w:val="0"/>
      <w:shd w:val="clear" w:color="auto" w:fill="FFFFFF"/>
      <w:spacing w:after="200"/>
      <w:ind w:left="4040" w:firstLine="20"/>
    </w:pPr>
    <w:rPr>
      <w:rFonts w:ascii="Arial" w:eastAsia="Arial" w:hAnsi="Arial" w:cs="Arial"/>
      <w:b/>
      <w:bCs/>
      <w:i w:val="0"/>
      <w:iCs w:val="0"/>
      <w:smallCaps w:val="0"/>
      <w:strike w:val="0"/>
      <w:sz w:val="11"/>
      <w:szCs w:val="11"/>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Základní text"/>
    <w:basedOn w:val="Normal"/>
    <w:link w:val="CharStyle11"/>
    <w:pPr>
      <w:widowControl w:val="0"/>
      <w:shd w:val="clear" w:color="auto" w:fill="FFFFFF"/>
      <w:spacing w:after="120"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3">
    <w:name w:val="Obsah"/>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6">
    <w:name w:val="Jiné"/>
    <w:basedOn w:val="Normal"/>
    <w:link w:val="CharStyle17"/>
    <w:pPr>
      <w:widowControl w:val="0"/>
      <w:shd w:val="clear" w:color="auto" w:fill="FFFFFF"/>
      <w:spacing w:after="120"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0">
    <w:name w:val="Nadpis #2"/>
    <w:basedOn w:val="Normal"/>
    <w:link w:val="CharStyle21"/>
    <w:pPr>
      <w:widowControl w:val="0"/>
      <w:shd w:val="clear" w:color="auto" w:fill="FFFFFF"/>
      <w:spacing w:after="100" w:line="254" w:lineRule="auto"/>
      <w:jc w:val="center"/>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22">
    <w:name w:val="Základní text (2)"/>
    <w:basedOn w:val="Normal"/>
    <w:link w:val="CharStyle23"/>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26">
    <w:name w:val="Základní text (7)"/>
    <w:basedOn w:val="Normal"/>
    <w:link w:val="CharStyle27"/>
    <w:pPr>
      <w:widowControl w:val="0"/>
      <w:shd w:val="clear" w:color="auto" w:fill="FFFFFF"/>
    </w:pPr>
    <w:rPr>
      <w:rFonts w:ascii="Times New Roman" w:eastAsia="Times New Roman" w:hAnsi="Times New Roman" w:cs="Times New Roman"/>
      <w:b w:val="0"/>
      <w:bCs w:val="0"/>
      <w:i w:val="0"/>
      <w:iCs w:val="0"/>
      <w:smallCaps w:val="0"/>
      <w:strike w:val="0"/>
      <w:sz w:val="17"/>
      <w:szCs w:val="17"/>
      <w:u w:val="none"/>
    </w:rPr>
  </w:style>
  <w:style w:type="paragraph" w:customStyle="1" w:styleId="Style29">
    <w:name w:val="Titulek obrázku"/>
    <w:basedOn w:val="Normal"/>
    <w:link w:val="CharStyle30"/>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35">
    <w:name w:val="Základní text (8)"/>
    <w:basedOn w:val="Normal"/>
    <w:link w:val="CharStyle36"/>
    <w:pPr>
      <w:widowControl w:val="0"/>
      <w:shd w:val="clear" w:color="auto" w:fill="FFFFFF"/>
      <w:spacing w:after="60" w:line="209" w:lineRule="auto"/>
      <w:jc w:val="center"/>
    </w:pPr>
    <w:rPr>
      <w:rFonts w:ascii="Arial" w:eastAsia="Arial" w:hAnsi="Arial" w:cs="Arial"/>
      <w:b w:val="0"/>
      <w:bCs w:val="0"/>
      <w:i w:val="0"/>
      <w:iCs w:val="0"/>
      <w:smallCaps w:val="0"/>
      <w:strike w:val="0"/>
      <w:sz w:val="22"/>
      <w:szCs w:val="22"/>
      <w:u w:val="none"/>
    </w:rPr>
  </w:style>
  <w:style w:type="paragraph" w:customStyle="1" w:styleId="Style40">
    <w:name w:val="Základní text (3)"/>
    <w:basedOn w:val="Normal"/>
    <w:link w:val="CharStyle41"/>
    <w:pPr>
      <w:widowControl w:val="0"/>
      <w:shd w:val="clear" w:color="auto" w:fill="FFFFFF"/>
      <w:spacing w:line="264" w:lineRule="auto"/>
    </w:pPr>
    <w:rPr>
      <w:rFonts w:ascii="Times New Roman" w:eastAsia="Times New Roman" w:hAnsi="Times New Roman" w:cs="Times New Roman"/>
      <w:b w:val="0"/>
      <w:bCs w:val="0"/>
      <w:i/>
      <w:iCs/>
      <w:smallCaps w:val="0"/>
      <w:strike w:val="0"/>
      <w:sz w:val="15"/>
      <w:szCs w:val="15"/>
      <w:u w:val="none"/>
    </w:rPr>
  </w:style>
  <w:style w:type="paragraph" w:customStyle="1" w:styleId="Style49">
    <w:name w:val="Titulek tabulky"/>
    <w:basedOn w:val="Normal"/>
    <w:link w:val="CharStyle50"/>
    <w:pPr>
      <w:widowControl w:val="0"/>
      <w:shd w:val="clear" w:color="auto" w:fill="FFFFFF"/>
    </w:pPr>
    <w:rPr>
      <w:rFonts w:ascii="Times New Roman" w:eastAsia="Times New Roman" w:hAnsi="Times New Roman" w:cs="Times New Roman"/>
      <w:b/>
      <w:bCs/>
      <w:i w:val="0"/>
      <w:iCs w:val="0"/>
      <w:smallCaps w:val="0"/>
      <w:strike w:val="0"/>
      <w:sz w:val="22"/>
      <w:szCs w:val="22"/>
      <w:u w:val="single"/>
    </w:rPr>
  </w:style>
  <w:style w:type="paragraph" w:customStyle="1" w:styleId="Style54">
    <w:name w:val="Záhlaví nebo zápatí"/>
    <w:basedOn w:val="Normal"/>
    <w:link w:val="CharStyle55"/>
    <w:pPr>
      <w:widowControl w:val="0"/>
      <w:shd w:val="clear" w:color="auto" w:fill="FFFFFF"/>
      <w:spacing w:line="269" w:lineRule="auto"/>
    </w:pPr>
    <w:rPr>
      <w:rFonts w:ascii="Times New Roman" w:eastAsia="Times New Roman" w:hAnsi="Times New Roman" w:cs="Times New Roman"/>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image" Target="media/image3.png"/><Relationship Id="rId19" Type="http://schemas.openxmlformats.org/officeDocument/2006/relationships/image" Target="media/image3.png" TargetMode="External"/><Relationship Id="rId20" Type="http://schemas.openxmlformats.org/officeDocument/2006/relationships/image" Target="media/image4.png"/><Relationship Id="rId21" Type="http://schemas.openxmlformats.org/officeDocument/2006/relationships/image" Target="media/image4.png" TargetMode="External"/><Relationship Id="rId22" Type="http://schemas.openxmlformats.org/officeDocument/2006/relationships/image" Target="media/image5.png"/><Relationship Id="rId23" Type="http://schemas.openxmlformats.org/officeDocument/2006/relationships/image" Target="media/image5.png" TargetMode="External"/><Relationship Id="rId24" Type="http://schemas.openxmlformats.org/officeDocument/2006/relationships/image" Target="media/image6.png"/><Relationship Id="rId25" Type="http://schemas.openxmlformats.org/officeDocument/2006/relationships/image" Target="media/image6.png" TargetMode="External"/><Relationship Id="rId26" Type="http://schemas.openxmlformats.org/officeDocument/2006/relationships/header" Target="header1.xml"/><Relationship Id="rId27" Type="http://schemas.openxmlformats.org/officeDocument/2006/relationships/footer" Target="footer10.xml"/><Relationship Id="rId28" Type="http://schemas.openxmlformats.org/officeDocument/2006/relationships/header" Target="header2.xml"/><Relationship Id="rId29" Type="http://schemas.openxmlformats.org/officeDocument/2006/relationships/footer" Target="footer11.xml"/><Relationship Id="rId30" Type="http://schemas.openxmlformats.org/officeDocument/2006/relationships/header" Target="header3.xml"/><Relationship Id="rId31" Type="http://schemas.openxmlformats.org/officeDocument/2006/relationships/footer" Target="footer12.xml"/></Relationships>
</file>