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8C23EC">
        <w:rPr>
          <w:b/>
          <w:noProof/>
          <w:sz w:val="32"/>
          <w:szCs w:val="32"/>
        </w:rPr>
        <w:t>99/1/19/06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8C23EC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8C23EC">
        <w:rPr>
          <w:b/>
          <w:noProof/>
          <w:sz w:val="24"/>
        </w:rPr>
        <w:t>ELEKTRO ŠAKO 2000 s. r. o.</w:t>
      </w:r>
    </w:p>
    <w:p w:rsidR="008C23EC" w:rsidRDefault="008C23EC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Ostřešany 241</w:t>
      </w:r>
    </w:p>
    <w:p w:rsidR="00AC0472" w:rsidRDefault="008C23EC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Ostřešany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8C23EC">
        <w:rPr>
          <w:b/>
          <w:noProof/>
        </w:rPr>
        <w:t>25948997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8C23EC">
        <w:rPr>
          <w:b/>
          <w:noProof/>
          <w:sz w:val="24"/>
        </w:rPr>
        <w:t>Město</w:t>
      </w:r>
      <w:proofErr w:type="gramEnd"/>
      <w:r w:rsidR="008C23EC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FF47FD">
      <w:pPr>
        <w:rPr>
          <w:rFonts w:ascii="Courier New" w:hAnsi="Courier New"/>
          <w:sz w:val="24"/>
        </w:rPr>
      </w:pPr>
      <w:r w:rsidRPr="00FF47FD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Pr="00E64A3E" w:rsidRDefault="008C23EC" w:rsidP="00E64A3E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 w:rsidRPr="00E64A3E">
        <w:rPr>
          <w:noProof/>
          <w:sz w:val="24"/>
        </w:rPr>
        <w:t xml:space="preserve">Objednáváme u Vás výměnu svítidel za LED provedení v kancelářích budovy Městského úřadu v Chrudimi. Bude provedena demontáž stávajících svítidel a instalace 100 ks svítidel V-TC ED VT-12032 45W 4500K včetně 100 ks rámů. </w:t>
      </w:r>
    </w:p>
    <w:p w:rsidR="008C23EC" w:rsidRPr="00E64A3E" w:rsidRDefault="008C23EC" w:rsidP="00E64A3E">
      <w:pPr>
        <w:tabs>
          <w:tab w:val="left" w:pos="1134"/>
          <w:tab w:val="center" w:pos="7513"/>
        </w:tabs>
        <w:jc w:val="both"/>
        <w:rPr>
          <w:noProof/>
          <w:sz w:val="24"/>
        </w:rPr>
      </w:pPr>
    </w:p>
    <w:p w:rsidR="008C23EC" w:rsidRPr="00E64A3E" w:rsidRDefault="008C23EC" w:rsidP="00E64A3E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 w:rsidRPr="00E64A3E">
        <w:rPr>
          <w:noProof/>
          <w:sz w:val="24"/>
        </w:rPr>
        <w:t>Cena bez DPH za 1 ks</w:t>
      </w:r>
      <w:r w:rsidRPr="00E64A3E">
        <w:rPr>
          <w:noProof/>
          <w:sz w:val="24"/>
        </w:rPr>
        <w:tab/>
      </w:r>
      <w:r w:rsidRPr="00E64A3E">
        <w:rPr>
          <w:noProof/>
          <w:sz w:val="24"/>
        </w:rPr>
        <w:tab/>
      </w:r>
      <w:r w:rsidRPr="00E64A3E">
        <w:rPr>
          <w:noProof/>
          <w:sz w:val="24"/>
        </w:rPr>
        <w:tab/>
        <w:t xml:space="preserve">  </w:t>
      </w:r>
      <w:r w:rsidR="00E64A3E">
        <w:rPr>
          <w:noProof/>
          <w:sz w:val="24"/>
        </w:rPr>
        <w:t xml:space="preserve">  </w:t>
      </w:r>
      <w:r w:rsidRPr="00E64A3E">
        <w:rPr>
          <w:noProof/>
          <w:sz w:val="24"/>
        </w:rPr>
        <w:t>1.983,40 Kč</w:t>
      </w:r>
    </w:p>
    <w:p w:rsidR="008C23EC" w:rsidRPr="00E64A3E" w:rsidRDefault="008C23EC" w:rsidP="00E64A3E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 w:rsidRPr="00E64A3E">
        <w:rPr>
          <w:noProof/>
          <w:sz w:val="24"/>
        </w:rPr>
        <w:t>Cena za dodávku bez DPH</w:t>
      </w:r>
      <w:r w:rsidRPr="00E64A3E">
        <w:rPr>
          <w:noProof/>
          <w:sz w:val="24"/>
        </w:rPr>
        <w:tab/>
      </w:r>
      <w:r w:rsidRPr="00E64A3E">
        <w:rPr>
          <w:noProof/>
          <w:sz w:val="24"/>
        </w:rPr>
        <w:tab/>
      </w:r>
      <w:r w:rsidRPr="00E64A3E">
        <w:rPr>
          <w:noProof/>
          <w:sz w:val="24"/>
        </w:rPr>
        <w:tab/>
        <w:t>198.340,00 Kč</w:t>
      </w:r>
      <w:r w:rsidRPr="00E64A3E">
        <w:rPr>
          <w:noProof/>
          <w:sz w:val="24"/>
        </w:rPr>
        <w:tab/>
      </w:r>
    </w:p>
    <w:p w:rsidR="008C23EC" w:rsidRPr="00E64A3E" w:rsidRDefault="008C23EC" w:rsidP="00E64A3E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 w:rsidRPr="00E64A3E">
        <w:rPr>
          <w:noProof/>
          <w:sz w:val="24"/>
        </w:rPr>
        <w:t>Cena celkem včetně DPH</w:t>
      </w:r>
      <w:r w:rsidRPr="00E64A3E">
        <w:rPr>
          <w:noProof/>
          <w:sz w:val="24"/>
        </w:rPr>
        <w:tab/>
      </w:r>
      <w:r w:rsidRPr="00E64A3E">
        <w:rPr>
          <w:noProof/>
          <w:sz w:val="24"/>
        </w:rPr>
        <w:tab/>
      </w:r>
      <w:r w:rsidRPr="00E64A3E">
        <w:rPr>
          <w:noProof/>
          <w:sz w:val="24"/>
        </w:rPr>
        <w:tab/>
        <w:t>239.991,40 Kč</w:t>
      </w:r>
    </w:p>
    <w:p w:rsidR="00E64A3E" w:rsidRDefault="00E64A3E">
      <w:pPr>
        <w:rPr>
          <w:rFonts w:ascii="Courier New" w:hAnsi="Courier New"/>
          <w:sz w:val="24"/>
        </w:rPr>
      </w:pPr>
    </w:p>
    <w:p w:rsidR="00E64A3E" w:rsidRDefault="00E64A3E" w:rsidP="00E64A3E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Parametry osvětlení </w:t>
      </w:r>
    </w:p>
    <w:p w:rsidR="00E64A3E" w:rsidRDefault="00E64A3E" w:rsidP="00E64A3E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>Osvětlení bude provedeno dle světelného výpočtu. U osvětlovací soustavy bude zajištěna požadovaná intenzita osvětlení, rovnoměrnost a podání barev.</w:t>
      </w:r>
    </w:p>
    <w:p w:rsidR="00E64A3E" w:rsidRDefault="00E64A3E" w:rsidP="00E64A3E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Rekonstrukce osvětlení bude provedena podle světelně technického návrhu pro splnění všech požadovaných parametrů osvětlenosti. Na svítidlo i zdroj se bude vztahovat záruka v délce trvání 5 let. Rekonstrukce osvětlení zahrnuje i potřebné úpravy elektroinstalace. </w:t>
      </w: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C23EC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8C23EC">
        <w:rPr>
          <w:noProof/>
          <w:sz w:val="24"/>
          <w:szCs w:val="24"/>
        </w:rPr>
        <w:t>vedoucí Odboru územního plánu a regionálního rozvoje</w:t>
      </w:r>
    </w:p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8C23EC">
        <w:rPr>
          <w:noProof/>
          <w:sz w:val="20"/>
        </w:rPr>
        <w:t>24. 6. 2019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8C23EC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8C23EC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8C23EC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Pr="001B7A22" w:rsidRDefault="00F033F1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EC" w:rsidRDefault="008C23EC">
      <w:r>
        <w:separator/>
      </w:r>
    </w:p>
  </w:endnote>
  <w:endnote w:type="continuationSeparator" w:id="0">
    <w:p w:rsidR="008C23EC" w:rsidRDefault="008C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EC" w:rsidRDefault="008C23EC">
      <w:r>
        <w:separator/>
      </w:r>
    </w:p>
  </w:footnote>
  <w:footnote w:type="continuationSeparator" w:id="0">
    <w:p w:rsidR="008C23EC" w:rsidRDefault="008C2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7FD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C23EC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64A3E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47FD"/>
    <w:pPr>
      <w:suppressAutoHyphens/>
      <w:spacing w:after="120"/>
    </w:pPr>
  </w:style>
  <w:style w:type="paragraph" w:styleId="Nadpis1">
    <w:name w:val="heading 1"/>
    <w:next w:val="Normln"/>
    <w:qFormat/>
    <w:rsid w:val="00FF47FD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FF47FD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FF47FD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FF47FD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FF47FD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FF47FD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FF47FD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FF47FD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FF47FD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FF47FD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FF47FD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FF47FD"/>
    <w:pPr>
      <w:spacing w:line="240" w:lineRule="exact"/>
      <w:ind w:left="567" w:hanging="283"/>
    </w:pPr>
  </w:style>
  <w:style w:type="paragraph" w:styleId="Zhlav">
    <w:name w:val="header"/>
    <w:basedOn w:val="Normln"/>
    <w:rsid w:val="00FF47FD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FF47FD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FF47FD"/>
    <w:rPr>
      <w:sz w:val="16"/>
    </w:rPr>
  </w:style>
  <w:style w:type="paragraph" w:styleId="Textkomente">
    <w:name w:val="annotation text"/>
    <w:basedOn w:val="Normln"/>
    <w:semiHidden/>
    <w:rsid w:val="00FF47FD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8</TotalTime>
  <Pages>2</Pages>
  <Words>290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2</cp:revision>
  <cp:lastPrinted>2019-06-24T07:33:00Z</cp:lastPrinted>
  <dcterms:created xsi:type="dcterms:W3CDTF">2019-06-24T07:26:00Z</dcterms:created>
  <dcterms:modified xsi:type="dcterms:W3CDTF">2019-06-25T04:41:00Z</dcterms:modified>
</cp:coreProperties>
</file>