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21E" w:rsidRPr="005735F9" w:rsidRDefault="00DF721E" w:rsidP="00DF721E">
      <w:pPr>
        <w:pStyle w:val="Body1"/>
        <w:spacing w:after="0" w:line="276" w:lineRule="auto"/>
        <w:jc w:val="center"/>
        <w:rPr>
          <w:rFonts w:ascii="Times New Roman" w:hAnsi="Times New Roman"/>
          <w:b/>
          <w:smallCaps/>
          <w:sz w:val="32"/>
          <w:szCs w:val="32"/>
        </w:rPr>
      </w:pPr>
      <w:r w:rsidRPr="005735F9">
        <w:rPr>
          <w:rFonts w:ascii="Times New Roman" w:hAnsi="Times New Roman"/>
          <w:b/>
          <w:smallCaps/>
          <w:sz w:val="32"/>
          <w:szCs w:val="32"/>
        </w:rPr>
        <w:t xml:space="preserve">Smlouva o provozování </w:t>
      </w:r>
    </w:p>
    <w:p w:rsidR="00DF721E" w:rsidRPr="005735F9" w:rsidRDefault="00DF721E" w:rsidP="00DF721E">
      <w:pPr>
        <w:pStyle w:val="Body1"/>
        <w:pBdr>
          <w:bottom w:val="single" w:sz="4" w:space="1" w:color="auto"/>
        </w:pBdr>
        <w:spacing w:after="0" w:line="276" w:lineRule="auto"/>
        <w:jc w:val="center"/>
        <w:rPr>
          <w:rFonts w:ascii="Times New Roman" w:hAnsi="Times New Roman"/>
          <w:sz w:val="18"/>
          <w:szCs w:val="18"/>
        </w:rPr>
      </w:pPr>
      <w:r w:rsidRPr="005735F9">
        <w:rPr>
          <w:rFonts w:ascii="Times New Roman" w:hAnsi="Times New Roman"/>
          <w:sz w:val="18"/>
          <w:szCs w:val="18"/>
        </w:rPr>
        <w:t>(uzavřená podle zákona č. 89/2012 Sb., občanského zákoníku v platném a účinném znění)</w:t>
      </w:r>
    </w:p>
    <w:p w:rsidR="00DF721E" w:rsidRPr="005735F9" w:rsidRDefault="00DF721E" w:rsidP="00DF721E">
      <w:pPr>
        <w:spacing w:after="0" w:line="240" w:lineRule="auto"/>
        <w:contextualSpacing/>
        <w:jc w:val="both"/>
        <w:rPr>
          <w:rFonts w:ascii="Times New Roman" w:hAnsi="Times New Roman" w:cs="Times New Roman"/>
          <w:sz w:val="24"/>
          <w:szCs w:val="24"/>
        </w:rPr>
      </w:pPr>
    </w:p>
    <w:p w:rsidR="00DF721E" w:rsidRPr="0012341E" w:rsidRDefault="00DF721E" w:rsidP="00DF721E">
      <w:pPr>
        <w:pStyle w:val="Odstavecseseznamem"/>
        <w:numPr>
          <w:ilvl w:val="0"/>
          <w:numId w:val="2"/>
        </w:numPr>
        <w:tabs>
          <w:tab w:val="left" w:pos="2910"/>
        </w:tabs>
        <w:spacing w:after="0" w:line="240" w:lineRule="auto"/>
        <w:ind w:left="567" w:hanging="567"/>
        <w:contextualSpacing/>
        <w:rPr>
          <w:rFonts w:ascii="Times New Roman" w:eastAsia="Times New Roman" w:hAnsi="Times New Roman" w:cs="Times New Roman"/>
          <w:b/>
          <w:lang w:eastAsia="ar-SA"/>
        </w:rPr>
      </w:pPr>
      <w:r w:rsidRPr="0012341E">
        <w:rPr>
          <w:rFonts w:ascii="Times New Roman" w:eastAsia="Times New Roman" w:hAnsi="Times New Roman" w:cs="Times New Roman"/>
          <w:b/>
          <w:lang w:eastAsia="ar-SA"/>
        </w:rPr>
        <w:t>Město Rakovník</w:t>
      </w:r>
    </w:p>
    <w:p w:rsidR="00DF721E" w:rsidRPr="0012341E" w:rsidRDefault="00DF721E" w:rsidP="00DF721E">
      <w:pPr>
        <w:pStyle w:val="Zkladntextodsazen2"/>
        <w:spacing w:after="0" w:line="240" w:lineRule="auto"/>
        <w:ind w:left="567"/>
        <w:contextualSpacing/>
        <w:rPr>
          <w:sz w:val="22"/>
          <w:szCs w:val="22"/>
        </w:rPr>
      </w:pPr>
      <w:r w:rsidRPr="0012341E">
        <w:rPr>
          <w:sz w:val="22"/>
          <w:szCs w:val="22"/>
        </w:rPr>
        <w:t>se sídlem Husovo náměstí 27, 269 18 Rakovník</w:t>
      </w:r>
    </w:p>
    <w:p w:rsidR="00DF721E" w:rsidRPr="0012341E" w:rsidRDefault="00DF721E" w:rsidP="00DF721E">
      <w:pPr>
        <w:pStyle w:val="Zkladntextodsazen2"/>
        <w:spacing w:after="0" w:line="240" w:lineRule="auto"/>
        <w:ind w:left="567"/>
        <w:contextualSpacing/>
        <w:rPr>
          <w:sz w:val="22"/>
          <w:szCs w:val="22"/>
        </w:rPr>
      </w:pPr>
      <w:r w:rsidRPr="0012341E">
        <w:rPr>
          <w:sz w:val="22"/>
          <w:szCs w:val="22"/>
        </w:rPr>
        <w:t xml:space="preserve">zastoupené PaedDr. Luďkem </w:t>
      </w:r>
      <w:proofErr w:type="spellStart"/>
      <w:r w:rsidRPr="0012341E">
        <w:rPr>
          <w:sz w:val="22"/>
          <w:szCs w:val="22"/>
        </w:rPr>
        <w:t>Štíbrem</w:t>
      </w:r>
      <w:proofErr w:type="spellEnd"/>
      <w:r w:rsidRPr="0012341E">
        <w:rPr>
          <w:sz w:val="22"/>
          <w:szCs w:val="22"/>
        </w:rPr>
        <w:t>, starostou</w:t>
      </w:r>
    </w:p>
    <w:p w:rsidR="00DF721E" w:rsidRPr="0012341E" w:rsidRDefault="00DF721E" w:rsidP="00DF721E">
      <w:pPr>
        <w:pStyle w:val="Zkladntextodsazen2"/>
        <w:spacing w:after="0" w:line="240" w:lineRule="auto"/>
        <w:ind w:left="567"/>
        <w:contextualSpacing/>
        <w:rPr>
          <w:sz w:val="22"/>
          <w:szCs w:val="22"/>
        </w:rPr>
      </w:pPr>
      <w:r w:rsidRPr="0012341E">
        <w:rPr>
          <w:sz w:val="22"/>
          <w:szCs w:val="22"/>
        </w:rPr>
        <w:t>IČ: 00244309, DIČ: CZ00244309</w:t>
      </w:r>
    </w:p>
    <w:p w:rsidR="00DF721E" w:rsidRPr="0012341E" w:rsidRDefault="007033C8" w:rsidP="00DF721E">
      <w:pPr>
        <w:spacing w:after="0" w:line="240" w:lineRule="auto"/>
        <w:contextualSpacing/>
        <w:jc w:val="both"/>
        <w:rPr>
          <w:rFonts w:ascii="Times New Roman" w:hAnsi="Times New Roman" w:cs="Times New Roman"/>
        </w:rPr>
      </w:pPr>
      <w:r>
        <w:rPr>
          <w:rFonts w:ascii="Times New Roman" w:hAnsi="Times New Roman" w:cs="Times New Roman"/>
        </w:rPr>
        <w:t xml:space="preserve">(na straně jedné – jako </w:t>
      </w:r>
      <w:r w:rsidR="00DF721E" w:rsidRPr="0012341E">
        <w:rPr>
          <w:rFonts w:ascii="Times New Roman" w:hAnsi="Times New Roman" w:cs="Times New Roman"/>
          <w:i/>
        </w:rPr>
        <w:t>„</w:t>
      </w:r>
      <w:r w:rsidR="00DF721E" w:rsidRPr="00DF721E">
        <w:rPr>
          <w:rFonts w:ascii="Times New Roman" w:hAnsi="Times New Roman" w:cs="Times New Roman"/>
          <w:b/>
          <w:i/>
        </w:rPr>
        <w:t>Vlastník</w:t>
      </w:r>
      <w:r w:rsidR="00DF721E" w:rsidRPr="0012341E">
        <w:rPr>
          <w:rFonts w:ascii="Times New Roman" w:hAnsi="Times New Roman" w:cs="Times New Roman"/>
          <w:i/>
        </w:rPr>
        <w:t>“</w:t>
      </w:r>
      <w:r w:rsidR="00DF721E" w:rsidRPr="0012341E">
        <w:rPr>
          <w:rFonts w:ascii="Times New Roman" w:hAnsi="Times New Roman" w:cs="Times New Roman"/>
        </w:rPr>
        <w:t>)</w:t>
      </w:r>
    </w:p>
    <w:p w:rsidR="00DF721E" w:rsidRDefault="00DF721E" w:rsidP="00DF721E">
      <w:pPr>
        <w:tabs>
          <w:tab w:val="left" w:pos="2552"/>
        </w:tabs>
        <w:spacing w:after="0" w:line="240" w:lineRule="auto"/>
        <w:ind w:left="360"/>
        <w:contextualSpacing/>
        <w:rPr>
          <w:rFonts w:ascii="Times New Roman" w:hAnsi="Times New Roman" w:cs="Times New Roman"/>
          <w:iCs/>
        </w:rPr>
      </w:pPr>
    </w:p>
    <w:p w:rsidR="00DF721E" w:rsidRDefault="00DF721E" w:rsidP="00DF721E">
      <w:pPr>
        <w:tabs>
          <w:tab w:val="left" w:pos="2552"/>
        </w:tabs>
        <w:spacing w:after="0" w:line="240" w:lineRule="auto"/>
        <w:ind w:left="360"/>
        <w:contextualSpacing/>
        <w:rPr>
          <w:rFonts w:ascii="Times New Roman" w:hAnsi="Times New Roman" w:cs="Times New Roman"/>
          <w:iCs/>
        </w:rPr>
      </w:pPr>
      <w:r w:rsidRPr="0012341E">
        <w:rPr>
          <w:rFonts w:ascii="Times New Roman" w:hAnsi="Times New Roman" w:cs="Times New Roman"/>
          <w:iCs/>
        </w:rPr>
        <w:t>a</w:t>
      </w:r>
    </w:p>
    <w:p w:rsidR="00DF721E" w:rsidRPr="0012341E" w:rsidRDefault="00DF721E" w:rsidP="00DF721E">
      <w:pPr>
        <w:tabs>
          <w:tab w:val="left" w:pos="2552"/>
        </w:tabs>
        <w:spacing w:after="0" w:line="240" w:lineRule="auto"/>
        <w:ind w:left="360"/>
        <w:contextualSpacing/>
        <w:rPr>
          <w:rFonts w:ascii="Times New Roman" w:hAnsi="Times New Roman" w:cs="Times New Roman"/>
          <w:iCs/>
        </w:rPr>
      </w:pPr>
    </w:p>
    <w:p w:rsidR="00DF721E" w:rsidRPr="0012341E" w:rsidRDefault="00DF721E" w:rsidP="00DF721E">
      <w:pPr>
        <w:pStyle w:val="Odstavecseseznamem"/>
        <w:numPr>
          <w:ilvl w:val="0"/>
          <w:numId w:val="2"/>
        </w:numPr>
        <w:tabs>
          <w:tab w:val="left" w:pos="2910"/>
        </w:tabs>
        <w:spacing w:after="0" w:line="240" w:lineRule="auto"/>
        <w:ind w:left="567" w:hanging="567"/>
        <w:contextualSpacing/>
        <w:rPr>
          <w:rFonts w:ascii="Times New Roman" w:eastAsia="Times New Roman" w:hAnsi="Times New Roman" w:cs="Times New Roman"/>
          <w:b/>
          <w:lang w:eastAsia="ar-SA"/>
        </w:rPr>
      </w:pPr>
      <w:r w:rsidRPr="0012341E">
        <w:rPr>
          <w:rFonts w:ascii="Times New Roman" w:eastAsia="Times New Roman" w:hAnsi="Times New Roman" w:cs="Times New Roman"/>
          <w:b/>
          <w:lang w:eastAsia="ar-SA"/>
        </w:rPr>
        <w:t xml:space="preserve">TJ Tělovýchovná zařízení </w:t>
      </w:r>
      <w:proofErr w:type="gramStart"/>
      <w:r w:rsidRPr="0012341E">
        <w:rPr>
          <w:rFonts w:ascii="Times New Roman" w:eastAsia="Times New Roman" w:hAnsi="Times New Roman" w:cs="Times New Roman"/>
          <w:b/>
          <w:lang w:eastAsia="ar-SA"/>
        </w:rPr>
        <w:t>Rakovník, z.s.</w:t>
      </w:r>
      <w:proofErr w:type="gramEnd"/>
    </w:p>
    <w:p w:rsidR="00DF721E" w:rsidRPr="0012341E" w:rsidRDefault="00DF721E" w:rsidP="00DF721E">
      <w:pPr>
        <w:pStyle w:val="Zkladntextodsazen2"/>
        <w:spacing w:after="0" w:line="240" w:lineRule="auto"/>
        <w:ind w:left="567"/>
        <w:contextualSpacing/>
        <w:rPr>
          <w:bCs/>
          <w:sz w:val="22"/>
          <w:szCs w:val="22"/>
        </w:rPr>
      </w:pPr>
      <w:r w:rsidRPr="0012341E">
        <w:rPr>
          <w:bCs/>
          <w:sz w:val="22"/>
          <w:szCs w:val="22"/>
        </w:rPr>
        <w:t>se sídlem nábř. Dr. Beneše 2354, 269 01 Rakovník</w:t>
      </w:r>
    </w:p>
    <w:p w:rsidR="00DF721E" w:rsidRPr="0012341E" w:rsidRDefault="00DF721E" w:rsidP="00DF721E">
      <w:pPr>
        <w:pStyle w:val="Zkladntextodsazen2"/>
        <w:spacing w:after="0" w:line="240" w:lineRule="auto"/>
        <w:ind w:left="567"/>
        <w:contextualSpacing/>
        <w:rPr>
          <w:sz w:val="22"/>
          <w:szCs w:val="22"/>
        </w:rPr>
      </w:pPr>
      <w:r w:rsidRPr="0012341E">
        <w:rPr>
          <w:sz w:val="22"/>
          <w:szCs w:val="22"/>
        </w:rPr>
        <w:t>zastoupený Bedřichem Kochem, předsedou</w:t>
      </w:r>
    </w:p>
    <w:p w:rsidR="00DF721E" w:rsidRPr="0012341E" w:rsidRDefault="00DF721E" w:rsidP="00DF721E">
      <w:pPr>
        <w:pStyle w:val="Zkladntextodsazen2"/>
        <w:spacing w:after="0" w:line="240" w:lineRule="auto"/>
        <w:ind w:left="567"/>
        <w:contextualSpacing/>
        <w:rPr>
          <w:sz w:val="22"/>
          <w:szCs w:val="22"/>
        </w:rPr>
      </w:pPr>
      <w:r w:rsidRPr="0012341E">
        <w:rPr>
          <w:sz w:val="22"/>
          <w:szCs w:val="22"/>
        </w:rPr>
        <w:t>IČ 47013664</w:t>
      </w:r>
    </w:p>
    <w:p w:rsidR="00DF721E" w:rsidRPr="0012341E" w:rsidRDefault="00DF721E" w:rsidP="00DF721E">
      <w:pPr>
        <w:pStyle w:val="Zkladntextodsazen2"/>
        <w:spacing w:after="0" w:line="240" w:lineRule="auto"/>
        <w:ind w:left="567"/>
        <w:contextualSpacing/>
        <w:rPr>
          <w:sz w:val="22"/>
          <w:szCs w:val="22"/>
        </w:rPr>
      </w:pPr>
      <w:r w:rsidRPr="0012341E">
        <w:rPr>
          <w:sz w:val="22"/>
          <w:szCs w:val="22"/>
        </w:rPr>
        <w:t>zapsaný ve spolkovém rejstříku u Městského soudu v Praze spisová značka L 1014</w:t>
      </w:r>
    </w:p>
    <w:p w:rsidR="00DF721E" w:rsidRPr="0012341E" w:rsidRDefault="00DF721E" w:rsidP="00DF721E">
      <w:pPr>
        <w:spacing w:after="0" w:line="240" w:lineRule="auto"/>
        <w:contextualSpacing/>
        <w:jc w:val="both"/>
        <w:rPr>
          <w:rFonts w:ascii="Times New Roman" w:hAnsi="Times New Roman" w:cs="Times New Roman"/>
        </w:rPr>
      </w:pPr>
      <w:r w:rsidRPr="0012341E">
        <w:rPr>
          <w:rFonts w:ascii="Times New Roman" w:hAnsi="Times New Roman" w:cs="Times New Roman"/>
        </w:rPr>
        <w:t xml:space="preserve"> (na straně druhé – jako</w:t>
      </w:r>
      <w:r w:rsidR="007033C8">
        <w:rPr>
          <w:rFonts w:ascii="Times New Roman" w:hAnsi="Times New Roman" w:cs="Times New Roman"/>
        </w:rPr>
        <w:t xml:space="preserve"> </w:t>
      </w:r>
      <w:r w:rsidRPr="0012341E">
        <w:rPr>
          <w:rFonts w:ascii="Times New Roman" w:hAnsi="Times New Roman" w:cs="Times New Roman"/>
        </w:rPr>
        <w:t>„</w:t>
      </w:r>
      <w:r w:rsidRPr="00DF721E">
        <w:rPr>
          <w:rFonts w:ascii="Times New Roman" w:hAnsi="Times New Roman" w:cs="Times New Roman"/>
          <w:b/>
          <w:i/>
        </w:rPr>
        <w:t>Provozovatel</w:t>
      </w:r>
      <w:r w:rsidRPr="0012341E">
        <w:rPr>
          <w:rFonts w:ascii="Times New Roman" w:hAnsi="Times New Roman" w:cs="Times New Roman"/>
        </w:rPr>
        <w:t>“)</w:t>
      </w:r>
      <w:r w:rsidRPr="0012341E">
        <w:rPr>
          <w:rFonts w:ascii="Times New Roman" w:hAnsi="Times New Roman" w:cs="Times New Roman"/>
        </w:rPr>
        <w:tab/>
      </w:r>
      <w:r w:rsidRPr="0012341E">
        <w:rPr>
          <w:rFonts w:ascii="Times New Roman" w:hAnsi="Times New Roman" w:cs="Times New Roman"/>
        </w:rPr>
        <w:tab/>
      </w:r>
    </w:p>
    <w:p w:rsidR="00DF721E" w:rsidRDefault="00DF721E" w:rsidP="00DF721E">
      <w:pPr>
        <w:pStyle w:val="Zkladntext"/>
        <w:widowControl w:val="0"/>
        <w:tabs>
          <w:tab w:val="right" w:leader="hyphen" w:pos="8931"/>
        </w:tabs>
        <w:spacing w:after="0"/>
        <w:contextualSpacing/>
        <w:rPr>
          <w:sz w:val="22"/>
          <w:szCs w:val="22"/>
        </w:rPr>
      </w:pPr>
    </w:p>
    <w:p w:rsidR="00DF721E" w:rsidRPr="0012341E" w:rsidRDefault="00DF721E" w:rsidP="00DF721E">
      <w:pPr>
        <w:pStyle w:val="Zkladntext"/>
        <w:widowControl w:val="0"/>
        <w:tabs>
          <w:tab w:val="right" w:leader="hyphen" w:pos="8931"/>
        </w:tabs>
        <w:spacing w:after="0"/>
        <w:contextualSpacing/>
        <w:rPr>
          <w:sz w:val="22"/>
          <w:szCs w:val="22"/>
        </w:rPr>
      </w:pPr>
      <w:r w:rsidRPr="0012341E">
        <w:rPr>
          <w:sz w:val="22"/>
          <w:szCs w:val="22"/>
        </w:rPr>
        <w:t xml:space="preserve">uzavírají níže uvedeného dne, měsíce a roku tuto </w:t>
      </w:r>
    </w:p>
    <w:p w:rsidR="00DF721E" w:rsidRPr="0012341E" w:rsidRDefault="00DF721E" w:rsidP="00DF721E">
      <w:pPr>
        <w:pStyle w:val="Zkladntext"/>
        <w:widowControl w:val="0"/>
        <w:tabs>
          <w:tab w:val="right" w:leader="hyphen" w:pos="8931"/>
        </w:tabs>
        <w:spacing w:after="0"/>
        <w:contextualSpacing/>
        <w:rPr>
          <w:sz w:val="22"/>
          <w:szCs w:val="22"/>
        </w:rPr>
      </w:pPr>
    </w:p>
    <w:p w:rsidR="00DF721E" w:rsidRPr="00E8276E" w:rsidRDefault="00DF721E" w:rsidP="00DF721E">
      <w:pPr>
        <w:pStyle w:val="Zkladntext"/>
        <w:widowControl w:val="0"/>
        <w:tabs>
          <w:tab w:val="right" w:leader="hyphen" w:pos="8931"/>
        </w:tabs>
        <w:spacing w:after="0"/>
        <w:contextualSpacing/>
        <w:jc w:val="center"/>
        <w:rPr>
          <w:b/>
          <w:sz w:val="24"/>
          <w:szCs w:val="22"/>
        </w:rPr>
      </w:pPr>
      <w:r w:rsidRPr="00E8276E">
        <w:rPr>
          <w:b/>
          <w:sz w:val="24"/>
          <w:szCs w:val="22"/>
        </w:rPr>
        <w:t xml:space="preserve">smlouvu o provozování </w:t>
      </w:r>
    </w:p>
    <w:p w:rsidR="00DF721E" w:rsidRPr="0012341E" w:rsidRDefault="00DF721E" w:rsidP="00DF721E">
      <w:pPr>
        <w:pStyle w:val="Zkladntext"/>
        <w:widowControl w:val="0"/>
        <w:tabs>
          <w:tab w:val="right" w:leader="hyphen" w:pos="8931"/>
        </w:tabs>
        <w:spacing w:after="0"/>
        <w:contextualSpacing/>
        <w:jc w:val="center"/>
        <w:rPr>
          <w:b/>
          <w:sz w:val="22"/>
          <w:szCs w:val="22"/>
        </w:rPr>
      </w:pPr>
    </w:p>
    <w:p w:rsidR="00DF721E" w:rsidRPr="00DF721E" w:rsidRDefault="00DF721E" w:rsidP="00DF721E">
      <w:pPr>
        <w:pStyle w:val="Level1"/>
        <w:keepNext/>
        <w:tabs>
          <w:tab w:val="clear" w:pos="709"/>
          <w:tab w:val="num" w:pos="840"/>
        </w:tabs>
        <w:spacing w:after="120" w:line="240" w:lineRule="auto"/>
        <w:ind w:hanging="589"/>
        <w:contextualSpacing/>
        <w:jc w:val="center"/>
        <w:rPr>
          <w:rStyle w:val="Heading1Text"/>
          <w:rFonts w:ascii="Times New Roman" w:hAnsi="Times New Roman"/>
          <w:sz w:val="22"/>
          <w:szCs w:val="22"/>
        </w:rPr>
      </w:pPr>
      <w:r w:rsidRPr="00DF721E">
        <w:rPr>
          <w:rStyle w:val="Heading1Text"/>
          <w:rFonts w:ascii="Times New Roman" w:hAnsi="Times New Roman"/>
          <w:sz w:val="22"/>
          <w:szCs w:val="22"/>
        </w:rPr>
        <w:t>Prohlášení</w:t>
      </w:r>
    </w:p>
    <w:p w:rsidR="006D3ABB" w:rsidRDefault="007033C8" w:rsidP="006D3ABB">
      <w:pPr>
        <w:pStyle w:val="Level2"/>
        <w:spacing w:after="0" w:line="240" w:lineRule="auto"/>
        <w:ind w:left="567" w:hanging="567"/>
        <w:contextualSpacing/>
        <w:rPr>
          <w:rFonts w:ascii="Times New Roman" w:hAnsi="Times New Roman"/>
          <w:sz w:val="22"/>
          <w:szCs w:val="22"/>
        </w:rPr>
      </w:pPr>
      <w:r>
        <w:rPr>
          <w:rFonts w:ascii="Times New Roman" w:hAnsi="Times New Roman"/>
          <w:sz w:val="22"/>
          <w:szCs w:val="22"/>
        </w:rPr>
        <w:t>Provozovatel</w:t>
      </w:r>
      <w:r w:rsidR="00DF721E" w:rsidRPr="00DF721E">
        <w:rPr>
          <w:rFonts w:ascii="Times New Roman" w:hAnsi="Times New Roman"/>
          <w:sz w:val="22"/>
          <w:szCs w:val="22"/>
        </w:rPr>
        <w:t xml:space="preserve"> je spolkem ve smyslu ustanovení § 214 zák. č. 89/2012 Sb., občanského zákoníku</w:t>
      </w:r>
      <w:r w:rsidR="000D4667">
        <w:rPr>
          <w:rFonts w:ascii="Times New Roman" w:hAnsi="Times New Roman"/>
          <w:sz w:val="22"/>
          <w:szCs w:val="22"/>
        </w:rPr>
        <w:t xml:space="preserve"> v </w:t>
      </w:r>
      <w:r w:rsidR="000D4667" w:rsidRPr="006D3ABB">
        <w:rPr>
          <w:rFonts w:ascii="Times New Roman" w:hAnsi="Times New Roman"/>
          <w:sz w:val="22"/>
          <w:szCs w:val="22"/>
        </w:rPr>
        <w:t>platném a účinném znění</w:t>
      </w:r>
      <w:r w:rsidR="00DF721E" w:rsidRPr="00DF721E">
        <w:rPr>
          <w:rFonts w:ascii="Times New Roman" w:hAnsi="Times New Roman"/>
          <w:sz w:val="22"/>
          <w:szCs w:val="22"/>
        </w:rPr>
        <w:t xml:space="preserve"> (dále jen „OZ“). Mezi základní účely </w:t>
      </w:r>
      <w:r>
        <w:rPr>
          <w:rFonts w:ascii="Times New Roman" w:hAnsi="Times New Roman"/>
          <w:sz w:val="22"/>
          <w:szCs w:val="22"/>
        </w:rPr>
        <w:t>provozovatele</w:t>
      </w:r>
      <w:r w:rsidR="00DF721E" w:rsidRPr="00DF721E">
        <w:rPr>
          <w:rFonts w:ascii="Times New Roman" w:hAnsi="Times New Roman"/>
          <w:sz w:val="22"/>
          <w:szCs w:val="22"/>
        </w:rPr>
        <w:t xml:space="preserve"> patří mimo jiné i</w:t>
      </w:r>
      <w:r w:rsidR="000D4667">
        <w:rPr>
          <w:rFonts w:ascii="Times New Roman" w:hAnsi="Times New Roman"/>
          <w:sz w:val="22"/>
          <w:szCs w:val="22"/>
        </w:rPr>
        <w:t> </w:t>
      </w:r>
      <w:r w:rsidR="00DF721E" w:rsidRPr="00DF721E">
        <w:rPr>
          <w:rFonts w:ascii="Times New Roman" w:hAnsi="Times New Roman"/>
          <w:sz w:val="22"/>
          <w:szCs w:val="22"/>
        </w:rPr>
        <w:t>provozování sportovní a tělovýchovné činnosti a organizování sportovních akcí.</w:t>
      </w:r>
    </w:p>
    <w:p w:rsidR="006D3ABB" w:rsidRPr="006D3ABB" w:rsidRDefault="006D3ABB" w:rsidP="006D3ABB">
      <w:pPr>
        <w:spacing w:after="0" w:line="240" w:lineRule="auto"/>
        <w:contextualSpacing/>
        <w:rPr>
          <w:lang w:eastAsia="en-US"/>
        </w:rPr>
      </w:pPr>
    </w:p>
    <w:p w:rsidR="006D3ABB" w:rsidRDefault="007033C8" w:rsidP="006D3ABB">
      <w:pPr>
        <w:pStyle w:val="Level2"/>
        <w:spacing w:after="0" w:line="240" w:lineRule="auto"/>
        <w:ind w:left="567" w:hanging="567"/>
        <w:contextualSpacing/>
        <w:rPr>
          <w:rFonts w:ascii="Times New Roman" w:hAnsi="Times New Roman"/>
          <w:sz w:val="22"/>
          <w:szCs w:val="22"/>
        </w:rPr>
      </w:pPr>
      <w:r w:rsidRPr="006D3ABB">
        <w:rPr>
          <w:rFonts w:ascii="Times New Roman" w:hAnsi="Times New Roman"/>
          <w:sz w:val="22"/>
          <w:szCs w:val="22"/>
        </w:rPr>
        <w:t>Vlastník</w:t>
      </w:r>
      <w:r w:rsidR="00DF721E" w:rsidRPr="006D3ABB">
        <w:rPr>
          <w:rFonts w:ascii="Times New Roman" w:hAnsi="Times New Roman"/>
          <w:sz w:val="22"/>
          <w:szCs w:val="22"/>
        </w:rPr>
        <w:t xml:space="preserve"> je obcí ve smyslu zák. č. 128/2000Sb., o obcích, v platném a účinném znění (dále jen „zákon o </w:t>
      </w:r>
      <w:r w:rsidRPr="006D3ABB">
        <w:rPr>
          <w:rFonts w:ascii="Times New Roman" w:hAnsi="Times New Roman"/>
          <w:sz w:val="22"/>
          <w:szCs w:val="22"/>
        </w:rPr>
        <w:t xml:space="preserve">obcích). </w:t>
      </w:r>
    </w:p>
    <w:p w:rsidR="006D3ABB" w:rsidRPr="006D3ABB" w:rsidRDefault="006D3ABB" w:rsidP="006D3ABB">
      <w:pPr>
        <w:spacing w:after="0" w:line="240" w:lineRule="auto"/>
        <w:contextualSpacing/>
        <w:rPr>
          <w:lang w:eastAsia="en-US"/>
        </w:rPr>
      </w:pPr>
    </w:p>
    <w:p w:rsidR="007033C8" w:rsidRPr="006D3ABB" w:rsidRDefault="000D4667" w:rsidP="006D3ABB">
      <w:pPr>
        <w:pStyle w:val="Level2"/>
        <w:spacing w:after="0" w:line="240" w:lineRule="auto"/>
        <w:ind w:left="567" w:hanging="567"/>
        <w:contextualSpacing/>
        <w:rPr>
          <w:rFonts w:ascii="Times New Roman" w:hAnsi="Times New Roman"/>
          <w:sz w:val="22"/>
          <w:szCs w:val="22"/>
        </w:rPr>
      </w:pPr>
      <w:r>
        <w:rPr>
          <w:rFonts w:ascii="Times New Roman" w:hAnsi="Times New Roman"/>
          <w:sz w:val="22"/>
          <w:szCs w:val="22"/>
        </w:rPr>
        <w:t>Provozovatel</w:t>
      </w:r>
      <w:r w:rsidR="007033C8" w:rsidRPr="006D3ABB">
        <w:rPr>
          <w:rFonts w:ascii="Times New Roman" w:hAnsi="Times New Roman"/>
          <w:sz w:val="22"/>
          <w:szCs w:val="22"/>
        </w:rPr>
        <w:t xml:space="preserve"> má v užívání </w:t>
      </w:r>
      <w:r w:rsidR="006D3ABB" w:rsidRPr="006D3ABB">
        <w:rPr>
          <w:rFonts w:ascii="Times New Roman" w:hAnsi="Times New Roman"/>
          <w:b/>
          <w:sz w:val="22"/>
          <w:szCs w:val="22"/>
        </w:rPr>
        <w:t xml:space="preserve">budovu čp. 2354 – </w:t>
      </w:r>
      <w:r w:rsidR="006D3ABB" w:rsidRPr="006D3ABB">
        <w:rPr>
          <w:rFonts w:ascii="Times New Roman" w:hAnsi="Times New Roman"/>
          <w:sz w:val="22"/>
          <w:szCs w:val="22"/>
        </w:rPr>
        <w:t xml:space="preserve">občan. </w:t>
      </w:r>
      <w:proofErr w:type="gramStart"/>
      <w:r w:rsidR="006D3ABB" w:rsidRPr="006D3ABB">
        <w:rPr>
          <w:rFonts w:ascii="Times New Roman" w:hAnsi="Times New Roman"/>
          <w:sz w:val="22"/>
          <w:szCs w:val="22"/>
        </w:rPr>
        <w:t>vybavenost</w:t>
      </w:r>
      <w:proofErr w:type="gramEnd"/>
      <w:r w:rsidR="006D3ABB" w:rsidRPr="006D3ABB">
        <w:rPr>
          <w:rFonts w:ascii="Times New Roman" w:hAnsi="Times New Roman"/>
          <w:sz w:val="22"/>
          <w:szCs w:val="22"/>
        </w:rPr>
        <w:t>, která je součástí</w:t>
      </w:r>
      <w:r w:rsidR="006D3ABB" w:rsidRPr="006D3ABB">
        <w:rPr>
          <w:rFonts w:ascii="Times New Roman" w:hAnsi="Times New Roman"/>
          <w:b/>
          <w:sz w:val="22"/>
          <w:szCs w:val="22"/>
        </w:rPr>
        <w:t xml:space="preserve"> </w:t>
      </w:r>
      <w:r w:rsidR="007033C8" w:rsidRPr="006D3ABB">
        <w:rPr>
          <w:rFonts w:ascii="Times New Roman" w:hAnsi="Times New Roman"/>
          <w:b/>
          <w:sz w:val="22"/>
          <w:szCs w:val="22"/>
        </w:rPr>
        <w:t>pozemk</w:t>
      </w:r>
      <w:r w:rsidR="006D3ABB" w:rsidRPr="006D3ABB">
        <w:rPr>
          <w:rFonts w:ascii="Times New Roman" w:hAnsi="Times New Roman"/>
          <w:b/>
          <w:sz w:val="22"/>
          <w:szCs w:val="22"/>
        </w:rPr>
        <w:t>u</w:t>
      </w:r>
      <w:r w:rsidR="007033C8" w:rsidRPr="006D3ABB">
        <w:rPr>
          <w:rFonts w:ascii="Times New Roman" w:hAnsi="Times New Roman"/>
          <w:b/>
          <w:sz w:val="22"/>
          <w:szCs w:val="22"/>
        </w:rPr>
        <w:t xml:space="preserve"> </w:t>
      </w:r>
      <w:proofErr w:type="spellStart"/>
      <w:r w:rsidR="007033C8" w:rsidRPr="006D3ABB">
        <w:rPr>
          <w:rFonts w:ascii="Times New Roman" w:hAnsi="Times New Roman"/>
          <w:b/>
          <w:sz w:val="22"/>
          <w:szCs w:val="22"/>
        </w:rPr>
        <w:t>parc</w:t>
      </w:r>
      <w:proofErr w:type="spellEnd"/>
      <w:r w:rsidR="007033C8" w:rsidRPr="006D3ABB">
        <w:rPr>
          <w:rFonts w:ascii="Times New Roman" w:hAnsi="Times New Roman"/>
          <w:b/>
          <w:sz w:val="22"/>
          <w:szCs w:val="22"/>
        </w:rPr>
        <w:t>. č.</w:t>
      </w:r>
      <w:r w:rsidR="003033ED">
        <w:rPr>
          <w:rFonts w:ascii="Times New Roman" w:hAnsi="Times New Roman"/>
          <w:b/>
          <w:sz w:val="22"/>
          <w:szCs w:val="22"/>
        </w:rPr>
        <w:t> </w:t>
      </w:r>
      <w:r w:rsidR="007033C8" w:rsidRPr="006D3ABB">
        <w:rPr>
          <w:rFonts w:ascii="Times New Roman" w:hAnsi="Times New Roman"/>
          <w:b/>
          <w:sz w:val="22"/>
          <w:szCs w:val="22"/>
        </w:rPr>
        <w:t>st. 4072/3  (</w:t>
      </w:r>
      <w:r w:rsidR="007033C8" w:rsidRPr="006D3ABB">
        <w:rPr>
          <w:rFonts w:ascii="Times New Roman" w:hAnsi="Times New Roman"/>
          <w:sz w:val="22"/>
          <w:szCs w:val="22"/>
        </w:rPr>
        <w:t>zastavěná plocha a nádvoří)</w:t>
      </w:r>
      <w:r w:rsidR="007033C8" w:rsidRPr="006D3ABB">
        <w:rPr>
          <w:rFonts w:ascii="Times New Roman" w:hAnsi="Times New Roman"/>
          <w:b/>
          <w:sz w:val="22"/>
          <w:szCs w:val="22"/>
        </w:rPr>
        <w:t xml:space="preserve"> o výměře 2 560 m</w:t>
      </w:r>
      <w:r w:rsidR="007033C8" w:rsidRPr="006D3ABB">
        <w:rPr>
          <w:rFonts w:ascii="Times New Roman" w:hAnsi="Times New Roman"/>
          <w:b/>
          <w:sz w:val="22"/>
          <w:szCs w:val="22"/>
          <w:vertAlign w:val="superscript"/>
        </w:rPr>
        <w:t>2</w:t>
      </w:r>
      <w:r w:rsidR="007033C8" w:rsidRPr="006D3ABB">
        <w:rPr>
          <w:rFonts w:ascii="Times New Roman" w:hAnsi="Times New Roman"/>
          <w:sz w:val="22"/>
          <w:szCs w:val="22"/>
        </w:rPr>
        <w:t xml:space="preserve">, vše zapsané u Katastrálního úřadu pro Středočeský kraj, Katastrální pracoviště Rakovník, pro obec a k. </w:t>
      </w:r>
      <w:proofErr w:type="spellStart"/>
      <w:r w:rsidR="007033C8" w:rsidRPr="006D3ABB">
        <w:rPr>
          <w:rFonts w:ascii="Times New Roman" w:hAnsi="Times New Roman"/>
          <w:sz w:val="22"/>
          <w:szCs w:val="22"/>
        </w:rPr>
        <w:t>ú.</w:t>
      </w:r>
      <w:proofErr w:type="spellEnd"/>
      <w:r w:rsidR="007033C8" w:rsidRPr="006D3ABB">
        <w:rPr>
          <w:rFonts w:ascii="Times New Roman" w:hAnsi="Times New Roman"/>
          <w:sz w:val="22"/>
          <w:szCs w:val="22"/>
        </w:rPr>
        <w:t xml:space="preserve"> Rakovník</w:t>
      </w:r>
      <w:r w:rsidR="007033C8" w:rsidRPr="006D3ABB">
        <w:rPr>
          <w:rFonts w:ascii="Times New Roman" w:hAnsi="Times New Roman"/>
          <w:b/>
          <w:sz w:val="22"/>
          <w:szCs w:val="22"/>
        </w:rPr>
        <w:t xml:space="preserve"> a movité věcí</w:t>
      </w:r>
      <w:r w:rsidR="006D3ABB" w:rsidRPr="006D3ABB">
        <w:rPr>
          <w:rFonts w:ascii="Times New Roman" w:hAnsi="Times New Roman"/>
          <w:b/>
          <w:sz w:val="22"/>
          <w:szCs w:val="22"/>
        </w:rPr>
        <w:t xml:space="preserve"> -</w:t>
      </w:r>
      <w:r w:rsidR="007033C8" w:rsidRPr="006D3ABB">
        <w:rPr>
          <w:rFonts w:ascii="Times New Roman" w:hAnsi="Times New Roman"/>
          <w:b/>
          <w:sz w:val="22"/>
          <w:szCs w:val="22"/>
        </w:rPr>
        <w:t xml:space="preserve"> vybavení budovy občanské vybavenosti čp. 2354, (dále jen souhrnně „Sportovní hala“).</w:t>
      </w:r>
      <w:r w:rsidR="007033C8" w:rsidRPr="006D3ABB">
        <w:rPr>
          <w:rFonts w:ascii="Times New Roman" w:hAnsi="Times New Roman"/>
          <w:sz w:val="22"/>
          <w:szCs w:val="22"/>
        </w:rPr>
        <w:t xml:space="preserve"> </w:t>
      </w:r>
    </w:p>
    <w:p w:rsidR="00DF721E" w:rsidRPr="00DF721E" w:rsidRDefault="00DF721E" w:rsidP="006D3ABB">
      <w:pPr>
        <w:spacing w:after="0" w:line="240" w:lineRule="auto"/>
        <w:contextualSpacing/>
        <w:rPr>
          <w:rFonts w:ascii="Times New Roman" w:hAnsi="Times New Roman" w:cs="Times New Roman"/>
          <w:lang w:eastAsia="en-US"/>
        </w:rPr>
      </w:pPr>
    </w:p>
    <w:p w:rsidR="00DF721E" w:rsidRPr="00DF721E" w:rsidRDefault="00DF721E" w:rsidP="00DF721E">
      <w:pPr>
        <w:pStyle w:val="Level1"/>
        <w:keepNext/>
        <w:tabs>
          <w:tab w:val="clear" w:pos="709"/>
          <w:tab w:val="num" w:pos="829"/>
        </w:tabs>
        <w:spacing w:after="120" w:line="240" w:lineRule="auto"/>
        <w:ind w:hanging="589"/>
        <w:contextualSpacing/>
        <w:jc w:val="center"/>
        <w:rPr>
          <w:rStyle w:val="Heading1Text"/>
          <w:rFonts w:ascii="Times New Roman" w:hAnsi="Times New Roman"/>
          <w:sz w:val="22"/>
          <w:szCs w:val="22"/>
        </w:rPr>
      </w:pPr>
      <w:r w:rsidRPr="00DF721E">
        <w:rPr>
          <w:rStyle w:val="Heading1Text"/>
          <w:rFonts w:ascii="Times New Roman" w:hAnsi="Times New Roman"/>
          <w:sz w:val="22"/>
          <w:szCs w:val="22"/>
        </w:rPr>
        <w:t>Provozování a správa</w:t>
      </w:r>
    </w:p>
    <w:p w:rsidR="00DF721E" w:rsidRPr="00DF721E" w:rsidRDefault="00DF721E" w:rsidP="00DF721E">
      <w:pPr>
        <w:pStyle w:val="Level2"/>
        <w:spacing w:after="0" w:line="240" w:lineRule="auto"/>
        <w:ind w:left="567" w:hanging="567"/>
        <w:contextualSpacing/>
        <w:rPr>
          <w:rFonts w:ascii="Times New Roman" w:hAnsi="Times New Roman"/>
          <w:sz w:val="22"/>
          <w:szCs w:val="22"/>
        </w:rPr>
      </w:pPr>
      <w:r w:rsidRPr="00DF721E">
        <w:rPr>
          <w:rFonts w:ascii="Times New Roman" w:hAnsi="Times New Roman"/>
          <w:sz w:val="22"/>
          <w:szCs w:val="22"/>
        </w:rPr>
        <w:t>Smlouva se uzavírá za účelem zabezpečení provozu sportovního areálu, zajištění jeho údržby, oprav a</w:t>
      </w:r>
      <w:r w:rsidR="000D4667">
        <w:rPr>
          <w:rFonts w:ascii="Times New Roman" w:hAnsi="Times New Roman"/>
          <w:sz w:val="22"/>
          <w:szCs w:val="22"/>
        </w:rPr>
        <w:t> </w:t>
      </w:r>
      <w:r w:rsidRPr="00DF721E">
        <w:rPr>
          <w:rFonts w:ascii="Times New Roman" w:hAnsi="Times New Roman"/>
          <w:sz w:val="22"/>
          <w:szCs w:val="22"/>
        </w:rPr>
        <w:t>zachování minimálně na stávající úrovni příznivé podmínky pro vykonávání sportovní činnosti.</w:t>
      </w:r>
    </w:p>
    <w:p w:rsidR="00DF721E" w:rsidRPr="00DF721E" w:rsidRDefault="00DF721E" w:rsidP="00DF721E">
      <w:pPr>
        <w:spacing w:after="0" w:line="240" w:lineRule="auto"/>
        <w:ind w:left="567" w:hanging="567"/>
        <w:contextualSpacing/>
        <w:jc w:val="both"/>
        <w:outlineLvl w:val="1"/>
        <w:rPr>
          <w:rFonts w:ascii="Times New Roman" w:hAnsi="Times New Roman" w:cs="Times New Roman"/>
          <w:lang w:eastAsia="en-US"/>
        </w:rPr>
      </w:pPr>
    </w:p>
    <w:p w:rsidR="00DF721E" w:rsidRPr="00DF721E" w:rsidRDefault="00DF721E" w:rsidP="00DF721E">
      <w:pPr>
        <w:pStyle w:val="Level2"/>
        <w:spacing w:after="0" w:line="240" w:lineRule="auto"/>
        <w:ind w:left="567" w:hanging="567"/>
        <w:contextualSpacing/>
        <w:rPr>
          <w:rFonts w:ascii="Times New Roman" w:hAnsi="Times New Roman"/>
          <w:sz w:val="22"/>
          <w:szCs w:val="22"/>
        </w:rPr>
      </w:pPr>
      <w:r w:rsidRPr="00DF721E">
        <w:rPr>
          <w:rFonts w:ascii="Times New Roman" w:hAnsi="Times New Roman"/>
          <w:sz w:val="22"/>
          <w:szCs w:val="22"/>
        </w:rPr>
        <w:t xml:space="preserve">Provozovatel bude zajišťovat ve sportovním areálu především sportovní činnost a zajišťovat služby s tím související zejména ve prospěch města Rakovníka a jeho obyvatel. </w:t>
      </w:r>
    </w:p>
    <w:p w:rsidR="00DF721E" w:rsidRPr="00DF721E" w:rsidRDefault="00DF721E" w:rsidP="00DF721E">
      <w:pPr>
        <w:spacing w:after="0" w:line="240" w:lineRule="auto"/>
        <w:ind w:left="567" w:hanging="567"/>
        <w:contextualSpacing/>
        <w:jc w:val="both"/>
        <w:outlineLvl w:val="1"/>
        <w:rPr>
          <w:rFonts w:ascii="Times New Roman" w:hAnsi="Times New Roman" w:cs="Times New Roman"/>
          <w:lang w:eastAsia="en-US"/>
        </w:rPr>
      </w:pPr>
    </w:p>
    <w:p w:rsidR="00DF721E" w:rsidRPr="00DF721E" w:rsidRDefault="00DF721E" w:rsidP="00DF721E">
      <w:pPr>
        <w:pStyle w:val="Level2"/>
        <w:spacing w:after="0" w:line="240" w:lineRule="auto"/>
        <w:ind w:left="567" w:hanging="567"/>
        <w:contextualSpacing/>
        <w:rPr>
          <w:rFonts w:ascii="Times New Roman" w:hAnsi="Times New Roman"/>
          <w:sz w:val="22"/>
          <w:szCs w:val="22"/>
        </w:rPr>
      </w:pPr>
      <w:r w:rsidRPr="00DF721E">
        <w:rPr>
          <w:rFonts w:ascii="Times New Roman" w:hAnsi="Times New Roman"/>
          <w:sz w:val="22"/>
          <w:szCs w:val="22"/>
        </w:rPr>
        <w:t xml:space="preserve">Provozovatel zajistí ve sportovním areálu provoz, běžnou údržbu a drobné opravy na vlastní náklady s tím, že </w:t>
      </w:r>
      <w:r w:rsidR="000D4667">
        <w:rPr>
          <w:rFonts w:ascii="Times New Roman" w:hAnsi="Times New Roman"/>
          <w:sz w:val="22"/>
          <w:szCs w:val="22"/>
        </w:rPr>
        <w:t>Vlastník</w:t>
      </w:r>
      <w:r w:rsidRPr="00DF721E">
        <w:rPr>
          <w:rFonts w:ascii="Times New Roman" w:hAnsi="Times New Roman"/>
          <w:sz w:val="22"/>
          <w:szCs w:val="22"/>
        </w:rPr>
        <w:t xml:space="preserve"> poskytne na částečné pokrytí nákladů spojených s provozem, běžnou údržbou a</w:t>
      </w:r>
      <w:r>
        <w:rPr>
          <w:rFonts w:ascii="Times New Roman" w:hAnsi="Times New Roman"/>
          <w:sz w:val="22"/>
          <w:szCs w:val="22"/>
        </w:rPr>
        <w:t> </w:t>
      </w:r>
      <w:r w:rsidRPr="00DF721E">
        <w:rPr>
          <w:rFonts w:ascii="Times New Roman" w:hAnsi="Times New Roman"/>
          <w:sz w:val="22"/>
          <w:szCs w:val="22"/>
        </w:rPr>
        <w:t>drobnými opravami finanční příspěvek.</w:t>
      </w:r>
    </w:p>
    <w:p w:rsidR="00DF721E" w:rsidRPr="00DF721E" w:rsidRDefault="00DF721E" w:rsidP="00DF721E">
      <w:pPr>
        <w:spacing w:after="0" w:line="240" w:lineRule="auto"/>
        <w:rPr>
          <w:rFonts w:ascii="Times New Roman" w:hAnsi="Times New Roman" w:cs="Times New Roman"/>
          <w:lang w:eastAsia="en-US"/>
        </w:rPr>
      </w:pPr>
    </w:p>
    <w:p w:rsidR="00DF721E" w:rsidRPr="00DF721E" w:rsidRDefault="00DF721E" w:rsidP="00DF721E">
      <w:pPr>
        <w:pStyle w:val="Level1"/>
        <w:keepNext/>
        <w:tabs>
          <w:tab w:val="clear" w:pos="709"/>
          <w:tab w:val="num" w:pos="829"/>
        </w:tabs>
        <w:spacing w:after="120" w:line="240" w:lineRule="auto"/>
        <w:ind w:hanging="589"/>
        <w:contextualSpacing/>
        <w:jc w:val="center"/>
        <w:rPr>
          <w:rStyle w:val="Heading1Text"/>
          <w:rFonts w:ascii="Times New Roman" w:hAnsi="Times New Roman"/>
          <w:sz w:val="22"/>
          <w:szCs w:val="22"/>
        </w:rPr>
      </w:pPr>
      <w:r w:rsidRPr="00DF721E">
        <w:rPr>
          <w:rStyle w:val="Heading1Text"/>
          <w:rFonts w:ascii="Times New Roman" w:hAnsi="Times New Roman"/>
          <w:sz w:val="22"/>
          <w:szCs w:val="22"/>
        </w:rPr>
        <w:t>Doba trvání</w:t>
      </w:r>
    </w:p>
    <w:p w:rsidR="00DF721E" w:rsidRPr="00DF721E" w:rsidRDefault="00DF721E" w:rsidP="00DF721E">
      <w:pPr>
        <w:pStyle w:val="Level2"/>
        <w:spacing w:after="0" w:line="240" w:lineRule="auto"/>
        <w:ind w:left="567" w:hanging="567"/>
        <w:contextualSpacing/>
        <w:rPr>
          <w:rFonts w:ascii="Times New Roman" w:hAnsi="Times New Roman"/>
          <w:sz w:val="22"/>
          <w:szCs w:val="22"/>
        </w:rPr>
      </w:pPr>
      <w:r w:rsidRPr="00DF721E">
        <w:rPr>
          <w:rFonts w:ascii="Times New Roman" w:hAnsi="Times New Roman"/>
          <w:sz w:val="22"/>
          <w:szCs w:val="22"/>
        </w:rPr>
        <w:t xml:space="preserve">Smlouva </w:t>
      </w:r>
      <w:r w:rsidR="007033C8">
        <w:rPr>
          <w:rFonts w:ascii="Times New Roman" w:hAnsi="Times New Roman"/>
          <w:sz w:val="22"/>
          <w:szCs w:val="22"/>
        </w:rPr>
        <w:t xml:space="preserve">se </w:t>
      </w:r>
      <w:r w:rsidRPr="00DF721E">
        <w:rPr>
          <w:rFonts w:ascii="Times New Roman" w:hAnsi="Times New Roman"/>
          <w:sz w:val="22"/>
          <w:szCs w:val="22"/>
        </w:rPr>
        <w:t>uzavírá na dobu 15 let ode dne účinnosti této smlouvy.</w:t>
      </w:r>
    </w:p>
    <w:p w:rsidR="00DF721E" w:rsidRPr="00DF721E" w:rsidRDefault="00DF721E" w:rsidP="00DF721E">
      <w:pPr>
        <w:spacing w:after="0" w:line="240" w:lineRule="auto"/>
        <w:ind w:left="567" w:hanging="567"/>
        <w:contextualSpacing/>
        <w:jc w:val="both"/>
        <w:outlineLvl w:val="1"/>
        <w:rPr>
          <w:rFonts w:ascii="Times New Roman" w:hAnsi="Times New Roman" w:cs="Times New Roman"/>
          <w:lang w:eastAsia="en-US"/>
        </w:rPr>
      </w:pPr>
    </w:p>
    <w:p w:rsidR="00DF721E" w:rsidRPr="00DF721E" w:rsidRDefault="00DF721E" w:rsidP="00DF721E">
      <w:pPr>
        <w:pStyle w:val="Level2"/>
        <w:spacing w:after="0" w:line="240" w:lineRule="auto"/>
        <w:ind w:left="567" w:hanging="567"/>
        <w:contextualSpacing/>
        <w:rPr>
          <w:rFonts w:ascii="Times New Roman" w:hAnsi="Times New Roman"/>
          <w:sz w:val="22"/>
          <w:szCs w:val="22"/>
        </w:rPr>
      </w:pPr>
      <w:r w:rsidRPr="00DF721E">
        <w:rPr>
          <w:rFonts w:ascii="Times New Roman" w:hAnsi="Times New Roman"/>
          <w:sz w:val="22"/>
          <w:szCs w:val="22"/>
        </w:rPr>
        <w:t>Smluvní vztah zaniká:</w:t>
      </w:r>
    </w:p>
    <w:p w:rsidR="00DF721E" w:rsidRPr="00DF721E" w:rsidRDefault="00DF721E" w:rsidP="00DF721E">
      <w:pPr>
        <w:pStyle w:val="Level2"/>
        <w:numPr>
          <w:ilvl w:val="0"/>
          <w:numId w:val="15"/>
        </w:numPr>
        <w:spacing w:after="0" w:line="240" w:lineRule="auto"/>
        <w:contextualSpacing/>
        <w:rPr>
          <w:rFonts w:ascii="Times New Roman" w:hAnsi="Times New Roman"/>
          <w:sz w:val="22"/>
          <w:szCs w:val="22"/>
        </w:rPr>
      </w:pPr>
      <w:r w:rsidRPr="00DF721E">
        <w:rPr>
          <w:rFonts w:ascii="Times New Roman" w:hAnsi="Times New Roman"/>
          <w:snapToGrid w:val="0"/>
          <w:sz w:val="22"/>
          <w:szCs w:val="22"/>
        </w:rPr>
        <w:t>uplynutím doby trvání,</w:t>
      </w:r>
    </w:p>
    <w:p w:rsidR="00DF721E" w:rsidRPr="00DF721E" w:rsidRDefault="00DF721E" w:rsidP="00DF721E">
      <w:pPr>
        <w:pStyle w:val="Level2"/>
        <w:numPr>
          <w:ilvl w:val="0"/>
          <w:numId w:val="15"/>
        </w:numPr>
        <w:spacing w:after="0" w:line="240" w:lineRule="auto"/>
        <w:contextualSpacing/>
        <w:rPr>
          <w:rFonts w:ascii="Times New Roman" w:hAnsi="Times New Roman"/>
          <w:sz w:val="22"/>
          <w:szCs w:val="22"/>
        </w:rPr>
      </w:pPr>
      <w:r w:rsidRPr="00DF721E">
        <w:rPr>
          <w:rFonts w:ascii="Times New Roman" w:hAnsi="Times New Roman"/>
          <w:snapToGrid w:val="0"/>
          <w:sz w:val="22"/>
          <w:szCs w:val="22"/>
        </w:rPr>
        <w:t>k datu uvedenému v dohodě obou smluvních stran o zániku smluvního vztahu,</w:t>
      </w:r>
    </w:p>
    <w:p w:rsidR="00DF721E" w:rsidRPr="00DF721E" w:rsidRDefault="00DF721E" w:rsidP="00DF721E">
      <w:pPr>
        <w:pStyle w:val="Level2"/>
        <w:numPr>
          <w:ilvl w:val="0"/>
          <w:numId w:val="15"/>
        </w:numPr>
        <w:spacing w:after="0" w:line="240" w:lineRule="auto"/>
        <w:contextualSpacing/>
        <w:rPr>
          <w:rFonts w:ascii="Times New Roman" w:hAnsi="Times New Roman"/>
          <w:sz w:val="22"/>
          <w:szCs w:val="22"/>
        </w:rPr>
      </w:pPr>
      <w:r w:rsidRPr="00DF721E">
        <w:rPr>
          <w:rFonts w:ascii="Times New Roman" w:hAnsi="Times New Roman"/>
          <w:snapToGrid w:val="0"/>
          <w:sz w:val="22"/>
          <w:szCs w:val="22"/>
        </w:rPr>
        <w:t>výpovědí</w:t>
      </w:r>
    </w:p>
    <w:p w:rsidR="00DF721E" w:rsidRPr="00DF721E" w:rsidRDefault="00DF721E" w:rsidP="00DF721E">
      <w:pPr>
        <w:pStyle w:val="Level2"/>
        <w:numPr>
          <w:ilvl w:val="0"/>
          <w:numId w:val="15"/>
        </w:numPr>
        <w:spacing w:after="0" w:line="240" w:lineRule="auto"/>
        <w:contextualSpacing/>
        <w:rPr>
          <w:rFonts w:ascii="Times New Roman" w:hAnsi="Times New Roman"/>
          <w:sz w:val="22"/>
          <w:szCs w:val="22"/>
        </w:rPr>
      </w:pPr>
      <w:r w:rsidRPr="00DF721E">
        <w:rPr>
          <w:rFonts w:ascii="Times New Roman" w:hAnsi="Times New Roman"/>
          <w:snapToGrid w:val="0"/>
          <w:sz w:val="22"/>
          <w:szCs w:val="22"/>
        </w:rPr>
        <w:t xml:space="preserve">zánikem </w:t>
      </w:r>
      <w:r w:rsidR="007033C8">
        <w:rPr>
          <w:rFonts w:ascii="Times New Roman" w:hAnsi="Times New Roman"/>
          <w:snapToGrid w:val="0"/>
          <w:sz w:val="22"/>
          <w:szCs w:val="22"/>
        </w:rPr>
        <w:t>provozovatele</w:t>
      </w:r>
      <w:r w:rsidRPr="00DF721E">
        <w:rPr>
          <w:rFonts w:ascii="Times New Roman" w:hAnsi="Times New Roman"/>
          <w:snapToGrid w:val="0"/>
          <w:sz w:val="22"/>
          <w:szCs w:val="22"/>
        </w:rPr>
        <w:t xml:space="preserve"> bez právního nástupce.</w:t>
      </w:r>
    </w:p>
    <w:p w:rsidR="00DF721E" w:rsidRPr="00DF721E" w:rsidRDefault="00DF721E" w:rsidP="00DF721E">
      <w:pPr>
        <w:pStyle w:val="Level2"/>
        <w:spacing w:after="0" w:line="240" w:lineRule="auto"/>
        <w:ind w:left="567" w:hanging="567"/>
        <w:contextualSpacing/>
        <w:rPr>
          <w:rFonts w:ascii="Times New Roman" w:hAnsi="Times New Roman"/>
          <w:sz w:val="22"/>
          <w:szCs w:val="22"/>
        </w:rPr>
      </w:pPr>
      <w:r w:rsidRPr="00DF721E">
        <w:rPr>
          <w:rFonts w:ascii="Times New Roman" w:hAnsi="Times New Roman"/>
          <w:sz w:val="22"/>
          <w:szCs w:val="22"/>
        </w:rPr>
        <w:t xml:space="preserve">Smluvní strany mohou ukončit tuto smlouvu písemnou výpovědí prokazatelně doručenou druhé smluvní straně. </w:t>
      </w:r>
    </w:p>
    <w:p w:rsidR="00DF721E" w:rsidRPr="00DF721E" w:rsidRDefault="00DF721E" w:rsidP="00DF721E">
      <w:pPr>
        <w:spacing w:after="0" w:line="240" w:lineRule="auto"/>
        <w:ind w:left="567" w:hanging="567"/>
        <w:contextualSpacing/>
        <w:jc w:val="both"/>
        <w:outlineLvl w:val="1"/>
        <w:rPr>
          <w:rFonts w:ascii="Times New Roman" w:hAnsi="Times New Roman" w:cs="Times New Roman"/>
          <w:lang w:eastAsia="en-US"/>
        </w:rPr>
      </w:pPr>
    </w:p>
    <w:p w:rsidR="00DF721E" w:rsidRPr="00DF721E" w:rsidRDefault="007033C8" w:rsidP="00DF721E">
      <w:pPr>
        <w:pStyle w:val="Level2"/>
        <w:spacing w:after="0" w:line="240" w:lineRule="auto"/>
        <w:ind w:left="567" w:hanging="567"/>
        <w:contextualSpacing/>
        <w:rPr>
          <w:rFonts w:ascii="Times New Roman" w:hAnsi="Times New Roman"/>
          <w:sz w:val="22"/>
          <w:szCs w:val="22"/>
        </w:rPr>
      </w:pPr>
      <w:r>
        <w:rPr>
          <w:rFonts w:ascii="Times New Roman" w:hAnsi="Times New Roman"/>
          <w:sz w:val="22"/>
          <w:szCs w:val="22"/>
        </w:rPr>
        <w:lastRenderedPageBreak/>
        <w:t>Vlastník</w:t>
      </w:r>
      <w:r w:rsidR="00DF721E" w:rsidRPr="00DF721E">
        <w:rPr>
          <w:rFonts w:ascii="Times New Roman" w:hAnsi="Times New Roman"/>
          <w:sz w:val="22"/>
          <w:szCs w:val="22"/>
        </w:rPr>
        <w:t xml:space="preserve"> je oprávněn smlouvu vypovědět, pouze pokud </w:t>
      </w:r>
      <w:r>
        <w:rPr>
          <w:rFonts w:ascii="Times New Roman" w:hAnsi="Times New Roman"/>
          <w:sz w:val="22"/>
          <w:szCs w:val="22"/>
        </w:rPr>
        <w:t>Provozovatel</w:t>
      </w:r>
      <w:r w:rsidR="00DF721E" w:rsidRPr="00DF721E">
        <w:rPr>
          <w:rFonts w:ascii="Times New Roman" w:hAnsi="Times New Roman"/>
          <w:sz w:val="22"/>
          <w:szCs w:val="22"/>
        </w:rPr>
        <w:t xml:space="preserve"> opakovaně závažným způsobem porušil čl. </w:t>
      </w:r>
      <w:r w:rsidR="006D3ABB">
        <w:rPr>
          <w:rFonts w:ascii="Times New Roman" w:hAnsi="Times New Roman"/>
          <w:sz w:val="22"/>
          <w:szCs w:val="22"/>
        </w:rPr>
        <w:t>4</w:t>
      </w:r>
      <w:r w:rsidR="00DF721E" w:rsidRPr="00DF721E">
        <w:rPr>
          <w:rFonts w:ascii="Times New Roman" w:hAnsi="Times New Roman"/>
          <w:sz w:val="22"/>
          <w:szCs w:val="22"/>
        </w:rPr>
        <w:t xml:space="preserve">.1, </w:t>
      </w:r>
      <w:r w:rsidR="006D3ABB">
        <w:rPr>
          <w:rFonts w:ascii="Times New Roman" w:hAnsi="Times New Roman"/>
          <w:sz w:val="22"/>
          <w:szCs w:val="22"/>
        </w:rPr>
        <w:t>4</w:t>
      </w:r>
      <w:r w:rsidR="00DF721E" w:rsidRPr="00DF721E">
        <w:rPr>
          <w:rFonts w:ascii="Times New Roman" w:hAnsi="Times New Roman"/>
          <w:sz w:val="22"/>
          <w:szCs w:val="22"/>
        </w:rPr>
        <w:t>.</w:t>
      </w:r>
      <w:r w:rsidR="006D3ABB">
        <w:rPr>
          <w:rFonts w:ascii="Times New Roman" w:hAnsi="Times New Roman"/>
          <w:sz w:val="22"/>
          <w:szCs w:val="22"/>
        </w:rPr>
        <w:t>2</w:t>
      </w:r>
      <w:r w:rsidR="00DF721E" w:rsidRPr="00DF721E">
        <w:rPr>
          <w:rFonts w:ascii="Times New Roman" w:hAnsi="Times New Roman"/>
          <w:sz w:val="22"/>
          <w:szCs w:val="22"/>
        </w:rPr>
        <w:t xml:space="preserve">, </w:t>
      </w:r>
      <w:r w:rsidR="006D3ABB">
        <w:rPr>
          <w:rFonts w:ascii="Times New Roman" w:hAnsi="Times New Roman"/>
          <w:sz w:val="22"/>
          <w:szCs w:val="22"/>
        </w:rPr>
        <w:t>4</w:t>
      </w:r>
      <w:r w:rsidR="00DF721E" w:rsidRPr="00DF721E">
        <w:rPr>
          <w:rFonts w:ascii="Times New Roman" w:hAnsi="Times New Roman"/>
          <w:sz w:val="22"/>
          <w:szCs w:val="22"/>
        </w:rPr>
        <w:t>.</w:t>
      </w:r>
      <w:r w:rsidR="006D3ABB">
        <w:rPr>
          <w:rFonts w:ascii="Times New Roman" w:hAnsi="Times New Roman"/>
          <w:sz w:val="22"/>
          <w:szCs w:val="22"/>
        </w:rPr>
        <w:t>3</w:t>
      </w:r>
      <w:r w:rsidR="00DF721E" w:rsidRPr="00DF721E">
        <w:rPr>
          <w:rFonts w:ascii="Times New Roman" w:hAnsi="Times New Roman"/>
          <w:sz w:val="22"/>
          <w:szCs w:val="22"/>
        </w:rPr>
        <w:t xml:space="preserve">, a ani po písemné výzvě nezjednal nápravu nebo způsobil </w:t>
      </w:r>
      <w:r>
        <w:rPr>
          <w:rFonts w:ascii="Times New Roman" w:hAnsi="Times New Roman"/>
          <w:sz w:val="22"/>
          <w:szCs w:val="22"/>
        </w:rPr>
        <w:t>Vlastníkovi</w:t>
      </w:r>
      <w:r w:rsidR="00DF721E" w:rsidRPr="00DF721E">
        <w:rPr>
          <w:rFonts w:ascii="Times New Roman" w:hAnsi="Times New Roman"/>
          <w:sz w:val="22"/>
          <w:szCs w:val="22"/>
        </w:rPr>
        <w:t xml:space="preserve"> úmyslně škodu přesahující částku 10 000,- Kč. Výpovědní doba činí 3 měsíce ode dne prokazatelného doručení výpovědi druhé smluvní straně. </w:t>
      </w:r>
    </w:p>
    <w:p w:rsidR="00DF721E" w:rsidRPr="00DF721E" w:rsidRDefault="00DF721E" w:rsidP="00DF721E">
      <w:pPr>
        <w:spacing w:after="0" w:line="240" w:lineRule="auto"/>
        <w:ind w:left="567" w:hanging="567"/>
        <w:contextualSpacing/>
        <w:jc w:val="both"/>
        <w:outlineLvl w:val="1"/>
        <w:rPr>
          <w:rFonts w:ascii="Times New Roman" w:hAnsi="Times New Roman" w:cs="Times New Roman"/>
          <w:lang w:eastAsia="en-US"/>
        </w:rPr>
      </w:pPr>
    </w:p>
    <w:p w:rsidR="00DF721E" w:rsidRPr="00DF721E" w:rsidRDefault="00DF721E" w:rsidP="00DF721E">
      <w:pPr>
        <w:pStyle w:val="Level1"/>
        <w:keepNext/>
        <w:tabs>
          <w:tab w:val="clear" w:pos="709"/>
          <w:tab w:val="num" w:pos="829"/>
        </w:tabs>
        <w:spacing w:after="120" w:line="240" w:lineRule="auto"/>
        <w:ind w:hanging="589"/>
        <w:contextualSpacing/>
        <w:jc w:val="center"/>
        <w:rPr>
          <w:rStyle w:val="Heading1Text"/>
          <w:rFonts w:ascii="Times New Roman" w:hAnsi="Times New Roman"/>
          <w:sz w:val="22"/>
          <w:szCs w:val="22"/>
        </w:rPr>
      </w:pPr>
      <w:r w:rsidRPr="00DF721E">
        <w:rPr>
          <w:rStyle w:val="Heading1Text"/>
          <w:rFonts w:ascii="Times New Roman" w:hAnsi="Times New Roman"/>
          <w:sz w:val="22"/>
          <w:szCs w:val="22"/>
        </w:rPr>
        <w:t xml:space="preserve">Povinnosti </w:t>
      </w:r>
      <w:r w:rsidR="007033C8">
        <w:rPr>
          <w:rStyle w:val="Heading1Text"/>
          <w:rFonts w:ascii="Times New Roman" w:hAnsi="Times New Roman"/>
          <w:sz w:val="22"/>
          <w:szCs w:val="22"/>
        </w:rPr>
        <w:t>p</w:t>
      </w:r>
      <w:r w:rsidRPr="00DF721E">
        <w:rPr>
          <w:rStyle w:val="Heading1Text"/>
          <w:rFonts w:ascii="Times New Roman" w:hAnsi="Times New Roman"/>
          <w:sz w:val="22"/>
          <w:szCs w:val="22"/>
        </w:rPr>
        <w:t>rovozovatele</w:t>
      </w:r>
    </w:p>
    <w:p w:rsidR="00DF721E" w:rsidRPr="00DF721E" w:rsidRDefault="00DF721E" w:rsidP="00DF721E">
      <w:pPr>
        <w:pStyle w:val="Level2"/>
        <w:spacing w:after="0" w:line="240" w:lineRule="auto"/>
        <w:ind w:left="567" w:hanging="567"/>
        <w:contextualSpacing/>
        <w:rPr>
          <w:rFonts w:ascii="Times New Roman" w:hAnsi="Times New Roman"/>
          <w:sz w:val="22"/>
          <w:szCs w:val="22"/>
        </w:rPr>
      </w:pPr>
      <w:r w:rsidRPr="00DF721E">
        <w:rPr>
          <w:rFonts w:ascii="Times New Roman" w:hAnsi="Times New Roman"/>
          <w:sz w:val="22"/>
          <w:szCs w:val="22"/>
        </w:rPr>
        <w:t xml:space="preserve">V době využívání </w:t>
      </w:r>
      <w:r w:rsidR="00F27951">
        <w:rPr>
          <w:rFonts w:ascii="Times New Roman" w:hAnsi="Times New Roman"/>
          <w:sz w:val="22"/>
          <w:szCs w:val="22"/>
        </w:rPr>
        <w:t>samotné sportovní plochy (hlavní hrací plocha)</w:t>
      </w:r>
      <w:r w:rsidRPr="00DF721E">
        <w:rPr>
          <w:rFonts w:ascii="Times New Roman" w:hAnsi="Times New Roman"/>
          <w:sz w:val="22"/>
          <w:szCs w:val="22"/>
        </w:rPr>
        <w:t xml:space="preserve"> je Provozovatel povinen zajistit přítomnost odpovědné osoby provozovatele.</w:t>
      </w:r>
    </w:p>
    <w:p w:rsidR="00DF721E" w:rsidRPr="00DF721E" w:rsidRDefault="00DF721E" w:rsidP="00DF721E">
      <w:pPr>
        <w:spacing w:after="0" w:line="240" w:lineRule="auto"/>
        <w:contextualSpacing/>
        <w:rPr>
          <w:rFonts w:ascii="Times New Roman" w:hAnsi="Times New Roman" w:cs="Times New Roman"/>
          <w:lang w:eastAsia="en-US"/>
        </w:rPr>
      </w:pPr>
    </w:p>
    <w:p w:rsidR="006D3ABB" w:rsidRPr="006D3ABB" w:rsidRDefault="00DF721E" w:rsidP="006D3ABB">
      <w:pPr>
        <w:pStyle w:val="Level2"/>
        <w:spacing w:after="0" w:line="240" w:lineRule="auto"/>
        <w:ind w:left="567" w:hanging="567"/>
        <w:contextualSpacing/>
        <w:rPr>
          <w:rFonts w:ascii="Times New Roman" w:hAnsi="Times New Roman"/>
          <w:sz w:val="22"/>
          <w:szCs w:val="22"/>
        </w:rPr>
      </w:pPr>
      <w:r w:rsidRPr="00DF721E">
        <w:rPr>
          <w:rFonts w:ascii="Times New Roman" w:hAnsi="Times New Roman"/>
          <w:sz w:val="22"/>
          <w:szCs w:val="22"/>
        </w:rPr>
        <w:t>Provozovatel je povinen provozovat sportovní areál za těchto podmínek:</w:t>
      </w:r>
    </w:p>
    <w:p w:rsidR="00DF721E" w:rsidRPr="00DF721E" w:rsidRDefault="00DF721E" w:rsidP="00DF721E">
      <w:pPr>
        <w:pStyle w:val="Level2"/>
        <w:numPr>
          <w:ilvl w:val="0"/>
          <w:numId w:val="16"/>
        </w:numPr>
        <w:spacing w:after="0" w:line="240" w:lineRule="auto"/>
        <w:contextualSpacing/>
        <w:rPr>
          <w:rFonts w:ascii="Times New Roman" w:hAnsi="Times New Roman"/>
          <w:sz w:val="22"/>
          <w:szCs w:val="22"/>
        </w:rPr>
      </w:pPr>
      <w:r w:rsidRPr="00DF721E">
        <w:rPr>
          <w:rFonts w:ascii="Times New Roman" w:hAnsi="Times New Roman"/>
          <w:sz w:val="22"/>
          <w:szCs w:val="22"/>
        </w:rPr>
        <w:t>Umožní užívání sportovního areálu včetně jeho příslušenství jiným subjektům pro sportovní činnost za předem stanovených podmínek pro pronajímání sportovních ploch a jejich příslušenství, které jsou</w:t>
      </w:r>
      <w:r>
        <w:rPr>
          <w:rFonts w:ascii="Times New Roman" w:hAnsi="Times New Roman"/>
          <w:sz w:val="22"/>
          <w:szCs w:val="22"/>
        </w:rPr>
        <w:t>,</w:t>
      </w:r>
      <w:r w:rsidRPr="00DF721E">
        <w:rPr>
          <w:rFonts w:ascii="Times New Roman" w:hAnsi="Times New Roman"/>
          <w:sz w:val="22"/>
          <w:szCs w:val="22"/>
        </w:rPr>
        <w:t xml:space="preserve"> jako příloha č. </w:t>
      </w:r>
      <w:r w:rsidR="006D3ABB">
        <w:rPr>
          <w:rFonts w:ascii="Times New Roman" w:hAnsi="Times New Roman"/>
          <w:sz w:val="22"/>
          <w:szCs w:val="22"/>
        </w:rPr>
        <w:t>1</w:t>
      </w:r>
      <w:r>
        <w:rPr>
          <w:rFonts w:ascii="Times New Roman" w:hAnsi="Times New Roman"/>
          <w:sz w:val="22"/>
          <w:szCs w:val="22"/>
        </w:rPr>
        <w:t xml:space="preserve">, </w:t>
      </w:r>
      <w:r w:rsidRPr="00DF721E">
        <w:rPr>
          <w:rFonts w:ascii="Times New Roman" w:hAnsi="Times New Roman"/>
          <w:sz w:val="22"/>
          <w:szCs w:val="22"/>
        </w:rPr>
        <w:t xml:space="preserve">nedílnou součástí smlouvy. Případné změny „Podmínek pronajímání“ budou předloženy ke schválení </w:t>
      </w:r>
      <w:r w:rsidR="006D3ABB">
        <w:rPr>
          <w:rFonts w:ascii="Times New Roman" w:hAnsi="Times New Roman"/>
          <w:sz w:val="22"/>
          <w:szCs w:val="22"/>
        </w:rPr>
        <w:t>Vlastníkovi</w:t>
      </w:r>
      <w:r w:rsidRPr="00DF721E">
        <w:rPr>
          <w:rFonts w:ascii="Times New Roman" w:hAnsi="Times New Roman"/>
          <w:sz w:val="22"/>
          <w:szCs w:val="22"/>
        </w:rPr>
        <w:t xml:space="preserve">, a to nejpozději do 30. 11. běžného roku s platností pro kalendářní rok následující. Platnost jakékoliv změny podmínek pronajímání je podmíněna předchozím schválením vlastníka (tj. radou města). </w:t>
      </w:r>
      <w:r w:rsidR="006D3ABB">
        <w:rPr>
          <w:rFonts w:ascii="Times New Roman" w:hAnsi="Times New Roman"/>
          <w:sz w:val="22"/>
          <w:szCs w:val="22"/>
        </w:rPr>
        <w:t>Vlastník</w:t>
      </w:r>
      <w:r w:rsidRPr="00DF721E">
        <w:rPr>
          <w:rFonts w:ascii="Times New Roman" w:hAnsi="Times New Roman"/>
          <w:sz w:val="22"/>
          <w:szCs w:val="22"/>
        </w:rPr>
        <w:t xml:space="preserve"> si vyhrazuje právo požadovat změnu těchto podmínek jedenkrát za půl roku. Výše uvedené podmínky se nevztahují na členy provozovatele (včetně právnických osob), kteří mají nárok na bezplatné užívání Nemovitostí. </w:t>
      </w:r>
    </w:p>
    <w:p w:rsidR="006D3ABB" w:rsidRDefault="00DF721E" w:rsidP="006D3ABB">
      <w:pPr>
        <w:pStyle w:val="Level2"/>
        <w:numPr>
          <w:ilvl w:val="0"/>
          <w:numId w:val="16"/>
        </w:numPr>
        <w:spacing w:after="0" w:line="240" w:lineRule="auto"/>
        <w:contextualSpacing/>
        <w:rPr>
          <w:rFonts w:ascii="Times New Roman" w:hAnsi="Times New Roman"/>
          <w:sz w:val="22"/>
          <w:szCs w:val="22"/>
        </w:rPr>
      </w:pPr>
      <w:r w:rsidRPr="00DF721E">
        <w:rPr>
          <w:rFonts w:ascii="Times New Roman" w:hAnsi="Times New Roman"/>
          <w:sz w:val="22"/>
          <w:szCs w:val="22"/>
        </w:rPr>
        <w:t>Nájem ve sportovním areálu, anebo jeho části, třetí osobě, na dobu delší než 30 dnů, může být uskutečněn jen v souladu se zákonem o obcích. Tedy provozovatel je povinen oznámit vlastníkovi záměr pronajmout prostory a vlastník je povinen postupovat dle § 39 zákona o obcích. Nájemní smlouva může být uzavřena až po splnění zákonné podmínky zveřejnění a po udělení písemného souhlasu vlastníka (tj. rady města). Toto ustanovení se netýká poskytnutí prostoru pro umístění reklamy.</w:t>
      </w:r>
    </w:p>
    <w:p w:rsidR="006D3ABB" w:rsidRDefault="006D3ABB" w:rsidP="006D3ABB">
      <w:pPr>
        <w:pStyle w:val="Level2"/>
        <w:numPr>
          <w:ilvl w:val="0"/>
          <w:numId w:val="0"/>
        </w:numPr>
        <w:spacing w:after="0" w:line="240" w:lineRule="auto"/>
        <w:contextualSpacing/>
        <w:rPr>
          <w:rFonts w:ascii="Times New Roman" w:hAnsi="Times New Roman"/>
          <w:sz w:val="22"/>
          <w:szCs w:val="22"/>
        </w:rPr>
      </w:pPr>
    </w:p>
    <w:p w:rsidR="006D3ABB" w:rsidRPr="006D3ABB" w:rsidRDefault="006D3ABB" w:rsidP="006D3ABB">
      <w:pPr>
        <w:pStyle w:val="Level2"/>
        <w:numPr>
          <w:ilvl w:val="0"/>
          <w:numId w:val="0"/>
        </w:numPr>
        <w:spacing w:after="0" w:line="240" w:lineRule="auto"/>
        <w:ind w:left="709" w:hanging="709"/>
        <w:contextualSpacing/>
        <w:rPr>
          <w:rFonts w:ascii="Times New Roman" w:hAnsi="Times New Roman"/>
          <w:sz w:val="22"/>
          <w:szCs w:val="22"/>
        </w:rPr>
      </w:pPr>
      <w:r>
        <w:rPr>
          <w:rFonts w:ascii="Times New Roman" w:hAnsi="Times New Roman"/>
          <w:sz w:val="22"/>
          <w:szCs w:val="22"/>
        </w:rPr>
        <w:t>4. 3</w:t>
      </w:r>
      <w:r w:rsidRPr="006D3ABB">
        <w:rPr>
          <w:rFonts w:ascii="Times New Roman" w:hAnsi="Times New Roman"/>
          <w:sz w:val="22"/>
          <w:szCs w:val="22"/>
        </w:rPr>
        <w:t xml:space="preserve"> </w:t>
      </w:r>
      <w:r w:rsidRPr="006D3ABB">
        <w:rPr>
          <w:rFonts w:ascii="Times New Roman" w:hAnsi="Times New Roman"/>
          <w:sz w:val="22"/>
          <w:szCs w:val="22"/>
        </w:rPr>
        <w:tab/>
        <w:t>Provozovatel</w:t>
      </w:r>
      <w:r w:rsidR="00DF721E" w:rsidRPr="006D3ABB">
        <w:rPr>
          <w:rFonts w:ascii="Times New Roman" w:hAnsi="Times New Roman"/>
          <w:sz w:val="22"/>
          <w:szCs w:val="22"/>
        </w:rPr>
        <w:t xml:space="preserve"> je povinen předložit </w:t>
      </w:r>
      <w:r w:rsidRPr="006D3ABB">
        <w:rPr>
          <w:rFonts w:ascii="Times New Roman" w:hAnsi="Times New Roman"/>
          <w:sz w:val="22"/>
          <w:szCs w:val="22"/>
        </w:rPr>
        <w:t>Vlastníkovi</w:t>
      </w:r>
      <w:r w:rsidR="00DF721E" w:rsidRPr="006D3ABB">
        <w:rPr>
          <w:rFonts w:ascii="Times New Roman" w:hAnsi="Times New Roman"/>
          <w:sz w:val="22"/>
          <w:szCs w:val="22"/>
        </w:rPr>
        <w:t xml:space="preserve"> vyúčtování finančního příspěvku v souladu s čl. </w:t>
      </w:r>
      <w:r w:rsidRPr="006D3ABB">
        <w:rPr>
          <w:rFonts w:ascii="Times New Roman" w:hAnsi="Times New Roman"/>
          <w:sz w:val="22"/>
          <w:szCs w:val="22"/>
        </w:rPr>
        <w:t>8</w:t>
      </w:r>
      <w:r w:rsidR="00DF721E" w:rsidRPr="006D3ABB">
        <w:rPr>
          <w:rFonts w:ascii="Times New Roman" w:hAnsi="Times New Roman"/>
          <w:sz w:val="22"/>
          <w:szCs w:val="22"/>
        </w:rPr>
        <w:t>.</w:t>
      </w:r>
    </w:p>
    <w:p w:rsidR="006D3ABB" w:rsidRPr="006D3ABB" w:rsidRDefault="006D3ABB" w:rsidP="006D3ABB">
      <w:pPr>
        <w:spacing w:after="0" w:line="240" w:lineRule="auto"/>
        <w:ind w:left="709" w:hanging="709"/>
        <w:contextualSpacing/>
        <w:rPr>
          <w:rFonts w:ascii="Times New Roman" w:hAnsi="Times New Roman" w:cs="Times New Roman"/>
          <w:lang w:eastAsia="en-US"/>
        </w:rPr>
      </w:pPr>
    </w:p>
    <w:p w:rsidR="006D3ABB" w:rsidRDefault="006D3ABB" w:rsidP="006D3ABB">
      <w:pPr>
        <w:spacing w:after="0" w:line="240" w:lineRule="auto"/>
        <w:ind w:left="709" w:hanging="709"/>
        <w:contextualSpacing/>
        <w:rPr>
          <w:rFonts w:ascii="Times New Roman" w:hAnsi="Times New Roman" w:cs="Times New Roman"/>
          <w:lang w:eastAsia="en-US"/>
        </w:rPr>
      </w:pPr>
      <w:r w:rsidRPr="006D3ABB">
        <w:rPr>
          <w:rFonts w:ascii="Times New Roman" w:hAnsi="Times New Roman" w:cs="Times New Roman"/>
          <w:lang w:eastAsia="en-US"/>
        </w:rPr>
        <w:t>4.</w:t>
      </w:r>
      <w:r>
        <w:rPr>
          <w:rFonts w:ascii="Times New Roman" w:hAnsi="Times New Roman" w:cs="Times New Roman"/>
          <w:lang w:eastAsia="en-US"/>
        </w:rPr>
        <w:t xml:space="preserve"> 4</w:t>
      </w:r>
      <w:r w:rsidRPr="006D3ABB">
        <w:rPr>
          <w:rFonts w:ascii="Times New Roman" w:hAnsi="Times New Roman" w:cs="Times New Roman"/>
          <w:lang w:eastAsia="en-US"/>
        </w:rPr>
        <w:tab/>
        <w:t>Výnosy z nájmu dle Podmínek pronajímaní sportovních ploch a jejich příslušenství dle přílohy č. 1, která je nedílnou součástí smlouvy, jsou příjmem provozovatele a mohou jím být využity pro vlastní činnost.</w:t>
      </w:r>
    </w:p>
    <w:p w:rsidR="006D3ABB" w:rsidRPr="006D3ABB" w:rsidRDefault="006D3ABB" w:rsidP="006D3ABB">
      <w:pPr>
        <w:spacing w:after="0" w:line="240" w:lineRule="auto"/>
        <w:ind w:left="709" w:hanging="709"/>
        <w:contextualSpacing/>
        <w:rPr>
          <w:rFonts w:ascii="Times New Roman" w:hAnsi="Times New Roman" w:cs="Times New Roman"/>
          <w:lang w:eastAsia="en-US"/>
        </w:rPr>
      </w:pPr>
    </w:p>
    <w:p w:rsidR="00DF721E" w:rsidRPr="00DF721E" w:rsidRDefault="00DF721E" w:rsidP="00DF721E">
      <w:pPr>
        <w:pStyle w:val="Level1"/>
        <w:keepNext/>
        <w:tabs>
          <w:tab w:val="clear" w:pos="709"/>
          <w:tab w:val="num" w:pos="829"/>
        </w:tabs>
        <w:spacing w:after="120" w:line="240" w:lineRule="auto"/>
        <w:ind w:hanging="589"/>
        <w:contextualSpacing/>
        <w:jc w:val="center"/>
        <w:rPr>
          <w:rStyle w:val="Heading1Text"/>
          <w:rFonts w:ascii="Times New Roman" w:hAnsi="Times New Roman"/>
          <w:sz w:val="22"/>
          <w:szCs w:val="22"/>
        </w:rPr>
      </w:pPr>
      <w:r w:rsidRPr="00DF721E">
        <w:rPr>
          <w:rStyle w:val="Heading1Text"/>
          <w:rFonts w:ascii="Times New Roman" w:hAnsi="Times New Roman"/>
          <w:sz w:val="22"/>
          <w:szCs w:val="22"/>
        </w:rPr>
        <w:t>Práva provozovatele</w:t>
      </w:r>
    </w:p>
    <w:p w:rsidR="00DF721E" w:rsidRPr="00DF721E" w:rsidRDefault="00332CA9" w:rsidP="00DF721E">
      <w:pPr>
        <w:pStyle w:val="Level2"/>
        <w:spacing w:after="0" w:line="240" w:lineRule="auto"/>
        <w:ind w:left="567" w:hanging="567"/>
        <w:contextualSpacing/>
        <w:rPr>
          <w:rFonts w:ascii="Times New Roman" w:hAnsi="Times New Roman"/>
          <w:sz w:val="22"/>
          <w:szCs w:val="22"/>
        </w:rPr>
      </w:pPr>
      <w:r>
        <w:rPr>
          <w:rFonts w:ascii="Times New Roman" w:hAnsi="Times New Roman"/>
          <w:sz w:val="22"/>
          <w:szCs w:val="22"/>
        </w:rPr>
        <w:t>Provozovatel</w:t>
      </w:r>
      <w:r w:rsidR="00DF721E" w:rsidRPr="00DF721E">
        <w:rPr>
          <w:rFonts w:ascii="Times New Roman" w:hAnsi="Times New Roman"/>
          <w:sz w:val="22"/>
          <w:szCs w:val="22"/>
        </w:rPr>
        <w:t xml:space="preserve"> je oprávněn instalovat reklamní panely na vhodných místech sportovní</w:t>
      </w:r>
      <w:r>
        <w:rPr>
          <w:rFonts w:ascii="Times New Roman" w:hAnsi="Times New Roman"/>
          <w:sz w:val="22"/>
          <w:szCs w:val="22"/>
        </w:rPr>
        <w:t xml:space="preserve"> haly</w:t>
      </w:r>
      <w:r w:rsidR="00DF721E" w:rsidRPr="00DF721E">
        <w:rPr>
          <w:rFonts w:ascii="Times New Roman" w:hAnsi="Times New Roman"/>
          <w:sz w:val="22"/>
          <w:szCs w:val="22"/>
        </w:rPr>
        <w:t>. Získané finanční prostředky budou využity pro jeho vlastní činnost.</w:t>
      </w:r>
    </w:p>
    <w:p w:rsidR="00DF721E" w:rsidRPr="00DF721E" w:rsidRDefault="00DF721E" w:rsidP="00DF721E">
      <w:pPr>
        <w:spacing w:after="0" w:line="240" w:lineRule="auto"/>
        <w:contextualSpacing/>
        <w:rPr>
          <w:rFonts w:ascii="Times New Roman" w:hAnsi="Times New Roman" w:cs="Times New Roman"/>
          <w:lang w:eastAsia="en-US"/>
        </w:rPr>
      </w:pPr>
    </w:p>
    <w:p w:rsidR="00DF721E" w:rsidRDefault="00332CA9" w:rsidP="00DF721E">
      <w:pPr>
        <w:pStyle w:val="Level2"/>
        <w:spacing w:after="0" w:line="240" w:lineRule="auto"/>
        <w:ind w:left="567" w:hanging="567"/>
        <w:contextualSpacing/>
        <w:rPr>
          <w:rFonts w:ascii="Times New Roman" w:hAnsi="Times New Roman"/>
          <w:sz w:val="22"/>
          <w:szCs w:val="22"/>
        </w:rPr>
      </w:pPr>
      <w:r>
        <w:rPr>
          <w:rFonts w:ascii="Times New Roman" w:hAnsi="Times New Roman"/>
          <w:sz w:val="22"/>
          <w:szCs w:val="22"/>
        </w:rPr>
        <w:t>Provozovatel</w:t>
      </w:r>
      <w:r w:rsidR="00DF721E" w:rsidRPr="00DF721E">
        <w:rPr>
          <w:rFonts w:ascii="Times New Roman" w:hAnsi="Times New Roman"/>
          <w:sz w:val="22"/>
          <w:szCs w:val="22"/>
        </w:rPr>
        <w:t xml:space="preserve"> je oprávněn s předchozím písemným souhlasem </w:t>
      </w:r>
      <w:r>
        <w:rPr>
          <w:rFonts w:ascii="Times New Roman" w:hAnsi="Times New Roman"/>
          <w:sz w:val="22"/>
          <w:szCs w:val="22"/>
        </w:rPr>
        <w:t>Vlastníka</w:t>
      </w:r>
      <w:r w:rsidR="00DF721E" w:rsidRPr="00DF721E">
        <w:rPr>
          <w:rFonts w:ascii="Times New Roman" w:hAnsi="Times New Roman"/>
          <w:sz w:val="22"/>
          <w:szCs w:val="22"/>
        </w:rPr>
        <w:t xml:space="preserve"> na své náklady zhodnocovat </w:t>
      </w:r>
      <w:r>
        <w:rPr>
          <w:rFonts w:ascii="Times New Roman" w:hAnsi="Times New Roman"/>
          <w:sz w:val="22"/>
          <w:szCs w:val="22"/>
        </w:rPr>
        <w:t>Sportovní halu</w:t>
      </w:r>
      <w:r w:rsidR="00DF721E" w:rsidRPr="00DF721E">
        <w:rPr>
          <w:rFonts w:ascii="Times New Roman" w:hAnsi="Times New Roman"/>
          <w:sz w:val="22"/>
          <w:szCs w:val="22"/>
        </w:rPr>
        <w:t xml:space="preserve">. Každé jednotlivé resp. dílčí zhodnocení (dále jen „investiční akce“) je podmíněno samostatným písemným souhlasem vlastníka (tj. rady města), jako zástupce </w:t>
      </w:r>
      <w:r>
        <w:rPr>
          <w:rFonts w:ascii="Times New Roman" w:hAnsi="Times New Roman"/>
          <w:sz w:val="22"/>
          <w:szCs w:val="22"/>
        </w:rPr>
        <w:t>Vlastníka</w:t>
      </w:r>
      <w:r w:rsidR="00DF721E" w:rsidRPr="00DF721E">
        <w:rPr>
          <w:rFonts w:ascii="Times New Roman" w:hAnsi="Times New Roman"/>
          <w:sz w:val="22"/>
          <w:szCs w:val="22"/>
        </w:rPr>
        <w:t>, nebo uzavřením písemné dohody. V případě, že by tato smlouva byla ukončena, příp. zanikla dříve, než je sjednaná doba trvání</w:t>
      </w:r>
      <w:r w:rsidR="000D4667">
        <w:rPr>
          <w:rFonts w:ascii="Times New Roman" w:hAnsi="Times New Roman"/>
          <w:sz w:val="22"/>
          <w:szCs w:val="22"/>
        </w:rPr>
        <w:t>,</w:t>
      </w:r>
      <w:r w:rsidR="00DF721E" w:rsidRPr="00DF721E">
        <w:rPr>
          <w:rFonts w:ascii="Times New Roman" w:hAnsi="Times New Roman"/>
          <w:sz w:val="22"/>
          <w:szCs w:val="22"/>
        </w:rPr>
        <w:t xml:space="preserve"> je povinen </w:t>
      </w:r>
      <w:r>
        <w:rPr>
          <w:rFonts w:ascii="Times New Roman" w:hAnsi="Times New Roman"/>
          <w:sz w:val="22"/>
          <w:szCs w:val="22"/>
        </w:rPr>
        <w:t>Vlastník</w:t>
      </w:r>
      <w:r w:rsidR="00DF721E" w:rsidRPr="00DF721E">
        <w:rPr>
          <w:rFonts w:ascii="Times New Roman" w:hAnsi="Times New Roman"/>
          <w:sz w:val="22"/>
          <w:szCs w:val="22"/>
        </w:rPr>
        <w:t xml:space="preserve"> poskytnout provozovateli za zhodnocen</w:t>
      </w:r>
      <w:r>
        <w:rPr>
          <w:rFonts w:ascii="Times New Roman" w:hAnsi="Times New Roman"/>
          <w:sz w:val="22"/>
          <w:szCs w:val="22"/>
        </w:rPr>
        <w:t>í majetku na náklady Provozovatele</w:t>
      </w:r>
      <w:r w:rsidR="00DF721E" w:rsidRPr="00DF721E">
        <w:rPr>
          <w:rFonts w:ascii="Times New Roman" w:hAnsi="Times New Roman"/>
          <w:sz w:val="22"/>
          <w:szCs w:val="22"/>
        </w:rPr>
        <w:t xml:space="preserve"> kompenzaci konkrétně stanovenou na základě písemně uzavřené dohody pro konkrétní investiční akci, která povede ke zhodnocení majetku </w:t>
      </w:r>
      <w:r>
        <w:rPr>
          <w:rFonts w:ascii="Times New Roman" w:hAnsi="Times New Roman"/>
          <w:sz w:val="22"/>
          <w:szCs w:val="22"/>
        </w:rPr>
        <w:t>Vlastníka</w:t>
      </w:r>
      <w:r w:rsidR="00DF721E" w:rsidRPr="00DF721E">
        <w:rPr>
          <w:rFonts w:ascii="Times New Roman" w:hAnsi="Times New Roman"/>
          <w:sz w:val="22"/>
          <w:szCs w:val="22"/>
        </w:rPr>
        <w:t xml:space="preserve">. Nebo bude financovat investiční akce ve sportovním areálu </w:t>
      </w:r>
      <w:r>
        <w:rPr>
          <w:rFonts w:ascii="Times New Roman" w:hAnsi="Times New Roman"/>
          <w:sz w:val="22"/>
          <w:szCs w:val="22"/>
        </w:rPr>
        <w:t>Vlastník</w:t>
      </w:r>
      <w:r w:rsidR="00DF721E" w:rsidRPr="00DF721E">
        <w:rPr>
          <w:rFonts w:ascii="Times New Roman" w:hAnsi="Times New Roman"/>
          <w:sz w:val="22"/>
          <w:szCs w:val="22"/>
        </w:rPr>
        <w:t xml:space="preserve"> za podmínky, že budou schváleny v rozpočtu města. Požadavky na tyto akce předloží provozovatel vždy do konce srpna běžného kalendářního roku tak, aby mohly být zahrnuty do návrhu rozpočtu na další rok.</w:t>
      </w:r>
    </w:p>
    <w:p w:rsidR="00332CA9" w:rsidRPr="00332CA9" w:rsidRDefault="00332CA9" w:rsidP="00332CA9">
      <w:pPr>
        <w:spacing w:after="120" w:line="240" w:lineRule="auto"/>
        <w:contextualSpacing/>
        <w:rPr>
          <w:lang w:eastAsia="en-US"/>
        </w:rPr>
      </w:pPr>
    </w:p>
    <w:p w:rsidR="00DF721E" w:rsidRPr="00DF721E" w:rsidRDefault="00DF721E" w:rsidP="00DF721E">
      <w:pPr>
        <w:pStyle w:val="Level1"/>
        <w:keepNext/>
        <w:tabs>
          <w:tab w:val="clear" w:pos="709"/>
          <w:tab w:val="num" w:pos="829"/>
        </w:tabs>
        <w:spacing w:after="120" w:line="240" w:lineRule="auto"/>
        <w:ind w:hanging="589"/>
        <w:jc w:val="center"/>
        <w:rPr>
          <w:rFonts w:ascii="Times New Roman" w:hAnsi="Times New Roman"/>
          <w:b/>
          <w:smallCaps/>
          <w:sz w:val="22"/>
          <w:szCs w:val="22"/>
        </w:rPr>
      </w:pPr>
      <w:r w:rsidRPr="00DF721E">
        <w:rPr>
          <w:rStyle w:val="Heading1Text"/>
          <w:rFonts w:ascii="Times New Roman" w:hAnsi="Times New Roman"/>
          <w:sz w:val="22"/>
          <w:szCs w:val="22"/>
        </w:rPr>
        <w:t>Povinnosti vlastníka</w:t>
      </w:r>
    </w:p>
    <w:p w:rsidR="00DF721E" w:rsidRDefault="00F27951" w:rsidP="00DF721E">
      <w:pPr>
        <w:pStyle w:val="Level2"/>
        <w:spacing w:after="0" w:line="240" w:lineRule="auto"/>
        <w:ind w:left="567" w:hanging="567"/>
        <w:contextualSpacing/>
        <w:rPr>
          <w:rFonts w:ascii="Times New Roman" w:hAnsi="Times New Roman"/>
          <w:sz w:val="22"/>
          <w:szCs w:val="22"/>
        </w:rPr>
      </w:pPr>
      <w:r>
        <w:rPr>
          <w:rFonts w:ascii="Times New Roman" w:hAnsi="Times New Roman"/>
          <w:sz w:val="22"/>
          <w:szCs w:val="22"/>
        </w:rPr>
        <w:t>Vlastník</w:t>
      </w:r>
      <w:r w:rsidR="00DF721E" w:rsidRPr="00DF721E">
        <w:rPr>
          <w:rFonts w:ascii="Times New Roman" w:hAnsi="Times New Roman"/>
          <w:sz w:val="22"/>
          <w:szCs w:val="22"/>
        </w:rPr>
        <w:t xml:space="preserve"> je povinen převést finanční příspěvek dle čl. 10 této smlouvy vždy do 10. dne od počátku touto smlouvou stanoveného dílčího období na účet provozovatele – číslo účtu </w:t>
      </w:r>
      <w:proofErr w:type="spellStart"/>
      <w:r w:rsidR="008534EF">
        <w:rPr>
          <w:rFonts w:ascii="Times New Roman" w:hAnsi="Times New Roman"/>
          <w:b/>
          <w:sz w:val="22"/>
          <w:szCs w:val="22"/>
        </w:rPr>
        <w:t>xxxxxxxxxxxx</w:t>
      </w:r>
      <w:proofErr w:type="spellEnd"/>
      <w:r w:rsidR="00DF721E" w:rsidRPr="00DF721E">
        <w:rPr>
          <w:rFonts w:ascii="Times New Roman" w:hAnsi="Times New Roman"/>
          <w:sz w:val="22"/>
          <w:szCs w:val="22"/>
        </w:rPr>
        <w:t xml:space="preserve"> vedeného u </w:t>
      </w:r>
      <w:r w:rsidR="008534EF">
        <w:rPr>
          <w:rFonts w:ascii="Times New Roman" w:hAnsi="Times New Roman"/>
          <w:sz w:val="22"/>
          <w:szCs w:val="22"/>
        </w:rPr>
        <w:t>xxxxxxxxx</w:t>
      </w:r>
      <w:bookmarkStart w:id="0" w:name="_GoBack"/>
      <w:bookmarkEnd w:id="0"/>
      <w:r w:rsidR="00DF721E" w:rsidRPr="00DF721E">
        <w:rPr>
          <w:rFonts w:ascii="Times New Roman" w:hAnsi="Times New Roman"/>
          <w:sz w:val="22"/>
          <w:szCs w:val="22"/>
        </w:rPr>
        <w:t>, pokud nebude písemně dohodnuto jinak.</w:t>
      </w:r>
    </w:p>
    <w:p w:rsidR="0082179F" w:rsidRPr="0082179F" w:rsidRDefault="0082179F" w:rsidP="0082179F">
      <w:pPr>
        <w:rPr>
          <w:lang w:eastAsia="en-US"/>
        </w:rPr>
      </w:pPr>
    </w:p>
    <w:p w:rsidR="00DF721E" w:rsidRPr="00DF721E" w:rsidRDefault="00DF721E" w:rsidP="00DF721E">
      <w:pPr>
        <w:pStyle w:val="Level1"/>
        <w:keepNext/>
        <w:tabs>
          <w:tab w:val="clear" w:pos="709"/>
          <w:tab w:val="num" w:pos="829"/>
        </w:tabs>
        <w:spacing w:after="120" w:line="240" w:lineRule="auto"/>
        <w:ind w:hanging="589"/>
        <w:jc w:val="center"/>
        <w:rPr>
          <w:rStyle w:val="Heading1Text"/>
          <w:rFonts w:ascii="Times New Roman" w:hAnsi="Times New Roman"/>
          <w:sz w:val="22"/>
          <w:szCs w:val="22"/>
        </w:rPr>
      </w:pPr>
      <w:r w:rsidRPr="00DF721E">
        <w:rPr>
          <w:rStyle w:val="Heading1Text"/>
          <w:rFonts w:ascii="Times New Roman" w:hAnsi="Times New Roman"/>
          <w:sz w:val="22"/>
          <w:szCs w:val="22"/>
        </w:rPr>
        <w:t xml:space="preserve">Práva </w:t>
      </w:r>
      <w:r w:rsidR="00F27951">
        <w:rPr>
          <w:rStyle w:val="Heading1Text"/>
          <w:rFonts w:ascii="Times New Roman" w:hAnsi="Times New Roman"/>
          <w:sz w:val="22"/>
          <w:szCs w:val="22"/>
        </w:rPr>
        <w:t>vlastníka</w:t>
      </w:r>
    </w:p>
    <w:p w:rsidR="00DF721E" w:rsidRPr="00DF721E" w:rsidRDefault="00F27951" w:rsidP="00DF721E">
      <w:pPr>
        <w:pStyle w:val="Level2"/>
        <w:spacing w:after="0" w:line="240" w:lineRule="auto"/>
        <w:ind w:left="567" w:hanging="567"/>
        <w:contextualSpacing/>
        <w:rPr>
          <w:rFonts w:ascii="Times New Roman" w:hAnsi="Times New Roman"/>
          <w:sz w:val="22"/>
          <w:szCs w:val="22"/>
        </w:rPr>
      </w:pPr>
      <w:r>
        <w:rPr>
          <w:rFonts w:ascii="Times New Roman" w:hAnsi="Times New Roman"/>
          <w:sz w:val="22"/>
          <w:szCs w:val="22"/>
        </w:rPr>
        <w:t>Vlastník</w:t>
      </w:r>
      <w:r w:rsidR="00DF721E" w:rsidRPr="00DF721E">
        <w:rPr>
          <w:rFonts w:ascii="Times New Roman" w:hAnsi="Times New Roman"/>
          <w:sz w:val="22"/>
          <w:szCs w:val="22"/>
        </w:rPr>
        <w:t xml:space="preserve"> má právo na předložení řádného vyúčtování finančního příspěvku v souladu s touto smlouvou.</w:t>
      </w:r>
    </w:p>
    <w:p w:rsidR="00DF721E" w:rsidRPr="00DF721E" w:rsidRDefault="00F27951" w:rsidP="00F27951">
      <w:pPr>
        <w:tabs>
          <w:tab w:val="left" w:pos="829"/>
        </w:tabs>
        <w:spacing w:after="0" w:line="240" w:lineRule="auto"/>
        <w:contextualSpacing/>
        <w:rPr>
          <w:rFonts w:ascii="Times New Roman" w:hAnsi="Times New Roman" w:cs="Times New Roman"/>
          <w:lang w:eastAsia="en-US"/>
        </w:rPr>
      </w:pPr>
      <w:r>
        <w:rPr>
          <w:rFonts w:ascii="Times New Roman" w:hAnsi="Times New Roman" w:cs="Times New Roman"/>
          <w:lang w:eastAsia="en-US"/>
        </w:rPr>
        <w:tab/>
      </w:r>
    </w:p>
    <w:p w:rsidR="00DF721E" w:rsidRPr="00DF721E" w:rsidRDefault="00F27951" w:rsidP="00DF721E">
      <w:pPr>
        <w:pStyle w:val="Level2"/>
        <w:spacing w:after="0" w:line="240" w:lineRule="auto"/>
        <w:ind w:left="567" w:hanging="567"/>
        <w:contextualSpacing/>
        <w:rPr>
          <w:rFonts w:ascii="Times New Roman" w:hAnsi="Times New Roman"/>
          <w:sz w:val="22"/>
          <w:szCs w:val="22"/>
        </w:rPr>
      </w:pPr>
      <w:r>
        <w:rPr>
          <w:rFonts w:ascii="Times New Roman" w:hAnsi="Times New Roman"/>
          <w:sz w:val="22"/>
          <w:szCs w:val="22"/>
        </w:rPr>
        <w:lastRenderedPageBreak/>
        <w:t>Vlastník</w:t>
      </w:r>
      <w:r w:rsidR="00332CA9">
        <w:rPr>
          <w:rFonts w:ascii="Times New Roman" w:hAnsi="Times New Roman"/>
          <w:sz w:val="22"/>
          <w:szCs w:val="22"/>
        </w:rPr>
        <w:t xml:space="preserve"> </w:t>
      </w:r>
      <w:r w:rsidR="00DF721E" w:rsidRPr="00DF721E">
        <w:rPr>
          <w:rFonts w:ascii="Times New Roman" w:hAnsi="Times New Roman"/>
          <w:sz w:val="22"/>
          <w:szCs w:val="22"/>
        </w:rPr>
        <w:t xml:space="preserve">má právo za účelem kontroly dodržování podmínek této smlouvy a platných právních předpisů vstupovat do </w:t>
      </w:r>
      <w:r w:rsidR="00332CA9">
        <w:rPr>
          <w:rFonts w:ascii="Times New Roman" w:hAnsi="Times New Roman"/>
          <w:sz w:val="22"/>
          <w:szCs w:val="22"/>
        </w:rPr>
        <w:t>n</w:t>
      </w:r>
      <w:r w:rsidR="00DF721E" w:rsidRPr="00DF721E">
        <w:rPr>
          <w:rFonts w:ascii="Times New Roman" w:hAnsi="Times New Roman"/>
          <w:sz w:val="22"/>
          <w:szCs w:val="22"/>
        </w:rPr>
        <w:t xml:space="preserve">emovitostí po předchozím včasném oznámení </w:t>
      </w:r>
      <w:r>
        <w:rPr>
          <w:rFonts w:ascii="Times New Roman" w:hAnsi="Times New Roman"/>
          <w:sz w:val="22"/>
          <w:szCs w:val="22"/>
        </w:rPr>
        <w:t>Provozovateli</w:t>
      </w:r>
      <w:r w:rsidR="00DF721E" w:rsidRPr="00DF721E">
        <w:rPr>
          <w:rFonts w:ascii="Times New Roman" w:hAnsi="Times New Roman"/>
          <w:sz w:val="22"/>
          <w:szCs w:val="22"/>
        </w:rPr>
        <w:t>.</w:t>
      </w:r>
    </w:p>
    <w:p w:rsidR="00DF721E" w:rsidRPr="00DF721E" w:rsidRDefault="00DF721E" w:rsidP="00DF721E">
      <w:pPr>
        <w:spacing w:after="0" w:line="240" w:lineRule="auto"/>
        <w:contextualSpacing/>
        <w:rPr>
          <w:rFonts w:ascii="Times New Roman" w:hAnsi="Times New Roman" w:cs="Times New Roman"/>
          <w:lang w:eastAsia="en-US"/>
        </w:rPr>
      </w:pPr>
    </w:p>
    <w:p w:rsidR="00DF721E" w:rsidRPr="00DF721E" w:rsidRDefault="00DF721E" w:rsidP="00DF721E">
      <w:pPr>
        <w:pStyle w:val="Level1"/>
        <w:keepNext/>
        <w:tabs>
          <w:tab w:val="clear" w:pos="709"/>
          <w:tab w:val="num" w:pos="829"/>
        </w:tabs>
        <w:spacing w:after="120" w:line="240" w:lineRule="auto"/>
        <w:ind w:hanging="589"/>
        <w:jc w:val="center"/>
        <w:rPr>
          <w:rStyle w:val="Heading1Text"/>
          <w:rFonts w:ascii="Times New Roman" w:hAnsi="Times New Roman"/>
          <w:sz w:val="22"/>
          <w:szCs w:val="22"/>
        </w:rPr>
      </w:pPr>
      <w:r w:rsidRPr="00DF721E">
        <w:rPr>
          <w:rStyle w:val="Heading1Text"/>
          <w:rFonts w:ascii="Times New Roman" w:hAnsi="Times New Roman"/>
          <w:sz w:val="22"/>
          <w:szCs w:val="22"/>
        </w:rPr>
        <w:t>Finanční příspěvek</w:t>
      </w:r>
    </w:p>
    <w:p w:rsidR="00DF721E" w:rsidRPr="00DF721E" w:rsidRDefault="00DF721E" w:rsidP="00DF721E">
      <w:pPr>
        <w:pStyle w:val="Level2"/>
        <w:spacing w:after="0" w:line="240" w:lineRule="auto"/>
        <w:ind w:left="567" w:hanging="567"/>
        <w:contextualSpacing/>
        <w:rPr>
          <w:rFonts w:ascii="Times New Roman" w:hAnsi="Times New Roman"/>
          <w:sz w:val="22"/>
          <w:szCs w:val="22"/>
        </w:rPr>
      </w:pPr>
      <w:r w:rsidRPr="00DF721E">
        <w:rPr>
          <w:rFonts w:ascii="Times New Roman" w:hAnsi="Times New Roman"/>
          <w:sz w:val="22"/>
          <w:szCs w:val="22"/>
        </w:rPr>
        <w:t xml:space="preserve">Vlastník se zavazuje na zajištění provozu sportovního areálu poskytnout provozovateli finanční příspěvek ve výši </w:t>
      </w:r>
      <w:r w:rsidRPr="00DF721E">
        <w:rPr>
          <w:rFonts w:ascii="Times New Roman" w:hAnsi="Times New Roman"/>
          <w:b/>
          <w:sz w:val="22"/>
          <w:szCs w:val="22"/>
        </w:rPr>
        <w:t>50 000,- Kč měsíčně</w:t>
      </w:r>
      <w:r w:rsidRPr="00DF721E">
        <w:rPr>
          <w:rFonts w:ascii="Times New Roman" w:hAnsi="Times New Roman"/>
          <w:sz w:val="22"/>
          <w:szCs w:val="22"/>
        </w:rPr>
        <w:t xml:space="preserve"> na období od účinnosti této smlouvy do 31. 12. 202</w:t>
      </w:r>
      <w:r w:rsidR="00180563">
        <w:rPr>
          <w:rFonts w:ascii="Times New Roman" w:hAnsi="Times New Roman"/>
          <w:sz w:val="22"/>
          <w:szCs w:val="22"/>
        </w:rPr>
        <w:t>1</w:t>
      </w:r>
      <w:r w:rsidRPr="00DF721E">
        <w:rPr>
          <w:rFonts w:ascii="Times New Roman" w:hAnsi="Times New Roman"/>
          <w:sz w:val="22"/>
          <w:szCs w:val="22"/>
        </w:rPr>
        <w:t xml:space="preserve">. Provozovatel je povinen tuto částku vlastníkovi řádně vyúčtovat v souladu s pravidly uvedenými v odst. </w:t>
      </w:r>
      <w:proofErr w:type="gramStart"/>
      <w:r w:rsidR="00332CA9">
        <w:rPr>
          <w:rFonts w:ascii="Times New Roman" w:hAnsi="Times New Roman"/>
          <w:sz w:val="22"/>
          <w:szCs w:val="22"/>
        </w:rPr>
        <w:t>8</w:t>
      </w:r>
      <w:r w:rsidRPr="00DF721E">
        <w:rPr>
          <w:rFonts w:ascii="Times New Roman" w:hAnsi="Times New Roman"/>
          <w:sz w:val="22"/>
          <w:szCs w:val="22"/>
        </w:rPr>
        <w:t>.2. tohoto</w:t>
      </w:r>
      <w:proofErr w:type="gramEnd"/>
      <w:r w:rsidRPr="00DF721E">
        <w:rPr>
          <w:rFonts w:ascii="Times New Roman" w:hAnsi="Times New Roman"/>
          <w:sz w:val="22"/>
          <w:szCs w:val="22"/>
        </w:rPr>
        <w:t xml:space="preserve"> článku. Na následující období bude finanční příspěvek stanoven po schválení rozpočtu pro příslušný kalendářní rok na základě písemného dodatku k této smlouvě, který se smluvní strany zavazují uzavřít nejpozději do 31. 12. 202</w:t>
      </w:r>
      <w:r w:rsidR="00180563">
        <w:rPr>
          <w:rFonts w:ascii="Times New Roman" w:hAnsi="Times New Roman"/>
          <w:sz w:val="22"/>
          <w:szCs w:val="22"/>
        </w:rPr>
        <w:t>1</w:t>
      </w:r>
      <w:r w:rsidRPr="00DF721E">
        <w:rPr>
          <w:rFonts w:ascii="Times New Roman" w:hAnsi="Times New Roman"/>
          <w:sz w:val="22"/>
          <w:szCs w:val="22"/>
        </w:rPr>
        <w:t xml:space="preserve"> s účinností od 01. 01. 202</w:t>
      </w:r>
      <w:r w:rsidR="00180563">
        <w:rPr>
          <w:rFonts w:ascii="Times New Roman" w:hAnsi="Times New Roman"/>
          <w:sz w:val="22"/>
          <w:szCs w:val="22"/>
        </w:rPr>
        <w:t>2</w:t>
      </w:r>
      <w:r w:rsidRPr="00DF721E">
        <w:rPr>
          <w:rFonts w:ascii="Times New Roman" w:hAnsi="Times New Roman"/>
          <w:sz w:val="22"/>
          <w:szCs w:val="22"/>
        </w:rPr>
        <w:t xml:space="preserve">, vyjma případů, kdy nebude schválen rozpočet města. Do doby schválení rozpočtu poskytne vlastník provozovateli zálohu na provozování areálu ve výši, která nepřesáhne finanční prostředky poskytnuté v minulém období. Výše příspěvku na následující období bude stanovena ve vazbě na efektivní, účelné a hospodárné využití sportovního areálu s cílem zajištění jeho řádného provozu. </w:t>
      </w:r>
    </w:p>
    <w:p w:rsidR="00DF721E" w:rsidRPr="00DF721E" w:rsidRDefault="00DF721E" w:rsidP="00DF721E">
      <w:pPr>
        <w:spacing w:after="0" w:line="240" w:lineRule="auto"/>
        <w:contextualSpacing/>
        <w:rPr>
          <w:rFonts w:ascii="Times New Roman" w:hAnsi="Times New Roman" w:cs="Times New Roman"/>
          <w:lang w:eastAsia="en-US"/>
        </w:rPr>
      </w:pPr>
    </w:p>
    <w:p w:rsidR="00DF721E" w:rsidRPr="00DF721E" w:rsidRDefault="00DF721E" w:rsidP="00DF721E">
      <w:pPr>
        <w:pStyle w:val="Level2"/>
        <w:spacing w:after="0" w:line="240" w:lineRule="auto"/>
        <w:ind w:left="567" w:hanging="567"/>
        <w:contextualSpacing/>
        <w:rPr>
          <w:rFonts w:ascii="Times New Roman" w:hAnsi="Times New Roman"/>
          <w:sz w:val="22"/>
          <w:szCs w:val="22"/>
        </w:rPr>
      </w:pPr>
      <w:r w:rsidRPr="00DF721E">
        <w:rPr>
          <w:rFonts w:ascii="Times New Roman" w:hAnsi="Times New Roman"/>
          <w:sz w:val="22"/>
          <w:szCs w:val="22"/>
        </w:rPr>
        <w:t xml:space="preserve">Provozovatel je povinen finanční příspěvek využít pouze na náklady k zajištění provozu, běžné údržby a drobných oprav sportovního areálu (dále jen „provoz“). Za náklady k zajištění  provozu se  dle této smlouvy považují výlučně mzdové náklady v rozsahu dle odst. </w:t>
      </w:r>
      <w:proofErr w:type="gramStart"/>
      <w:r w:rsidR="00332CA9">
        <w:rPr>
          <w:rFonts w:ascii="Times New Roman" w:hAnsi="Times New Roman"/>
          <w:sz w:val="22"/>
          <w:szCs w:val="22"/>
        </w:rPr>
        <w:t>8</w:t>
      </w:r>
      <w:r w:rsidRPr="00DF721E">
        <w:rPr>
          <w:rFonts w:ascii="Times New Roman" w:hAnsi="Times New Roman"/>
          <w:sz w:val="22"/>
          <w:szCs w:val="22"/>
        </w:rPr>
        <w:t>.3. tohoto</w:t>
      </w:r>
      <w:proofErr w:type="gramEnd"/>
      <w:r w:rsidRPr="00DF721E">
        <w:rPr>
          <w:rFonts w:ascii="Times New Roman" w:hAnsi="Times New Roman"/>
          <w:sz w:val="22"/>
          <w:szCs w:val="22"/>
        </w:rPr>
        <w:t xml:space="preserve"> článku, náklady na el. energii, vodné, stočné a plyn související s provozem areálu, náklady na telekomunikaci v max. výši 1 000,- Kč/měsíc a dále náklady za realizované drobné opravy a běžnou údržbu. Příspěvek nesmí být využit na náklady spojené s provozem nebo činností samotného sportovního klubu</w:t>
      </w:r>
      <w:r w:rsidR="00332CA9">
        <w:rPr>
          <w:rFonts w:ascii="Times New Roman" w:hAnsi="Times New Roman"/>
          <w:sz w:val="22"/>
          <w:szCs w:val="22"/>
        </w:rPr>
        <w:t xml:space="preserve"> či tělovýchovné jednoty</w:t>
      </w:r>
      <w:r w:rsidRPr="00DF721E">
        <w:rPr>
          <w:rFonts w:ascii="Times New Roman" w:hAnsi="Times New Roman"/>
          <w:sz w:val="22"/>
          <w:szCs w:val="22"/>
        </w:rPr>
        <w:t>. Porušení této povinnosti je výpovědním důvodem na straně vlastníka a současně důvodem k navrácení neoprávněně čerpané částky vlastníkovi.</w:t>
      </w:r>
    </w:p>
    <w:p w:rsidR="00DF721E" w:rsidRPr="00DF721E" w:rsidRDefault="00DF721E" w:rsidP="00DF721E">
      <w:pPr>
        <w:spacing w:after="0" w:line="240" w:lineRule="auto"/>
        <w:contextualSpacing/>
        <w:rPr>
          <w:rFonts w:ascii="Times New Roman" w:hAnsi="Times New Roman" w:cs="Times New Roman"/>
          <w:lang w:eastAsia="en-US"/>
        </w:rPr>
      </w:pPr>
    </w:p>
    <w:p w:rsidR="00DF721E" w:rsidRPr="00DF721E" w:rsidRDefault="00DF721E" w:rsidP="00DF721E">
      <w:pPr>
        <w:pStyle w:val="Level2"/>
        <w:spacing w:after="0" w:line="240" w:lineRule="auto"/>
        <w:ind w:left="567" w:hanging="567"/>
        <w:contextualSpacing/>
        <w:rPr>
          <w:rFonts w:ascii="Times New Roman" w:hAnsi="Times New Roman"/>
          <w:sz w:val="22"/>
          <w:szCs w:val="22"/>
        </w:rPr>
      </w:pPr>
      <w:r w:rsidRPr="00DF721E">
        <w:rPr>
          <w:rFonts w:ascii="Times New Roman" w:hAnsi="Times New Roman"/>
          <w:sz w:val="22"/>
          <w:szCs w:val="22"/>
        </w:rPr>
        <w:t xml:space="preserve">Provozovatel se zavazuje předložit vlastníkovi vyúčtování finančního příspěvku za jednotlivá kalendářní čtvrtletí, ve kterých byl příspěvek poskytnut. Z tohoto vyúčtování musí být patrné, jaké byly konkrétní náklady spojené s provozem, opravami a údržbou sportovního areálu. Vyúčtování každého kalendářního čtvrtletí je provozovatel povinen předložit nejpozději do 20. dne následujícího měsíce po uplynutí kalendářního čtvrtletí a bude obsahovat vyúčtování přijatého příspěvku od vlastníka včetně kopií prvotních dokladů, které dokládají vznik nákladů na provozování sportovní </w:t>
      </w:r>
      <w:r w:rsidR="00332CA9">
        <w:rPr>
          <w:rFonts w:ascii="Times New Roman" w:hAnsi="Times New Roman"/>
          <w:sz w:val="22"/>
          <w:szCs w:val="22"/>
        </w:rPr>
        <w:t>haly</w:t>
      </w:r>
      <w:r w:rsidRPr="00DF721E">
        <w:rPr>
          <w:rFonts w:ascii="Times New Roman" w:hAnsi="Times New Roman"/>
          <w:sz w:val="22"/>
          <w:szCs w:val="22"/>
        </w:rPr>
        <w:t xml:space="preserve">. Doklady uvedené ve vyúčtování musí být přesně identifikovatelné v účetnictví provozovatele také pro případ kontroly provedené vlastníkem. Mzdové náklady vykazované ve vyúčtování ročně nesmí včetně odvodů převýšit v měsíčním průměru trojnásobek minimální mzdy stanovené pro příslušný kalendářní rok. Za mzdové náklady se považují veškeré výplaty mezd, odměn dle dohod, včetně odvodů spojených s těmito výplatami. Náklady do této výše budou považovány za náklady na zajištění provozu sportovního areálu v souladu s touto smlouvu a budou přijaty vlastníkem ve vyúčtování jako provozní náklady uznatelné. Pro kontrolu účelného čerpání příspěvku se provozovatel zavazuje umožnit vlastníkovi kdykoliv nahlédnout do svého účetnictví. Dále se provozovatel zavazuje předložit vlastníkovi roční závěrku nejpozději do 15. 4. následujícího kalendářního roku za rok uplynulý včetně výkazu majetku a závazků. </w:t>
      </w:r>
    </w:p>
    <w:p w:rsidR="00DF721E" w:rsidRPr="00DF721E" w:rsidRDefault="00DF721E" w:rsidP="00DF721E">
      <w:pPr>
        <w:spacing w:after="0" w:line="240" w:lineRule="auto"/>
        <w:contextualSpacing/>
        <w:rPr>
          <w:rFonts w:ascii="Times New Roman" w:hAnsi="Times New Roman" w:cs="Times New Roman"/>
          <w:lang w:eastAsia="en-US"/>
        </w:rPr>
      </w:pPr>
    </w:p>
    <w:p w:rsidR="00DF721E" w:rsidRPr="00DF721E" w:rsidRDefault="00DF721E" w:rsidP="00DF721E">
      <w:pPr>
        <w:pStyle w:val="Level2"/>
        <w:spacing w:after="0" w:line="240" w:lineRule="auto"/>
        <w:ind w:left="567" w:hanging="567"/>
        <w:contextualSpacing/>
        <w:rPr>
          <w:rFonts w:ascii="Times New Roman" w:hAnsi="Times New Roman"/>
          <w:sz w:val="22"/>
          <w:szCs w:val="22"/>
        </w:rPr>
      </w:pPr>
      <w:r w:rsidRPr="00DF721E">
        <w:rPr>
          <w:rFonts w:ascii="Times New Roman" w:hAnsi="Times New Roman"/>
          <w:sz w:val="22"/>
          <w:szCs w:val="22"/>
        </w:rPr>
        <w:t xml:space="preserve">V případě, že provozovatel nepředloží vyúčtování příspěvku v termínu stanoveném v odst. </w:t>
      </w:r>
      <w:r w:rsidR="00332CA9">
        <w:rPr>
          <w:rFonts w:ascii="Times New Roman" w:hAnsi="Times New Roman"/>
          <w:sz w:val="22"/>
          <w:szCs w:val="22"/>
        </w:rPr>
        <w:t>8</w:t>
      </w:r>
      <w:r w:rsidRPr="00DF721E">
        <w:rPr>
          <w:rFonts w:ascii="Times New Roman" w:hAnsi="Times New Roman"/>
          <w:sz w:val="22"/>
          <w:szCs w:val="22"/>
        </w:rPr>
        <w:t>.3 této smlouvy, je provozovatel oprávněn snížit následující měsíční příspěvky o 5 %. Příspěvek bude měsíčně ponížen o 5 % do doby, než bude provozovatelem předloženo řádné vyúčtování příspěvku. Provozovatel nemá v tomto případě nárok na zpětné doplacení měsíčního příspěvku.</w:t>
      </w:r>
    </w:p>
    <w:p w:rsidR="00DF721E" w:rsidRDefault="00DF721E" w:rsidP="00DF721E">
      <w:pPr>
        <w:tabs>
          <w:tab w:val="num" w:pos="829"/>
        </w:tabs>
        <w:spacing w:after="0" w:line="240" w:lineRule="auto"/>
        <w:contextualSpacing/>
        <w:rPr>
          <w:rFonts w:ascii="Times New Roman" w:hAnsi="Times New Roman" w:cs="Times New Roman"/>
        </w:rPr>
      </w:pPr>
    </w:p>
    <w:p w:rsidR="00DF721E" w:rsidRPr="0012341E" w:rsidRDefault="00DF721E" w:rsidP="00DF721E">
      <w:pPr>
        <w:pStyle w:val="Level1"/>
        <w:keepNext/>
        <w:tabs>
          <w:tab w:val="clear" w:pos="709"/>
          <w:tab w:val="num" w:pos="829"/>
        </w:tabs>
        <w:spacing w:after="120" w:line="240" w:lineRule="auto"/>
        <w:ind w:hanging="589"/>
        <w:contextualSpacing/>
        <w:jc w:val="center"/>
        <w:rPr>
          <w:rStyle w:val="Heading1Text"/>
          <w:rFonts w:ascii="Times New Roman" w:hAnsi="Times New Roman"/>
          <w:sz w:val="22"/>
          <w:szCs w:val="22"/>
        </w:rPr>
      </w:pPr>
      <w:r w:rsidRPr="0012341E">
        <w:rPr>
          <w:rStyle w:val="Heading1Text"/>
          <w:rFonts w:ascii="Times New Roman" w:hAnsi="Times New Roman"/>
          <w:sz w:val="22"/>
          <w:szCs w:val="22"/>
        </w:rPr>
        <w:t>Drobné opravy</w:t>
      </w:r>
    </w:p>
    <w:p w:rsidR="00DF721E" w:rsidRDefault="00DF721E" w:rsidP="00DF721E">
      <w:pPr>
        <w:pStyle w:val="Level2"/>
        <w:spacing w:after="0" w:line="240" w:lineRule="auto"/>
        <w:ind w:left="567" w:hanging="567"/>
        <w:contextualSpacing/>
        <w:rPr>
          <w:rFonts w:ascii="Times New Roman" w:hAnsi="Times New Roman"/>
          <w:sz w:val="22"/>
          <w:szCs w:val="22"/>
        </w:rPr>
      </w:pPr>
      <w:r w:rsidRPr="0012341E">
        <w:rPr>
          <w:rFonts w:ascii="Times New Roman" w:hAnsi="Times New Roman"/>
          <w:sz w:val="22"/>
          <w:szCs w:val="22"/>
        </w:rPr>
        <w:t xml:space="preserve">Za drobné opravy se považují opravy uvnitř budovy čp. 2354 a jejího vnitřního vybavení, pokud je toto vybavení součástí budovy a je ve vlastnictví </w:t>
      </w:r>
      <w:r w:rsidR="00332CA9">
        <w:rPr>
          <w:rFonts w:ascii="Times New Roman" w:hAnsi="Times New Roman"/>
          <w:sz w:val="22"/>
          <w:szCs w:val="22"/>
        </w:rPr>
        <w:t>Vlastníka</w:t>
      </w:r>
      <w:r w:rsidRPr="0012341E">
        <w:rPr>
          <w:rFonts w:ascii="Times New Roman" w:hAnsi="Times New Roman"/>
          <w:sz w:val="22"/>
          <w:szCs w:val="22"/>
        </w:rPr>
        <w:t xml:space="preserve"> a to podle věcného vymezení nebo podle výše nákladu.</w:t>
      </w:r>
    </w:p>
    <w:p w:rsidR="00DF721E" w:rsidRPr="00DF721E" w:rsidRDefault="00DF721E" w:rsidP="00DF721E">
      <w:pPr>
        <w:spacing w:after="0" w:line="240" w:lineRule="auto"/>
        <w:contextualSpacing/>
        <w:rPr>
          <w:lang w:eastAsia="en-US"/>
        </w:rPr>
      </w:pPr>
    </w:p>
    <w:p w:rsidR="00DF721E" w:rsidRDefault="00DF721E" w:rsidP="00DF721E">
      <w:pPr>
        <w:pStyle w:val="Level2"/>
        <w:spacing w:after="0" w:line="240" w:lineRule="auto"/>
        <w:ind w:left="567" w:hanging="567"/>
        <w:contextualSpacing/>
        <w:rPr>
          <w:rFonts w:ascii="Times New Roman" w:hAnsi="Times New Roman"/>
          <w:sz w:val="22"/>
          <w:szCs w:val="22"/>
        </w:rPr>
      </w:pPr>
      <w:r w:rsidRPr="0012341E">
        <w:rPr>
          <w:rFonts w:ascii="Times New Roman" w:hAnsi="Times New Roman"/>
          <w:sz w:val="22"/>
          <w:szCs w:val="22"/>
        </w:rPr>
        <w:t xml:space="preserve">Podle věcného vymezení se za drobné opravy považují opravy a výměny specifikované v příloze č. </w:t>
      </w:r>
      <w:r w:rsidR="00332CA9">
        <w:rPr>
          <w:rFonts w:ascii="Times New Roman" w:hAnsi="Times New Roman"/>
          <w:sz w:val="22"/>
          <w:szCs w:val="22"/>
        </w:rPr>
        <w:t>2</w:t>
      </w:r>
      <w:r w:rsidRPr="0012341E">
        <w:rPr>
          <w:rFonts w:ascii="Times New Roman" w:hAnsi="Times New Roman"/>
          <w:sz w:val="22"/>
          <w:szCs w:val="22"/>
        </w:rPr>
        <w:t>, která je nedílnou součástí této smlouvy. Podle výše nákladu se za drobné opravy považují další opravy uvnitř budovy čp. 2354 a vnitřního vybavení a výměny jednotlivých předmětů nebo jejich součástí, jestliže náklad na jednu opravu nepřesáhne částku 1 000 Kč. Náklady na dopravu a jiné náklady spojené s opravou se do nákladů na tuto opravu nezapočítávají a hr</w:t>
      </w:r>
      <w:r w:rsidR="00332CA9">
        <w:rPr>
          <w:rFonts w:ascii="Times New Roman" w:hAnsi="Times New Roman"/>
          <w:sz w:val="22"/>
          <w:szCs w:val="22"/>
        </w:rPr>
        <w:t>adí je provozovatel</w:t>
      </w:r>
      <w:r w:rsidRPr="0012341E">
        <w:rPr>
          <w:rFonts w:ascii="Times New Roman" w:hAnsi="Times New Roman"/>
          <w:sz w:val="22"/>
          <w:szCs w:val="22"/>
        </w:rPr>
        <w:t>.</w:t>
      </w:r>
    </w:p>
    <w:p w:rsidR="00332CA9" w:rsidRPr="00332CA9" w:rsidRDefault="00332CA9" w:rsidP="00332CA9">
      <w:pPr>
        <w:spacing w:after="0" w:line="240" w:lineRule="auto"/>
        <w:contextualSpacing/>
        <w:rPr>
          <w:lang w:eastAsia="en-US"/>
        </w:rPr>
      </w:pPr>
    </w:p>
    <w:p w:rsidR="00DF721E" w:rsidRPr="0012341E" w:rsidRDefault="00DF721E" w:rsidP="00DF721E">
      <w:pPr>
        <w:pStyle w:val="Level1"/>
        <w:keepNext/>
        <w:tabs>
          <w:tab w:val="clear" w:pos="709"/>
          <w:tab w:val="num" w:pos="829"/>
        </w:tabs>
        <w:spacing w:after="120" w:line="240" w:lineRule="auto"/>
        <w:ind w:hanging="589"/>
        <w:jc w:val="center"/>
        <w:rPr>
          <w:rFonts w:ascii="Times New Roman" w:hAnsi="Times New Roman"/>
          <w:b/>
          <w:sz w:val="22"/>
          <w:szCs w:val="22"/>
        </w:rPr>
      </w:pPr>
      <w:r w:rsidRPr="0012341E">
        <w:rPr>
          <w:rFonts w:ascii="Times New Roman" w:hAnsi="Times New Roman"/>
          <w:b/>
          <w:sz w:val="22"/>
          <w:szCs w:val="22"/>
        </w:rPr>
        <w:lastRenderedPageBreak/>
        <w:t>Vymezení odpovědnosti</w:t>
      </w:r>
    </w:p>
    <w:p w:rsidR="00DF721E" w:rsidRDefault="00F27951" w:rsidP="00DF721E">
      <w:pPr>
        <w:pStyle w:val="Level2"/>
        <w:spacing w:after="0" w:line="240" w:lineRule="auto"/>
        <w:ind w:left="567" w:hanging="567"/>
        <w:contextualSpacing/>
        <w:rPr>
          <w:rFonts w:ascii="Times New Roman" w:hAnsi="Times New Roman"/>
          <w:sz w:val="22"/>
          <w:szCs w:val="22"/>
        </w:rPr>
      </w:pPr>
      <w:r>
        <w:rPr>
          <w:rFonts w:ascii="Times New Roman" w:hAnsi="Times New Roman"/>
          <w:sz w:val="22"/>
          <w:szCs w:val="22"/>
        </w:rPr>
        <w:t>Provozovatel</w:t>
      </w:r>
      <w:r w:rsidR="00DF721E" w:rsidRPr="0012341E">
        <w:rPr>
          <w:rFonts w:ascii="Times New Roman" w:hAnsi="Times New Roman"/>
          <w:sz w:val="22"/>
          <w:szCs w:val="22"/>
        </w:rPr>
        <w:t xml:space="preserve"> odpovídá </w:t>
      </w:r>
      <w:r>
        <w:rPr>
          <w:rFonts w:ascii="Times New Roman" w:hAnsi="Times New Roman"/>
          <w:sz w:val="22"/>
          <w:szCs w:val="22"/>
        </w:rPr>
        <w:t>Vlastníkovi</w:t>
      </w:r>
      <w:r w:rsidR="00DF721E" w:rsidRPr="0012341E">
        <w:rPr>
          <w:rFonts w:ascii="Times New Roman" w:hAnsi="Times New Roman"/>
          <w:sz w:val="22"/>
          <w:szCs w:val="22"/>
        </w:rPr>
        <w:t xml:space="preserve"> a třetím osobám za škody způsobené neplněním povinností plynoucích z této smlouvy. Odpovědnosti se zbaví, jestliže prokáže, že škodě nemohl zabránit ani při vynaložení veškerého úsilí, které od něj bylo možno požadovat.</w:t>
      </w:r>
    </w:p>
    <w:p w:rsidR="00DF721E" w:rsidRPr="00DF721E" w:rsidRDefault="00DF721E" w:rsidP="00DF721E">
      <w:pPr>
        <w:spacing w:after="0" w:line="240" w:lineRule="auto"/>
        <w:contextualSpacing/>
        <w:rPr>
          <w:lang w:eastAsia="en-US"/>
        </w:rPr>
      </w:pPr>
    </w:p>
    <w:p w:rsidR="00DF721E" w:rsidRDefault="000D4667" w:rsidP="00DF721E">
      <w:pPr>
        <w:pStyle w:val="Level2"/>
        <w:spacing w:after="0" w:line="240" w:lineRule="auto"/>
        <w:ind w:left="567" w:hanging="567"/>
        <w:contextualSpacing/>
        <w:rPr>
          <w:rFonts w:ascii="Times New Roman" w:hAnsi="Times New Roman"/>
          <w:sz w:val="22"/>
          <w:szCs w:val="22"/>
        </w:rPr>
      </w:pPr>
      <w:r>
        <w:rPr>
          <w:rFonts w:ascii="Times New Roman" w:hAnsi="Times New Roman"/>
          <w:sz w:val="22"/>
          <w:szCs w:val="22"/>
        </w:rPr>
        <w:t>Provozovatel</w:t>
      </w:r>
      <w:r w:rsidR="00DF721E" w:rsidRPr="0012341E">
        <w:rPr>
          <w:rFonts w:ascii="Times New Roman" w:hAnsi="Times New Roman"/>
          <w:sz w:val="22"/>
          <w:szCs w:val="22"/>
        </w:rPr>
        <w:t xml:space="preserve"> neručí za škody vzniklé havarijním stavem, kterému nebylo možno včas zabránit.</w:t>
      </w:r>
    </w:p>
    <w:p w:rsidR="00DF721E" w:rsidRPr="00DF721E" w:rsidRDefault="00DF721E" w:rsidP="00DF721E">
      <w:pPr>
        <w:spacing w:after="0" w:line="240" w:lineRule="auto"/>
        <w:contextualSpacing/>
        <w:rPr>
          <w:lang w:eastAsia="en-US"/>
        </w:rPr>
      </w:pPr>
    </w:p>
    <w:p w:rsidR="00DF721E" w:rsidRPr="0012341E" w:rsidRDefault="000D4667" w:rsidP="00DF721E">
      <w:pPr>
        <w:pStyle w:val="Level2"/>
        <w:spacing w:after="0" w:line="240" w:lineRule="auto"/>
        <w:ind w:left="567" w:hanging="567"/>
        <w:contextualSpacing/>
        <w:rPr>
          <w:rFonts w:ascii="Times New Roman" w:hAnsi="Times New Roman"/>
          <w:sz w:val="22"/>
          <w:szCs w:val="22"/>
        </w:rPr>
      </w:pPr>
      <w:r>
        <w:rPr>
          <w:rFonts w:ascii="Times New Roman" w:hAnsi="Times New Roman"/>
          <w:sz w:val="22"/>
          <w:szCs w:val="22"/>
        </w:rPr>
        <w:t>Provozovatel</w:t>
      </w:r>
      <w:r w:rsidR="00DF721E" w:rsidRPr="0012341E">
        <w:rPr>
          <w:rFonts w:ascii="Times New Roman" w:hAnsi="Times New Roman"/>
          <w:sz w:val="22"/>
          <w:szCs w:val="22"/>
        </w:rPr>
        <w:t xml:space="preserve"> neručí za škody způsobené živelnými pohromami a za škody neúmyslně způsobené třetími osobami.</w:t>
      </w:r>
    </w:p>
    <w:p w:rsidR="00DF721E" w:rsidRPr="0012341E" w:rsidRDefault="00DF721E" w:rsidP="00DF721E">
      <w:pPr>
        <w:spacing w:after="0" w:line="240" w:lineRule="auto"/>
        <w:rPr>
          <w:rFonts w:ascii="Times New Roman" w:hAnsi="Times New Roman" w:cs="Times New Roman"/>
          <w:lang w:eastAsia="en-US"/>
        </w:rPr>
      </w:pPr>
    </w:p>
    <w:p w:rsidR="00DF721E" w:rsidRPr="0012341E" w:rsidRDefault="00DF721E" w:rsidP="00DF721E">
      <w:pPr>
        <w:pStyle w:val="Level1"/>
        <w:keepNext/>
        <w:tabs>
          <w:tab w:val="clear" w:pos="709"/>
          <w:tab w:val="num" w:pos="829"/>
        </w:tabs>
        <w:spacing w:after="120" w:line="240" w:lineRule="auto"/>
        <w:ind w:hanging="589"/>
        <w:jc w:val="center"/>
        <w:rPr>
          <w:rFonts w:ascii="Times New Roman" w:hAnsi="Times New Roman"/>
          <w:b/>
          <w:sz w:val="22"/>
          <w:szCs w:val="22"/>
        </w:rPr>
      </w:pPr>
      <w:r w:rsidRPr="0012341E">
        <w:rPr>
          <w:rFonts w:ascii="Times New Roman" w:hAnsi="Times New Roman"/>
          <w:b/>
          <w:sz w:val="22"/>
          <w:szCs w:val="22"/>
        </w:rPr>
        <w:t>Závěrečná ustanovení</w:t>
      </w:r>
    </w:p>
    <w:p w:rsidR="00DF721E" w:rsidRDefault="00DF721E" w:rsidP="00DF721E">
      <w:pPr>
        <w:pStyle w:val="Level2"/>
        <w:spacing w:after="0" w:line="240" w:lineRule="auto"/>
        <w:ind w:left="567" w:hanging="567"/>
        <w:contextualSpacing/>
        <w:rPr>
          <w:rFonts w:ascii="Times New Roman" w:hAnsi="Times New Roman"/>
          <w:sz w:val="22"/>
          <w:szCs w:val="22"/>
        </w:rPr>
      </w:pPr>
      <w:r w:rsidRPr="0012341E">
        <w:rPr>
          <w:rFonts w:ascii="Times New Roman" w:hAnsi="Times New Roman"/>
          <w:sz w:val="22"/>
          <w:szCs w:val="22"/>
        </w:rPr>
        <w:t xml:space="preserve">Tuto smlouvu lze měnit pouze písemnými a číslovanými dodatky sjednanými mezi smluvními stranami. Jiná forma dodatků nebo změn této smlouvy se výslovně zakazuje. K dodatku či změně této smlouvy uzavřené v jiné než písemné formě se nepřihlíží. </w:t>
      </w:r>
    </w:p>
    <w:p w:rsidR="00DF721E" w:rsidRPr="00DF721E" w:rsidRDefault="00DF721E" w:rsidP="00DF721E">
      <w:pPr>
        <w:spacing w:after="0" w:line="240" w:lineRule="auto"/>
        <w:contextualSpacing/>
        <w:rPr>
          <w:lang w:eastAsia="en-US"/>
        </w:rPr>
      </w:pPr>
    </w:p>
    <w:p w:rsidR="000D4667" w:rsidRDefault="00DF721E" w:rsidP="000D4667">
      <w:pPr>
        <w:pStyle w:val="Level2"/>
        <w:spacing w:after="0" w:line="240" w:lineRule="auto"/>
        <w:ind w:left="567" w:hanging="567"/>
        <w:contextualSpacing/>
        <w:rPr>
          <w:rFonts w:ascii="Times New Roman" w:hAnsi="Times New Roman"/>
          <w:sz w:val="22"/>
          <w:szCs w:val="22"/>
        </w:rPr>
      </w:pPr>
      <w:r w:rsidRPr="0012341E">
        <w:rPr>
          <w:rFonts w:ascii="Times New Roman" w:hAnsi="Times New Roman"/>
          <w:sz w:val="22"/>
          <w:szCs w:val="22"/>
        </w:rPr>
        <w:t>Je-li nebo stane-li se kterékoliv z výše uvedených ustanovení této smlouvy zcela nebo zčásti právně neúčinné či neplatné, zůstává tím nedotčena právní účinnost a platnost ostatních ustanovení této smlouvy. Vzniklá mezera se doplní v souladu se smyslem a účelem této smlouvy tak, aby odpovídala platným právním předpisům. V tomto smyslu bude také smlouva vykládána.</w:t>
      </w:r>
    </w:p>
    <w:p w:rsidR="000D4667" w:rsidRPr="000D4667" w:rsidRDefault="000D4667" w:rsidP="000D4667">
      <w:pPr>
        <w:spacing w:after="0" w:line="240" w:lineRule="auto"/>
        <w:contextualSpacing/>
        <w:rPr>
          <w:lang w:eastAsia="en-US"/>
        </w:rPr>
      </w:pPr>
    </w:p>
    <w:p w:rsidR="00DF721E" w:rsidRDefault="00DF721E" w:rsidP="00DF721E">
      <w:pPr>
        <w:pStyle w:val="Level2"/>
        <w:spacing w:after="0" w:line="240" w:lineRule="auto"/>
        <w:ind w:left="567" w:hanging="567"/>
        <w:contextualSpacing/>
        <w:rPr>
          <w:rFonts w:ascii="Times New Roman" w:hAnsi="Times New Roman"/>
          <w:sz w:val="22"/>
          <w:szCs w:val="22"/>
        </w:rPr>
      </w:pPr>
      <w:r w:rsidRPr="0012341E">
        <w:rPr>
          <w:rFonts w:ascii="Times New Roman" w:hAnsi="Times New Roman"/>
          <w:sz w:val="22"/>
          <w:szCs w:val="22"/>
        </w:rPr>
        <w:t xml:space="preserve">Smluvní strany se zavazují řešit případné spory, vzniklé z této smlouvy, vždy nejprve vzájemným jednáním. </w:t>
      </w:r>
    </w:p>
    <w:p w:rsidR="00DF721E" w:rsidRPr="00DF721E" w:rsidRDefault="00DF721E" w:rsidP="00DF721E">
      <w:pPr>
        <w:spacing w:after="0" w:line="240" w:lineRule="auto"/>
        <w:contextualSpacing/>
        <w:rPr>
          <w:lang w:eastAsia="en-US"/>
        </w:rPr>
      </w:pPr>
    </w:p>
    <w:p w:rsidR="00DF721E" w:rsidRDefault="00DF721E" w:rsidP="00DF721E">
      <w:pPr>
        <w:pStyle w:val="Level2"/>
        <w:spacing w:after="0" w:line="240" w:lineRule="auto"/>
        <w:ind w:left="567" w:hanging="567"/>
        <w:contextualSpacing/>
        <w:rPr>
          <w:rFonts w:ascii="Times New Roman" w:hAnsi="Times New Roman"/>
          <w:sz w:val="22"/>
          <w:szCs w:val="22"/>
        </w:rPr>
      </w:pPr>
      <w:r w:rsidRPr="0012341E">
        <w:rPr>
          <w:rFonts w:ascii="Times New Roman" w:hAnsi="Times New Roman"/>
          <w:sz w:val="22"/>
          <w:szCs w:val="22"/>
        </w:rPr>
        <w:t>Nedílnou součástí smlo</w:t>
      </w:r>
      <w:r w:rsidR="00332CA9">
        <w:rPr>
          <w:rFonts w:ascii="Times New Roman" w:hAnsi="Times New Roman"/>
          <w:sz w:val="22"/>
          <w:szCs w:val="22"/>
        </w:rPr>
        <w:t>uvy jsou přílohy č. 1, 2.</w:t>
      </w:r>
    </w:p>
    <w:p w:rsidR="00DF721E" w:rsidRPr="00DF721E" w:rsidRDefault="00DF721E" w:rsidP="00DF721E">
      <w:pPr>
        <w:spacing w:after="0" w:line="240" w:lineRule="auto"/>
        <w:contextualSpacing/>
        <w:rPr>
          <w:lang w:eastAsia="en-US"/>
        </w:rPr>
      </w:pPr>
    </w:p>
    <w:p w:rsidR="00DF721E" w:rsidRPr="00DF721E" w:rsidRDefault="00DF721E" w:rsidP="00DF721E">
      <w:pPr>
        <w:pStyle w:val="Level2"/>
        <w:spacing w:after="0" w:line="240" w:lineRule="auto"/>
        <w:ind w:left="567" w:hanging="567"/>
        <w:contextualSpacing/>
        <w:rPr>
          <w:rFonts w:ascii="Times New Roman" w:hAnsi="Times New Roman"/>
          <w:sz w:val="22"/>
          <w:szCs w:val="22"/>
        </w:rPr>
      </w:pPr>
      <w:r w:rsidRPr="00DF721E">
        <w:rPr>
          <w:rFonts w:ascii="Times New Roman" w:hAnsi="Times New Roman"/>
          <w:sz w:val="22"/>
          <w:szCs w:val="22"/>
        </w:rPr>
        <w:t xml:space="preserve">Uzavření této smlouvy bylo schváleno usnesením Zastupitelstva města č. </w:t>
      </w:r>
      <w:r w:rsidR="00180563">
        <w:rPr>
          <w:rFonts w:ascii="Times New Roman" w:hAnsi="Times New Roman"/>
          <w:sz w:val="22"/>
          <w:szCs w:val="22"/>
        </w:rPr>
        <w:t>74</w:t>
      </w:r>
      <w:r w:rsidRPr="00DF721E">
        <w:rPr>
          <w:rFonts w:ascii="Times New Roman" w:hAnsi="Times New Roman"/>
          <w:sz w:val="22"/>
          <w:szCs w:val="22"/>
        </w:rPr>
        <w:t>/</w:t>
      </w:r>
      <w:r w:rsidR="00180563">
        <w:rPr>
          <w:rFonts w:ascii="Times New Roman" w:hAnsi="Times New Roman"/>
          <w:sz w:val="22"/>
          <w:szCs w:val="22"/>
        </w:rPr>
        <w:t>19</w:t>
      </w:r>
      <w:r w:rsidRPr="00DF721E">
        <w:rPr>
          <w:rFonts w:ascii="Times New Roman" w:hAnsi="Times New Roman"/>
          <w:sz w:val="22"/>
          <w:szCs w:val="22"/>
        </w:rPr>
        <w:t xml:space="preserve"> ze dne </w:t>
      </w:r>
      <w:r w:rsidR="00180563">
        <w:rPr>
          <w:rFonts w:ascii="Times New Roman" w:hAnsi="Times New Roman"/>
          <w:sz w:val="22"/>
          <w:szCs w:val="22"/>
        </w:rPr>
        <w:t>17</w:t>
      </w:r>
      <w:r w:rsidRPr="00DF721E">
        <w:rPr>
          <w:rFonts w:ascii="Times New Roman" w:hAnsi="Times New Roman"/>
          <w:sz w:val="22"/>
          <w:szCs w:val="22"/>
        </w:rPr>
        <w:t xml:space="preserve">. </w:t>
      </w:r>
      <w:r w:rsidR="00180563">
        <w:rPr>
          <w:rFonts w:ascii="Times New Roman" w:hAnsi="Times New Roman"/>
          <w:sz w:val="22"/>
          <w:szCs w:val="22"/>
        </w:rPr>
        <w:t>06</w:t>
      </w:r>
      <w:r w:rsidRPr="00DF721E">
        <w:rPr>
          <w:rFonts w:ascii="Times New Roman" w:hAnsi="Times New Roman"/>
          <w:sz w:val="22"/>
          <w:szCs w:val="22"/>
        </w:rPr>
        <w:t>. 201</w:t>
      </w:r>
      <w:r w:rsidR="00180563">
        <w:rPr>
          <w:rFonts w:ascii="Times New Roman" w:hAnsi="Times New Roman"/>
          <w:sz w:val="22"/>
          <w:szCs w:val="22"/>
        </w:rPr>
        <w:t>9</w:t>
      </w:r>
      <w:r w:rsidRPr="00DF721E">
        <w:rPr>
          <w:rFonts w:ascii="Times New Roman" w:hAnsi="Times New Roman"/>
          <w:sz w:val="22"/>
          <w:szCs w:val="22"/>
        </w:rPr>
        <w:t>.</w:t>
      </w:r>
      <w:r w:rsidRPr="00DF721E">
        <w:rPr>
          <w:rFonts w:ascii="Times New Roman" w:hAnsi="Times New Roman"/>
        </w:rPr>
        <w:t xml:space="preserve"> P</w:t>
      </w:r>
      <w:r w:rsidRPr="00DF721E">
        <w:rPr>
          <w:rFonts w:ascii="Times New Roman" w:hAnsi="Times New Roman"/>
          <w:sz w:val="22"/>
          <w:szCs w:val="22"/>
        </w:rPr>
        <w:t xml:space="preserve">ro přijetí tohoto usnesení hlasovalo z jednadvacetičlenného zastupitelstva </w:t>
      </w:r>
      <w:r w:rsidR="00180563">
        <w:rPr>
          <w:rFonts w:ascii="Times New Roman" w:hAnsi="Times New Roman"/>
          <w:sz w:val="22"/>
          <w:szCs w:val="22"/>
        </w:rPr>
        <w:t>16</w:t>
      </w:r>
      <w:r w:rsidRPr="00DF721E">
        <w:rPr>
          <w:rFonts w:ascii="Times New Roman" w:hAnsi="Times New Roman"/>
          <w:sz w:val="22"/>
          <w:szCs w:val="22"/>
        </w:rPr>
        <w:t xml:space="preserve"> členů.  </w:t>
      </w:r>
    </w:p>
    <w:p w:rsidR="00DF721E" w:rsidRPr="00DF721E" w:rsidRDefault="00DF721E" w:rsidP="00DF721E">
      <w:pPr>
        <w:spacing w:after="0" w:line="240" w:lineRule="auto"/>
        <w:contextualSpacing/>
        <w:rPr>
          <w:lang w:eastAsia="en-US"/>
        </w:rPr>
      </w:pPr>
    </w:p>
    <w:p w:rsidR="00DF721E" w:rsidRDefault="00332CA9" w:rsidP="00DF721E">
      <w:pPr>
        <w:pStyle w:val="Level2"/>
        <w:spacing w:after="0" w:line="240" w:lineRule="auto"/>
        <w:ind w:left="567" w:hanging="567"/>
        <w:contextualSpacing/>
        <w:rPr>
          <w:rFonts w:ascii="Times New Roman" w:hAnsi="Times New Roman"/>
          <w:sz w:val="22"/>
          <w:szCs w:val="22"/>
        </w:rPr>
      </w:pPr>
      <w:r>
        <w:rPr>
          <w:rFonts w:ascii="Times New Roman" w:hAnsi="Times New Roman"/>
          <w:sz w:val="22"/>
          <w:szCs w:val="22"/>
        </w:rPr>
        <w:t>Provozovatel</w:t>
      </w:r>
      <w:r w:rsidR="00DF721E" w:rsidRPr="0012341E">
        <w:rPr>
          <w:rFonts w:ascii="Times New Roman" w:hAnsi="Times New Roman"/>
          <w:sz w:val="22"/>
          <w:szCs w:val="22"/>
        </w:rPr>
        <w:t xml:space="preserve"> i </w:t>
      </w:r>
      <w:r>
        <w:rPr>
          <w:rFonts w:ascii="Times New Roman" w:hAnsi="Times New Roman"/>
          <w:sz w:val="22"/>
          <w:szCs w:val="22"/>
        </w:rPr>
        <w:t>Vlastník</w:t>
      </w:r>
      <w:r w:rsidR="00DF721E" w:rsidRPr="0012341E">
        <w:rPr>
          <w:rFonts w:ascii="Times New Roman" w:hAnsi="Times New Roman"/>
          <w:sz w:val="22"/>
          <w:szCs w:val="22"/>
        </w:rPr>
        <w:t xml:space="preserve"> je povinen neprodleně ohlásit všechny změny týkající se plnění této smlouvy, zejména změny statutárního zástupce, sídla, bankovního spojení apod.</w:t>
      </w:r>
    </w:p>
    <w:p w:rsidR="00DF721E" w:rsidRPr="00DF721E" w:rsidRDefault="00DF721E" w:rsidP="00DF721E">
      <w:pPr>
        <w:spacing w:after="0" w:line="240" w:lineRule="auto"/>
        <w:contextualSpacing/>
        <w:rPr>
          <w:lang w:eastAsia="en-US"/>
        </w:rPr>
      </w:pPr>
    </w:p>
    <w:p w:rsidR="00DF721E" w:rsidRDefault="00DF721E" w:rsidP="00DF721E">
      <w:pPr>
        <w:pStyle w:val="Level2"/>
        <w:spacing w:after="0" w:line="240" w:lineRule="auto"/>
        <w:ind w:left="567" w:hanging="567"/>
        <w:contextualSpacing/>
        <w:rPr>
          <w:rFonts w:ascii="Times New Roman" w:hAnsi="Times New Roman"/>
          <w:sz w:val="22"/>
          <w:szCs w:val="22"/>
        </w:rPr>
      </w:pPr>
      <w:r w:rsidRPr="0012341E">
        <w:rPr>
          <w:rFonts w:ascii="Times New Roman" w:hAnsi="Times New Roman"/>
          <w:sz w:val="22"/>
          <w:szCs w:val="22"/>
        </w:rPr>
        <w:t>Tato smlouva byla vyhotovena ve třech stejnopisech s platností originálu, z nichž po podpisu této smlouvy dva stejnopisy obdrží vlastník a jeden provozovatel.</w:t>
      </w:r>
    </w:p>
    <w:p w:rsidR="00DF721E" w:rsidRPr="00DF721E" w:rsidRDefault="00DF721E" w:rsidP="00DF721E">
      <w:pPr>
        <w:spacing w:after="0" w:line="240" w:lineRule="auto"/>
        <w:contextualSpacing/>
        <w:rPr>
          <w:lang w:eastAsia="en-US"/>
        </w:rPr>
      </w:pPr>
    </w:p>
    <w:p w:rsidR="00DF721E" w:rsidRDefault="00DF721E" w:rsidP="00DF721E">
      <w:pPr>
        <w:pStyle w:val="Level2"/>
        <w:spacing w:after="0" w:line="240" w:lineRule="auto"/>
        <w:ind w:left="567" w:hanging="567"/>
        <w:contextualSpacing/>
        <w:rPr>
          <w:rFonts w:ascii="Times New Roman" w:hAnsi="Times New Roman"/>
          <w:sz w:val="22"/>
          <w:szCs w:val="22"/>
        </w:rPr>
      </w:pPr>
      <w:r w:rsidRPr="0012341E">
        <w:rPr>
          <w:rFonts w:ascii="Times New Roman" w:hAnsi="Times New Roman"/>
          <w:sz w:val="22"/>
          <w:szCs w:val="22"/>
        </w:rPr>
        <w:t xml:space="preserve">Tato smlouva podléhá zveřejnění v registru smluv ve smyslu zák. č. 340/2015 Sb., o registru smluv, v platném znění. Zveřejnění této smlouvy v registru smluv zajistí </w:t>
      </w:r>
      <w:r w:rsidR="00332CA9">
        <w:rPr>
          <w:rFonts w:ascii="Times New Roman" w:hAnsi="Times New Roman"/>
          <w:sz w:val="22"/>
          <w:szCs w:val="22"/>
        </w:rPr>
        <w:t>Vlastník</w:t>
      </w:r>
      <w:r w:rsidRPr="0012341E">
        <w:rPr>
          <w:rFonts w:ascii="Times New Roman" w:hAnsi="Times New Roman"/>
          <w:sz w:val="22"/>
          <w:szCs w:val="22"/>
        </w:rPr>
        <w:t>. Smluvní strany prohlašují, že výslovně souhlasí se zveřejněním smlouvy v plném rozsahu.   </w:t>
      </w:r>
    </w:p>
    <w:p w:rsidR="00DF721E" w:rsidRPr="00DF721E" w:rsidRDefault="00DF721E" w:rsidP="00DF721E">
      <w:pPr>
        <w:spacing w:after="0" w:line="240" w:lineRule="auto"/>
        <w:contextualSpacing/>
        <w:rPr>
          <w:lang w:eastAsia="en-US"/>
        </w:rPr>
      </w:pPr>
    </w:p>
    <w:p w:rsidR="00DF721E" w:rsidRDefault="00DF721E" w:rsidP="00DF721E">
      <w:pPr>
        <w:pStyle w:val="Level2"/>
        <w:spacing w:after="0" w:line="240" w:lineRule="auto"/>
        <w:ind w:left="567" w:hanging="567"/>
        <w:contextualSpacing/>
        <w:rPr>
          <w:rFonts w:ascii="Times New Roman" w:hAnsi="Times New Roman"/>
          <w:sz w:val="22"/>
          <w:szCs w:val="22"/>
        </w:rPr>
      </w:pPr>
      <w:r w:rsidRPr="0012341E">
        <w:rPr>
          <w:rFonts w:ascii="Times New Roman" w:hAnsi="Times New Roman"/>
          <w:sz w:val="22"/>
          <w:szCs w:val="22"/>
        </w:rPr>
        <w:t>Tato smlouva nabývá platnosti dnem jejího podpisu oprávněnými zástupci obou smluvních stran a</w:t>
      </w:r>
      <w:r w:rsidR="000D4667">
        <w:rPr>
          <w:rFonts w:ascii="Times New Roman" w:hAnsi="Times New Roman"/>
          <w:sz w:val="22"/>
          <w:szCs w:val="22"/>
        </w:rPr>
        <w:t> </w:t>
      </w:r>
      <w:r w:rsidRPr="0012341E">
        <w:rPr>
          <w:rFonts w:ascii="Times New Roman" w:hAnsi="Times New Roman"/>
          <w:sz w:val="22"/>
          <w:szCs w:val="22"/>
        </w:rPr>
        <w:t xml:space="preserve">účinnosti dnem zveřejnění v registru smluv. </w:t>
      </w:r>
    </w:p>
    <w:p w:rsidR="00DF721E" w:rsidRPr="00DF721E" w:rsidRDefault="00DF721E" w:rsidP="00DF721E">
      <w:pPr>
        <w:spacing w:after="0" w:line="240" w:lineRule="auto"/>
        <w:contextualSpacing/>
        <w:rPr>
          <w:lang w:eastAsia="en-US"/>
        </w:rPr>
      </w:pPr>
    </w:p>
    <w:p w:rsidR="00DF721E" w:rsidRPr="0012341E" w:rsidRDefault="00DF721E" w:rsidP="00DF721E">
      <w:pPr>
        <w:pStyle w:val="Level2"/>
        <w:spacing w:after="0" w:line="240" w:lineRule="auto"/>
        <w:ind w:left="567" w:hanging="567"/>
        <w:contextualSpacing/>
        <w:rPr>
          <w:rFonts w:ascii="Times New Roman" w:hAnsi="Times New Roman"/>
          <w:sz w:val="22"/>
          <w:szCs w:val="22"/>
        </w:rPr>
      </w:pPr>
      <w:r w:rsidRPr="0012341E">
        <w:rPr>
          <w:rFonts w:ascii="Times New Roman" w:hAnsi="Times New Roman"/>
          <w:sz w:val="22"/>
          <w:szCs w:val="22"/>
        </w:rPr>
        <w:t>Smluvní strany prohlašují, že tato smlouva byla sepsána na základě jejich pravé a svobodné vůle a</w:t>
      </w:r>
      <w:r w:rsidR="000D4667">
        <w:rPr>
          <w:rFonts w:ascii="Times New Roman" w:hAnsi="Times New Roman"/>
          <w:sz w:val="22"/>
          <w:szCs w:val="22"/>
        </w:rPr>
        <w:t> </w:t>
      </w:r>
      <w:r w:rsidRPr="0012341E">
        <w:rPr>
          <w:rFonts w:ascii="Times New Roman" w:hAnsi="Times New Roman"/>
          <w:sz w:val="22"/>
          <w:szCs w:val="22"/>
        </w:rPr>
        <w:t xml:space="preserve">dále prohlašují, že nebyla ujednána v tísni ani za nápadně nevýhodných podmínek, na důkaz čehož připojují oprávnění zástupci obou smluvních stran k této smlouvě své vlastnoruční podpisy. </w:t>
      </w:r>
    </w:p>
    <w:p w:rsidR="00DF721E" w:rsidRDefault="00DF721E" w:rsidP="00DF721E">
      <w:pPr>
        <w:tabs>
          <w:tab w:val="num" w:pos="829"/>
        </w:tabs>
        <w:spacing w:after="0" w:line="240" w:lineRule="auto"/>
        <w:contextualSpacing/>
        <w:rPr>
          <w:rFonts w:ascii="Times New Roman" w:hAnsi="Times New Roman" w:cs="Times New Roman"/>
          <w:lang w:eastAsia="en-US"/>
        </w:rPr>
      </w:pPr>
    </w:p>
    <w:p w:rsidR="00332CA9" w:rsidRPr="0012341E" w:rsidRDefault="00332CA9" w:rsidP="00DF721E">
      <w:pPr>
        <w:tabs>
          <w:tab w:val="num" w:pos="829"/>
        </w:tabs>
        <w:spacing w:after="0" w:line="240" w:lineRule="auto"/>
        <w:contextualSpacing/>
        <w:rPr>
          <w:rFonts w:ascii="Times New Roman" w:hAnsi="Times New Roman" w:cs="Times New Roman"/>
          <w:lang w:eastAsia="en-US"/>
        </w:rPr>
      </w:pPr>
    </w:p>
    <w:p w:rsidR="00DF721E" w:rsidRPr="0012341E" w:rsidRDefault="00DF721E" w:rsidP="00DF721E">
      <w:pPr>
        <w:pStyle w:val="Level2"/>
        <w:numPr>
          <w:ilvl w:val="0"/>
          <w:numId w:val="0"/>
        </w:numPr>
        <w:tabs>
          <w:tab w:val="num" w:pos="829"/>
        </w:tabs>
        <w:spacing w:after="0" w:line="240" w:lineRule="auto"/>
        <w:ind w:left="829" w:hanging="829"/>
        <w:contextualSpacing/>
        <w:rPr>
          <w:rFonts w:ascii="Times New Roman" w:hAnsi="Times New Roman"/>
          <w:sz w:val="22"/>
          <w:szCs w:val="22"/>
        </w:rPr>
      </w:pPr>
      <w:r w:rsidRPr="0012341E">
        <w:rPr>
          <w:rFonts w:ascii="Times New Roman" w:hAnsi="Times New Roman"/>
          <w:sz w:val="22"/>
          <w:szCs w:val="22"/>
        </w:rPr>
        <w:t>V Rakovníku dne ___</w:t>
      </w:r>
      <w:r>
        <w:rPr>
          <w:rFonts w:ascii="Times New Roman" w:hAnsi="Times New Roman"/>
          <w:sz w:val="22"/>
          <w:szCs w:val="22"/>
        </w:rPr>
        <w:t>_</w:t>
      </w:r>
      <w:r w:rsidR="00180563">
        <w:rPr>
          <w:rFonts w:ascii="Times New Roman" w:hAnsi="Times New Roman"/>
          <w:sz w:val="22"/>
          <w:szCs w:val="22"/>
        </w:rPr>
        <w:t>___</w:t>
      </w:r>
      <w:r>
        <w:rPr>
          <w:rFonts w:ascii="Times New Roman" w:hAnsi="Times New Roman"/>
          <w:sz w:val="22"/>
          <w:szCs w:val="22"/>
        </w:rPr>
        <w:t>____</w:t>
      </w:r>
      <w:r w:rsidR="00180563">
        <w:rPr>
          <w:rFonts w:ascii="Times New Roman" w:hAnsi="Times New Roman"/>
          <w:sz w:val="22"/>
          <w:szCs w:val="22"/>
        </w:rPr>
        <w:t xml:space="preserve">___ </w:t>
      </w:r>
      <w:r w:rsidRPr="0012341E">
        <w:rPr>
          <w:rFonts w:ascii="Times New Roman" w:hAnsi="Times New Roman"/>
          <w:sz w:val="22"/>
          <w:szCs w:val="22"/>
        </w:rPr>
        <w:tab/>
      </w:r>
      <w:r w:rsidRPr="0012341E">
        <w:rPr>
          <w:rFonts w:ascii="Times New Roman" w:hAnsi="Times New Roman"/>
          <w:sz w:val="22"/>
          <w:szCs w:val="22"/>
        </w:rPr>
        <w:tab/>
      </w:r>
      <w:r w:rsidRPr="0012341E">
        <w:rPr>
          <w:rFonts w:ascii="Times New Roman" w:hAnsi="Times New Roman"/>
          <w:sz w:val="22"/>
          <w:szCs w:val="22"/>
        </w:rPr>
        <w:tab/>
        <w:t>V Rakovníku dne __</w:t>
      </w:r>
      <w:r>
        <w:rPr>
          <w:rFonts w:ascii="Times New Roman" w:hAnsi="Times New Roman"/>
          <w:sz w:val="22"/>
          <w:szCs w:val="22"/>
        </w:rPr>
        <w:t>____</w:t>
      </w:r>
      <w:r w:rsidR="00180563">
        <w:rPr>
          <w:rFonts w:ascii="Times New Roman" w:hAnsi="Times New Roman"/>
          <w:sz w:val="22"/>
          <w:szCs w:val="22"/>
        </w:rPr>
        <w:t xml:space="preserve">_________ </w:t>
      </w:r>
    </w:p>
    <w:p w:rsidR="00DF721E" w:rsidRDefault="00DF721E" w:rsidP="00DF721E">
      <w:pPr>
        <w:pStyle w:val="Level2"/>
        <w:numPr>
          <w:ilvl w:val="0"/>
          <w:numId w:val="0"/>
        </w:numPr>
        <w:tabs>
          <w:tab w:val="num" w:pos="829"/>
        </w:tabs>
        <w:spacing w:after="0" w:line="240" w:lineRule="auto"/>
        <w:ind w:left="829" w:hanging="829"/>
        <w:contextualSpacing/>
        <w:rPr>
          <w:rFonts w:ascii="Times New Roman" w:hAnsi="Times New Roman"/>
          <w:sz w:val="22"/>
          <w:szCs w:val="22"/>
        </w:rPr>
      </w:pPr>
    </w:p>
    <w:p w:rsidR="00332CA9" w:rsidRDefault="00332CA9" w:rsidP="00332CA9">
      <w:pPr>
        <w:rPr>
          <w:lang w:eastAsia="en-US"/>
        </w:rPr>
      </w:pPr>
    </w:p>
    <w:p w:rsidR="00DF721E" w:rsidRPr="0012341E" w:rsidRDefault="00DF721E" w:rsidP="00DF721E">
      <w:pPr>
        <w:tabs>
          <w:tab w:val="center" w:pos="1843"/>
          <w:tab w:val="center" w:pos="7201"/>
        </w:tabs>
        <w:spacing w:after="0" w:line="240" w:lineRule="auto"/>
        <w:contextualSpacing/>
        <w:jc w:val="both"/>
        <w:rPr>
          <w:rFonts w:ascii="Times New Roman" w:hAnsi="Times New Roman" w:cs="Times New Roman"/>
        </w:rPr>
      </w:pPr>
      <w:r w:rsidRPr="0012341E">
        <w:rPr>
          <w:rFonts w:ascii="Times New Roman" w:hAnsi="Times New Roman" w:cs="Times New Roman"/>
        </w:rPr>
        <w:tab/>
        <w:t>.....................................................</w:t>
      </w:r>
      <w:r w:rsidRPr="0012341E">
        <w:rPr>
          <w:rFonts w:ascii="Times New Roman" w:hAnsi="Times New Roman" w:cs="Times New Roman"/>
        </w:rPr>
        <w:tab/>
        <w:t>…………………………………………</w:t>
      </w:r>
    </w:p>
    <w:p w:rsidR="00DF721E" w:rsidRPr="0012341E" w:rsidRDefault="00DF721E" w:rsidP="00DF721E">
      <w:pPr>
        <w:tabs>
          <w:tab w:val="num" w:pos="829"/>
          <w:tab w:val="center" w:pos="1843"/>
          <w:tab w:val="center" w:pos="7201"/>
        </w:tabs>
        <w:spacing w:after="0" w:line="240" w:lineRule="auto"/>
        <w:contextualSpacing/>
        <w:jc w:val="both"/>
        <w:rPr>
          <w:rFonts w:ascii="Times New Roman" w:hAnsi="Times New Roman" w:cs="Times New Roman"/>
        </w:rPr>
      </w:pPr>
      <w:r w:rsidRPr="0012341E">
        <w:rPr>
          <w:rFonts w:ascii="Times New Roman" w:hAnsi="Times New Roman" w:cs="Times New Roman"/>
        </w:rPr>
        <w:tab/>
      </w:r>
      <w:r w:rsidRPr="0012341E">
        <w:rPr>
          <w:rFonts w:ascii="Times New Roman" w:hAnsi="Times New Roman" w:cs="Times New Roman"/>
        </w:rPr>
        <w:tab/>
      </w:r>
      <w:r w:rsidR="00332CA9">
        <w:rPr>
          <w:rFonts w:ascii="Times New Roman" w:hAnsi="Times New Roman" w:cs="Times New Roman"/>
        </w:rPr>
        <w:t>vlastník</w:t>
      </w:r>
      <w:r w:rsidRPr="0012341E">
        <w:rPr>
          <w:rFonts w:ascii="Times New Roman" w:hAnsi="Times New Roman" w:cs="Times New Roman"/>
        </w:rPr>
        <w:tab/>
      </w:r>
      <w:r w:rsidR="00332CA9">
        <w:rPr>
          <w:rFonts w:ascii="Times New Roman" w:hAnsi="Times New Roman" w:cs="Times New Roman"/>
        </w:rPr>
        <w:t>provozovatel</w:t>
      </w:r>
    </w:p>
    <w:p w:rsidR="00DF721E" w:rsidRPr="0012341E" w:rsidRDefault="00DF721E" w:rsidP="00DF721E">
      <w:pPr>
        <w:tabs>
          <w:tab w:val="num" w:pos="829"/>
          <w:tab w:val="center" w:pos="1843"/>
          <w:tab w:val="center" w:pos="7201"/>
        </w:tabs>
        <w:spacing w:after="0" w:line="240" w:lineRule="auto"/>
        <w:contextualSpacing/>
        <w:jc w:val="both"/>
        <w:rPr>
          <w:rFonts w:ascii="Times New Roman" w:hAnsi="Times New Roman" w:cs="Times New Roman"/>
        </w:rPr>
      </w:pPr>
      <w:r w:rsidRPr="0012341E">
        <w:rPr>
          <w:rFonts w:ascii="Times New Roman" w:hAnsi="Times New Roman" w:cs="Times New Roman"/>
        </w:rPr>
        <w:tab/>
      </w:r>
      <w:r w:rsidRPr="0012341E">
        <w:rPr>
          <w:rFonts w:ascii="Times New Roman" w:hAnsi="Times New Roman" w:cs="Times New Roman"/>
        </w:rPr>
        <w:tab/>
        <w:t>Město Rakovník</w:t>
      </w:r>
      <w:r w:rsidRPr="0012341E">
        <w:rPr>
          <w:rFonts w:ascii="Times New Roman" w:hAnsi="Times New Roman" w:cs="Times New Roman"/>
        </w:rPr>
        <w:tab/>
        <w:t xml:space="preserve">TJ Tělovýchovná zařízení </w:t>
      </w:r>
      <w:proofErr w:type="gramStart"/>
      <w:r w:rsidRPr="0012341E">
        <w:rPr>
          <w:rFonts w:ascii="Times New Roman" w:hAnsi="Times New Roman" w:cs="Times New Roman"/>
        </w:rPr>
        <w:t>Rakovník, z. s.</w:t>
      </w:r>
      <w:proofErr w:type="gramEnd"/>
    </w:p>
    <w:p w:rsidR="00DF721E" w:rsidRPr="0012341E" w:rsidRDefault="00DF721E" w:rsidP="00DF721E">
      <w:pPr>
        <w:tabs>
          <w:tab w:val="num" w:pos="829"/>
          <w:tab w:val="center" w:pos="1843"/>
          <w:tab w:val="center" w:pos="7201"/>
        </w:tabs>
        <w:spacing w:after="0" w:line="240" w:lineRule="auto"/>
        <w:contextualSpacing/>
        <w:jc w:val="both"/>
        <w:rPr>
          <w:rFonts w:ascii="Times New Roman" w:hAnsi="Times New Roman" w:cs="Times New Roman"/>
        </w:rPr>
      </w:pPr>
      <w:r w:rsidRPr="0012341E">
        <w:rPr>
          <w:rFonts w:ascii="Times New Roman" w:hAnsi="Times New Roman" w:cs="Times New Roman"/>
        </w:rPr>
        <w:tab/>
      </w:r>
      <w:r w:rsidRPr="0012341E">
        <w:rPr>
          <w:rFonts w:ascii="Times New Roman" w:hAnsi="Times New Roman" w:cs="Times New Roman"/>
        </w:rPr>
        <w:tab/>
        <w:t>PaedDr. Luděk Štíbr</w:t>
      </w:r>
      <w:r w:rsidRPr="0012341E">
        <w:rPr>
          <w:rFonts w:ascii="Times New Roman" w:hAnsi="Times New Roman" w:cs="Times New Roman"/>
        </w:rPr>
        <w:tab/>
        <w:t>Bedřich Koch</w:t>
      </w:r>
    </w:p>
    <w:p w:rsidR="00DF721E" w:rsidRPr="0012341E" w:rsidRDefault="00DF721E" w:rsidP="00DF721E">
      <w:pPr>
        <w:tabs>
          <w:tab w:val="num" w:pos="829"/>
          <w:tab w:val="center" w:pos="1843"/>
          <w:tab w:val="center" w:pos="7201"/>
        </w:tabs>
        <w:spacing w:after="0" w:line="240" w:lineRule="auto"/>
        <w:contextualSpacing/>
        <w:jc w:val="both"/>
        <w:rPr>
          <w:rFonts w:ascii="Times New Roman" w:hAnsi="Times New Roman" w:cs="Times New Roman"/>
        </w:rPr>
      </w:pPr>
      <w:r w:rsidRPr="0012341E">
        <w:rPr>
          <w:rFonts w:ascii="Times New Roman" w:hAnsi="Times New Roman" w:cs="Times New Roman"/>
        </w:rPr>
        <w:tab/>
      </w:r>
      <w:r w:rsidRPr="0012341E">
        <w:rPr>
          <w:rFonts w:ascii="Times New Roman" w:hAnsi="Times New Roman" w:cs="Times New Roman"/>
        </w:rPr>
        <w:tab/>
        <w:t>starosta</w:t>
      </w:r>
      <w:r w:rsidRPr="0012341E">
        <w:rPr>
          <w:rFonts w:ascii="Times New Roman" w:hAnsi="Times New Roman" w:cs="Times New Roman"/>
        </w:rPr>
        <w:tab/>
        <w:t>předseda</w:t>
      </w:r>
    </w:p>
    <w:p w:rsidR="00DF721E" w:rsidRPr="00332CA9" w:rsidRDefault="00DF721E" w:rsidP="00332CA9">
      <w:pPr>
        <w:pStyle w:val="Level2"/>
        <w:numPr>
          <w:ilvl w:val="0"/>
          <w:numId w:val="0"/>
        </w:numPr>
        <w:pBdr>
          <w:bottom w:val="single" w:sz="4" w:space="1" w:color="auto"/>
        </w:pBdr>
        <w:spacing w:after="200" w:line="276" w:lineRule="auto"/>
        <w:ind w:left="829" w:hanging="709"/>
        <w:rPr>
          <w:rFonts w:ascii="Times New Roman" w:hAnsi="Times New Roman"/>
          <w:b/>
        </w:rPr>
      </w:pPr>
      <w:r w:rsidRPr="00332CA9">
        <w:rPr>
          <w:rFonts w:ascii="Times New Roman" w:hAnsi="Times New Roman"/>
          <w:sz w:val="22"/>
          <w:szCs w:val="22"/>
        </w:rPr>
        <w:br w:type="page"/>
      </w:r>
      <w:r w:rsidR="00332CA9">
        <w:rPr>
          <w:rFonts w:ascii="Times New Roman" w:hAnsi="Times New Roman"/>
          <w:b/>
        </w:rPr>
        <w:lastRenderedPageBreak/>
        <w:t>PŘÍLOHA Č. 1</w:t>
      </w:r>
    </w:p>
    <w:p w:rsidR="00DF721E" w:rsidRPr="0012341E" w:rsidRDefault="00DF721E" w:rsidP="00DF721E">
      <w:pPr>
        <w:spacing w:after="120" w:line="240" w:lineRule="auto"/>
        <w:contextualSpacing/>
        <w:jc w:val="both"/>
        <w:rPr>
          <w:rFonts w:ascii="Times New Roman" w:hAnsi="Times New Roman" w:cs="Times New Roman"/>
        </w:rPr>
      </w:pPr>
      <w:r w:rsidRPr="0012341E">
        <w:rPr>
          <w:rFonts w:ascii="Times New Roman" w:hAnsi="Times New Roman" w:cs="Times New Roman"/>
        </w:rPr>
        <w:t xml:space="preserve">Provozovatel je povinen pronajmout sportovní plochu a její příslušenství v areálu sportovní haly pouze za níže uvedené </w:t>
      </w:r>
      <w:r w:rsidRPr="0012341E">
        <w:rPr>
          <w:rFonts w:ascii="Times New Roman" w:hAnsi="Times New Roman" w:cs="Times New Roman"/>
          <w:b/>
          <w:u w:val="single"/>
        </w:rPr>
        <w:t>minimální</w:t>
      </w:r>
      <w:r w:rsidRPr="0012341E">
        <w:rPr>
          <w:rFonts w:ascii="Times New Roman" w:hAnsi="Times New Roman" w:cs="Times New Roman"/>
        </w:rPr>
        <w:t xml:space="preserve"> ceny:</w:t>
      </w:r>
    </w:p>
    <w:p w:rsidR="00DF721E" w:rsidRPr="0012341E" w:rsidRDefault="00DF721E" w:rsidP="00DF721E">
      <w:pPr>
        <w:spacing w:after="120"/>
        <w:jc w:val="both"/>
        <w:rPr>
          <w:rFonts w:ascii="Times New Roman" w:hAnsi="Times New Roman" w:cs="Times New Roman"/>
          <w:b/>
          <w:u w:val="single"/>
        </w:rPr>
      </w:pPr>
    </w:p>
    <w:p w:rsidR="00DF721E" w:rsidRPr="0012341E" w:rsidRDefault="00DF721E" w:rsidP="00DF721E">
      <w:pPr>
        <w:spacing w:after="120" w:line="240" w:lineRule="auto"/>
        <w:jc w:val="both"/>
        <w:rPr>
          <w:rFonts w:ascii="Times New Roman" w:hAnsi="Times New Roman" w:cs="Times New Roman"/>
          <w:b/>
          <w:u w:val="single"/>
        </w:rPr>
      </w:pPr>
      <w:r w:rsidRPr="0012341E">
        <w:rPr>
          <w:rFonts w:ascii="Times New Roman" w:hAnsi="Times New Roman" w:cs="Times New Roman"/>
          <w:b/>
          <w:u w:val="single"/>
        </w:rPr>
        <w:t xml:space="preserve">V období od 1. 5. – 31. 8. </w:t>
      </w:r>
    </w:p>
    <w:p w:rsidR="00DF721E" w:rsidRPr="0012341E" w:rsidRDefault="00DF721E" w:rsidP="00DF721E">
      <w:pPr>
        <w:tabs>
          <w:tab w:val="left" w:pos="720"/>
        </w:tabs>
        <w:spacing w:after="120" w:line="240" w:lineRule="auto"/>
        <w:rPr>
          <w:rFonts w:ascii="Times New Roman" w:hAnsi="Times New Roman" w:cs="Times New Roman"/>
        </w:rPr>
      </w:pPr>
      <w:r w:rsidRPr="0012341E">
        <w:rPr>
          <w:rFonts w:ascii="Times New Roman" w:hAnsi="Times New Roman" w:cs="Times New Roman"/>
        </w:rPr>
        <w:t>Sportovní oddíly a tělovýchovné jednoty, jednotlivci bez komerčního využití</w:t>
      </w:r>
    </w:p>
    <w:p w:rsidR="00DF721E" w:rsidRPr="0012341E" w:rsidRDefault="00DF721E" w:rsidP="00DF721E">
      <w:pPr>
        <w:numPr>
          <w:ilvl w:val="1"/>
          <w:numId w:val="8"/>
        </w:numPr>
        <w:tabs>
          <w:tab w:val="num" w:pos="1080"/>
        </w:tabs>
        <w:spacing w:after="0" w:line="240" w:lineRule="auto"/>
        <w:ind w:left="1080"/>
        <w:rPr>
          <w:rFonts w:ascii="Times New Roman" w:hAnsi="Times New Roman" w:cs="Times New Roman"/>
        </w:rPr>
      </w:pPr>
      <w:r w:rsidRPr="0012341E">
        <w:rPr>
          <w:rFonts w:ascii="Times New Roman" w:hAnsi="Times New Roman" w:cs="Times New Roman"/>
        </w:rPr>
        <w:t xml:space="preserve">1 hodina za pronájem haly bez světel </w:t>
      </w:r>
      <w:r w:rsidRPr="0012341E">
        <w:rPr>
          <w:rFonts w:ascii="Times New Roman" w:hAnsi="Times New Roman" w:cs="Times New Roman"/>
        </w:rPr>
        <w:tab/>
        <w:t>500,- Kč,</w:t>
      </w:r>
    </w:p>
    <w:p w:rsidR="00DF721E" w:rsidRPr="0012341E" w:rsidRDefault="00DF721E" w:rsidP="00DF721E">
      <w:pPr>
        <w:numPr>
          <w:ilvl w:val="1"/>
          <w:numId w:val="8"/>
        </w:numPr>
        <w:tabs>
          <w:tab w:val="num" w:pos="1080"/>
        </w:tabs>
        <w:spacing w:after="120" w:line="240" w:lineRule="auto"/>
        <w:ind w:left="1077" w:hanging="357"/>
        <w:rPr>
          <w:rFonts w:ascii="Times New Roman" w:hAnsi="Times New Roman" w:cs="Times New Roman"/>
        </w:rPr>
      </w:pPr>
      <w:r w:rsidRPr="0012341E">
        <w:rPr>
          <w:rFonts w:ascii="Times New Roman" w:hAnsi="Times New Roman" w:cs="Times New Roman"/>
        </w:rPr>
        <w:t xml:space="preserve">1 hodina za pronájem haly se světly </w:t>
      </w:r>
      <w:r w:rsidRPr="0012341E">
        <w:rPr>
          <w:rFonts w:ascii="Times New Roman" w:hAnsi="Times New Roman" w:cs="Times New Roman"/>
        </w:rPr>
        <w:tab/>
        <w:t>550,- Kč,</w:t>
      </w:r>
    </w:p>
    <w:p w:rsidR="00DF721E" w:rsidRPr="0012341E" w:rsidRDefault="00DF721E" w:rsidP="00DF721E">
      <w:pPr>
        <w:spacing w:after="120" w:line="240" w:lineRule="auto"/>
        <w:rPr>
          <w:rFonts w:ascii="Times New Roman" w:hAnsi="Times New Roman" w:cs="Times New Roman"/>
        </w:rPr>
      </w:pPr>
      <w:r w:rsidRPr="0012341E">
        <w:rPr>
          <w:rFonts w:ascii="Times New Roman" w:hAnsi="Times New Roman" w:cs="Times New Roman"/>
        </w:rPr>
        <w:t>Právnické osoby, firmy, podnikatelé</w:t>
      </w:r>
    </w:p>
    <w:p w:rsidR="00DF721E" w:rsidRPr="0012341E" w:rsidRDefault="00DF721E" w:rsidP="00DF721E">
      <w:pPr>
        <w:numPr>
          <w:ilvl w:val="0"/>
          <w:numId w:val="9"/>
        </w:numPr>
        <w:tabs>
          <w:tab w:val="num" w:pos="1134"/>
        </w:tabs>
        <w:spacing w:after="0" w:line="240" w:lineRule="auto"/>
        <w:rPr>
          <w:rFonts w:ascii="Times New Roman" w:hAnsi="Times New Roman" w:cs="Times New Roman"/>
        </w:rPr>
      </w:pPr>
      <w:r w:rsidRPr="0012341E">
        <w:rPr>
          <w:rFonts w:ascii="Times New Roman" w:hAnsi="Times New Roman" w:cs="Times New Roman"/>
        </w:rPr>
        <w:t xml:space="preserve">1 hodina za pronájem haly s tribunou bez světel </w:t>
      </w:r>
      <w:r w:rsidRPr="0012341E">
        <w:rPr>
          <w:rFonts w:ascii="Times New Roman" w:hAnsi="Times New Roman" w:cs="Times New Roman"/>
        </w:rPr>
        <w:tab/>
        <w:t>750,- Kč,</w:t>
      </w:r>
    </w:p>
    <w:p w:rsidR="00DF721E" w:rsidRPr="0012341E" w:rsidRDefault="00DF721E" w:rsidP="00DF721E">
      <w:pPr>
        <w:numPr>
          <w:ilvl w:val="0"/>
          <w:numId w:val="9"/>
        </w:numPr>
        <w:tabs>
          <w:tab w:val="num" w:pos="1134"/>
        </w:tabs>
        <w:spacing w:after="120" w:line="240" w:lineRule="auto"/>
        <w:ind w:left="1066" w:hanging="357"/>
        <w:rPr>
          <w:rFonts w:ascii="Times New Roman" w:hAnsi="Times New Roman" w:cs="Times New Roman"/>
        </w:rPr>
      </w:pPr>
      <w:r w:rsidRPr="0012341E">
        <w:rPr>
          <w:rFonts w:ascii="Times New Roman" w:hAnsi="Times New Roman" w:cs="Times New Roman"/>
        </w:rPr>
        <w:t xml:space="preserve">1 hodina za pronájem haly s tribunou se světly </w:t>
      </w:r>
      <w:r w:rsidRPr="0012341E">
        <w:rPr>
          <w:rFonts w:ascii="Times New Roman" w:hAnsi="Times New Roman" w:cs="Times New Roman"/>
        </w:rPr>
        <w:tab/>
        <w:t>850,- Kč,</w:t>
      </w:r>
    </w:p>
    <w:p w:rsidR="00DF721E" w:rsidRPr="0012341E" w:rsidRDefault="00DF721E" w:rsidP="00DF721E">
      <w:pPr>
        <w:tabs>
          <w:tab w:val="left" w:pos="720"/>
        </w:tabs>
        <w:spacing w:after="120"/>
        <w:rPr>
          <w:rFonts w:ascii="Times New Roman" w:hAnsi="Times New Roman" w:cs="Times New Roman"/>
          <w:b/>
          <w:u w:val="single"/>
        </w:rPr>
      </w:pPr>
      <w:r w:rsidRPr="0012341E">
        <w:rPr>
          <w:rFonts w:ascii="Times New Roman" w:hAnsi="Times New Roman" w:cs="Times New Roman"/>
          <w:b/>
          <w:u w:val="single"/>
        </w:rPr>
        <w:t>V období od 1. 9. – 30. 4.</w:t>
      </w:r>
    </w:p>
    <w:p w:rsidR="00DF721E" w:rsidRPr="0012341E" w:rsidRDefault="00DF721E" w:rsidP="00DF721E">
      <w:pPr>
        <w:tabs>
          <w:tab w:val="left" w:pos="720"/>
        </w:tabs>
        <w:spacing w:after="120" w:line="240" w:lineRule="auto"/>
        <w:rPr>
          <w:rFonts w:ascii="Times New Roman" w:hAnsi="Times New Roman" w:cs="Times New Roman"/>
        </w:rPr>
      </w:pPr>
      <w:r w:rsidRPr="0012341E">
        <w:rPr>
          <w:rFonts w:ascii="Times New Roman" w:hAnsi="Times New Roman" w:cs="Times New Roman"/>
        </w:rPr>
        <w:t>Školy v dopoledních hodinách</w:t>
      </w:r>
    </w:p>
    <w:p w:rsidR="00DF721E" w:rsidRPr="0012341E" w:rsidRDefault="00DF721E" w:rsidP="00DF721E">
      <w:pPr>
        <w:tabs>
          <w:tab w:val="left" w:pos="720"/>
        </w:tabs>
        <w:spacing w:after="120" w:line="240" w:lineRule="auto"/>
        <w:rPr>
          <w:rFonts w:ascii="Times New Roman" w:hAnsi="Times New Roman" w:cs="Times New Roman"/>
        </w:rPr>
      </w:pPr>
      <w:r w:rsidRPr="0012341E">
        <w:rPr>
          <w:rFonts w:ascii="Times New Roman" w:hAnsi="Times New Roman" w:cs="Times New Roman"/>
        </w:rPr>
        <w:tab/>
        <w:t>1 hodina (bez světel)</w:t>
      </w:r>
      <w:r w:rsidRPr="0012341E">
        <w:rPr>
          <w:rFonts w:ascii="Times New Roman" w:hAnsi="Times New Roman" w:cs="Times New Roman"/>
        </w:rPr>
        <w:tab/>
        <w:t>450,- Kč</w:t>
      </w:r>
    </w:p>
    <w:p w:rsidR="00DF721E" w:rsidRPr="0012341E" w:rsidRDefault="00DF721E" w:rsidP="00DF721E">
      <w:pPr>
        <w:tabs>
          <w:tab w:val="left" w:pos="720"/>
        </w:tabs>
        <w:spacing w:after="120" w:line="240" w:lineRule="auto"/>
        <w:rPr>
          <w:rFonts w:ascii="Times New Roman" w:hAnsi="Times New Roman" w:cs="Times New Roman"/>
        </w:rPr>
      </w:pPr>
      <w:r w:rsidRPr="0012341E">
        <w:rPr>
          <w:rFonts w:ascii="Times New Roman" w:hAnsi="Times New Roman" w:cs="Times New Roman"/>
        </w:rPr>
        <w:t>Sportovní oddíly a tělovýchovné jednoty, jednotlivci bez komerčního využití</w:t>
      </w:r>
    </w:p>
    <w:p w:rsidR="00DF721E" w:rsidRPr="0012341E" w:rsidRDefault="00DF721E" w:rsidP="00DF721E">
      <w:pPr>
        <w:numPr>
          <w:ilvl w:val="0"/>
          <w:numId w:val="10"/>
        </w:numPr>
        <w:tabs>
          <w:tab w:val="num" w:pos="1276"/>
        </w:tabs>
        <w:spacing w:after="0" w:line="240" w:lineRule="auto"/>
        <w:ind w:left="1066" w:hanging="357"/>
        <w:rPr>
          <w:rFonts w:ascii="Times New Roman" w:hAnsi="Times New Roman" w:cs="Times New Roman"/>
        </w:rPr>
      </w:pPr>
      <w:r w:rsidRPr="0012341E">
        <w:rPr>
          <w:rFonts w:ascii="Times New Roman" w:hAnsi="Times New Roman" w:cs="Times New Roman"/>
        </w:rPr>
        <w:t xml:space="preserve">1 hodina za pronájem haly bez tribuny, bez světel </w:t>
      </w:r>
      <w:r w:rsidRPr="0012341E">
        <w:rPr>
          <w:rFonts w:ascii="Times New Roman" w:hAnsi="Times New Roman" w:cs="Times New Roman"/>
        </w:rPr>
        <w:tab/>
        <w:t>550,- Kč,</w:t>
      </w:r>
    </w:p>
    <w:p w:rsidR="00DF721E" w:rsidRDefault="00DF721E" w:rsidP="00DF721E">
      <w:pPr>
        <w:numPr>
          <w:ilvl w:val="0"/>
          <w:numId w:val="10"/>
        </w:numPr>
        <w:tabs>
          <w:tab w:val="num" w:pos="1276"/>
        </w:tabs>
        <w:spacing w:after="120" w:line="240" w:lineRule="auto"/>
        <w:rPr>
          <w:rFonts w:ascii="Times New Roman" w:hAnsi="Times New Roman" w:cs="Times New Roman"/>
        </w:rPr>
      </w:pPr>
      <w:r w:rsidRPr="0012341E">
        <w:rPr>
          <w:rFonts w:ascii="Times New Roman" w:hAnsi="Times New Roman" w:cs="Times New Roman"/>
        </w:rPr>
        <w:t xml:space="preserve">1 hodina za pronájem haly s tribunou, bez světel </w:t>
      </w:r>
      <w:r w:rsidRPr="0012341E">
        <w:rPr>
          <w:rFonts w:ascii="Times New Roman" w:hAnsi="Times New Roman" w:cs="Times New Roman"/>
        </w:rPr>
        <w:tab/>
        <w:t>700,- Kč,</w:t>
      </w:r>
    </w:p>
    <w:p w:rsidR="00DF721E" w:rsidRPr="0012341E" w:rsidRDefault="00DF721E" w:rsidP="00DF721E">
      <w:pPr>
        <w:spacing w:after="120" w:line="240" w:lineRule="auto"/>
        <w:rPr>
          <w:rFonts w:ascii="Times New Roman" w:hAnsi="Times New Roman" w:cs="Times New Roman"/>
        </w:rPr>
      </w:pPr>
      <w:r w:rsidRPr="0012341E">
        <w:rPr>
          <w:rFonts w:ascii="Times New Roman" w:hAnsi="Times New Roman" w:cs="Times New Roman"/>
        </w:rPr>
        <w:t>Právnické osoby, firmy, podnikatelé</w:t>
      </w:r>
    </w:p>
    <w:p w:rsidR="00DF721E" w:rsidRPr="0012341E" w:rsidRDefault="00DF721E" w:rsidP="00DF721E">
      <w:pPr>
        <w:numPr>
          <w:ilvl w:val="0"/>
          <w:numId w:val="11"/>
        </w:numPr>
        <w:spacing w:after="0" w:line="240" w:lineRule="auto"/>
        <w:ind w:left="1066" w:hanging="357"/>
        <w:rPr>
          <w:rFonts w:ascii="Times New Roman" w:hAnsi="Times New Roman" w:cs="Times New Roman"/>
        </w:rPr>
      </w:pPr>
      <w:r w:rsidRPr="0012341E">
        <w:rPr>
          <w:rFonts w:ascii="Times New Roman" w:hAnsi="Times New Roman" w:cs="Times New Roman"/>
        </w:rPr>
        <w:t xml:space="preserve">1 hodina za pronájem haly s tribunou bez světel </w:t>
      </w:r>
      <w:r w:rsidRPr="0012341E">
        <w:rPr>
          <w:rFonts w:ascii="Times New Roman" w:hAnsi="Times New Roman" w:cs="Times New Roman"/>
        </w:rPr>
        <w:tab/>
        <w:t>850,- Kč,</w:t>
      </w:r>
    </w:p>
    <w:p w:rsidR="00DF721E" w:rsidRDefault="00DF721E" w:rsidP="00DF721E">
      <w:pPr>
        <w:numPr>
          <w:ilvl w:val="0"/>
          <w:numId w:val="11"/>
        </w:numPr>
        <w:spacing w:after="120" w:line="240" w:lineRule="auto"/>
        <w:rPr>
          <w:rFonts w:ascii="Times New Roman" w:hAnsi="Times New Roman" w:cs="Times New Roman"/>
        </w:rPr>
      </w:pPr>
      <w:r w:rsidRPr="0012341E">
        <w:rPr>
          <w:rFonts w:ascii="Times New Roman" w:hAnsi="Times New Roman" w:cs="Times New Roman"/>
        </w:rPr>
        <w:t xml:space="preserve">1 hodina za pronájem haly s tribunou se světly </w:t>
      </w:r>
      <w:r w:rsidRPr="0012341E">
        <w:rPr>
          <w:rFonts w:ascii="Times New Roman" w:hAnsi="Times New Roman" w:cs="Times New Roman"/>
        </w:rPr>
        <w:tab/>
        <w:t>950,- Kč,</w:t>
      </w:r>
    </w:p>
    <w:p w:rsidR="00555051" w:rsidRDefault="00555051" w:rsidP="00332CA9">
      <w:pPr>
        <w:spacing w:after="120" w:line="240" w:lineRule="auto"/>
        <w:rPr>
          <w:rFonts w:ascii="Times New Roman" w:hAnsi="Times New Roman" w:cs="Times New Roman"/>
        </w:rPr>
      </w:pPr>
    </w:p>
    <w:p w:rsidR="00332CA9" w:rsidRDefault="00332CA9" w:rsidP="00332CA9">
      <w:pPr>
        <w:spacing w:after="120" w:line="240" w:lineRule="auto"/>
        <w:rPr>
          <w:rFonts w:ascii="Times New Roman" w:hAnsi="Times New Roman" w:cs="Times New Roman"/>
        </w:rPr>
      </w:pPr>
      <w:r>
        <w:rPr>
          <w:rFonts w:ascii="Times New Roman" w:hAnsi="Times New Roman" w:cs="Times New Roman"/>
        </w:rPr>
        <w:t>V návaznosti na efektivní využití sportovní plochy lze na uvedené ceny poskytnout slevu 25 % a to pouze pro školní zařízení, sportovní oddíly, tělovýchovné jednoty a jednotlivce bez komerčního využití.</w:t>
      </w:r>
    </w:p>
    <w:p w:rsidR="00555051" w:rsidRDefault="00555051" w:rsidP="00DF721E">
      <w:pPr>
        <w:spacing w:after="120"/>
        <w:rPr>
          <w:rFonts w:ascii="Times New Roman" w:hAnsi="Times New Roman" w:cs="Times New Roman"/>
          <w:b/>
          <w:u w:val="single"/>
        </w:rPr>
      </w:pPr>
    </w:p>
    <w:p w:rsidR="00DF721E" w:rsidRPr="0012341E" w:rsidRDefault="00DF721E" w:rsidP="00DF721E">
      <w:pPr>
        <w:spacing w:after="120"/>
        <w:rPr>
          <w:rFonts w:ascii="Times New Roman" w:hAnsi="Times New Roman" w:cs="Times New Roman"/>
          <w:b/>
          <w:u w:val="single"/>
        </w:rPr>
      </w:pPr>
      <w:r w:rsidRPr="0012341E">
        <w:rPr>
          <w:rFonts w:ascii="Times New Roman" w:hAnsi="Times New Roman" w:cs="Times New Roman"/>
          <w:b/>
          <w:u w:val="single"/>
        </w:rPr>
        <w:t>Sazby stejné po celý rok</w:t>
      </w:r>
    </w:p>
    <w:p w:rsidR="00DF721E" w:rsidRPr="0012341E" w:rsidRDefault="00DF721E" w:rsidP="00DF721E">
      <w:pPr>
        <w:spacing w:after="0" w:line="240" w:lineRule="auto"/>
        <w:rPr>
          <w:rFonts w:ascii="Times New Roman" w:hAnsi="Times New Roman" w:cs="Times New Roman"/>
        </w:rPr>
      </w:pPr>
      <w:r w:rsidRPr="0012341E">
        <w:rPr>
          <w:rFonts w:ascii="Times New Roman" w:hAnsi="Times New Roman" w:cs="Times New Roman"/>
        </w:rPr>
        <w:t>Poplatek za šatny</w:t>
      </w:r>
      <w:r w:rsidRPr="0012341E">
        <w:rPr>
          <w:rFonts w:ascii="Times New Roman" w:hAnsi="Times New Roman" w:cs="Times New Roman"/>
        </w:rPr>
        <w:tab/>
      </w:r>
      <w:r w:rsidRPr="0012341E">
        <w:rPr>
          <w:rFonts w:ascii="Times New Roman" w:hAnsi="Times New Roman" w:cs="Times New Roman"/>
        </w:rPr>
        <w:tab/>
        <w:t>400,- Kč/akce</w:t>
      </w:r>
    </w:p>
    <w:p w:rsidR="00DF721E" w:rsidRPr="0012341E" w:rsidRDefault="00DF721E" w:rsidP="00DF721E">
      <w:pPr>
        <w:spacing w:after="0" w:line="240" w:lineRule="auto"/>
        <w:rPr>
          <w:rFonts w:ascii="Times New Roman" w:hAnsi="Times New Roman" w:cs="Times New Roman"/>
        </w:rPr>
      </w:pPr>
      <w:r w:rsidRPr="0012341E">
        <w:rPr>
          <w:rFonts w:ascii="Times New Roman" w:hAnsi="Times New Roman" w:cs="Times New Roman"/>
        </w:rPr>
        <w:t>Ozvučení</w:t>
      </w:r>
      <w:r w:rsidRPr="0012341E">
        <w:rPr>
          <w:rFonts w:ascii="Times New Roman" w:hAnsi="Times New Roman" w:cs="Times New Roman"/>
        </w:rPr>
        <w:tab/>
      </w:r>
      <w:r w:rsidRPr="0012341E">
        <w:rPr>
          <w:rFonts w:ascii="Times New Roman" w:hAnsi="Times New Roman" w:cs="Times New Roman"/>
        </w:rPr>
        <w:tab/>
      </w:r>
      <w:r w:rsidRPr="0012341E">
        <w:rPr>
          <w:rFonts w:ascii="Times New Roman" w:hAnsi="Times New Roman" w:cs="Times New Roman"/>
        </w:rPr>
        <w:tab/>
        <w:t xml:space="preserve">400,- Kč/den, </w:t>
      </w:r>
      <w:r w:rsidRPr="0012341E">
        <w:rPr>
          <w:rFonts w:ascii="Times New Roman" w:hAnsi="Times New Roman" w:cs="Times New Roman"/>
        </w:rPr>
        <w:tab/>
        <w:t>200,- Kč/půl dne</w:t>
      </w:r>
    </w:p>
    <w:p w:rsidR="00DF721E" w:rsidRPr="0012341E" w:rsidRDefault="00DF721E" w:rsidP="00DF721E">
      <w:pPr>
        <w:spacing w:after="0" w:line="240" w:lineRule="auto"/>
        <w:rPr>
          <w:rFonts w:ascii="Times New Roman" w:hAnsi="Times New Roman" w:cs="Times New Roman"/>
        </w:rPr>
      </w:pPr>
      <w:r w:rsidRPr="0012341E">
        <w:rPr>
          <w:rFonts w:ascii="Times New Roman" w:hAnsi="Times New Roman" w:cs="Times New Roman"/>
        </w:rPr>
        <w:t>Tenis (bez světel a sprch)</w:t>
      </w:r>
      <w:r w:rsidRPr="0012341E">
        <w:rPr>
          <w:rFonts w:ascii="Times New Roman" w:hAnsi="Times New Roman" w:cs="Times New Roman"/>
        </w:rPr>
        <w:tab/>
        <w:t>200,- Kč/hodinu</w:t>
      </w:r>
    </w:p>
    <w:p w:rsidR="00DF721E" w:rsidRPr="0012341E" w:rsidRDefault="00DF721E" w:rsidP="00DF721E">
      <w:pPr>
        <w:spacing w:after="120" w:line="240" w:lineRule="auto"/>
        <w:rPr>
          <w:rFonts w:ascii="Times New Roman" w:hAnsi="Times New Roman" w:cs="Times New Roman"/>
        </w:rPr>
      </w:pPr>
      <w:r w:rsidRPr="0012341E">
        <w:rPr>
          <w:rFonts w:ascii="Times New Roman" w:hAnsi="Times New Roman" w:cs="Times New Roman"/>
        </w:rPr>
        <w:t>Dětské organizace (bez světel a sprch)</w:t>
      </w:r>
      <w:r w:rsidRPr="0012341E">
        <w:rPr>
          <w:rFonts w:ascii="Times New Roman" w:hAnsi="Times New Roman" w:cs="Times New Roman"/>
        </w:rPr>
        <w:tab/>
        <w:t>380,- Kč/hodinu</w:t>
      </w:r>
      <w:r w:rsidRPr="0012341E">
        <w:rPr>
          <w:rFonts w:ascii="Times New Roman" w:hAnsi="Times New Roman" w:cs="Times New Roman"/>
        </w:rPr>
        <w:tab/>
      </w:r>
    </w:p>
    <w:p w:rsidR="00DF721E" w:rsidRPr="0012341E" w:rsidRDefault="00DF721E" w:rsidP="00DF721E">
      <w:pPr>
        <w:tabs>
          <w:tab w:val="left" w:pos="720"/>
        </w:tabs>
        <w:spacing w:after="120" w:line="240" w:lineRule="auto"/>
        <w:rPr>
          <w:rFonts w:ascii="Times New Roman" w:hAnsi="Times New Roman" w:cs="Times New Roman"/>
        </w:rPr>
      </w:pPr>
      <w:r w:rsidRPr="0012341E">
        <w:rPr>
          <w:rFonts w:ascii="Times New Roman" w:hAnsi="Times New Roman" w:cs="Times New Roman"/>
        </w:rPr>
        <w:t>Jednorázový pronájem haly pro komerční využití bude stanoven smluvní cenou.</w:t>
      </w:r>
    </w:p>
    <w:p w:rsidR="00DF721E" w:rsidRPr="0012341E" w:rsidRDefault="00DF721E" w:rsidP="00DF721E">
      <w:pPr>
        <w:spacing w:after="120"/>
        <w:jc w:val="both"/>
        <w:rPr>
          <w:rFonts w:ascii="Times New Roman" w:hAnsi="Times New Roman" w:cs="Times New Roman"/>
          <w:b/>
          <w:u w:val="single"/>
        </w:rPr>
      </w:pPr>
      <w:r w:rsidRPr="0012341E">
        <w:rPr>
          <w:rFonts w:ascii="Times New Roman" w:hAnsi="Times New Roman" w:cs="Times New Roman"/>
          <w:b/>
          <w:u w:val="single"/>
        </w:rPr>
        <w:t>Ceník ubytování</w:t>
      </w:r>
    </w:p>
    <w:p w:rsidR="00DF721E" w:rsidRPr="0012341E" w:rsidRDefault="00DF721E" w:rsidP="00DF721E">
      <w:pPr>
        <w:spacing w:after="120" w:line="240" w:lineRule="auto"/>
        <w:jc w:val="both"/>
        <w:rPr>
          <w:rFonts w:ascii="Times New Roman" w:hAnsi="Times New Roman" w:cs="Times New Roman"/>
        </w:rPr>
      </w:pPr>
      <w:r w:rsidRPr="0012341E">
        <w:rPr>
          <w:rFonts w:ascii="Times New Roman" w:hAnsi="Times New Roman" w:cs="Times New Roman"/>
        </w:rPr>
        <w:t>1 pokoj</w:t>
      </w:r>
      <w:r w:rsidRPr="0012341E">
        <w:rPr>
          <w:rFonts w:ascii="Times New Roman" w:hAnsi="Times New Roman" w:cs="Times New Roman"/>
        </w:rPr>
        <w:tab/>
        <w:t>(5 lůžek + 2 přistýlky)</w:t>
      </w:r>
    </w:p>
    <w:p w:rsidR="00DF721E" w:rsidRPr="0012341E" w:rsidRDefault="00DF721E" w:rsidP="00DF721E">
      <w:pPr>
        <w:spacing w:after="120" w:line="240" w:lineRule="auto"/>
        <w:jc w:val="both"/>
        <w:rPr>
          <w:rFonts w:ascii="Times New Roman" w:hAnsi="Times New Roman" w:cs="Times New Roman"/>
        </w:rPr>
      </w:pPr>
      <w:r w:rsidRPr="0012341E">
        <w:rPr>
          <w:rFonts w:ascii="Times New Roman" w:hAnsi="Times New Roman" w:cs="Times New Roman"/>
        </w:rPr>
        <w:t xml:space="preserve">krátkodobý nájem </w:t>
      </w:r>
      <w:r w:rsidRPr="0012341E">
        <w:rPr>
          <w:rFonts w:ascii="Times New Roman" w:hAnsi="Times New Roman" w:cs="Times New Roman"/>
        </w:rPr>
        <w:tab/>
        <w:t>170,- Kč/den</w:t>
      </w:r>
    </w:p>
    <w:p w:rsidR="00DF721E" w:rsidRPr="0012341E" w:rsidRDefault="00DF721E" w:rsidP="00DF721E">
      <w:pPr>
        <w:spacing w:after="120" w:line="240" w:lineRule="auto"/>
        <w:jc w:val="both"/>
        <w:rPr>
          <w:rFonts w:ascii="Times New Roman" w:hAnsi="Times New Roman" w:cs="Times New Roman"/>
        </w:rPr>
      </w:pPr>
      <w:r w:rsidRPr="0012341E">
        <w:rPr>
          <w:rFonts w:ascii="Times New Roman" w:hAnsi="Times New Roman" w:cs="Times New Roman"/>
        </w:rPr>
        <w:t>dlouhodobý nájem</w:t>
      </w:r>
      <w:r w:rsidRPr="0012341E">
        <w:rPr>
          <w:rFonts w:ascii="Times New Roman" w:hAnsi="Times New Roman" w:cs="Times New Roman"/>
        </w:rPr>
        <w:tab/>
        <w:t xml:space="preserve">minimálně </w:t>
      </w:r>
      <w:proofErr w:type="gramStart"/>
      <w:r w:rsidRPr="0012341E">
        <w:rPr>
          <w:rFonts w:ascii="Times New Roman" w:hAnsi="Times New Roman" w:cs="Times New Roman"/>
        </w:rPr>
        <w:t>6 000  Kč</w:t>
      </w:r>
      <w:proofErr w:type="gramEnd"/>
      <w:r w:rsidRPr="0012341E">
        <w:rPr>
          <w:rFonts w:ascii="Times New Roman" w:hAnsi="Times New Roman" w:cs="Times New Roman"/>
        </w:rPr>
        <w:t xml:space="preserve"> /měsíčné mimo topnou sezónu</w:t>
      </w:r>
    </w:p>
    <w:p w:rsidR="00DF721E" w:rsidRPr="0012341E" w:rsidRDefault="00DF721E" w:rsidP="00DF721E">
      <w:pPr>
        <w:spacing w:after="120" w:line="240" w:lineRule="auto"/>
        <w:jc w:val="both"/>
        <w:rPr>
          <w:rFonts w:ascii="Times New Roman" w:hAnsi="Times New Roman" w:cs="Times New Roman"/>
        </w:rPr>
      </w:pPr>
      <w:r w:rsidRPr="0012341E">
        <w:rPr>
          <w:rFonts w:ascii="Times New Roman" w:hAnsi="Times New Roman" w:cs="Times New Roman"/>
        </w:rPr>
        <w:tab/>
      </w:r>
      <w:r w:rsidRPr="0012341E">
        <w:rPr>
          <w:rFonts w:ascii="Times New Roman" w:hAnsi="Times New Roman" w:cs="Times New Roman"/>
        </w:rPr>
        <w:tab/>
      </w:r>
      <w:r w:rsidRPr="0012341E">
        <w:rPr>
          <w:rFonts w:ascii="Times New Roman" w:hAnsi="Times New Roman" w:cs="Times New Roman"/>
        </w:rPr>
        <w:tab/>
        <w:t>(dále dle počtu využití lůžek)</w:t>
      </w:r>
    </w:p>
    <w:p w:rsidR="00DF721E" w:rsidRPr="0012341E" w:rsidRDefault="00DF721E" w:rsidP="00DF721E">
      <w:pPr>
        <w:spacing w:after="120" w:line="240" w:lineRule="auto"/>
        <w:jc w:val="both"/>
        <w:rPr>
          <w:rFonts w:ascii="Times New Roman" w:hAnsi="Times New Roman" w:cs="Times New Roman"/>
        </w:rPr>
      </w:pPr>
      <w:r w:rsidRPr="0012341E">
        <w:rPr>
          <w:rFonts w:ascii="Times New Roman" w:hAnsi="Times New Roman" w:cs="Times New Roman"/>
        </w:rPr>
        <w:t xml:space="preserve">                                 </w:t>
      </w:r>
      <w:r>
        <w:rPr>
          <w:rFonts w:ascii="Times New Roman" w:hAnsi="Times New Roman" w:cs="Times New Roman"/>
        </w:rPr>
        <w:tab/>
      </w:r>
      <w:r w:rsidRPr="0012341E">
        <w:rPr>
          <w:rFonts w:ascii="Times New Roman" w:hAnsi="Times New Roman" w:cs="Times New Roman"/>
        </w:rPr>
        <w:t xml:space="preserve">minimálně 8 000 Kč/ měsíčně v době topné sezóny </w:t>
      </w:r>
    </w:p>
    <w:p w:rsidR="00DF721E" w:rsidRDefault="00DF721E" w:rsidP="00DF721E">
      <w:pPr>
        <w:spacing w:after="120" w:line="240" w:lineRule="auto"/>
        <w:jc w:val="both"/>
        <w:rPr>
          <w:rFonts w:ascii="Times New Roman" w:hAnsi="Times New Roman" w:cs="Times New Roman"/>
        </w:rPr>
      </w:pPr>
      <w:r w:rsidRPr="0012341E">
        <w:rPr>
          <w:rFonts w:ascii="Times New Roman" w:hAnsi="Times New Roman" w:cs="Times New Roman"/>
        </w:rPr>
        <w:t xml:space="preserve">                                       </w:t>
      </w:r>
      <w:r>
        <w:rPr>
          <w:rFonts w:ascii="Times New Roman" w:hAnsi="Times New Roman" w:cs="Times New Roman"/>
        </w:rPr>
        <w:t>(</w:t>
      </w:r>
      <w:r w:rsidRPr="0012341E">
        <w:rPr>
          <w:rFonts w:ascii="Times New Roman" w:hAnsi="Times New Roman" w:cs="Times New Roman"/>
        </w:rPr>
        <w:t>dále dle počtu využití lůžek)</w:t>
      </w:r>
    </w:p>
    <w:p w:rsidR="00DF721E" w:rsidRDefault="00DF721E" w:rsidP="00DF721E">
      <w:pPr>
        <w:spacing w:after="120"/>
        <w:jc w:val="both"/>
        <w:rPr>
          <w:rFonts w:ascii="Times New Roman" w:hAnsi="Times New Roman" w:cs="Times New Roman"/>
        </w:rPr>
      </w:pPr>
    </w:p>
    <w:p w:rsidR="00DF721E" w:rsidRDefault="00DF721E" w:rsidP="00DF721E">
      <w:pPr>
        <w:spacing w:after="120"/>
        <w:jc w:val="both"/>
        <w:rPr>
          <w:rFonts w:ascii="Times New Roman" w:hAnsi="Times New Roman" w:cs="Times New Roman"/>
        </w:rPr>
      </w:pPr>
    </w:p>
    <w:p w:rsidR="00DF721E" w:rsidRDefault="00DF721E" w:rsidP="00DF721E">
      <w:pPr>
        <w:spacing w:after="120"/>
        <w:jc w:val="both"/>
        <w:rPr>
          <w:rFonts w:ascii="Times New Roman" w:hAnsi="Times New Roman" w:cs="Times New Roman"/>
        </w:rPr>
      </w:pPr>
    </w:p>
    <w:p w:rsidR="00DF721E" w:rsidRDefault="00DF721E" w:rsidP="00DF721E">
      <w:pPr>
        <w:spacing w:after="120"/>
        <w:jc w:val="both"/>
        <w:rPr>
          <w:rFonts w:ascii="Times New Roman" w:hAnsi="Times New Roman" w:cs="Times New Roman"/>
        </w:rPr>
      </w:pPr>
    </w:p>
    <w:p w:rsidR="00DF721E" w:rsidRDefault="00DF721E" w:rsidP="00DF721E">
      <w:pPr>
        <w:rPr>
          <w:rFonts w:ascii="Times New Roman" w:hAnsi="Times New Roman" w:cs="Times New Roman"/>
        </w:rPr>
      </w:pPr>
    </w:p>
    <w:p w:rsidR="00DF721E" w:rsidRPr="0012341E" w:rsidRDefault="00DF721E" w:rsidP="00843349">
      <w:pPr>
        <w:rPr>
          <w:rFonts w:ascii="Times New Roman" w:hAnsi="Times New Roman" w:cs="Times New Roman"/>
          <w:b/>
          <w:lang w:eastAsia="en-US"/>
        </w:rPr>
      </w:pPr>
      <w:r w:rsidRPr="0012341E">
        <w:rPr>
          <w:rFonts w:ascii="Times New Roman" w:hAnsi="Times New Roman" w:cs="Times New Roman"/>
        </w:rPr>
        <w:br w:type="page"/>
      </w:r>
      <w:r w:rsidR="00555051">
        <w:rPr>
          <w:rFonts w:ascii="Times New Roman" w:hAnsi="Times New Roman" w:cs="Times New Roman"/>
          <w:b/>
          <w:lang w:eastAsia="en-US"/>
        </w:rPr>
        <w:lastRenderedPageBreak/>
        <w:t>PŘÍLOHA Č. 2</w:t>
      </w:r>
    </w:p>
    <w:p w:rsidR="00DF721E" w:rsidRPr="0012341E" w:rsidRDefault="00DF721E" w:rsidP="00DF721E">
      <w:pPr>
        <w:spacing w:after="60"/>
        <w:jc w:val="both"/>
        <w:rPr>
          <w:rFonts w:ascii="Times New Roman" w:hAnsi="Times New Roman" w:cs="Times New Roman"/>
        </w:rPr>
      </w:pPr>
      <w:r w:rsidRPr="0012341E">
        <w:rPr>
          <w:rFonts w:ascii="Times New Roman" w:hAnsi="Times New Roman" w:cs="Times New Roman"/>
        </w:rPr>
        <w:t>Podle věcného vymezení se za drobné opravy považují tyto opravy a výměny:</w:t>
      </w:r>
    </w:p>
    <w:p w:rsidR="00DF721E" w:rsidRPr="0012341E" w:rsidRDefault="00DF721E" w:rsidP="00DF721E">
      <w:pPr>
        <w:numPr>
          <w:ilvl w:val="1"/>
          <w:numId w:val="6"/>
        </w:numPr>
        <w:tabs>
          <w:tab w:val="clear" w:pos="1440"/>
          <w:tab w:val="num" w:pos="709"/>
        </w:tabs>
        <w:spacing w:after="0"/>
        <w:ind w:left="709" w:hanging="357"/>
        <w:jc w:val="both"/>
        <w:rPr>
          <w:rFonts w:ascii="Times New Roman" w:hAnsi="Times New Roman" w:cs="Times New Roman"/>
        </w:rPr>
      </w:pPr>
      <w:r w:rsidRPr="0012341E">
        <w:rPr>
          <w:rFonts w:ascii="Times New Roman" w:hAnsi="Times New Roman" w:cs="Times New Roman"/>
        </w:rPr>
        <w:t>opravy jednotlivých vrchních částí podlah, opravy podlahových krytin a výměny prahů a lišt,</w:t>
      </w:r>
    </w:p>
    <w:p w:rsidR="00DF721E" w:rsidRPr="0012341E" w:rsidRDefault="00DF721E" w:rsidP="00DF721E">
      <w:pPr>
        <w:numPr>
          <w:ilvl w:val="1"/>
          <w:numId w:val="6"/>
        </w:numPr>
        <w:tabs>
          <w:tab w:val="clear" w:pos="1440"/>
          <w:tab w:val="num" w:pos="709"/>
        </w:tabs>
        <w:spacing w:after="0"/>
        <w:ind w:left="709" w:hanging="357"/>
        <w:jc w:val="both"/>
        <w:rPr>
          <w:rFonts w:ascii="Times New Roman" w:hAnsi="Times New Roman" w:cs="Times New Roman"/>
        </w:rPr>
      </w:pPr>
      <w:r w:rsidRPr="0012341E">
        <w:rPr>
          <w:rFonts w:ascii="Times New Roman" w:hAnsi="Times New Roman" w:cs="Times New Roman"/>
        </w:rPr>
        <w:t>opravy jednotlivých částí dveří a oken a jejich součástí, kování a klik, výměny zámků včetně elektronického otevírání vstupních dveří a opravy kování, klik, rolet a žaluzií u oken zasahujících do vnitřního prostoru,</w:t>
      </w:r>
    </w:p>
    <w:p w:rsidR="00DF721E" w:rsidRPr="0012341E" w:rsidRDefault="00DF721E" w:rsidP="00DF721E">
      <w:pPr>
        <w:numPr>
          <w:ilvl w:val="1"/>
          <w:numId w:val="6"/>
        </w:numPr>
        <w:tabs>
          <w:tab w:val="clear" w:pos="1440"/>
          <w:tab w:val="num" w:pos="709"/>
        </w:tabs>
        <w:spacing w:after="0"/>
        <w:ind w:left="709" w:hanging="357"/>
        <w:jc w:val="both"/>
        <w:rPr>
          <w:rFonts w:ascii="Times New Roman" w:hAnsi="Times New Roman" w:cs="Times New Roman"/>
        </w:rPr>
      </w:pPr>
      <w:r w:rsidRPr="0012341E">
        <w:rPr>
          <w:rFonts w:ascii="Times New Roman" w:hAnsi="Times New Roman" w:cs="Times New Roman"/>
        </w:rPr>
        <w:t>opravy a 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 opravy zařízení pro příjem satelitního televizního vysílání, opravy audiovizuálních zařízení sloužících k otevírání vchodových dveří, opravy řídících jednotek a spínačů ventilace, klimatizace a centrálního vysavače, opravy elektronických systémů zabezpečení a automatických hlásičů pohybu,</w:t>
      </w:r>
    </w:p>
    <w:p w:rsidR="00DF721E" w:rsidRPr="0012341E" w:rsidRDefault="00DF721E" w:rsidP="00DF721E">
      <w:pPr>
        <w:numPr>
          <w:ilvl w:val="1"/>
          <w:numId w:val="6"/>
        </w:numPr>
        <w:tabs>
          <w:tab w:val="clear" w:pos="1440"/>
          <w:tab w:val="num" w:pos="709"/>
        </w:tabs>
        <w:spacing w:after="0"/>
        <w:ind w:left="709" w:hanging="357"/>
        <w:jc w:val="both"/>
        <w:rPr>
          <w:rFonts w:ascii="Times New Roman" w:hAnsi="Times New Roman" w:cs="Times New Roman"/>
        </w:rPr>
      </w:pPr>
      <w:r w:rsidRPr="0012341E">
        <w:rPr>
          <w:rFonts w:ascii="Times New Roman" w:hAnsi="Times New Roman" w:cs="Times New Roman"/>
        </w:rPr>
        <w:t>výměny uzavíracích ventilů u rozvodu plynu s výjimkou hlavního uzávěru pro nebytový prostor,</w:t>
      </w:r>
    </w:p>
    <w:p w:rsidR="00DF721E" w:rsidRPr="0012341E" w:rsidRDefault="00DF721E" w:rsidP="00DF721E">
      <w:pPr>
        <w:numPr>
          <w:ilvl w:val="1"/>
          <w:numId w:val="6"/>
        </w:numPr>
        <w:tabs>
          <w:tab w:val="clear" w:pos="1440"/>
          <w:tab w:val="num" w:pos="709"/>
        </w:tabs>
        <w:spacing w:after="0"/>
        <w:ind w:left="709" w:hanging="357"/>
        <w:jc w:val="both"/>
        <w:rPr>
          <w:rFonts w:ascii="Times New Roman" w:hAnsi="Times New Roman" w:cs="Times New Roman"/>
        </w:rPr>
      </w:pPr>
      <w:r w:rsidRPr="0012341E">
        <w:rPr>
          <w:rFonts w:ascii="Times New Roman" w:hAnsi="Times New Roman" w:cs="Times New Roman"/>
        </w:rPr>
        <w:t>opravy a výměny uzavíracích armatur na rozvodech vody s výjimkou hlavního uzávěru, výměny sifonů a lapačů tuku,</w:t>
      </w:r>
    </w:p>
    <w:p w:rsidR="00DF721E" w:rsidRPr="0012341E" w:rsidRDefault="00DF721E" w:rsidP="00DF721E">
      <w:pPr>
        <w:numPr>
          <w:ilvl w:val="1"/>
          <w:numId w:val="6"/>
        </w:numPr>
        <w:tabs>
          <w:tab w:val="clear" w:pos="1440"/>
          <w:tab w:val="num" w:pos="709"/>
        </w:tabs>
        <w:spacing w:after="60"/>
        <w:ind w:left="709" w:hanging="357"/>
        <w:jc w:val="both"/>
        <w:rPr>
          <w:rFonts w:ascii="Times New Roman" w:hAnsi="Times New Roman" w:cs="Times New Roman"/>
        </w:rPr>
      </w:pPr>
      <w:r w:rsidRPr="0012341E">
        <w:rPr>
          <w:rFonts w:ascii="Times New Roman" w:hAnsi="Times New Roman" w:cs="Times New Roman"/>
        </w:rPr>
        <w:t>opravy a certifikace měřidel podle zákona o metrologii nebo zařízení pro rozdělování nákladů na vytápění a opravy a certifikace vodoměrů teplé a studené vody, opravy hlásičů požáru a hlásičů kouře, opravy regulátorů prostorové teploty u systémů vytápění umožňujících individuální regulaci teploty,</w:t>
      </w:r>
    </w:p>
    <w:p w:rsidR="00DF721E" w:rsidRPr="0012341E" w:rsidRDefault="00DF721E" w:rsidP="00DF721E">
      <w:pPr>
        <w:numPr>
          <w:ilvl w:val="1"/>
          <w:numId w:val="6"/>
        </w:numPr>
        <w:tabs>
          <w:tab w:val="clear" w:pos="1440"/>
          <w:tab w:val="num" w:pos="709"/>
        </w:tabs>
        <w:spacing w:after="60"/>
        <w:ind w:left="709" w:hanging="357"/>
        <w:jc w:val="both"/>
        <w:rPr>
          <w:rFonts w:ascii="Times New Roman" w:hAnsi="Times New Roman" w:cs="Times New Roman"/>
        </w:rPr>
      </w:pPr>
      <w:r w:rsidRPr="0012341E">
        <w:rPr>
          <w:rFonts w:ascii="Times New Roman" w:hAnsi="Times New Roman" w:cs="Times New Roman"/>
        </w:rPr>
        <w:t xml:space="preserve">opravy vodovodních výtoků, zápachových uzávěrek, odsavačů par, digestoří, mísicích baterií, sprch, ohřívačů vody, bidetů, umyvadel, van, výlevek, dřezů, splachovačů, kuchyňských sporáků, pečících trub, vařičů, infrazářičů, kuchyňských linek, vestavěných a přistavěných skříní, </w:t>
      </w:r>
    </w:p>
    <w:p w:rsidR="00DF721E" w:rsidRPr="0012341E" w:rsidRDefault="00DF721E" w:rsidP="00DF721E">
      <w:pPr>
        <w:numPr>
          <w:ilvl w:val="1"/>
          <w:numId w:val="6"/>
        </w:numPr>
        <w:tabs>
          <w:tab w:val="clear" w:pos="1440"/>
          <w:tab w:val="num" w:pos="709"/>
        </w:tabs>
        <w:spacing w:after="60"/>
        <w:ind w:left="709" w:hanging="357"/>
        <w:jc w:val="both"/>
        <w:rPr>
          <w:rFonts w:ascii="Times New Roman" w:hAnsi="Times New Roman" w:cs="Times New Roman"/>
        </w:rPr>
      </w:pPr>
      <w:r w:rsidRPr="0012341E">
        <w:rPr>
          <w:rFonts w:ascii="Times New Roman" w:hAnsi="Times New Roman" w:cs="Times New Roman"/>
        </w:rPr>
        <w:t>opravy kamen na pevná paliva, plyn a elektřinu, kouřovodů, kotlů etážového topení na elektřinu, kapalná a plynná paliva, kouřovodů a uzavíracích a regulačních armatur a ovládacích termostatů etážového topení, nepovažují se však za ně opravy radiátorů a rozvodů ústředního topení</w:t>
      </w:r>
    </w:p>
    <w:p w:rsidR="00DF721E" w:rsidRPr="0012341E" w:rsidRDefault="00DF721E" w:rsidP="00DF721E">
      <w:pPr>
        <w:numPr>
          <w:ilvl w:val="1"/>
          <w:numId w:val="6"/>
        </w:numPr>
        <w:tabs>
          <w:tab w:val="clear" w:pos="1440"/>
          <w:tab w:val="num" w:pos="709"/>
        </w:tabs>
        <w:spacing w:after="60"/>
        <w:ind w:left="709" w:hanging="357"/>
        <w:jc w:val="both"/>
        <w:rPr>
          <w:rFonts w:ascii="Times New Roman" w:hAnsi="Times New Roman" w:cs="Times New Roman"/>
        </w:rPr>
      </w:pPr>
      <w:r w:rsidRPr="0012341E">
        <w:rPr>
          <w:rFonts w:ascii="Times New Roman" w:hAnsi="Times New Roman" w:cs="Times New Roman"/>
        </w:rPr>
        <w:t>výměny drobných součástí předmětů uvedených v písmenu g) a h).</w:t>
      </w:r>
    </w:p>
    <w:p w:rsidR="00DF721E" w:rsidRPr="0012341E" w:rsidRDefault="00DF721E" w:rsidP="00DF721E">
      <w:pPr>
        <w:rPr>
          <w:rFonts w:ascii="Times New Roman" w:hAnsi="Times New Roman" w:cs="Times New Roman"/>
        </w:rPr>
      </w:pPr>
    </w:p>
    <w:p w:rsidR="00D566E3" w:rsidRDefault="00D566E3"/>
    <w:sectPr w:rsidR="00D566E3" w:rsidSect="00332CA9">
      <w:headerReference w:type="default" r:id="rId8"/>
      <w:footerReference w:type="default" r:id="rId9"/>
      <w:pgSz w:w="11906" w:h="16838"/>
      <w:pgMar w:top="907" w:right="1134" w:bottom="851" w:left="1134" w:header="28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3C8" w:rsidRDefault="007033C8">
      <w:pPr>
        <w:spacing w:after="0" w:line="240" w:lineRule="auto"/>
      </w:pPr>
      <w:r>
        <w:separator/>
      </w:r>
    </w:p>
  </w:endnote>
  <w:endnote w:type="continuationSeparator" w:id="0">
    <w:p w:rsidR="007033C8" w:rsidRDefault="00703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398627"/>
      <w:docPartObj>
        <w:docPartGallery w:val="Page Numbers (Bottom of Page)"/>
        <w:docPartUnique/>
      </w:docPartObj>
    </w:sdtPr>
    <w:sdtEndPr/>
    <w:sdtContent>
      <w:sdt>
        <w:sdtPr>
          <w:id w:val="860082579"/>
          <w:docPartObj>
            <w:docPartGallery w:val="Page Numbers (Top of Page)"/>
            <w:docPartUnique/>
          </w:docPartObj>
        </w:sdtPr>
        <w:sdtEndPr/>
        <w:sdtContent>
          <w:p w:rsidR="007033C8" w:rsidRDefault="007033C8">
            <w:pPr>
              <w:pStyle w:val="Zpat"/>
              <w:jc w:val="right"/>
            </w:pPr>
            <w:r w:rsidRPr="004126EA">
              <w:rPr>
                <w:sz w:val="20"/>
              </w:rPr>
              <w:t xml:space="preserve">Stránka </w:t>
            </w:r>
            <w:r w:rsidRPr="004126EA">
              <w:rPr>
                <w:b/>
                <w:bCs/>
                <w:sz w:val="20"/>
              </w:rPr>
              <w:fldChar w:fldCharType="begin"/>
            </w:r>
            <w:r w:rsidRPr="004126EA">
              <w:rPr>
                <w:b/>
                <w:bCs/>
                <w:sz w:val="20"/>
              </w:rPr>
              <w:instrText>PAGE</w:instrText>
            </w:r>
            <w:r w:rsidRPr="004126EA">
              <w:rPr>
                <w:b/>
                <w:bCs/>
                <w:sz w:val="20"/>
              </w:rPr>
              <w:fldChar w:fldCharType="separate"/>
            </w:r>
            <w:r w:rsidR="008534EF">
              <w:rPr>
                <w:b/>
                <w:bCs/>
                <w:noProof/>
                <w:sz w:val="20"/>
              </w:rPr>
              <w:t>1</w:t>
            </w:r>
            <w:r w:rsidRPr="004126EA">
              <w:rPr>
                <w:b/>
                <w:bCs/>
                <w:sz w:val="20"/>
              </w:rPr>
              <w:fldChar w:fldCharType="end"/>
            </w:r>
            <w:r w:rsidRPr="004126EA">
              <w:rPr>
                <w:sz w:val="20"/>
              </w:rPr>
              <w:t xml:space="preserve"> z </w:t>
            </w:r>
            <w:r w:rsidRPr="004126EA">
              <w:rPr>
                <w:b/>
                <w:bCs/>
                <w:sz w:val="20"/>
              </w:rPr>
              <w:fldChar w:fldCharType="begin"/>
            </w:r>
            <w:r w:rsidRPr="004126EA">
              <w:rPr>
                <w:b/>
                <w:bCs/>
                <w:sz w:val="20"/>
              </w:rPr>
              <w:instrText>NUMPAGES</w:instrText>
            </w:r>
            <w:r w:rsidRPr="004126EA">
              <w:rPr>
                <w:b/>
                <w:bCs/>
                <w:sz w:val="20"/>
              </w:rPr>
              <w:fldChar w:fldCharType="separate"/>
            </w:r>
            <w:r w:rsidR="008534EF">
              <w:rPr>
                <w:b/>
                <w:bCs/>
                <w:noProof/>
                <w:sz w:val="20"/>
              </w:rPr>
              <w:t>6</w:t>
            </w:r>
            <w:r w:rsidRPr="004126EA">
              <w:rPr>
                <w:b/>
                <w:bCs/>
                <w:sz w:val="20"/>
              </w:rPr>
              <w:fldChar w:fldCharType="end"/>
            </w:r>
          </w:p>
        </w:sdtContent>
      </w:sdt>
    </w:sdtContent>
  </w:sdt>
  <w:p w:rsidR="007033C8" w:rsidRDefault="007033C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3C8" w:rsidRDefault="007033C8">
      <w:pPr>
        <w:spacing w:after="0" w:line="240" w:lineRule="auto"/>
      </w:pPr>
      <w:r>
        <w:separator/>
      </w:r>
    </w:p>
  </w:footnote>
  <w:footnote w:type="continuationSeparator" w:id="0">
    <w:p w:rsidR="007033C8" w:rsidRDefault="007033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8" w:rsidRPr="004126EA" w:rsidRDefault="003033ED" w:rsidP="007033C8">
    <w:pPr>
      <w:pStyle w:val="Zhlav"/>
      <w:jc w:val="right"/>
      <w:rPr>
        <w:rFonts w:ascii="Times New Roman" w:hAnsi="Times New Roman" w:cs="Times New Roman"/>
        <w:b/>
      </w:rPr>
    </w:pPr>
    <w:r>
      <w:rPr>
        <w:rFonts w:ascii="Times New Roman" w:hAnsi="Times New Roman" w:cs="Times New Roman"/>
        <w:b/>
      </w:rPr>
      <w:t>OSM-D</w:t>
    </w:r>
    <w:r w:rsidR="007033C8" w:rsidRPr="004126EA">
      <w:rPr>
        <w:rFonts w:ascii="Times New Roman" w:hAnsi="Times New Roman" w:cs="Times New Roman"/>
        <w:b/>
      </w:rPr>
      <w:t>/</w:t>
    </w:r>
    <w:r>
      <w:rPr>
        <w:rFonts w:ascii="Times New Roman" w:hAnsi="Times New Roman" w:cs="Times New Roman"/>
        <w:b/>
      </w:rPr>
      <w:t>0052</w:t>
    </w:r>
    <w:r w:rsidR="007033C8" w:rsidRPr="004126EA">
      <w:rPr>
        <w:rFonts w:ascii="Times New Roman" w:hAnsi="Times New Roman" w:cs="Times New Roman"/>
        <w:b/>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08C7"/>
    <w:multiLevelType w:val="hybridMultilevel"/>
    <w:tmpl w:val="84983BC0"/>
    <w:lvl w:ilvl="0" w:tplc="0D888FE2">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nsid w:val="0FE74F7D"/>
    <w:multiLevelType w:val="multilevel"/>
    <w:tmpl w:val="5FF22492"/>
    <w:lvl w:ilvl="0">
      <w:start w:val="1"/>
      <w:numFmt w:val="decimal"/>
      <w:pStyle w:val="Level1"/>
      <w:lvlText w:val="%1."/>
      <w:lvlJc w:val="left"/>
      <w:pPr>
        <w:tabs>
          <w:tab w:val="num" w:pos="709"/>
        </w:tabs>
        <w:ind w:left="709" w:hanging="709"/>
      </w:pPr>
      <w:rPr>
        <w:rFonts w:ascii="Times New Roman" w:hAnsi="Times New Roman" w:cs="Times New Roman" w:hint="default"/>
        <w:b w:val="0"/>
      </w:rPr>
    </w:lvl>
    <w:lvl w:ilvl="1">
      <w:start w:val="1"/>
      <w:numFmt w:val="decimal"/>
      <w:pStyle w:val="Level2"/>
      <w:isLgl/>
      <w:lvlText w:val="%1.%2"/>
      <w:lvlJc w:val="left"/>
      <w:pPr>
        <w:tabs>
          <w:tab w:val="num" w:pos="829"/>
        </w:tabs>
        <w:ind w:left="829" w:hanging="709"/>
      </w:pPr>
      <w:rPr>
        <w:rFonts w:ascii="Times New Roman" w:hAnsi="Times New Roman" w:cs="Times New Roman" w:hint="default"/>
        <w:b w:val="0"/>
        <w:sz w:val="22"/>
        <w:szCs w:val="24"/>
      </w:rPr>
    </w:lvl>
    <w:lvl w:ilvl="2">
      <w:start w:val="1"/>
      <w:numFmt w:val="lowerLetter"/>
      <w:pStyle w:val="Level3"/>
      <w:lvlText w:val="(%3)"/>
      <w:lvlJc w:val="left"/>
      <w:pPr>
        <w:tabs>
          <w:tab w:val="num" w:pos="1417"/>
        </w:tabs>
        <w:ind w:left="1417" w:hanging="708"/>
      </w:pPr>
      <w:rPr>
        <w:rFonts w:ascii="Times New Roman" w:hAnsi="Times New Roman" w:cs="Times New Roman"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5AE720A"/>
    <w:multiLevelType w:val="hybridMultilevel"/>
    <w:tmpl w:val="58B8FDA8"/>
    <w:lvl w:ilvl="0" w:tplc="BE461692">
      <w:start w:val="1"/>
      <w:numFmt w:val="decimal"/>
      <w:lvlText w:val="%1.2."/>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AFE2D17"/>
    <w:multiLevelType w:val="hybridMultilevel"/>
    <w:tmpl w:val="AC0E3818"/>
    <w:lvl w:ilvl="0" w:tplc="EE666AE6">
      <w:start w:val="1"/>
      <w:numFmt w:val="decimal"/>
      <w:lvlText w:val="%1."/>
      <w:lvlJc w:val="left"/>
      <w:pPr>
        <w:tabs>
          <w:tab w:val="num" w:pos="284"/>
        </w:tabs>
        <w:ind w:left="284" w:hanging="284"/>
      </w:pPr>
      <w:rPr>
        <w:rFonts w:hint="default"/>
        <w:b w:val="0"/>
        <w:i w:val="0"/>
      </w:rPr>
    </w:lvl>
    <w:lvl w:ilvl="1" w:tplc="04050017">
      <w:start w:val="1"/>
      <w:numFmt w:val="lowerLetter"/>
      <w:lvlText w:val="%2)"/>
      <w:lvlJc w:val="left"/>
      <w:pPr>
        <w:tabs>
          <w:tab w:val="num" w:pos="1440"/>
        </w:tabs>
        <w:ind w:left="1440" w:hanging="360"/>
      </w:pPr>
      <w:rPr>
        <w:rFonts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777867"/>
    <w:multiLevelType w:val="hybridMultilevel"/>
    <w:tmpl w:val="C29A08BE"/>
    <w:lvl w:ilvl="0" w:tplc="F472760A">
      <w:start w:val="1"/>
      <w:numFmt w:val="decimal"/>
      <w:lvlText w:val="(%1)"/>
      <w:lvlJc w:val="left"/>
      <w:pPr>
        <w:ind w:left="705" w:hanging="645"/>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
    <w:nsid w:val="206B62D3"/>
    <w:multiLevelType w:val="hybridMultilevel"/>
    <w:tmpl w:val="1DE421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655410"/>
    <w:multiLevelType w:val="hybridMultilevel"/>
    <w:tmpl w:val="49A849CA"/>
    <w:lvl w:ilvl="0" w:tplc="BE461692">
      <w:start w:val="1"/>
      <w:numFmt w:val="decimal"/>
      <w:lvlText w:val="%1.2."/>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17D76DF"/>
    <w:multiLevelType w:val="hybridMultilevel"/>
    <w:tmpl w:val="29CCDE8A"/>
    <w:lvl w:ilvl="0" w:tplc="0D888FE2">
      <w:start w:val="1"/>
      <w:numFmt w:val="lowerLetter"/>
      <w:lvlText w:val="%1)"/>
      <w:lvlJc w:val="left"/>
      <w:pPr>
        <w:ind w:left="4548" w:hanging="360"/>
      </w:pPr>
    </w:lvl>
    <w:lvl w:ilvl="1" w:tplc="04050019">
      <w:start w:val="1"/>
      <w:numFmt w:val="lowerLetter"/>
      <w:lvlText w:val="%2."/>
      <w:lvlJc w:val="left"/>
      <w:pPr>
        <w:ind w:left="5268" w:hanging="360"/>
      </w:pPr>
    </w:lvl>
    <w:lvl w:ilvl="2" w:tplc="0405001B">
      <w:start w:val="1"/>
      <w:numFmt w:val="lowerRoman"/>
      <w:lvlText w:val="%3."/>
      <w:lvlJc w:val="right"/>
      <w:pPr>
        <w:ind w:left="5988" w:hanging="180"/>
      </w:pPr>
    </w:lvl>
    <w:lvl w:ilvl="3" w:tplc="0405000F">
      <w:start w:val="1"/>
      <w:numFmt w:val="decimal"/>
      <w:lvlText w:val="%4."/>
      <w:lvlJc w:val="left"/>
      <w:pPr>
        <w:ind w:left="6708" w:hanging="360"/>
      </w:pPr>
    </w:lvl>
    <w:lvl w:ilvl="4" w:tplc="04050019">
      <w:start w:val="1"/>
      <w:numFmt w:val="lowerLetter"/>
      <w:lvlText w:val="%5."/>
      <w:lvlJc w:val="left"/>
      <w:pPr>
        <w:ind w:left="7428" w:hanging="360"/>
      </w:pPr>
    </w:lvl>
    <w:lvl w:ilvl="5" w:tplc="0405001B">
      <w:start w:val="1"/>
      <w:numFmt w:val="lowerRoman"/>
      <w:lvlText w:val="%6."/>
      <w:lvlJc w:val="right"/>
      <w:pPr>
        <w:ind w:left="8148" w:hanging="180"/>
      </w:pPr>
    </w:lvl>
    <w:lvl w:ilvl="6" w:tplc="0405000F">
      <w:start w:val="1"/>
      <w:numFmt w:val="decimal"/>
      <w:lvlText w:val="%7."/>
      <w:lvlJc w:val="left"/>
      <w:pPr>
        <w:ind w:left="8868" w:hanging="360"/>
      </w:pPr>
    </w:lvl>
    <w:lvl w:ilvl="7" w:tplc="04050019">
      <w:start w:val="1"/>
      <w:numFmt w:val="lowerLetter"/>
      <w:lvlText w:val="%8."/>
      <w:lvlJc w:val="left"/>
      <w:pPr>
        <w:ind w:left="9588" w:hanging="360"/>
      </w:pPr>
    </w:lvl>
    <w:lvl w:ilvl="8" w:tplc="0405001B">
      <w:start w:val="1"/>
      <w:numFmt w:val="lowerRoman"/>
      <w:lvlText w:val="%9."/>
      <w:lvlJc w:val="right"/>
      <w:pPr>
        <w:ind w:left="10308" w:hanging="180"/>
      </w:pPr>
    </w:lvl>
  </w:abstractNum>
  <w:abstractNum w:abstractNumId="8">
    <w:nsid w:val="26676DCB"/>
    <w:multiLevelType w:val="hybridMultilevel"/>
    <w:tmpl w:val="AF18A69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nsid w:val="323B38C3"/>
    <w:multiLevelType w:val="hybridMultilevel"/>
    <w:tmpl w:val="C63EE6B2"/>
    <w:lvl w:ilvl="0" w:tplc="04050017">
      <w:start w:val="1"/>
      <w:numFmt w:val="lowerLetter"/>
      <w:lvlText w:val="%1)"/>
      <w:lvlJc w:val="left"/>
      <w:pPr>
        <w:tabs>
          <w:tab w:val="num" w:pos="720"/>
        </w:tabs>
        <w:ind w:left="720" w:hanging="360"/>
      </w:pPr>
    </w:lvl>
    <w:lvl w:ilvl="1" w:tplc="EE666AE6">
      <w:start w:val="1"/>
      <w:numFmt w:val="decimal"/>
      <w:lvlText w:val="%2."/>
      <w:lvlJc w:val="left"/>
      <w:pPr>
        <w:tabs>
          <w:tab w:val="num" w:pos="1364"/>
        </w:tabs>
        <w:ind w:left="1364" w:hanging="284"/>
      </w:pPr>
      <w:rPr>
        <w:rFonts w:hint="default"/>
        <w:b w:val="0"/>
        <w:i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3A75889"/>
    <w:multiLevelType w:val="hybridMultilevel"/>
    <w:tmpl w:val="2CE0F938"/>
    <w:lvl w:ilvl="0" w:tplc="BE461692">
      <w:start w:val="1"/>
      <w:numFmt w:val="decimal"/>
      <w:lvlText w:val="%1.2."/>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54B44B3"/>
    <w:multiLevelType w:val="hybridMultilevel"/>
    <w:tmpl w:val="F9DE4EC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3D1E5E46"/>
    <w:multiLevelType w:val="hybridMultilevel"/>
    <w:tmpl w:val="DD6E6CA2"/>
    <w:lvl w:ilvl="0" w:tplc="45BC8F06">
      <w:start w:val="4"/>
      <w:numFmt w:val="decimal"/>
      <w:lvlText w:val="%1.2."/>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D8227A"/>
    <w:multiLevelType w:val="hybridMultilevel"/>
    <w:tmpl w:val="2CE0F938"/>
    <w:lvl w:ilvl="0" w:tplc="BE461692">
      <w:start w:val="1"/>
      <w:numFmt w:val="decimal"/>
      <w:lvlText w:val="%1.2."/>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4C4A76EA"/>
    <w:multiLevelType w:val="hybridMultilevel"/>
    <w:tmpl w:val="5A10844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nsid w:val="4F3F75EF"/>
    <w:multiLevelType w:val="hybridMultilevel"/>
    <w:tmpl w:val="F562668C"/>
    <w:lvl w:ilvl="0" w:tplc="EC0E7CD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F9EA4CA0">
      <w:start w:val="1"/>
      <w:numFmt w:val="bullet"/>
      <w:lvlText w:val="-"/>
      <w:lvlJc w:val="left"/>
      <w:pPr>
        <w:ind w:left="2340" w:hanging="360"/>
      </w:pPr>
      <w:rPr>
        <w:rFonts w:ascii="Arial" w:eastAsia="Batang"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9EF618D"/>
    <w:multiLevelType w:val="hybridMultilevel"/>
    <w:tmpl w:val="5A10844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nsid w:val="5F494501"/>
    <w:multiLevelType w:val="hybridMultilevel"/>
    <w:tmpl w:val="D93A342E"/>
    <w:lvl w:ilvl="0" w:tplc="F90011AE">
      <w:start w:val="4"/>
      <w:numFmt w:val="decimal"/>
      <w:lvlText w:val="%1.2."/>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18A2E92"/>
    <w:multiLevelType w:val="hybridMultilevel"/>
    <w:tmpl w:val="C83C1900"/>
    <w:lvl w:ilvl="0" w:tplc="BE461692">
      <w:start w:val="1"/>
      <w:numFmt w:val="decimal"/>
      <w:lvlText w:val="%1.2."/>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9">
    <w:nsid w:val="62ED7756"/>
    <w:multiLevelType w:val="hybridMultilevel"/>
    <w:tmpl w:val="FC7021E4"/>
    <w:lvl w:ilvl="0" w:tplc="BE461692">
      <w:start w:val="1"/>
      <w:numFmt w:val="decimal"/>
      <w:lvlText w:val="%1.2."/>
      <w:lvlJc w:val="left"/>
      <w:pPr>
        <w:ind w:left="840" w:hanging="360"/>
      </w:pPr>
      <w:rPr>
        <w:rFonts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20">
    <w:nsid w:val="68972BB0"/>
    <w:multiLevelType w:val="hybridMultilevel"/>
    <w:tmpl w:val="9886E17A"/>
    <w:lvl w:ilvl="0" w:tplc="0D888FE2">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nsid w:val="6A9F10E6"/>
    <w:multiLevelType w:val="hybridMultilevel"/>
    <w:tmpl w:val="F48C4F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6DFC3861"/>
    <w:multiLevelType w:val="hybridMultilevel"/>
    <w:tmpl w:val="56DC98F8"/>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3">
    <w:nsid w:val="6F6F40CD"/>
    <w:multiLevelType w:val="hybridMultilevel"/>
    <w:tmpl w:val="41C45552"/>
    <w:lvl w:ilvl="0" w:tplc="8D9298C4">
      <w:start w:val="1"/>
      <w:numFmt w:val="decimal"/>
      <w:lvlText w:val="%1."/>
      <w:lvlJc w:val="left"/>
      <w:pPr>
        <w:tabs>
          <w:tab w:val="num" w:pos="360"/>
        </w:tabs>
        <w:ind w:left="360" w:hanging="360"/>
      </w:pPr>
      <w:rPr>
        <w:b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28E731F"/>
    <w:multiLevelType w:val="hybridMultilevel"/>
    <w:tmpl w:val="72AA6534"/>
    <w:lvl w:ilvl="0" w:tplc="443635F8">
      <w:numFmt w:val="decimal"/>
      <w:lvlText w:val="%1.2."/>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755551C"/>
    <w:multiLevelType w:val="hybridMultilevel"/>
    <w:tmpl w:val="4378E080"/>
    <w:lvl w:ilvl="0" w:tplc="0D888FE2">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1"/>
  </w:num>
  <w:num w:numId="2">
    <w:abstractNumId w:val="4"/>
  </w:num>
  <w:num w:numId="3">
    <w:abstractNumId w:val="2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3"/>
  </w:num>
  <w:num w:numId="7">
    <w:abstractNumId w:val="9"/>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8"/>
  </w:num>
  <w:num w:numId="11">
    <w:abstractNumId w:val="14"/>
  </w:num>
  <w:num w:numId="12">
    <w:abstractNumId w:val="3"/>
  </w:num>
  <w:num w:numId="13">
    <w:abstractNumId w:val="5"/>
  </w:num>
  <w:num w:numId="14">
    <w:abstractNumId w:val="7"/>
  </w:num>
  <w:num w:numId="15">
    <w:abstractNumId w:val="20"/>
  </w:num>
  <w:num w:numId="16">
    <w:abstractNumId w:val="0"/>
  </w:num>
  <w:num w:numId="17">
    <w:abstractNumId w:val="11"/>
  </w:num>
  <w:num w:numId="18">
    <w:abstractNumId w:val="21"/>
  </w:num>
  <w:num w:numId="19">
    <w:abstractNumId w:val="13"/>
  </w:num>
  <w:num w:numId="20">
    <w:abstractNumId w:val="10"/>
  </w:num>
  <w:num w:numId="21">
    <w:abstractNumId w:val="2"/>
  </w:num>
  <w:num w:numId="22">
    <w:abstractNumId w:val="6"/>
  </w:num>
  <w:num w:numId="23">
    <w:abstractNumId w:val="17"/>
  </w:num>
  <w:num w:numId="24">
    <w:abstractNumId w:val="24"/>
  </w:num>
  <w:num w:numId="25">
    <w:abstractNumId w:val="18"/>
  </w:num>
  <w:num w:numId="26">
    <w:abstractNumId w:val="25"/>
  </w:num>
  <w:num w:numId="27">
    <w:abstractNumId w:val="19"/>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1E"/>
    <w:rsid w:val="000D4667"/>
    <w:rsid w:val="00180563"/>
    <w:rsid w:val="003033ED"/>
    <w:rsid w:val="00332CA9"/>
    <w:rsid w:val="00544609"/>
    <w:rsid w:val="00555051"/>
    <w:rsid w:val="005A397E"/>
    <w:rsid w:val="00627B70"/>
    <w:rsid w:val="006D3ABB"/>
    <w:rsid w:val="007033C8"/>
    <w:rsid w:val="0082179F"/>
    <w:rsid w:val="00843349"/>
    <w:rsid w:val="008534EF"/>
    <w:rsid w:val="00D566E3"/>
    <w:rsid w:val="00DF721E"/>
    <w:rsid w:val="00F27951"/>
    <w:rsid w:val="00F804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721E"/>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DF721E"/>
    <w:pPr>
      <w:suppressAutoHyphens/>
      <w:spacing w:after="120" w:line="240" w:lineRule="auto"/>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link w:val="Zkladntext"/>
    <w:semiHidden/>
    <w:rsid w:val="00DF721E"/>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DF721E"/>
    <w:pPr>
      <w:ind w:left="720"/>
    </w:pPr>
    <w:rPr>
      <w:rFonts w:ascii="Calibri" w:eastAsia="Calibri" w:hAnsi="Calibri" w:cs="Calibri"/>
      <w:lang w:eastAsia="en-US"/>
    </w:rPr>
  </w:style>
  <w:style w:type="paragraph" w:customStyle="1" w:styleId="Body1">
    <w:name w:val="Body 1"/>
    <w:basedOn w:val="Normln"/>
    <w:rsid w:val="00DF721E"/>
    <w:pPr>
      <w:spacing w:after="210" w:line="264" w:lineRule="auto"/>
      <w:jc w:val="both"/>
    </w:pPr>
    <w:rPr>
      <w:rFonts w:ascii="Arial" w:eastAsia="Batang" w:hAnsi="Arial" w:cs="Times New Roman"/>
      <w:kern w:val="28"/>
      <w:sz w:val="21"/>
      <w:szCs w:val="20"/>
      <w:lang w:eastAsia="en-US"/>
    </w:rPr>
  </w:style>
  <w:style w:type="paragraph" w:customStyle="1" w:styleId="Level1">
    <w:name w:val="Level 1"/>
    <w:basedOn w:val="Normln"/>
    <w:next w:val="Normln"/>
    <w:rsid w:val="00DF721E"/>
    <w:pPr>
      <w:numPr>
        <w:numId w:val="1"/>
      </w:numPr>
      <w:spacing w:after="210" w:line="264" w:lineRule="auto"/>
      <w:jc w:val="both"/>
      <w:outlineLvl w:val="0"/>
    </w:pPr>
    <w:rPr>
      <w:rFonts w:ascii="Arial" w:eastAsia="Batang" w:hAnsi="Arial" w:cs="Times New Roman"/>
      <w:kern w:val="28"/>
      <w:sz w:val="21"/>
      <w:szCs w:val="20"/>
      <w:lang w:eastAsia="en-US"/>
    </w:rPr>
  </w:style>
  <w:style w:type="paragraph" w:customStyle="1" w:styleId="Level2">
    <w:name w:val="Level 2"/>
    <w:basedOn w:val="Normln"/>
    <w:next w:val="Normln"/>
    <w:rsid w:val="00DF721E"/>
    <w:pPr>
      <w:numPr>
        <w:ilvl w:val="1"/>
        <w:numId w:val="1"/>
      </w:numPr>
      <w:spacing w:after="210" w:line="264" w:lineRule="auto"/>
      <w:jc w:val="both"/>
      <w:outlineLvl w:val="1"/>
    </w:pPr>
    <w:rPr>
      <w:rFonts w:ascii="Arial" w:eastAsia="Batang" w:hAnsi="Arial" w:cs="Times New Roman"/>
      <w:kern w:val="28"/>
      <w:sz w:val="21"/>
      <w:szCs w:val="20"/>
      <w:lang w:eastAsia="en-US"/>
    </w:rPr>
  </w:style>
  <w:style w:type="paragraph" w:customStyle="1" w:styleId="Level3">
    <w:name w:val="Level 3"/>
    <w:basedOn w:val="Normln"/>
    <w:next w:val="Normln"/>
    <w:rsid w:val="00DF721E"/>
    <w:pPr>
      <w:numPr>
        <w:ilvl w:val="2"/>
        <w:numId w:val="1"/>
      </w:numPr>
      <w:spacing w:after="210" w:line="264" w:lineRule="auto"/>
      <w:jc w:val="both"/>
      <w:outlineLvl w:val="2"/>
    </w:pPr>
    <w:rPr>
      <w:rFonts w:ascii="Arial" w:eastAsia="Batang" w:hAnsi="Arial" w:cs="Times New Roman"/>
      <w:kern w:val="28"/>
      <w:sz w:val="21"/>
      <w:szCs w:val="20"/>
      <w:lang w:eastAsia="en-US"/>
    </w:rPr>
  </w:style>
  <w:style w:type="character" w:customStyle="1" w:styleId="Heading1Text">
    <w:name w:val="Heading 1 Text"/>
    <w:basedOn w:val="Standardnpsmoodstavce"/>
    <w:rsid w:val="00DF721E"/>
    <w:rPr>
      <w:b/>
      <w:smallCaps/>
    </w:rPr>
  </w:style>
  <w:style w:type="paragraph" w:styleId="Zkladntextodsazen2">
    <w:name w:val="Body Text Indent 2"/>
    <w:basedOn w:val="Normln"/>
    <w:link w:val="Zkladntextodsazen2Char"/>
    <w:rsid w:val="00DF721E"/>
    <w:pPr>
      <w:spacing w:after="120" w:line="480" w:lineRule="auto"/>
      <w:ind w:left="283"/>
    </w:pPr>
    <w:rPr>
      <w:rFonts w:ascii="Times New Roman" w:eastAsia="Times New Roman" w:hAnsi="Times New Roman" w:cs="Times New Roman"/>
      <w:sz w:val="24"/>
      <w:szCs w:val="24"/>
    </w:rPr>
  </w:style>
  <w:style w:type="character" w:customStyle="1" w:styleId="Zkladntextodsazen2Char">
    <w:name w:val="Základní text odsazený 2 Char"/>
    <w:basedOn w:val="Standardnpsmoodstavce"/>
    <w:link w:val="Zkladntextodsazen2"/>
    <w:rsid w:val="00DF721E"/>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DF721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ZpatChar">
    <w:name w:val="Zápatí Char"/>
    <w:basedOn w:val="Standardnpsmoodstavce"/>
    <w:link w:val="Zpat"/>
    <w:uiPriority w:val="99"/>
    <w:rsid w:val="00DF721E"/>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F721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721E"/>
    <w:rPr>
      <w:rFonts w:eastAsiaTheme="minorEastAsia"/>
      <w:lang w:eastAsia="cs-CZ"/>
    </w:rPr>
  </w:style>
  <w:style w:type="paragraph" w:styleId="Textbubliny">
    <w:name w:val="Balloon Text"/>
    <w:basedOn w:val="Normln"/>
    <w:link w:val="TextbublinyChar"/>
    <w:uiPriority w:val="99"/>
    <w:semiHidden/>
    <w:unhideWhenUsed/>
    <w:rsid w:val="00627B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27B70"/>
    <w:rPr>
      <w:rFonts w:ascii="Tahoma" w:eastAsiaTheme="minorEastAsi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721E"/>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DF721E"/>
    <w:pPr>
      <w:suppressAutoHyphens/>
      <w:spacing w:after="120" w:line="240" w:lineRule="auto"/>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link w:val="Zkladntext"/>
    <w:semiHidden/>
    <w:rsid w:val="00DF721E"/>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DF721E"/>
    <w:pPr>
      <w:ind w:left="720"/>
    </w:pPr>
    <w:rPr>
      <w:rFonts w:ascii="Calibri" w:eastAsia="Calibri" w:hAnsi="Calibri" w:cs="Calibri"/>
      <w:lang w:eastAsia="en-US"/>
    </w:rPr>
  </w:style>
  <w:style w:type="paragraph" w:customStyle="1" w:styleId="Body1">
    <w:name w:val="Body 1"/>
    <w:basedOn w:val="Normln"/>
    <w:rsid w:val="00DF721E"/>
    <w:pPr>
      <w:spacing w:after="210" w:line="264" w:lineRule="auto"/>
      <w:jc w:val="both"/>
    </w:pPr>
    <w:rPr>
      <w:rFonts w:ascii="Arial" w:eastAsia="Batang" w:hAnsi="Arial" w:cs="Times New Roman"/>
      <w:kern w:val="28"/>
      <w:sz w:val="21"/>
      <w:szCs w:val="20"/>
      <w:lang w:eastAsia="en-US"/>
    </w:rPr>
  </w:style>
  <w:style w:type="paragraph" w:customStyle="1" w:styleId="Level1">
    <w:name w:val="Level 1"/>
    <w:basedOn w:val="Normln"/>
    <w:next w:val="Normln"/>
    <w:rsid w:val="00DF721E"/>
    <w:pPr>
      <w:numPr>
        <w:numId w:val="1"/>
      </w:numPr>
      <w:spacing w:after="210" w:line="264" w:lineRule="auto"/>
      <w:jc w:val="both"/>
      <w:outlineLvl w:val="0"/>
    </w:pPr>
    <w:rPr>
      <w:rFonts w:ascii="Arial" w:eastAsia="Batang" w:hAnsi="Arial" w:cs="Times New Roman"/>
      <w:kern w:val="28"/>
      <w:sz w:val="21"/>
      <w:szCs w:val="20"/>
      <w:lang w:eastAsia="en-US"/>
    </w:rPr>
  </w:style>
  <w:style w:type="paragraph" w:customStyle="1" w:styleId="Level2">
    <w:name w:val="Level 2"/>
    <w:basedOn w:val="Normln"/>
    <w:next w:val="Normln"/>
    <w:rsid w:val="00DF721E"/>
    <w:pPr>
      <w:numPr>
        <w:ilvl w:val="1"/>
        <w:numId w:val="1"/>
      </w:numPr>
      <w:spacing w:after="210" w:line="264" w:lineRule="auto"/>
      <w:jc w:val="both"/>
      <w:outlineLvl w:val="1"/>
    </w:pPr>
    <w:rPr>
      <w:rFonts w:ascii="Arial" w:eastAsia="Batang" w:hAnsi="Arial" w:cs="Times New Roman"/>
      <w:kern w:val="28"/>
      <w:sz w:val="21"/>
      <w:szCs w:val="20"/>
      <w:lang w:eastAsia="en-US"/>
    </w:rPr>
  </w:style>
  <w:style w:type="paragraph" w:customStyle="1" w:styleId="Level3">
    <w:name w:val="Level 3"/>
    <w:basedOn w:val="Normln"/>
    <w:next w:val="Normln"/>
    <w:rsid w:val="00DF721E"/>
    <w:pPr>
      <w:numPr>
        <w:ilvl w:val="2"/>
        <w:numId w:val="1"/>
      </w:numPr>
      <w:spacing w:after="210" w:line="264" w:lineRule="auto"/>
      <w:jc w:val="both"/>
      <w:outlineLvl w:val="2"/>
    </w:pPr>
    <w:rPr>
      <w:rFonts w:ascii="Arial" w:eastAsia="Batang" w:hAnsi="Arial" w:cs="Times New Roman"/>
      <w:kern w:val="28"/>
      <w:sz w:val="21"/>
      <w:szCs w:val="20"/>
      <w:lang w:eastAsia="en-US"/>
    </w:rPr>
  </w:style>
  <w:style w:type="character" w:customStyle="1" w:styleId="Heading1Text">
    <w:name w:val="Heading 1 Text"/>
    <w:basedOn w:val="Standardnpsmoodstavce"/>
    <w:rsid w:val="00DF721E"/>
    <w:rPr>
      <w:b/>
      <w:smallCaps/>
    </w:rPr>
  </w:style>
  <w:style w:type="paragraph" w:styleId="Zkladntextodsazen2">
    <w:name w:val="Body Text Indent 2"/>
    <w:basedOn w:val="Normln"/>
    <w:link w:val="Zkladntextodsazen2Char"/>
    <w:rsid w:val="00DF721E"/>
    <w:pPr>
      <w:spacing w:after="120" w:line="480" w:lineRule="auto"/>
      <w:ind w:left="283"/>
    </w:pPr>
    <w:rPr>
      <w:rFonts w:ascii="Times New Roman" w:eastAsia="Times New Roman" w:hAnsi="Times New Roman" w:cs="Times New Roman"/>
      <w:sz w:val="24"/>
      <w:szCs w:val="24"/>
    </w:rPr>
  </w:style>
  <w:style w:type="character" w:customStyle="1" w:styleId="Zkladntextodsazen2Char">
    <w:name w:val="Základní text odsazený 2 Char"/>
    <w:basedOn w:val="Standardnpsmoodstavce"/>
    <w:link w:val="Zkladntextodsazen2"/>
    <w:rsid w:val="00DF721E"/>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DF721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ZpatChar">
    <w:name w:val="Zápatí Char"/>
    <w:basedOn w:val="Standardnpsmoodstavce"/>
    <w:link w:val="Zpat"/>
    <w:uiPriority w:val="99"/>
    <w:rsid w:val="00DF721E"/>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F721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721E"/>
    <w:rPr>
      <w:rFonts w:eastAsiaTheme="minorEastAsia"/>
      <w:lang w:eastAsia="cs-CZ"/>
    </w:rPr>
  </w:style>
  <w:style w:type="paragraph" w:styleId="Textbubliny">
    <w:name w:val="Balloon Text"/>
    <w:basedOn w:val="Normln"/>
    <w:link w:val="TextbublinyChar"/>
    <w:uiPriority w:val="99"/>
    <w:semiHidden/>
    <w:unhideWhenUsed/>
    <w:rsid w:val="00627B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27B70"/>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273533">
      <w:bodyDiv w:val="1"/>
      <w:marLeft w:val="0"/>
      <w:marRight w:val="0"/>
      <w:marTop w:val="0"/>
      <w:marBottom w:val="0"/>
      <w:divBdr>
        <w:top w:val="none" w:sz="0" w:space="0" w:color="auto"/>
        <w:left w:val="none" w:sz="0" w:space="0" w:color="auto"/>
        <w:bottom w:val="none" w:sz="0" w:space="0" w:color="auto"/>
        <w:right w:val="none" w:sz="0" w:space="0" w:color="auto"/>
      </w:divBdr>
    </w:div>
    <w:div w:id="129691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2456</Words>
  <Characters>14492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Město Rakovník</Company>
  <LinksUpToDate>false</LinksUpToDate>
  <CharactersWithSpaces>16915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Davidová Petra</dc:creator>
  <cp:lastModifiedBy>Davidová Petra</cp:lastModifiedBy>
  <cp:revision>2</cp:revision>
  <cp:lastPrinted>2019-06-25T06:31:00Z</cp:lastPrinted>
  <dcterms:created xsi:type="dcterms:W3CDTF">2019-06-25T07:05:00Z</dcterms:created>
  <dcterms:modified xsi:type="dcterms:W3CDTF">2019-06-25T07:05:00Z</dcterms:modified>
</cp:coreProperties>
</file>