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853763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853763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MK CARS,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Ladova 26</w:t>
      </w:r>
    </w:p>
    <w:p w:rsidR="00346313" w:rsidRDefault="00346313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Miroslav Krejsa - jednatel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47286822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E24490">
        <w:rPr>
          <w:rFonts w:ascii="Times New Roman" w:hAnsi="Times New Roman" w:cs="Times New Roman"/>
          <w:sz w:val="24"/>
          <w:szCs w:val="24"/>
        </w:rPr>
        <w:t>472</w:t>
      </w:r>
      <w:r w:rsidR="00853763">
        <w:rPr>
          <w:rFonts w:ascii="Times New Roman" w:hAnsi="Times New Roman" w:cs="Times New Roman"/>
          <w:sz w:val="24"/>
          <w:szCs w:val="24"/>
        </w:rPr>
        <w:t>86822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E24490">
        <w:rPr>
          <w:rFonts w:ascii="Times New Roman" w:hAnsi="Times New Roman" w:cs="Times New Roman"/>
          <w:sz w:val="24"/>
          <w:szCs w:val="24"/>
        </w:rPr>
        <w:t xml:space="preserve">ČSOB </w:t>
      </w:r>
      <w:r w:rsidR="00853763">
        <w:rPr>
          <w:rFonts w:ascii="Times New Roman" w:hAnsi="Times New Roman" w:cs="Times New Roman"/>
          <w:sz w:val="24"/>
          <w:szCs w:val="24"/>
        </w:rPr>
        <w:t>Jablonec nad Nisou</w:t>
      </w:r>
    </w:p>
    <w:p w:rsidR="00D6049A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853763">
        <w:rPr>
          <w:rFonts w:ascii="Times New Roman" w:hAnsi="Times New Roman" w:cs="Times New Roman"/>
          <w:sz w:val="24"/>
          <w:szCs w:val="24"/>
        </w:rPr>
        <w:t>205905823/0300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853763">
        <w:rPr>
          <w:rFonts w:ascii="Times New Roman" w:hAnsi="Times New Roman" w:cs="Times New Roman"/>
          <w:sz w:val="24"/>
          <w:szCs w:val="24"/>
        </w:rPr>
        <w:t>MK CARS, s.r.o</w:t>
      </w:r>
      <w:r w:rsidR="00E244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853763">
        <w:rPr>
          <w:rFonts w:ascii="Times New Roman" w:hAnsi="Times New Roman" w:cs="Times New Roman"/>
          <w:sz w:val="24"/>
          <w:szCs w:val="24"/>
        </w:rPr>
        <w:t>018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853763">
        <w:rPr>
          <w:rFonts w:ascii="Times New Roman" w:hAnsi="Times New Roman" w:cs="Times New Roman"/>
          <w:sz w:val="24"/>
          <w:szCs w:val="24"/>
        </w:rPr>
        <w:t>12</w:t>
      </w:r>
      <w:r w:rsidR="00E24490">
        <w:rPr>
          <w:rFonts w:ascii="Times New Roman" w:hAnsi="Times New Roman" w:cs="Times New Roman"/>
          <w:sz w:val="24"/>
          <w:szCs w:val="24"/>
        </w:rPr>
        <w:t>.2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104FD8">
        <w:rPr>
          <w:rFonts w:ascii="Times New Roman" w:hAnsi="Times New Roman" w:cs="Times New Roman"/>
          <w:sz w:val="24"/>
          <w:szCs w:val="24"/>
        </w:rPr>
        <w:t xml:space="preserve">2ks Peugeot Boxer </w:t>
      </w:r>
      <w:proofErr w:type="spellStart"/>
      <w:r w:rsidR="00104FD8">
        <w:rPr>
          <w:rFonts w:ascii="Times New Roman" w:hAnsi="Times New Roman" w:cs="Times New Roman"/>
          <w:sz w:val="24"/>
          <w:szCs w:val="24"/>
        </w:rPr>
        <w:t>dvoukabina</w:t>
      </w:r>
      <w:proofErr w:type="spellEnd"/>
      <w:r w:rsidR="00104FD8">
        <w:rPr>
          <w:rFonts w:ascii="Times New Roman" w:hAnsi="Times New Roman" w:cs="Times New Roman"/>
          <w:sz w:val="24"/>
          <w:szCs w:val="24"/>
        </w:rPr>
        <w:t xml:space="preserve"> 3500 L3 130K 3-stranný sklápěč s příslušenstvím.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E41141">
        <w:rPr>
          <w:rFonts w:ascii="Times New Roman" w:hAnsi="Times New Roman" w:cs="Times New Roman"/>
          <w:sz w:val="24"/>
          <w:szCs w:val="24"/>
        </w:rPr>
        <w:t>16.4.2018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E41141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104FD8">
        <w:rPr>
          <w:rFonts w:ascii="Times New Roman" w:hAnsi="Times New Roman" w:cs="Times New Roman"/>
          <w:sz w:val="24"/>
          <w:szCs w:val="24"/>
        </w:rPr>
        <w:t>MK CARS, s.r.o.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E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E24490">
        <w:rPr>
          <w:rFonts w:ascii="Times New Roman" w:hAnsi="Times New Roman" w:cs="Times New Roman"/>
          <w:sz w:val="24"/>
          <w:szCs w:val="24"/>
        </w:rPr>
        <w:t xml:space="preserve"> Kč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vč.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E41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141">
        <w:rPr>
          <w:rFonts w:ascii="Times New Roman" w:hAnsi="Times New Roman" w:cs="Times New Roman"/>
          <w:sz w:val="24"/>
          <w:szCs w:val="24"/>
        </w:rPr>
        <w:t>15.5.2018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.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346313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346313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104FD8">
        <w:rPr>
          <w:rFonts w:ascii="Times New Roman" w:hAnsi="Times New Roman" w:cs="Times New Roman"/>
          <w:sz w:val="24"/>
          <w:szCs w:val="24"/>
        </w:rPr>
        <w:t>MK CARS,</w:t>
      </w:r>
      <w:r w:rsidR="00E24490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dodal zboží bez účinně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E41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141">
        <w:rPr>
          <w:rFonts w:ascii="Times New Roman" w:hAnsi="Times New Roman" w:cs="Times New Roman"/>
          <w:sz w:val="24"/>
          <w:szCs w:val="24"/>
        </w:rPr>
        <w:t>15.5.2018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346313">
        <w:rPr>
          <w:rFonts w:ascii="Times New Roman" w:hAnsi="Times New Roman" w:cs="Times New Roman"/>
          <w:sz w:val="24"/>
          <w:szCs w:val="24"/>
        </w:rPr>
        <w:t xml:space="preserve"> </w:t>
      </w:r>
      <w:r w:rsidR="00104FD8">
        <w:rPr>
          <w:rFonts w:ascii="Times New Roman" w:hAnsi="Times New Roman" w:cs="Times New Roman"/>
          <w:sz w:val="24"/>
          <w:szCs w:val="24"/>
        </w:rPr>
        <w:t>MK CARS,</w:t>
      </w:r>
      <w:r w:rsidR="00382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2C3">
        <w:rPr>
          <w:rFonts w:ascii="Times New Roman" w:hAnsi="Times New Roman" w:cs="Times New Roman"/>
          <w:sz w:val="24"/>
          <w:szCs w:val="24"/>
        </w:rPr>
        <w:t>s.r.o.</w:t>
      </w:r>
      <w:r w:rsidR="00346313">
        <w:rPr>
          <w:rFonts w:ascii="Times New Roman" w:hAnsi="Times New Roman" w:cs="Times New Roman"/>
          <w:sz w:val="24"/>
          <w:szCs w:val="24"/>
        </w:rPr>
        <w:t>.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E41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141">
        <w:rPr>
          <w:rFonts w:ascii="Times New Roman" w:hAnsi="Times New Roman" w:cs="Times New Roman"/>
          <w:sz w:val="24"/>
          <w:szCs w:val="24"/>
        </w:rPr>
        <w:t>16.4.2018</w:t>
      </w:r>
      <w:proofErr w:type="gramEnd"/>
      <w:r w:rsidR="00E41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D90EEA">
        <w:rPr>
          <w:rFonts w:ascii="Times New Roman" w:hAnsi="Times New Roman" w:cs="Times New Roman"/>
          <w:sz w:val="24"/>
          <w:szCs w:val="24"/>
        </w:rPr>
        <w:t>xxxxxxx</w:t>
      </w:r>
      <w:bookmarkStart w:id="0" w:name="_GoBack"/>
      <w:bookmarkEnd w:id="0"/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vč. DPH</w:t>
      </w:r>
      <w:r>
        <w:rPr>
          <w:rFonts w:ascii="Times New Roman" w:hAnsi="Times New Roman" w:cs="Times New Roman"/>
          <w:sz w:val="24"/>
          <w:szCs w:val="24"/>
        </w:rPr>
        <w:t xml:space="preserve"> poskytnutým Technickými službami města Liberce a.s. dne</w:t>
      </w:r>
      <w:r w:rsidR="00E41141">
        <w:rPr>
          <w:rFonts w:ascii="Times New Roman" w:hAnsi="Times New Roman" w:cs="Times New Roman"/>
          <w:sz w:val="24"/>
          <w:szCs w:val="24"/>
        </w:rPr>
        <w:t xml:space="preserve"> 15.5.2018.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10.6.2019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104FD8">
        <w:rPr>
          <w:rFonts w:ascii="Times New Roman" w:hAnsi="Times New Roman" w:cs="Times New Roman"/>
          <w:sz w:val="24"/>
          <w:szCs w:val="24"/>
        </w:rPr>
        <w:t>MK CARS,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104FD8"/>
    <w:rsid w:val="00193580"/>
    <w:rsid w:val="00346313"/>
    <w:rsid w:val="003822C3"/>
    <w:rsid w:val="00853763"/>
    <w:rsid w:val="00900F5E"/>
    <w:rsid w:val="00951BE2"/>
    <w:rsid w:val="00C106DD"/>
    <w:rsid w:val="00D6049A"/>
    <w:rsid w:val="00D90EEA"/>
    <w:rsid w:val="00DA4D78"/>
    <w:rsid w:val="00E24490"/>
    <w:rsid w:val="00E41141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58F2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2019-06-24T12:30:00Z</dcterms:created>
  <dcterms:modified xsi:type="dcterms:W3CDTF">2019-06-24T12:30:00Z</dcterms:modified>
</cp:coreProperties>
</file>