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0087" w:rsidRDefault="00BA0087" w:rsidP="00D94663">
      <w:pPr>
        <w:pStyle w:val="Zkladntext21"/>
        <w:spacing w:after="120" w:line="240" w:lineRule="auto"/>
        <w:ind w:right="28"/>
        <w:jc w:val="center"/>
      </w:pPr>
      <w:r>
        <w:object w:dxaOrig="1725"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o:ole="" fillcolor="window">
            <v:imagedata r:id="rId8" o:title=""/>
          </v:shape>
          <o:OLEObject Type="Embed" ProgID="602Photo.Image" ShapeID="_x0000_i1025" DrawAspect="Content" ObjectID="_1532516611" r:id="rId9">
            <o:FieldCodes>\s</o:FieldCodes>
          </o:OLEObject>
        </w:object>
      </w:r>
    </w:p>
    <w:p w:rsidR="00221675" w:rsidRDefault="00221675" w:rsidP="00221675">
      <w:pPr>
        <w:pStyle w:val="Zkladntext21"/>
        <w:spacing w:after="120" w:line="240" w:lineRule="auto"/>
        <w:ind w:right="28" w:firstLine="8080"/>
        <w:rPr>
          <w:sz w:val="20"/>
        </w:rPr>
      </w:pPr>
    </w:p>
    <w:p w:rsidR="002E44EB" w:rsidRDefault="002E44EB" w:rsidP="00221675">
      <w:pPr>
        <w:pStyle w:val="Zkladntext21"/>
        <w:spacing w:after="120" w:line="240" w:lineRule="auto"/>
        <w:ind w:right="28" w:firstLine="8080"/>
        <w:rPr>
          <w:sz w:val="20"/>
        </w:rPr>
      </w:pPr>
    </w:p>
    <w:p w:rsidR="00221675" w:rsidRPr="00221675" w:rsidRDefault="00221675" w:rsidP="00221675">
      <w:pPr>
        <w:pStyle w:val="Zkladntext21"/>
        <w:spacing w:after="120" w:line="240" w:lineRule="auto"/>
        <w:ind w:right="28" w:firstLine="8080"/>
        <w:rPr>
          <w:sz w:val="20"/>
        </w:rPr>
      </w:pPr>
      <w:r w:rsidRPr="00221675">
        <w:rPr>
          <w:sz w:val="20"/>
        </w:rPr>
        <w:t>Stejnopis č.:</w:t>
      </w:r>
    </w:p>
    <w:p w:rsidR="00BA0087" w:rsidRDefault="00BA0087" w:rsidP="001837EE">
      <w:pPr>
        <w:pStyle w:val="Nadpis2"/>
        <w:spacing w:after="120" w:line="240" w:lineRule="auto"/>
        <w:ind w:right="28"/>
        <w:jc w:val="center"/>
        <w:rPr>
          <w:sz w:val="36"/>
          <w:szCs w:val="36"/>
        </w:rPr>
      </w:pPr>
      <w:r w:rsidRPr="001837EE">
        <w:rPr>
          <w:sz w:val="36"/>
          <w:szCs w:val="36"/>
        </w:rPr>
        <w:t>Smlouva o nájmu pozemk</w:t>
      </w:r>
      <w:r>
        <w:rPr>
          <w:sz w:val="36"/>
          <w:szCs w:val="36"/>
        </w:rPr>
        <w:t>u</w:t>
      </w:r>
    </w:p>
    <w:p w:rsidR="00BA0087" w:rsidRPr="00443871" w:rsidRDefault="00BA0087" w:rsidP="00443871">
      <w:pPr>
        <w:jc w:val="center"/>
        <w:rPr>
          <w:b/>
          <w:sz w:val="28"/>
          <w:szCs w:val="28"/>
        </w:rPr>
      </w:pPr>
      <w:r w:rsidRPr="00443871">
        <w:rPr>
          <w:b/>
          <w:sz w:val="28"/>
          <w:szCs w:val="28"/>
        </w:rPr>
        <w:t xml:space="preserve">č. smlouvy pronajímatele: </w:t>
      </w:r>
      <w:r>
        <w:rPr>
          <w:b/>
          <w:sz w:val="28"/>
          <w:szCs w:val="28"/>
        </w:rPr>
        <w:t>645/</w:t>
      </w:r>
      <w:r w:rsidRPr="00443871">
        <w:rPr>
          <w:b/>
          <w:sz w:val="28"/>
          <w:szCs w:val="28"/>
        </w:rPr>
        <w:t>201</w:t>
      </w:r>
      <w:r>
        <w:rPr>
          <w:b/>
          <w:sz w:val="28"/>
          <w:szCs w:val="28"/>
        </w:rPr>
        <w:t>6</w:t>
      </w:r>
      <w:r w:rsidRPr="00443871">
        <w:rPr>
          <w:b/>
          <w:sz w:val="28"/>
          <w:szCs w:val="28"/>
        </w:rPr>
        <w:t>-SML</w:t>
      </w:r>
    </w:p>
    <w:p w:rsidR="00BA0087" w:rsidRPr="00443871" w:rsidRDefault="00BA0087" w:rsidP="00443871">
      <w:pPr>
        <w:jc w:val="center"/>
        <w:rPr>
          <w:b/>
          <w:sz w:val="28"/>
          <w:szCs w:val="28"/>
        </w:rPr>
      </w:pPr>
      <w:r w:rsidRPr="00443871">
        <w:rPr>
          <w:b/>
          <w:sz w:val="28"/>
          <w:szCs w:val="28"/>
        </w:rPr>
        <w:t xml:space="preserve">č. smlouvy nájemce: </w:t>
      </w:r>
      <w:r w:rsidR="00221675">
        <w:rPr>
          <w:b/>
          <w:sz w:val="28"/>
          <w:szCs w:val="28"/>
        </w:rPr>
        <w:t>NAP/22/00/000166/2016</w:t>
      </w:r>
    </w:p>
    <w:p w:rsidR="00BA0087" w:rsidRPr="00443871" w:rsidRDefault="00BA0087" w:rsidP="00443871">
      <w:pPr>
        <w:jc w:val="center"/>
      </w:pPr>
    </w:p>
    <w:p w:rsidR="00BA0087" w:rsidRPr="00221675" w:rsidRDefault="00BA0087" w:rsidP="00221675">
      <w:pPr>
        <w:pStyle w:val="Nadpis1"/>
        <w:pBdr>
          <w:bottom w:val="single" w:sz="4" w:space="1" w:color="auto"/>
        </w:pBdr>
        <w:spacing w:line="240" w:lineRule="auto"/>
        <w:ind w:right="28"/>
        <w:rPr>
          <w:b w:val="0"/>
          <w:sz w:val="20"/>
        </w:rPr>
      </w:pPr>
      <w:r w:rsidRPr="00221675">
        <w:rPr>
          <w:b w:val="0"/>
          <w:sz w:val="20"/>
        </w:rPr>
        <w:t xml:space="preserve">uzavřená podle ustanovení § </w:t>
      </w:r>
      <w:smartTag w:uri="urn:schemas-microsoft-com:office:smarttags" w:element="metricconverter">
        <w:smartTagPr>
          <w:attr w:name="ProductID" w:val="2201 a"/>
        </w:smartTagPr>
        <w:r w:rsidRPr="00221675">
          <w:rPr>
            <w:b w:val="0"/>
            <w:sz w:val="20"/>
          </w:rPr>
          <w:t>2201 a</w:t>
        </w:r>
      </w:smartTag>
      <w:r w:rsidRPr="00221675">
        <w:rPr>
          <w:b w:val="0"/>
          <w:sz w:val="20"/>
        </w:rPr>
        <w:t xml:space="preserve"> následujících zákona č. 89/2012 Sb., občanský zákoník, v platném znění</w:t>
      </w:r>
    </w:p>
    <w:p w:rsidR="00BA0087" w:rsidRDefault="00BA0087"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p>
    <w:p w:rsidR="00BA0087" w:rsidRPr="0063199A" w:rsidRDefault="00BA0087"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r w:rsidRPr="0063199A">
        <w:rPr>
          <w:color w:val="000000"/>
          <w:sz w:val="22"/>
          <w:szCs w:val="22"/>
        </w:rPr>
        <w:t>Smluvní strany:</w:t>
      </w:r>
    </w:p>
    <w:p w:rsidR="00BA0087" w:rsidRPr="00A57138" w:rsidRDefault="00BA0087"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p>
    <w:p w:rsidR="00BA0087" w:rsidRDefault="00BA0087" w:rsidP="008D6BD0">
      <w:pPr>
        <w:widowControl w:val="0"/>
        <w:tabs>
          <w:tab w:val="left" w:pos="0"/>
          <w:tab w:val="left" w:pos="720"/>
          <w:tab w:val="left" w:pos="1440"/>
          <w:tab w:val="left" w:pos="2160"/>
          <w:tab w:val="left" w:pos="2880"/>
          <w:tab w:val="left" w:pos="3600"/>
          <w:tab w:val="left" w:pos="4320"/>
        </w:tabs>
        <w:spacing w:after="120"/>
        <w:ind w:right="28"/>
        <w:rPr>
          <w:color w:val="000000"/>
          <w:sz w:val="22"/>
        </w:rPr>
      </w:pPr>
      <w:r>
        <w:rPr>
          <w:b/>
          <w:color w:val="000000"/>
          <w:sz w:val="22"/>
        </w:rPr>
        <w:t>Pronajímatel:</w:t>
      </w:r>
    </w:p>
    <w:p w:rsidR="00BA0087" w:rsidRPr="006E6BF1" w:rsidRDefault="00BA0087" w:rsidP="008D6BD0">
      <w:pPr>
        <w:ind w:right="28"/>
        <w:rPr>
          <w:b/>
          <w:sz w:val="22"/>
        </w:rPr>
      </w:pPr>
      <w:r w:rsidRPr="006E6BF1">
        <w:rPr>
          <w:sz w:val="22"/>
        </w:rPr>
        <w:t>obchodní firma:</w:t>
      </w:r>
      <w:r w:rsidRPr="006E6BF1">
        <w:rPr>
          <w:b/>
          <w:sz w:val="22"/>
        </w:rPr>
        <w:tab/>
      </w:r>
      <w:r w:rsidRPr="006E6BF1">
        <w:rPr>
          <w:b/>
          <w:sz w:val="22"/>
        </w:rPr>
        <w:tab/>
      </w:r>
      <w:r w:rsidRPr="006E6BF1">
        <w:rPr>
          <w:b/>
          <w:sz w:val="22"/>
        </w:rPr>
        <w:tab/>
        <w:t>Povodí Vltavy, státní podnik</w:t>
      </w:r>
    </w:p>
    <w:p w:rsidR="00BA0087" w:rsidRPr="006E6BF1" w:rsidRDefault="00BA0087" w:rsidP="008D6BD0">
      <w:pPr>
        <w:ind w:right="28"/>
        <w:rPr>
          <w:sz w:val="22"/>
        </w:rPr>
      </w:pPr>
      <w:r w:rsidRPr="006E6BF1">
        <w:rPr>
          <w:sz w:val="22"/>
        </w:rPr>
        <w:t>sídlo:</w:t>
      </w:r>
      <w:r w:rsidRPr="006E6BF1">
        <w:rPr>
          <w:sz w:val="22"/>
        </w:rPr>
        <w:tab/>
      </w:r>
      <w:r w:rsidRPr="006E6BF1">
        <w:rPr>
          <w:sz w:val="22"/>
        </w:rPr>
        <w:tab/>
      </w:r>
      <w:r w:rsidRPr="006E6BF1">
        <w:rPr>
          <w:sz w:val="22"/>
        </w:rPr>
        <w:tab/>
      </w:r>
      <w:r w:rsidRPr="006E6BF1">
        <w:rPr>
          <w:sz w:val="22"/>
        </w:rPr>
        <w:tab/>
        <w:t>Holečkova 8, Praha 5</w:t>
      </w:r>
      <w:r>
        <w:rPr>
          <w:sz w:val="22"/>
        </w:rPr>
        <w:t>, PSČ 150 24</w:t>
      </w:r>
    </w:p>
    <w:p w:rsidR="00BA0087" w:rsidRDefault="00BA0087" w:rsidP="008D6BD0">
      <w:pPr>
        <w:ind w:right="28"/>
        <w:rPr>
          <w:sz w:val="22"/>
        </w:rPr>
      </w:pPr>
      <w:r w:rsidRPr="006E6BF1">
        <w:rPr>
          <w:sz w:val="22"/>
        </w:rPr>
        <w:t>statutární orgán:</w:t>
      </w:r>
      <w:r w:rsidRPr="006E6BF1">
        <w:rPr>
          <w:sz w:val="22"/>
        </w:rPr>
        <w:tab/>
      </w:r>
      <w:r w:rsidRPr="006E6BF1">
        <w:rPr>
          <w:sz w:val="22"/>
        </w:rPr>
        <w:tab/>
      </w:r>
      <w:r>
        <w:rPr>
          <w:sz w:val="22"/>
        </w:rPr>
        <w:tab/>
        <w:t>RNDr. Petr Kubala</w:t>
      </w:r>
      <w:r w:rsidRPr="006E6BF1">
        <w:rPr>
          <w:sz w:val="22"/>
        </w:rPr>
        <w:t>, generální ředitel</w:t>
      </w:r>
    </w:p>
    <w:p w:rsidR="00BA0087" w:rsidRPr="006E6BF1" w:rsidRDefault="00BA0087" w:rsidP="009B7D08">
      <w:pPr>
        <w:ind w:left="2895" w:right="28" w:hanging="2895"/>
        <w:rPr>
          <w:sz w:val="22"/>
        </w:rPr>
      </w:pPr>
      <w:r>
        <w:rPr>
          <w:sz w:val="22"/>
        </w:rPr>
        <w:t>zmocněn k uzavření smlouvy</w:t>
      </w:r>
      <w:r w:rsidRPr="007513A6">
        <w:rPr>
          <w:sz w:val="22"/>
        </w:rPr>
        <w:t>:</w:t>
      </w:r>
      <w:r w:rsidRPr="007513A6">
        <w:rPr>
          <w:sz w:val="22"/>
        </w:rPr>
        <w:tab/>
      </w:r>
      <w:proofErr w:type="spellStart"/>
      <w:r w:rsidR="0004254F">
        <w:rPr>
          <w:sz w:val="22"/>
        </w:rPr>
        <w:t>xxxxxxxxxxxxxxxxx</w:t>
      </w:r>
      <w:proofErr w:type="spellEnd"/>
      <w:r w:rsidRPr="007513A6">
        <w:rPr>
          <w:sz w:val="22"/>
        </w:rPr>
        <w:t>, ředitel závodu Dolní Vltava, Grafická</w:t>
      </w:r>
      <w:r>
        <w:rPr>
          <w:sz w:val="22"/>
        </w:rPr>
        <w:t xml:space="preserve"> 36, Praha </w:t>
      </w:r>
      <w:r w:rsidRPr="007513A6">
        <w:rPr>
          <w:sz w:val="22"/>
        </w:rPr>
        <w:t>5</w:t>
      </w:r>
      <w:r>
        <w:rPr>
          <w:sz w:val="22"/>
        </w:rPr>
        <w:t xml:space="preserve"> </w:t>
      </w:r>
      <w:r w:rsidRPr="007513A6">
        <w:rPr>
          <w:sz w:val="22"/>
        </w:rPr>
        <w:t>–</w:t>
      </w:r>
      <w:r>
        <w:rPr>
          <w:sz w:val="22"/>
        </w:rPr>
        <w:t xml:space="preserve"> </w:t>
      </w:r>
      <w:r w:rsidRPr="007513A6">
        <w:rPr>
          <w:sz w:val="22"/>
        </w:rPr>
        <w:t>Smíchov</w:t>
      </w:r>
      <w:r>
        <w:rPr>
          <w:sz w:val="22"/>
        </w:rPr>
        <w:t>, PSČ 150 21</w:t>
      </w:r>
    </w:p>
    <w:p w:rsidR="00BA0087" w:rsidRPr="006E6BF1" w:rsidRDefault="00BA0087" w:rsidP="008D6BD0">
      <w:pPr>
        <w:ind w:right="28"/>
        <w:rPr>
          <w:sz w:val="22"/>
        </w:rPr>
      </w:pPr>
      <w:r w:rsidRPr="006E6BF1">
        <w:rPr>
          <w:sz w:val="22"/>
        </w:rPr>
        <w:t xml:space="preserve">bankovní spojení: </w:t>
      </w:r>
      <w:r w:rsidRPr="006E6BF1">
        <w:rPr>
          <w:sz w:val="22"/>
        </w:rPr>
        <w:tab/>
      </w:r>
      <w:r w:rsidRPr="006E6BF1">
        <w:rPr>
          <w:sz w:val="22"/>
        </w:rPr>
        <w:tab/>
        <w:t>Komerční banka, a. s., pobočka Praha 5</w:t>
      </w:r>
    </w:p>
    <w:p w:rsidR="00BA0087" w:rsidRPr="006E6BF1" w:rsidRDefault="00BA0087" w:rsidP="008D6BD0">
      <w:pPr>
        <w:ind w:right="28"/>
        <w:rPr>
          <w:sz w:val="22"/>
        </w:rPr>
      </w:pPr>
      <w:r w:rsidRPr="006E6BF1">
        <w:rPr>
          <w:sz w:val="22"/>
        </w:rPr>
        <w:t>číslo účtu:</w:t>
      </w:r>
      <w:r w:rsidRPr="006E6BF1">
        <w:rPr>
          <w:sz w:val="22"/>
        </w:rPr>
        <w:tab/>
      </w:r>
      <w:r w:rsidRPr="006E6BF1">
        <w:rPr>
          <w:sz w:val="22"/>
        </w:rPr>
        <w:tab/>
      </w:r>
      <w:r w:rsidRPr="006E6BF1">
        <w:rPr>
          <w:sz w:val="22"/>
        </w:rPr>
        <w:tab/>
      </w:r>
      <w:proofErr w:type="spellStart"/>
      <w:r w:rsidR="0004254F">
        <w:rPr>
          <w:sz w:val="22"/>
        </w:rPr>
        <w:t>xxxxxxxxxxxxx</w:t>
      </w:r>
      <w:proofErr w:type="spellEnd"/>
    </w:p>
    <w:p w:rsidR="00BA0087" w:rsidRPr="008A2517" w:rsidRDefault="00BA0087" w:rsidP="008D6BD0">
      <w:pPr>
        <w:ind w:right="28"/>
        <w:rPr>
          <w:sz w:val="22"/>
        </w:rPr>
      </w:pPr>
      <w:r w:rsidRPr="008A2517">
        <w:rPr>
          <w:sz w:val="22"/>
        </w:rPr>
        <w:t>IČ</w:t>
      </w:r>
      <w:r>
        <w:rPr>
          <w:sz w:val="22"/>
        </w:rPr>
        <w:t>O</w:t>
      </w:r>
      <w:r w:rsidRPr="008A2517">
        <w:rPr>
          <w:sz w:val="22"/>
        </w:rPr>
        <w:t>:</w:t>
      </w:r>
      <w:r w:rsidRPr="008A2517">
        <w:rPr>
          <w:sz w:val="22"/>
        </w:rPr>
        <w:tab/>
      </w:r>
      <w:r w:rsidRPr="008A2517">
        <w:rPr>
          <w:sz w:val="22"/>
        </w:rPr>
        <w:tab/>
      </w:r>
      <w:r w:rsidRPr="008A2517">
        <w:rPr>
          <w:sz w:val="22"/>
        </w:rPr>
        <w:tab/>
      </w:r>
      <w:r w:rsidRPr="008A2517">
        <w:rPr>
          <w:sz w:val="22"/>
        </w:rPr>
        <w:tab/>
        <w:t>70889953</w:t>
      </w:r>
    </w:p>
    <w:p w:rsidR="00BA0087" w:rsidRPr="008A2517" w:rsidRDefault="00BA0087" w:rsidP="008D6BD0">
      <w:pPr>
        <w:ind w:right="28"/>
        <w:jc w:val="both"/>
        <w:rPr>
          <w:sz w:val="22"/>
        </w:rPr>
      </w:pPr>
      <w:r w:rsidRPr="008A2517">
        <w:rPr>
          <w:sz w:val="22"/>
        </w:rPr>
        <w:t>D</w:t>
      </w:r>
      <w:r>
        <w:rPr>
          <w:sz w:val="22"/>
        </w:rPr>
        <w:t>IČ:</w:t>
      </w:r>
      <w:r>
        <w:rPr>
          <w:sz w:val="22"/>
        </w:rPr>
        <w:tab/>
      </w:r>
      <w:r>
        <w:rPr>
          <w:sz w:val="22"/>
        </w:rPr>
        <w:tab/>
      </w:r>
      <w:r>
        <w:rPr>
          <w:sz w:val="22"/>
        </w:rPr>
        <w:tab/>
      </w:r>
      <w:r>
        <w:rPr>
          <w:sz w:val="22"/>
        </w:rPr>
        <w:tab/>
        <w:t>CZ70889953 (plátce DPH)</w:t>
      </w:r>
    </w:p>
    <w:p w:rsidR="00BA0087" w:rsidRPr="008A2517" w:rsidRDefault="00BA0087" w:rsidP="008D6BD0">
      <w:pPr>
        <w:spacing w:after="120"/>
        <w:ind w:right="28"/>
        <w:jc w:val="both"/>
        <w:rPr>
          <w:sz w:val="22"/>
        </w:rPr>
      </w:pPr>
      <w:r>
        <w:rPr>
          <w:sz w:val="22"/>
        </w:rPr>
        <w:t>zápis v obchodním rejstříku</w:t>
      </w:r>
      <w:r w:rsidRPr="008A2517">
        <w:rPr>
          <w:sz w:val="22"/>
        </w:rPr>
        <w:t>:</w:t>
      </w:r>
      <w:r w:rsidRPr="008A2517">
        <w:rPr>
          <w:sz w:val="22"/>
        </w:rPr>
        <w:tab/>
        <w:t>Městský soud v Praze, oddíl A, vložka 43594</w:t>
      </w:r>
    </w:p>
    <w:p w:rsidR="00BA0087" w:rsidRPr="007513A6" w:rsidRDefault="00BA0087" w:rsidP="008D6BD0">
      <w:pPr>
        <w:widowControl w:val="0"/>
        <w:tabs>
          <w:tab w:val="left" w:pos="0"/>
          <w:tab w:val="left" w:pos="720"/>
          <w:tab w:val="left" w:pos="1440"/>
          <w:tab w:val="left" w:pos="2160"/>
          <w:tab w:val="left" w:pos="2880"/>
          <w:tab w:val="left" w:pos="3600"/>
          <w:tab w:val="left" w:pos="4320"/>
        </w:tabs>
        <w:ind w:right="28"/>
        <w:rPr>
          <w:i/>
          <w:color w:val="000000"/>
          <w:sz w:val="22"/>
        </w:rPr>
      </w:pPr>
      <w:r>
        <w:rPr>
          <w:i/>
          <w:color w:val="000000"/>
          <w:sz w:val="22"/>
        </w:rPr>
        <w:t>(dále jen „</w:t>
      </w:r>
      <w:r w:rsidRPr="007513A6">
        <w:rPr>
          <w:i/>
          <w:color w:val="000000"/>
          <w:sz w:val="22"/>
        </w:rPr>
        <w:t>pronajímatel”)</w:t>
      </w:r>
    </w:p>
    <w:p w:rsidR="00BA0087" w:rsidRDefault="00BA0087"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p>
    <w:p w:rsidR="00221675" w:rsidRPr="00A57138" w:rsidRDefault="00221675"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p>
    <w:p w:rsidR="00BA0087" w:rsidRPr="003322DE" w:rsidRDefault="00BA0087" w:rsidP="008D6BD0">
      <w:pPr>
        <w:widowControl w:val="0"/>
        <w:tabs>
          <w:tab w:val="left" w:pos="0"/>
          <w:tab w:val="left" w:pos="720"/>
          <w:tab w:val="left" w:pos="1440"/>
          <w:tab w:val="left" w:pos="2160"/>
          <w:tab w:val="left" w:pos="2880"/>
          <w:tab w:val="left" w:pos="3600"/>
          <w:tab w:val="left" w:pos="4320"/>
        </w:tabs>
        <w:ind w:right="28"/>
        <w:rPr>
          <w:color w:val="000000"/>
          <w:sz w:val="22"/>
          <w:szCs w:val="22"/>
        </w:rPr>
      </w:pPr>
      <w:r w:rsidRPr="003322DE">
        <w:rPr>
          <w:color w:val="000000"/>
          <w:sz w:val="22"/>
          <w:szCs w:val="22"/>
        </w:rPr>
        <w:t>a</w:t>
      </w:r>
    </w:p>
    <w:p w:rsidR="00BA0087" w:rsidRDefault="00BA0087" w:rsidP="008D6BD0">
      <w:pPr>
        <w:widowControl w:val="0"/>
        <w:tabs>
          <w:tab w:val="left" w:pos="0"/>
          <w:tab w:val="left" w:pos="720"/>
          <w:tab w:val="left" w:pos="1440"/>
          <w:tab w:val="left" w:pos="2160"/>
          <w:tab w:val="left" w:pos="2880"/>
          <w:tab w:val="left" w:pos="3600"/>
          <w:tab w:val="left" w:pos="4320"/>
        </w:tabs>
        <w:spacing w:after="120"/>
        <w:ind w:right="28"/>
        <w:rPr>
          <w:b/>
          <w:color w:val="000000"/>
          <w:sz w:val="22"/>
          <w:szCs w:val="22"/>
        </w:rPr>
      </w:pPr>
    </w:p>
    <w:p w:rsidR="00BA0087" w:rsidRPr="00A57138" w:rsidRDefault="00BA0087" w:rsidP="008D6BD0">
      <w:pPr>
        <w:widowControl w:val="0"/>
        <w:tabs>
          <w:tab w:val="left" w:pos="0"/>
          <w:tab w:val="left" w:pos="720"/>
          <w:tab w:val="left" w:pos="1440"/>
          <w:tab w:val="left" w:pos="2160"/>
          <w:tab w:val="left" w:pos="2880"/>
          <w:tab w:val="left" w:pos="3600"/>
          <w:tab w:val="left" w:pos="4320"/>
        </w:tabs>
        <w:spacing w:after="120"/>
        <w:ind w:right="28"/>
        <w:rPr>
          <w:b/>
          <w:color w:val="000000"/>
          <w:sz w:val="22"/>
          <w:szCs w:val="22"/>
        </w:rPr>
      </w:pPr>
      <w:r w:rsidRPr="00A57138">
        <w:rPr>
          <w:b/>
          <w:color w:val="000000"/>
          <w:sz w:val="22"/>
          <w:szCs w:val="22"/>
        </w:rPr>
        <w:t>Nájemce:</w:t>
      </w:r>
    </w:p>
    <w:p w:rsidR="00BA0087" w:rsidRDefault="00BA0087" w:rsidP="00AE2A00">
      <w:pPr>
        <w:ind w:right="28"/>
        <w:rPr>
          <w:b/>
          <w:sz w:val="22"/>
        </w:rPr>
      </w:pPr>
      <w:r>
        <w:rPr>
          <w:b/>
          <w:sz w:val="22"/>
        </w:rPr>
        <w:t>Hlavní město Praha</w:t>
      </w:r>
    </w:p>
    <w:p w:rsidR="00BA0087" w:rsidRPr="00310BD1" w:rsidRDefault="00BA0087" w:rsidP="00AE2A00">
      <w:pPr>
        <w:ind w:right="28"/>
        <w:rPr>
          <w:sz w:val="22"/>
          <w:szCs w:val="22"/>
        </w:rPr>
      </w:pPr>
      <w:r w:rsidRPr="00310BD1">
        <w:rPr>
          <w:sz w:val="22"/>
          <w:szCs w:val="22"/>
        </w:rPr>
        <w:t>sídlo:</w:t>
      </w:r>
      <w:r w:rsidRPr="00310BD1">
        <w:rPr>
          <w:sz w:val="22"/>
          <w:szCs w:val="22"/>
        </w:rPr>
        <w:tab/>
      </w:r>
      <w:r w:rsidRPr="00310BD1">
        <w:rPr>
          <w:sz w:val="22"/>
          <w:szCs w:val="22"/>
        </w:rPr>
        <w:tab/>
      </w:r>
      <w:r w:rsidRPr="00310BD1">
        <w:rPr>
          <w:sz w:val="22"/>
          <w:szCs w:val="22"/>
        </w:rPr>
        <w:tab/>
      </w:r>
      <w:r w:rsidRPr="00310BD1">
        <w:rPr>
          <w:sz w:val="22"/>
          <w:szCs w:val="22"/>
        </w:rPr>
        <w:tab/>
        <w:t>Mariánské nám. 2</w:t>
      </w:r>
      <w:r>
        <w:rPr>
          <w:sz w:val="22"/>
          <w:szCs w:val="22"/>
        </w:rPr>
        <w:t>/2</w:t>
      </w:r>
      <w:r w:rsidRPr="00310BD1">
        <w:rPr>
          <w:sz w:val="22"/>
          <w:szCs w:val="22"/>
        </w:rPr>
        <w:t>, Praha 1, PSČ 110 01</w:t>
      </w:r>
    </w:p>
    <w:p w:rsidR="00BA0087" w:rsidRPr="00C902F8" w:rsidRDefault="00BA0087" w:rsidP="00AE2A00">
      <w:pPr>
        <w:rPr>
          <w:sz w:val="22"/>
          <w:szCs w:val="22"/>
        </w:rPr>
      </w:pPr>
      <w:r w:rsidRPr="00C902F8">
        <w:rPr>
          <w:sz w:val="22"/>
          <w:szCs w:val="22"/>
        </w:rPr>
        <w:t>zastoupené:</w:t>
      </w:r>
      <w:r w:rsidRPr="00C902F8">
        <w:rPr>
          <w:sz w:val="22"/>
          <w:szCs w:val="22"/>
        </w:rPr>
        <w:tab/>
      </w:r>
      <w:r w:rsidRPr="00C902F8">
        <w:rPr>
          <w:sz w:val="22"/>
          <w:szCs w:val="22"/>
        </w:rPr>
        <w:tab/>
      </w:r>
      <w:r w:rsidRPr="00C902F8">
        <w:rPr>
          <w:sz w:val="22"/>
          <w:szCs w:val="22"/>
        </w:rPr>
        <w:tab/>
      </w:r>
      <w:proofErr w:type="spellStart"/>
      <w:r w:rsidR="0004254F">
        <w:rPr>
          <w:sz w:val="22"/>
          <w:szCs w:val="22"/>
        </w:rPr>
        <w:t>xxxxxxxxxxxxxxxxxxxx</w:t>
      </w:r>
      <w:proofErr w:type="spellEnd"/>
      <w:r w:rsidRPr="00C902F8">
        <w:rPr>
          <w:sz w:val="22"/>
          <w:szCs w:val="22"/>
        </w:rPr>
        <w:t xml:space="preserve">, ředitelem odboru strategických investic </w:t>
      </w:r>
    </w:p>
    <w:p w:rsidR="00BA0087" w:rsidRPr="00C902F8" w:rsidRDefault="00BA0087" w:rsidP="00AE2A00">
      <w:pPr>
        <w:ind w:left="2124" w:firstLine="708"/>
        <w:rPr>
          <w:sz w:val="22"/>
          <w:szCs w:val="22"/>
        </w:rPr>
      </w:pPr>
      <w:r w:rsidRPr="00C902F8">
        <w:rPr>
          <w:sz w:val="22"/>
          <w:szCs w:val="22"/>
        </w:rPr>
        <w:t xml:space="preserve">Magistrátu hlavního města Prahy </w:t>
      </w:r>
    </w:p>
    <w:p w:rsidR="00BA0087" w:rsidRDefault="00BA0087" w:rsidP="00AE2A00">
      <w:pPr>
        <w:ind w:right="28"/>
        <w:rPr>
          <w:sz w:val="22"/>
        </w:rPr>
      </w:pPr>
      <w:r w:rsidRPr="00F76911">
        <w:rPr>
          <w:sz w:val="22"/>
        </w:rPr>
        <w:t>bankovní spojení:</w:t>
      </w:r>
      <w:r w:rsidRPr="00F76911">
        <w:rPr>
          <w:sz w:val="22"/>
        </w:rPr>
        <w:tab/>
      </w:r>
      <w:r w:rsidRPr="00F76911">
        <w:rPr>
          <w:sz w:val="22"/>
        </w:rPr>
        <w:tab/>
        <w:t>PPF banka, a.</w:t>
      </w:r>
      <w:r>
        <w:rPr>
          <w:sz w:val="22"/>
        </w:rPr>
        <w:t xml:space="preserve"> </w:t>
      </w:r>
      <w:r w:rsidRPr="00F76911">
        <w:rPr>
          <w:sz w:val="22"/>
        </w:rPr>
        <w:t xml:space="preserve">s., </w:t>
      </w:r>
      <w:r>
        <w:rPr>
          <w:sz w:val="22"/>
        </w:rPr>
        <w:t>Praha</w:t>
      </w:r>
    </w:p>
    <w:p w:rsidR="00BA0087" w:rsidRDefault="00BA0087" w:rsidP="00AE2A00">
      <w:pPr>
        <w:ind w:right="28"/>
        <w:rPr>
          <w:sz w:val="22"/>
        </w:rPr>
      </w:pPr>
      <w:r>
        <w:rPr>
          <w:sz w:val="22"/>
        </w:rPr>
        <w:t xml:space="preserve">číslo účtu: </w:t>
      </w:r>
      <w:r>
        <w:rPr>
          <w:sz w:val="22"/>
        </w:rPr>
        <w:tab/>
      </w:r>
      <w:r>
        <w:rPr>
          <w:sz w:val="22"/>
        </w:rPr>
        <w:tab/>
      </w:r>
      <w:r>
        <w:rPr>
          <w:sz w:val="22"/>
        </w:rPr>
        <w:tab/>
      </w:r>
      <w:proofErr w:type="spellStart"/>
      <w:r w:rsidR="0004254F">
        <w:rPr>
          <w:sz w:val="22"/>
        </w:rPr>
        <w:t>xxxxxxxxxxxxxxxxxx</w:t>
      </w:r>
      <w:proofErr w:type="spellEnd"/>
    </w:p>
    <w:p w:rsidR="00BA0087" w:rsidRDefault="00BA0087" w:rsidP="00AE2A00">
      <w:pPr>
        <w:ind w:right="28"/>
        <w:rPr>
          <w:sz w:val="22"/>
        </w:rPr>
      </w:pPr>
      <w:r>
        <w:rPr>
          <w:sz w:val="22"/>
        </w:rPr>
        <w:t>IČO:</w:t>
      </w:r>
      <w:r>
        <w:rPr>
          <w:sz w:val="22"/>
        </w:rPr>
        <w:tab/>
      </w:r>
      <w:r>
        <w:rPr>
          <w:sz w:val="22"/>
        </w:rPr>
        <w:tab/>
      </w:r>
      <w:r>
        <w:rPr>
          <w:sz w:val="22"/>
        </w:rPr>
        <w:tab/>
      </w:r>
      <w:r>
        <w:rPr>
          <w:sz w:val="22"/>
        </w:rPr>
        <w:tab/>
        <w:t>00064581</w:t>
      </w:r>
    </w:p>
    <w:p w:rsidR="00BA0087" w:rsidRDefault="00BA0087" w:rsidP="00AE2A00">
      <w:pPr>
        <w:spacing w:after="120"/>
        <w:ind w:right="28"/>
        <w:rPr>
          <w:sz w:val="22"/>
        </w:rPr>
      </w:pPr>
      <w:r>
        <w:rPr>
          <w:sz w:val="22"/>
        </w:rPr>
        <w:t>DIČ:</w:t>
      </w:r>
      <w:r>
        <w:rPr>
          <w:sz w:val="22"/>
        </w:rPr>
        <w:tab/>
      </w:r>
      <w:r>
        <w:rPr>
          <w:sz w:val="22"/>
        </w:rPr>
        <w:tab/>
      </w:r>
      <w:r>
        <w:rPr>
          <w:sz w:val="22"/>
        </w:rPr>
        <w:tab/>
      </w:r>
      <w:r>
        <w:rPr>
          <w:sz w:val="22"/>
        </w:rPr>
        <w:tab/>
        <w:t>CZ00064581,</w:t>
      </w:r>
      <w:r>
        <w:rPr>
          <w:sz w:val="24"/>
          <w:szCs w:val="24"/>
        </w:rPr>
        <w:t xml:space="preserve"> </w:t>
      </w:r>
      <w:r>
        <w:rPr>
          <w:sz w:val="22"/>
          <w:szCs w:val="22"/>
        </w:rPr>
        <w:t>registrované dle § 94 zákona č. 235/2004 Sb., o DPH</w:t>
      </w:r>
    </w:p>
    <w:p w:rsidR="00BA0087" w:rsidRPr="0058785A" w:rsidRDefault="00BA0087" w:rsidP="00AE2A00">
      <w:pPr>
        <w:spacing w:after="120"/>
        <w:ind w:right="28"/>
        <w:rPr>
          <w:i/>
          <w:sz w:val="22"/>
          <w:szCs w:val="22"/>
        </w:rPr>
      </w:pPr>
      <w:r w:rsidRPr="0058785A">
        <w:rPr>
          <w:i/>
          <w:sz w:val="22"/>
          <w:szCs w:val="22"/>
        </w:rPr>
        <w:t>(dále jen „nájemce“)</w:t>
      </w:r>
    </w:p>
    <w:p w:rsidR="00BA0087" w:rsidRDefault="00BA0087" w:rsidP="008D6BD0">
      <w:pPr>
        <w:widowControl w:val="0"/>
        <w:tabs>
          <w:tab w:val="left" w:pos="0"/>
          <w:tab w:val="left" w:pos="720"/>
          <w:tab w:val="left" w:pos="1440"/>
          <w:tab w:val="left" w:pos="2160"/>
          <w:tab w:val="left" w:pos="2880"/>
          <w:tab w:val="left" w:pos="3600"/>
          <w:tab w:val="left" w:pos="4320"/>
        </w:tabs>
        <w:ind w:right="28"/>
        <w:rPr>
          <w:b/>
          <w:color w:val="000000"/>
          <w:sz w:val="22"/>
        </w:rPr>
      </w:pPr>
    </w:p>
    <w:p w:rsidR="00BA0087" w:rsidRDefault="00BA0087" w:rsidP="008D6BD0">
      <w:pPr>
        <w:widowControl w:val="0"/>
        <w:tabs>
          <w:tab w:val="left" w:pos="0"/>
          <w:tab w:val="left" w:pos="720"/>
          <w:tab w:val="left" w:pos="1440"/>
          <w:tab w:val="left" w:pos="2160"/>
          <w:tab w:val="left" w:pos="2880"/>
          <w:tab w:val="left" w:pos="3600"/>
          <w:tab w:val="left" w:pos="4320"/>
        </w:tabs>
        <w:ind w:right="28"/>
        <w:jc w:val="center"/>
        <w:rPr>
          <w:b/>
          <w:color w:val="000000"/>
          <w:sz w:val="22"/>
        </w:rPr>
      </w:pPr>
      <w:r>
        <w:rPr>
          <w:b/>
          <w:color w:val="000000"/>
          <w:sz w:val="22"/>
        </w:rPr>
        <w:t>I.</w:t>
      </w:r>
    </w:p>
    <w:p w:rsidR="00BA0087" w:rsidRDefault="00BA0087" w:rsidP="008D6BD0">
      <w:pPr>
        <w:pStyle w:val="Nadpis1"/>
        <w:spacing w:after="120" w:line="240" w:lineRule="auto"/>
        <w:ind w:right="28"/>
      </w:pPr>
      <w:r>
        <w:t>Právní vztahy k nemovitostem a jejich vlastnictví</w:t>
      </w:r>
    </w:p>
    <w:p w:rsidR="00BA0087" w:rsidRDefault="00BA0087" w:rsidP="0026505D">
      <w:pPr>
        <w:widowControl w:val="0"/>
        <w:numPr>
          <w:ilvl w:val="0"/>
          <w:numId w:val="7"/>
        </w:numPr>
        <w:tabs>
          <w:tab w:val="clear" w:pos="720"/>
          <w:tab w:val="left" w:pos="0"/>
          <w:tab w:val="num" w:pos="426"/>
          <w:tab w:val="left" w:pos="1440"/>
          <w:tab w:val="left" w:pos="2160"/>
          <w:tab w:val="left" w:pos="2880"/>
          <w:tab w:val="left" w:pos="3600"/>
          <w:tab w:val="left" w:pos="4320"/>
        </w:tabs>
        <w:ind w:left="426" w:right="28" w:hanging="426"/>
        <w:jc w:val="both"/>
        <w:rPr>
          <w:color w:val="000000"/>
          <w:sz w:val="22"/>
        </w:rPr>
      </w:pPr>
      <w:r>
        <w:rPr>
          <w:color w:val="000000"/>
          <w:sz w:val="22"/>
        </w:rPr>
        <w:t>Povodí Vltavy, státní podnik,</w:t>
      </w:r>
      <w:r w:rsidRPr="00760493">
        <w:rPr>
          <w:color w:val="000000"/>
          <w:sz w:val="22"/>
        </w:rPr>
        <w:t xml:space="preserve"> je s účinností od 1. 1. 2001 státním podnikem zřízeným na zá</w:t>
      </w:r>
      <w:r>
        <w:rPr>
          <w:color w:val="000000"/>
          <w:sz w:val="22"/>
        </w:rPr>
        <w:t>kladě zákona č. </w:t>
      </w:r>
      <w:r w:rsidRPr="00760493">
        <w:rPr>
          <w:color w:val="000000"/>
          <w:sz w:val="22"/>
        </w:rPr>
        <w:t xml:space="preserve">305/2000 Sb., o povodích. </w:t>
      </w:r>
    </w:p>
    <w:p w:rsidR="00BA0087" w:rsidRDefault="00BA0087" w:rsidP="008D6BD0">
      <w:pPr>
        <w:widowControl w:val="0"/>
        <w:tabs>
          <w:tab w:val="left" w:pos="426"/>
          <w:tab w:val="left" w:pos="1440"/>
          <w:tab w:val="left" w:pos="2160"/>
          <w:tab w:val="left" w:pos="2880"/>
          <w:tab w:val="left" w:pos="3600"/>
          <w:tab w:val="left" w:pos="4320"/>
        </w:tabs>
        <w:ind w:left="425" w:right="28" w:hanging="425"/>
        <w:jc w:val="both"/>
        <w:rPr>
          <w:sz w:val="22"/>
          <w:szCs w:val="22"/>
        </w:rPr>
      </w:pPr>
      <w:r>
        <w:rPr>
          <w:color w:val="000000"/>
          <w:sz w:val="22"/>
        </w:rPr>
        <w:lastRenderedPageBreak/>
        <w:tab/>
        <w:t xml:space="preserve">Pronajímatel </w:t>
      </w:r>
      <w:r w:rsidRPr="007513A6">
        <w:rPr>
          <w:color w:val="000000"/>
          <w:sz w:val="22"/>
        </w:rPr>
        <w:t xml:space="preserve">je podle </w:t>
      </w:r>
      <w:r>
        <w:rPr>
          <w:color w:val="000000"/>
          <w:sz w:val="22"/>
        </w:rPr>
        <w:t xml:space="preserve">ustanovení </w:t>
      </w:r>
      <w:r w:rsidRPr="007513A6">
        <w:rPr>
          <w:color w:val="000000"/>
          <w:sz w:val="22"/>
        </w:rPr>
        <w:t xml:space="preserve">zákona č. 254/2001 Sb., </w:t>
      </w:r>
      <w:r w:rsidRPr="009A7559">
        <w:rPr>
          <w:color w:val="000000"/>
          <w:sz w:val="22"/>
        </w:rPr>
        <w:t>o vodách a o</w:t>
      </w:r>
      <w:r w:rsidRPr="007513A6">
        <w:rPr>
          <w:color w:val="000000"/>
          <w:sz w:val="22"/>
        </w:rPr>
        <w:t xml:space="preserve"> změně některých </w:t>
      </w:r>
      <w:r>
        <w:rPr>
          <w:color w:val="000000"/>
          <w:sz w:val="22"/>
        </w:rPr>
        <w:t>zákonů (vodní zákon), ve znění pozdějších předpisů,</w:t>
      </w:r>
      <w:r w:rsidRPr="007513A6">
        <w:rPr>
          <w:color w:val="000000"/>
          <w:sz w:val="22"/>
        </w:rPr>
        <w:t xml:space="preserve"> a vyhlášky č. </w:t>
      </w:r>
      <w:r>
        <w:rPr>
          <w:color w:val="000000"/>
          <w:sz w:val="22"/>
        </w:rPr>
        <w:t>178/2012</w:t>
      </w:r>
      <w:r w:rsidRPr="007513A6">
        <w:rPr>
          <w:color w:val="000000"/>
          <w:sz w:val="22"/>
        </w:rPr>
        <w:t xml:space="preserve"> Sb., správce</w:t>
      </w:r>
      <w:r>
        <w:rPr>
          <w:color w:val="000000"/>
          <w:sz w:val="22"/>
        </w:rPr>
        <w:t>m významného vodního toku Vltava. Současně pronajímatel</w:t>
      </w:r>
      <w:r w:rsidRPr="001E77D3">
        <w:rPr>
          <w:color w:val="000000"/>
          <w:sz w:val="22"/>
        </w:rPr>
        <w:t xml:space="preserve">, podle zákona č. 305/2000 Sb., o povodích, </w:t>
      </w:r>
      <w:r>
        <w:rPr>
          <w:color w:val="000000"/>
          <w:sz w:val="22"/>
        </w:rPr>
        <w:t>a zákona č. 77/1997 Sb., o </w:t>
      </w:r>
      <w:r w:rsidRPr="001E77D3">
        <w:rPr>
          <w:color w:val="000000"/>
          <w:sz w:val="22"/>
        </w:rPr>
        <w:t xml:space="preserve">státním </w:t>
      </w:r>
      <w:r w:rsidRPr="00B27B45">
        <w:rPr>
          <w:color w:val="000000"/>
          <w:sz w:val="22"/>
        </w:rPr>
        <w:t xml:space="preserve">podniku, ve znění pozdějších předpisů, </w:t>
      </w:r>
      <w:r>
        <w:rPr>
          <w:color w:val="000000"/>
          <w:sz w:val="22"/>
        </w:rPr>
        <w:t xml:space="preserve">má </w:t>
      </w:r>
      <w:r w:rsidRPr="00B27B45">
        <w:rPr>
          <w:color w:val="000000"/>
          <w:sz w:val="22"/>
        </w:rPr>
        <w:t xml:space="preserve">právo hospodařit s majetkem státu, a to </w:t>
      </w:r>
      <w:r>
        <w:rPr>
          <w:color w:val="000000"/>
          <w:sz w:val="22"/>
        </w:rPr>
        <w:t xml:space="preserve">mimo jiné </w:t>
      </w:r>
      <w:r w:rsidRPr="00B27B45">
        <w:rPr>
          <w:color w:val="000000"/>
          <w:sz w:val="22"/>
        </w:rPr>
        <w:t>s</w:t>
      </w:r>
      <w:r>
        <w:rPr>
          <w:color w:val="000000"/>
          <w:sz w:val="22"/>
        </w:rPr>
        <w:t> pozemkem</w:t>
      </w:r>
      <w:r>
        <w:rPr>
          <w:sz w:val="22"/>
          <w:szCs w:val="22"/>
        </w:rPr>
        <w:t xml:space="preserve"> </w:t>
      </w:r>
      <w:r w:rsidRPr="008342CF">
        <w:rPr>
          <w:b/>
          <w:sz w:val="22"/>
          <w:szCs w:val="22"/>
        </w:rPr>
        <w:t xml:space="preserve">parc. č. </w:t>
      </w:r>
      <w:r>
        <w:rPr>
          <w:b/>
          <w:sz w:val="22"/>
          <w:szCs w:val="22"/>
        </w:rPr>
        <w:t>2144</w:t>
      </w:r>
      <w:r>
        <w:rPr>
          <w:sz w:val="22"/>
          <w:szCs w:val="22"/>
        </w:rPr>
        <w:t>,</w:t>
      </w:r>
      <w:r w:rsidRPr="00D636B1">
        <w:rPr>
          <w:sz w:val="22"/>
          <w:szCs w:val="22"/>
        </w:rPr>
        <w:t xml:space="preserve"> druh pozemku </w:t>
      </w:r>
      <w:r>
        <w:rPr>
          <w:sz w:val="22"/>
          <w:szCs w:val="22"/>
        </w:rPr>
        <w:t>ostatní plocha</w:t>
      </w:r>
      <w:r w:rsidRPr="00D636B1">
        <w:rPr>
          <w:sz w:val="22"/>
          <w:szCs w:val="22"/>
        </w:rPr>
        <w:t>,</w:t>
      </w:r>
      <w:r>
        <w:rPr>
          <w:sz w:val="22"/>
          <w:szCs w:val="22"/>
        </w:rPr>
        <w:t xml:space="preserve"> </w:t>
      </w:r>
      <w:r w:rsidRPr="00D636B1">
        <w:rPr>
          <w:color w:val="000000"/>
          <w:sz w:val="22"/>
          <w:szCs w:val="22"/>
        </w:rPr>
        <w:t>zaps</w:t>
      </w:r>
      <w:r>
        <w:rPr>
          <w:color w:val="000000"/>
          <w:sz w:val="22"/>
          <w:szCs w:val="22"/>
        </w:rPr>
        <w:t>aným na LV </w:t>
      </w:r>
      <w:r w:rsidRPr="00D636B1">
        <w:rPr>
          <w:color w:val="000000"/>
          <w:sz w:val="22"/>
          <w:szCs w:val="22"/>
        </w:rPr>
        <w:t>č. </w:t>
      </w:r>
      <w:r>
        <w:rPr>
          <w:b/>
          <w:color w:val="000000"/>
          <w:sz w:val="22"/>
          <w:szCs w:val="22"/>
        </w:rPr>
        <w:t>89</w:t>
      </w:r>
      <w:r>
        <w:rPr>
          <w:color w:val="000000"/>
          <w:sz w:val="22"/>
          <w:szCs w:val="22"/>
        </w:rPr>
        <w:t>, v</w:t>
      </w:r>
      <w:r w:rsidRPr="00D636B1">
        <w:rPr>
          <w:color w:val="000000"/>
          <w:sz w:val="22"/>
          <w:szCs w:val="22"/>
        </w:rPr>
        <w:t xml:space="preserve"> katastrální</w:t>
      </w:r>
      <w:r>
        <w:rPr>
          <w:color w:val="000000"/>
          <w:sz w:val="22"/>
          <w:szCs w:val="22"/>
        </w:rPr>
        <w:t>m</w:t>
      </w:r>
      <w:r w:rsidRPr="00D636B1">
        <w:rPr>
          <w:color w:val="000000"/>
          <w:sz w:val="22"/>
          <w:szCs w:val="22"/>
        </w:rPr>
        <w:t xml:space="preserve"> území </w:t>
      </w:r>
      <w:r>
        <w:rPr>
          <w:b/>
          <w:color w:val="000000"/>
          <w:sz w:val="22"/>
          <w:szCs w:val="22"/>
        </w:rPr>
        <w:t>Bubeneč</w:t>
      </w:r>
      <w:r>
        <w:rPr>
          <w:color w:val="000000"/>
          <w:sz w:val="22"/>
          <w:szCs w:val="22"/>
        </w:rPr>
        <w:t>, obec Praha, u</w:t>
      </w:r>
      <w:r>
        <w:rPr>
          <w:sz w:val="22"/>
          <w:szCs w:val="22"/>
        </w:rPr>
        <w:t> </w:t>
      </w:r>
      <w:r w:rsidRPr="00D636B1">
        <w:rPr>
          <w:sz w:val="22"/>
          <w:szCs w:val="22"/>
        </w:rPr>
        <w:t xml:space="preserve">Katastrálního úřadu pro </w:t>
      </w:r>
      <w:r>
        <w:rPr>
          <w:sz w:val="22"/>
          <w:szCs w:val="22"/>
        </w:rPr>
        <w:t>hlavní město Prahu</w:t>
      </w:r>
      <w:r w:rsidRPr="00D636B1">
        <w:rPr>
          <w:sz w:val="22"/>
          <w:szCs w:val="22"/>
        </w:rPr>
        <w:t xml:space="preserve">, Katastrální pracoviště </w:t>
      </w:r>
      <w:r>
        <w:rPr>
          <w:sz w:val="22"/>
          <w:szCs w:val="22"/>
        </w:rPr>
        <w:t>Praha.</w:t>
      </w:r>
    </w:p>
    <w:p w:rsidR="00BA0087" w:rsidRDefault="00BA0087" w:rsidP="000C566D">
      <w:pPr>
        <w:widowControl w:val="0"/>
        <w:tabs>
          <w:tab w:val="left" w:pos="426"/>
          <w:tab w:val="left" w:pos="1440"/>
          <w:tab w:val="left" w:pos="2160"/>
          <w:tab w:val="left" w:pos="2880"/>
          <w:tab w:val="left" w:pos="3600"/>
          <w:tab w:val="left" w:pos="4320"/>
        </w:tabs>
        <w:ind w:right="28"/>
        <w:jc w:val="both"/>
        <w:rPr>
          <w:color w:val="000000"/>
          <w:sz w:val="22"/>
        </w:rPr>
      </w:pPr>
    </w:p>
    <w:p w:rsidR="00BA0087" w:rsidRDefault="00BA0087" w:rsidP="000C566D">
      <w:pPr>
        <w:widowControl w:val="0"/>
        <w:tabs>
          <w:tab w:val="left" w:pos="426"/>
          <w:tab w:val="left" w:pos="1440"/>
          <w:tab w:val="left" w:pos="2160"/>
          <w:tab w:val="left" w:pos="2880"/>
          <w:tab w:val="left" w:pos="3600"/>
          <w:tab w:val="left" w:pos="4320"/>
        </w:tabs>
        <w:ind w:right="28"/>
        <w:jc w:val="both"/>
        <w:rPr>
          <w:color w:val="000000"/>
          <w:sz w:val="22"/>
        </w:rPr>
      </w:pPr>
    </w:p>
    <w:p w:rsidR="00BA0087" w:rsidRPr="00C74C83" w:rsidRDefault="00BA0087" w:rsidP="008D6BD0">
      <w:pPr>
        <w:widowControl w:val="0"/>
        <w:tabs>
          <w:tab w:val="left" w:pos="0"/>
          <w:tab w:val="left" w:pos="720"/>
          <w:tab w:val="left" w:pos="1440"/>
          <w:tab w:val="left" w:pos="2160"/>
          <w:tab w:val="left" w:pos="2880"/>
          <w:tab w:val="left" w:pos="3600"/>
          <w:tab w:val="left" w:pos="4320"/>
        </w:tabs>
        <w:ind w:right="28"/>
        <w:jc w:val="center"/>
        <w:rPr>
          <w:b/>
          <w:color w:val="000000"/>
          <w:sz w:val="22"/>
        </w:rPr>
      </w:pPr>
      <w:r w:rsidRPr="00C74C83">
        <w:rPr>
          <w:b/>
          <w:color w:val="000000"/>
          <w:sz w:val="22"/>
        </w:rPr>
        <w:t>II.</w:t>
      </w:r>
    </w:p>
    <w:p w:rsidR="00BA0087" w:rsidRPr="00C74C83" w:rsidRDefault="00BA0087" w:rsidP="008D6BD0">
      <w:pPr>
        <w:pStyle w:val="Nadpis4"/>
        <w:spacing w:after="120" w:line="240" w:lineRule="auto"/>
        <w:ind w:right="28"/>
        <w:rPr>
          <w:sz w:val="22"/>
        </w:rPr>
      </w:pPr>
      <w:r w:rsidRPr="00C74C83">
        <w:rPr>
          <w:sz w:val="22"/>
        </w:rPr>
        <w:t>Předmět a rozsah nájmu</w:t>
      </w:r>
    </w:p>
    <w:p w:rsidR="00BA0087" w:rsidRPr="00BB49AF" w:rsidRDefault="00BA0087" w:rsidP="00FC3B9D">
      <w:pPr>
        <w:pStyle w:val="Zkladntext"/>
        <w:numPr>
          <w:ilvl w:val="0"/>
          <w:numId w:val="2"/>
        </w:numPr>
        <w:tabs>
          <w:tab w:val="clear" w:pos="0"/>
          <w:tab w:val="clear" w:pos="720"/>
          <w:tab w:val="left" w:pos="426"/>
          <w:tab w:val="left" w:pos="9214"/>
        </w:tabs>
        <w:spacing w:after="120" w:line="240" w:lineRule="auto"/>
        <w:ind w:left="426" w:right="28" w:hanging="426"/>
      </w:pPr>
      <w:r>
        <w:t xml:space="preserve">Touto </w:t>
      </w:r>
      <w:r w:rsidRPr="00BB49AF">
        <w:t xml:space="preserve">nájemní smlouvou (dále jen „smlouva“) </w:t>
      </w:r>
      <w:r>
        <w:t xml:space="preserve">se pronajímatel zavazuje přenechat </w:t>
      </w:r>
      <w:r w:rsidRPr="00BB49AF">
        <w:rPr>
          <w:color w:val="auto"/>
        </w:rPr>
        <w:t>nájemc</w:t>
      </w:r>
      <w:r>
        <w:rPr>
          <w:color w:val="auto"/>
        </w:rPr>
        <w:t>i</w:t>
      </w:r>
      <w:r w:rsidRPr="006A684C">
        <w:rPr>
          <w:color w:val="auto"/>
        </w:rPr>
        <w:t xml:space="preserve"> </w:t>
      </w:r>
      <w:r>
        <w:rPr>
          <w:color w:val="auto"/>
        </w:rPr>
        <w:t xml:space="preserve">k dočasnému užívání následující nemovitost: část </w:t>
      </w:r>
      <w:r w:rsidRPr="006A684C">
        <w:rPr>
          <w:color w:val="auto"/>
        </w:rPr>
        <w:t>pozemk</w:t>
      </w:r>
      <w:r>
        <w:rPr>
          <w:color w:val="auto"/>
        </w:rPr>
        <w:t xml:space="preserve">u </w:t>
      </w:r>
      <w:r>
        <w:rPr>
          <w:b/>
          <w:color w:val="auto"/>
        </w:rPr>
        <w:t>parc. </w:t>
      </w:r>
      <w:proofErr w:type="gramStart"/>
      <w:r>
        <w:rPr>
          <w:b/>
          <w:color w:val="auto"/>
        </w:rPr>
        <w:t>č.</w:t>
      </w:r>
      <w:proofErr w:type="gramEnd"/>
      <w:r>
        <w:rPr>
          <w:b/>
          <w:color w:val="auto"/>
        </w:rPr>
        <w:t> 2144</w:t>
      </w:r>
      <w:r w:rsidRPr="00BB49AF">
        <w:rPr>
          <w:color w:val="auto"/>
        </w:rPr>
        <w:t xml:space="preserve"> </w:t>
      </w:r>
      <w:r w:rsidRPr="005F4A65">
        <w:rPr>
          <w:color w:val="auto"/>
        </w:rPr>
        <w:t>o výměře</w:t>
      </w:r>
      <w:r>
        <w:rPr>
          <w:color w:val="auto"/>
        </w:rPr>
        <w:t xml:space="preserve"> </w:t>
      </w:r>
      <w:r w:rsidR="002E44EB" w:rsidRPr="002E44EB">
        <w:rPr>
          <w:b/>
          <w:color w:val="auto"/>
        </w:rPr>
        <w:t>10</w:t>
      </w:r>
      <w:r w:rsidRPr="005B2584">
        <w:rPr>
          <w:b/>
          <w:color w:val="auto"/>
        </w:rPr>
        <w:t xml:space="preserve">0 </w:t>
      </w:r>
      <w:r w:rsidRPr="005F4A65">
        <w:rPr>
          <w:b/>
          <w:color w:val="auto"/>
        </w:rPr>
        <w:t>m</w:t>
      </w:r>
      <w:r w:rsidRPr="005F4A65">
        <w:rPr>
          <w:b/>
          <w:color w:val="auto"/>
          <w:vertAlign w:val="superscript"/>
        </w:rPr>
        <w:t>2</w:t>
      </w:r>
      <w:r w:rsidRPr="00B92AD7">
        <w:rPr>
          <w:color w:val="auto"/>
        </w:rPr>
        <w:t xml:space="preserve">, </w:t>
      </w:r>
      <w:r>
        <w:rPr>
          <w:color w:val="auto"/>
        </w:rPr>
        <w:t xml:space="preserve">na Císařském ostrově, při levém břehu řeky Vltavy, </w:t>
      </w:r>
      <w:r w:rsidRPr="00BB49AF">
        <w:rPr>
          <w:color w:val="auto"/>
        </w:rPr>
        <w:t>a to za účelem uvedeným v čl. III. této smlouvy (dále jen „předmět</w:t>
      </w:r>
      <w:r w:rsidRPr="00BB49AF">
        <w:t xml:space="preserve"> nájmu“)</w:t>
      </w:r>
      <w:r>
        <w:t>, a nájemce se tímto zavazuje platit za užívání uvedené nemovitosti řádně a včas nájemné, jehož výše je uvedena v čl. IV. této smlouvy.</w:t>
      </w:r>
    </w:p>
    <w:p w:rsidR="00BA0087" w:rsidRDefault="00BA0087" w:rsidP="0026505D">
      <w:pPr>
        <w:pStyle w:val="Zkladntext"/>
        <w:numPr>
          <w:ilvl w:val="0"/>
          <w:numId w:val="2"/>
        </w:numPr>
        <w:tabs>
          <w:tab w:val="clear" w:pos="0"/>
          <w:tab w:val="clear" w:pos="720"/>
          <w:tab w:val="clear" w:pos="3600"/>
          <w:tab w:val="clear" w:pos="4320"/>
          <w:tab w:val="left" w:pos="426"/>
          <w:tab w:val="left" w:pos="2268"/>
        </w:tabs>
        <w:spacing w:line="240" w:lineRule="auto"/>
        <w:ind w:left="425" w:right="28" w:hanging="425"/>
      </w:pPr>
      <w:r>
        <w:t xml:space="preserve">Předmět nájmu je vyznačen v Situaci, která je přílohou č. </w:t>
      </w:r>
      <w:smartTag w:uri="urn:schemas-microsoft-com:office:smarttags" w:element="metricconverter">
        <w:smartTagPr>
          <w:attr w:name="ProductID" w:val="6. a"/>
        </w:smartTagPr>
        <w:r>
          <w:t>1 a </w:t>
        </w:r>
      </w:smartTag>
      <w:r>
        <w:t>nedílnou součástí této smlouvy.</w:t>
      </w:r>
    </w:p>
    <w:p w:rsidR="00BA0087" w:rsidRDefault="00BA0087" w:rsidP="008D6BD0">
      <w:pPr>
        <w:widowControl w:val="0"/>
        <w:tabs>
          <w:tab w:val="left" w:pos="0"/>
          <w:tab w:val="left" w:pos="720"/>
          <w:tab w:val="left" w:pos="1440"/>
          <w:tab w:val="left" w:pos="2160"/>
          <w:tab w:val="left" w:pos="2880"/>
          <w:tab w:val="left" w:pos="3600"/>
          <w:tab w:val="left" w:pos="4320"/>
        </w:tabs>
        <w:ind w:right="28"/>
        <w:jc w:val="both"/>
        <w:rPr>
          <w:color w:val="000000"/>
          <w:sz w:val="22"/>
        </w:rPr>
      </w:pPr>
    </w:p>
    <w:p w:rsidR="00BA0087" w:rsidRPr="001E77D3" w:rsidRDefault="00BA0087" w:rsidP="008D6BD0">
      <w:pPr>
        <w:widowControl w:val="0"/>
        <w:tabs>
          <w:tab w:val="left" w:pos="0"/>
          <w:tab w:val="left" w:pos="720"/>
          <w:tab w:val="left" w:pos="1440"/>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left" w:pos="720"/>
          <w:tab w:val="left" w:pos="1440"/>
          <w:tab w:val="left" w:pos="2160"/>
          <w:tab w:val="left" w:pos="2880"/>
          <w:tab w:val="left" w:pos="3600"/>
          <w:tab w:val="left" w:pos="4962"/>
        </w:tabs>
        <w:ind w:right="28"/>
        <w:jc w:val="center"/>
        <w:rPr>
          <w:b/>
          <w:color w:val="000000"/>
          <w:sz w:val="22"/>
        </w:rPr>
      </w:pPr>
      <w:r>
        <w:rPr>
          <w:b/>
          <w:color w:val="000000"/>
          <w:sz w:val="22"/>
        </w:rPr>
        <w:t>III.</w:t>
      </w:r>
    </w:p>
    <w:p w:rsidR="00BA0087" w:rsidRPr="008342CF" w:rsidRDefault="00BA0087" w:rsidP="008D6BD0">
      <w:pPr>
        <w:widowControl w:val="0"/>
        <w:tabs>
          <w:tab w:val="left" w:pos="0"/>
          <w:tab w:val="left" w:pos="720"/>
          <w:tab w:val="left" w:pos="1440"/>
          <w:tab w:val="left" w:pos="2160"/>
          <w:tab w:val="left" w:pos="2880"/>
          <w:tab w:val="left" w:pos="3600"/>
          <w:tab w:val="left" w:pos="4962"/>
        </w:tabs>
        <w:spacing w:after="120"/>
        <w:ind w:right="28"/>
        <w:jc w:val="center"/>
        <w:rPr>
          <w:b/>
          <w:color w:val="000000"/>
          <w:sz w:val="22"/>
        </w:rPr>
      </w:pPr>
      <w:r w:rsidRPr="008342CF">
        <w:rPr>
          <w:b/>
          <w:color w:val="000000"/>
          <w:sz w:val="22"/>
        </w:rPr>
        <w:t>Účel nájmu</w:t>
      </w:r>
    </w:p>
    <w:p w:rsidR="00BA0087" w:rsidRPr="005B2584" w:rsidRDefault="00BA0087" w:rsidP="002E44EB">
      <w:pPr>
        <w:numPr>
          <w:ilvl w:val="0"/>
          <w:numId w:val="16"/>
        </w:numPr>
        <w:tabs>
          <w:tab w:val="clear" w:pos="720"/>
          <w:tab w:val="left" w:pos="426"/>
        </w:tabs>
        <w:spacing w:after="120"/>
        <w:ind w:left="426" w:hanging="426"/>
        <w:jc w:val="both"/>
        <w:rPr>
          <w:sz w:val="22"/>
          <w:u w:val="single"/>
        </w:rPr>
      </w:pPr>
      <w:r w:rsidRPr="008342CF">
        <w:rPr>
          <w:sz w:val="22"/>
        </w:rPr>
        <w:t xml:space="preserve">Pronajímatel přenechává nájemci k užívání předmět </w:t>
      </w:r>
      <w:r w:rsidRPr="000A5A83">
        <w:rPr>
          <w:sz w:val="22"/>
        </w:rPr>
        <w:t xml:space="preserve">nájmu </w:t>
      </w:r>
      <w:r w:rsidRPr="000A5A83">
        <w:rPr>
          <w:color w:val="000000"/>
          <w:sz w:val="22"/>
        </w:rPr>
        <w:t>pouze a výlučně za</w:t>
      </w:r>
      <w:r w:rsidRPr="000A5A83">
        <w:rPr>
          <w:sz w:val="22"/>
        </w:rPr>
        <w:t xml:space="preserve"> účelem</w:t>
      </w:r>
      <w:r>
        <w:rPr>
          <w:sz w:val="22"/>
        </w:rPr>
        <w:t xml:space="preserve"> </w:t>
      </w:r>
      <w:r w:rsidRPr="005B2584">
        <w:rPr>
          <w:sz w:val="22"/>
          <w:u w:val="single"/>
        </w:rPr>
        <w:t xml:space="preserve">vybudování a užívání dočasné stavby chodníku, která bude sloužit pro zajištění bezpečnosti pohybu veřejnosti, a to v rámci </w:t>
      </w:r>
      <w:r>
        <w:rPr>
          <w:sz w:val="22"/>
          <w:u w:val="single"/>
        </w:rPr>
        <w:t xml:space="preserve">a po dobu </w:t>
      </w:r>
      <w:r w:rsidRPr="005B2584">
        <w:rPr>
          <w:sz w:val="22"/>
          <w:u w:val="single"/>
        </w:rPr>
        <w:t>Stavby č. 6963 „Celková přestavba a rozšíření ÚČOV na Císařském ostrově“.</w:t>
      </w:r>
    </w:p>
    <w:p w:rsidR="00BA0087" w:rsidRPr="006634BB" w:rsidRDefault="00BA0087" w:rsidP="002E44EB">
      <w:pPr>
        <w:pStyle w:val="Zkladntext2"/>
        <w:numPr>
          <w:ilvl w:val="0"/>
          <w:numId w:val="16"/>
        </w:numPr>
        <w:tabs>
          <w:tab w:val="clear" w:pos="720"/>
          <w:tab w:val="num" w:pos="426"/>
        </w:tabs>
        <w:ind w:left="426" w:right="28" w:hanging="426"/>
        <w:jc w:val="left"/>
        <w:rPr>
          <w:i/>
          <w:sz w:val="22"/>
        </w:rPr>
      </w:pPr>
      <w:r w:rsidRPr="006634BB">
        <w:rPr>
          <w:color w:val="000000"/>
          <w:sz w:val="22"/>
        </w:rPr>
        <w:t>Pronajímatel</w:t>
      </w:r>
      <w:r w:rsidRPr="006634BB">
        <w:rPr>
          <w:sz w:val="22"/>
        </w:rPr>
        <w:t xml:space="preserve"> i nájemce prohlašují, že předmět nájmu je způsobilý ke smluvenému účelu užívání.</w:t>
      </w:r>
    </w:p>
    <w:p w:rsidR="00BA0087" w:rsidRDefault="00BA0087" w:rsidP="008D6BD0">
      <w:pPr>
        <w:pStyle w:val="Zkladntextodsazen"/>
        <w:ind w:right="28"/>
        <w:rPr>
          <w:sz w:val="22"/>
          <w:highlight w:val="yellow"/>
          <w:u w:val="single"/>
        </w:rPr>
      </w:pPr>
    </w:p>
    <w:p w:rsidR="00BA0087" w:rsidRPr="00605854" w:rsidRDefault="00BA0087" w:rsidP="008D6BD0">
      <w:pPr>
        <w:pStyle w:val="Zkladntextodsazen"/>
        <w:ind w:right="28"/>
        <w:rPr>
          <w:sz w:val="22"/>
          <w:highlight w:val="yellow"/>
          <w:u w:val="single"/>
        </w:rPr>
      </w:pPr>
    </w:p>
    <w:p w:rsidR="00BA0087" w:rsidRPr="006634BB" w:rsidRDefault="00BA0087" w:rsidP="008D6BD0">
      <w:pPr>
        <w:widowControl w:val="0"/>
        <w:tabs>
          <w:tab w:val="left" w:pos="0"/>
          <w:tab w:val="left" w:pos="1440"/>
          <w:tab w:val="left" w:pos="2160"/>
          <w:tab w:val="left" w:pos="2880"/>
          <w:tab w:val="left" w:pos="3600"/>
          <w:tab w:val="left" w:pos="4320"/>
        </w:tabs>
        <w:ind w:left="360" w:right="28" w:hanging="360"/>
        <w:jc w:val="center"/>
        <w:rPr>
          <w:b/>
          <w:color w:val="000000"/>
          <w:sz w:val="22"/>
        </w:rPr>
      </w:pPr>
      <w:r w:rsidRPr="006634BB">
        <w:rPr>
          <w:b/>
          <w:color w:val="000000"/>
          <w:sz w:val="22"/>
        </w:rPr>
        <w:t>IV.</w:t>
      </w:r>
    </w:p>
    <w:p w:rsidR="00BA0087" w:rsidRPr="006634BB" w:rsidRDefault="00BA0087" w:rsidP="008D6BD0">
      <w:pPr>
        <w:pStyle w:val="Nadpis1"/>
        <w:tabs>
          <w:tab w:val="clear" w:pos="720"/>
        </w:tabs>
        <w:spacing w:after="120" w:line="240" w:lineRule="auto"/>
        <w:ind w:right="28"/>
        <w:rPr>
          <w:color w:val="auto"/>
        </w:rPr>
      </w:pPr>
      <w:r w:rsidRPr="006634BB">
        <w:rPr>
          <w:color w:val="auto"/>
        </w:rPr>
        <w:t>Cena a způsob placení nájemného</w:t>
      </w:r>
    </w:p>
    <w:p w:rsidR="00BA0087" w:rsidRPr="00482D6B" w:rsidRDefault="00BA0087" w:rsidP="0026505D">
      <w:pPr>
        <w:numPr>
          <w:ilvl w:val="0"/>
          <w:numId w:val="5"/>
        </w:numPr>
        <w:tabs>
          <w:tab w:val="clear" w:pos="720"/>
          <w:tab w:val="num" w:pos="426"/>
        </w:tabs>
        <w:spacing w:after="120"/>
        <w:ind w:left="425" w:right="28" w:hanging="425"/>
        <w:jc w:val="both"/>
        <w:rPr>
          <w:b/>
          <w:color w:val="000000"/>
          <w:sz w:val="22"/>
        </w:rPr>
      </w:pPr>
      <w:r w:rsidRPr="000F7711">
        <w:rPr>
          <w:sz w:val="22"/>
        </w:rPr>
        <w:t xml:space="preserve">Za užívání předmětu nájmu se nájemce zavazuje platit pronajímateli nájemné v souladu s Výměrem Ministerstva financí </w:t>
      </w:r>
      <w:r w:rsidRPr="00CE4001">
        <w:rPr>
          <w:sz w:val="22"/>
        </w:rPr>
        <w:t>č. 01/2016 ze dne 27. 11. 2015, uveřejněným v Cenovém věstníku, částka č. 12 ze dne 30. 11. 2015, položka 2., odst. 1.</w:t>
      </w:r>
      <w:r w:rsidRPr="00CE4001">
        <w:rPr>
          <w:b/>
          <w:sz w:val="22"/>
        </w:rPr>
        <w:t>, pořad. číslo 1 - Praha = 120 Kč/m</w:t>
      </w:r>
      <w:r w:rsidRPr="00CE4001">
        <w:rPr>
          <w:b/>
          <w:sz w:val="22"/>
          <w:vertAlign w:val="superscript"/>
        </w:rPr>
        <w:t>2</w:t>
      </w:r>
      <w:r w:rsidRPr="00CE4001">
        <w:rPr>
          <w:b/>
          <w:sz w:val="22"/>
        </w:rPr>
        <w:t>/rok, resp. nájemné ve výši dle cenového předpisu v době platby účinného</w:t>
      </w:r>
      <w:r>
        <w:rPr>
          <w:color w:val="000000"/>
          <w:sz w:val="22"/>
        </w:rPr>
        <w:t>.</w:t>
      </w:r>
    </w:p>
    <w:p w:rsidR="00BA0087" w:rsidRPr="00B92AD7" w:rsidRDefault="00BA0087" w:rsidP="00B92AD7">
      <w:pPr>
        <w:numPr>
          <w:ilvl w:val="0"/>
          <w:numId w:val="5"/>
        </w:numPr>
        <w:tabs>
          <w:tab w:val="clear" w:pos="720"/>
          <w:tab w:val="num" w:pos="426"/>
        </w:tabs>
        <w:spacing w:after="120"/>
        <w:ind w:left="425" w:right="28" w:hanging="425"/>
        <w:jc w:val="both"/>
        <w:rPr>
          <w:b/>
          <w:sz w:val="22"/>
          <w:u w:val="single"/>
        </w:rPr>
      </w:pPr>
      <w:r w:rsidRPr="009815EF">
        <w:rPr>
          <w:sz w:val="22"/>
          <w:szCs w:val="22"/>
        </w:rPr>
        <w:t xml:space="preserve">Nájemné za příslušné pololetí je nájemce povinen zaplatit na bankovní účet pronajímatele, č. ú. </w:t>
      </w:r>
      <w:proofErr w:type="spellStart"/>
      <w:r w:rsidR="0004254F">
        <w:rPr>
          <w:sz w:val="22"/>
          <w:szCs w:val="22"/>
        </w:rPr>
        <w:t>xxxxxxxxxxxxx</w:t>
      </w:r>
      <w:proofErr w:type="spellEnd"/>
      <w:r w:rsidRPr="009815EF">
        <w:rPr>
          <w:sz w:val="22"/>
          <w:szCs w:val="22"/>
        </w:rPr>
        <w:t xml:space="preserve">, vedený u Komerční banky, a. s., Praha 5, vždy na základě daňového dokladu - faktury vystavené pronajímatelem a doručené nájemci se splatností 21 dnů ode dne jejího vystavení pronajímatelem; datum uskutečnění plnění bude vždy 30. </w:t>
      </w:r>
      <w:smartTag w:uri="urn:schemas-microsoft-com:office:smarttags" w:element="metricconverter">
        <w:smartTagPr>
          <w:attr w:name="ProductID" w:val="6. a"/>
        </w:smartTagPr>
        <w:r w:rsidRPr="009815EF">
          <w:rPr>
            <w:sz w:val="22"/>
            <w:szCs w:val="22"/>
          </w:rPr>
          <w:t>6. a</w:t>
        </w:r>
      </w:smartTag>
      <w:r w:rsidRPr="009815EF">
        <w:rPr>
          <w:sz w:val="22"/>
          <w:szCs w:val="22"/>
        </w:rPr>
        <w:t xml:space="preserve"> 31. 12. příslušného roku, případně den ukončení nájemního vztahu. </w:t>
      </w:r>
      <w:r w:rsidRPr="009815EF">
        <w:rPr>
          <w:sz w:val="22"/>
        </w:rPr>
        <w:t xml:space="preserve">V případě účinnosti této smlouvy před koncem příslušného roku, bude poměrná část nájemného za období od účinnosti této smlouvy – protokolárního předání předmětu nájmu do konce příslušného roku nájemcem uhrazena na základě daňového dokladu – faktury vystavené pronajímatelem a doručené nájemci </w:t>
      </w:r>
      <w:r w:rsidRPr="009815EF">
        <w:rPr>
          <w:sz w:val="22"/>
          <w:szCs w:val="22"/>
        </w:rPr>
        <w:t>se splatností 21 dnů ode dne jejího vystavení pronajímatelem</w:t>
      </w:r>
      <w:r w:rsidRPr="009815EF">
        <w:rPr>
          <w:sz w:val="22"/>
        </w:rPr>
        <w:t xml:space="preserve">; datum uskutečnění plnění bude 31. 12. příslušného roku. V posledním roce nájmu bude uhrazena poměrná částka za období od počátku pololetí do dne ukončení nájmu. Součástí daňového dokladu – první faktury – bude protokol o předání a převzetí předmětu nájmu pronajímatelem nájemci. Součástí daňového dokladu – poslední faktury – bude protokol o předání a převzetí předmětu nájmu nájemcem zpět pronajímateli. </w:t>
      </w:r>
      <w:r w:rsidRPr="009815EF">
        <w:rPr>
          <w:b/>
          <w:sz w:val="22"/>
          <w:u w:val="single"/>
        </w:rPr>
        <w:t>V adrese na daňovém dokladu – faktuře – bude uvedena adresa: Hlavní město Praha, Mariánské nám. 2</w:t>
      </w:r>
      <w:r>
        <w:rPr>
          <w:b/>
          <w:sz w:val="22"/>
          <w:u w:val="single"/>
        </w:rPr>
        <w:t>/2</w:t>
      </w:r>
      <w:r w:rsidRPr="009815EF">
        <w:rPr>
          <w:b/>
          <w:sz w:val="22"/>
          <w:u w:val="single"/>
        </w:rPr>
        <w:t>, 110 01 Praha 1</w:t>
      </w:r>
      <w:r w:rsidRPr="00E97BE2">
        <w:rPr>
          <w:sz w:val="22"/>
        </w:rPr>
        <w:t>.</w:t>
      </w:r>
    </w:p>
    <w:p w:rsidR="00BA0087" w:rsidRDefault="00BA0087" w:rsidP="00443326">
      <w:pPr>
        <w:numPr>
          <w:ilvl w:val="0"/>
          <w:numId w:val="5"/>
        </w:numPr>
        <w:tabs>
          <w:tab w:val="clear" w:pos="720"/>
          <w:tab w:val="num" w:pos="426"/>
        </w:tabs>
        <w:spacing w:after="120"/>
        <w:ind w:left="425" w:right="28" w:hanging="425"/>
        <w:jc w:val="both"/>
        <w:rPr>
          <w:color w:val="000000"/>
          <w:sz w:val="22"/>
        </w:rPr>
      </w:pPr>
      <w:r w:rsidRPr="00443326">
        <w:rPr>
          <w:color w:val="000000"/>
          <w:sz w:val="22"/>
        </w:rPr>
        <w:t>V případě nezaplacení nájemného nájemcem ve lhůtě výše uvedené si sjednávají smluvní strany smluvní pokutu ve výši 0,05% za každý den prodlení z dlužné částky od prvého dne prodlení s platbou do dne zaplacení. Tímto ujednáním nejsou dotčeny další nároky pronajímatele na náhradu škody a úroky z prodlení.</w:t>
      </w:r>
      <w:r>
        <w:rPr>
          <w:color w:val="000000"/>
          <w:sz w:val="22"/>
        </w:rPr>
        <w:t xml:space="preserve"> </w:t>
      </w:r>
    </w:p>
    <w:p w:rsidR="00BA0087" w:rsidRPr="005B2584" w:rsidRDefault="00BA0087" w:rsidP="00443326">
      <w:pPr>
        <w:numPr>
          <w:ilvl w:val="0"/>
          <w:numId w:val="5"/>
        </w:numPr>
        <w:tabs>
          <w:tab w:val="clear" w:pos="720"/>
          <w:tab w:val="num" w:pos="426"/>
        </w:tabs>
        <w:spacing w:after="120"/>
        <w:ind w:left="425" w:right="28" w:hanging="425"/>
        <w:jc w:val="both"/>
        <w:rPr>
          <w:color w:val="000000"/>
          <w:sz w:val="22"/>
        </w:rPr>
      </w:pPr>
      <w:r w:rsidRPr="009815EF">
        <w:rPr>
          <w:sz w:val="22"/>
        </w:rPr>
        <w:lastRenderedPageBreak/>
        <w:t xml:space="preserve">Smluvní strany si touto smlouvou sjednaly, že pronajímatel je oprávněn nájemné, sjednané v čl. IV. této </w:t>
      </w:r>
      <w:r w:rsidRPr="00880CAA">
        <w:rPr>
          <w:sz w:val="22"/>
        </w:rPr>
        <w:t xml:space="preserve">smlouvy, jednostranně změnit v návaznosti na změnu příslušného cenového předpisu. V případě zrušení regulace ceny nájemného bude výše nájmu změněna, a to až do výše </w:t>
      </w:r>
      <w:r w:rsidRPr="00880CAA">
        <w:rPr>
          <w:sz w:val="22"/>
          <w:szCs w:val="22"/>
        </w:rPr>
        <w:t>obvyklého</w:t>
      </w:r>
      <w:r w:rsidRPr="00880CAA">
        <w:rPr>
          <w:sz w:val="22"/>
        </w:rPr>
        <w:t xml:space="preserve"> nájemného s tím, že tato změna výše nájemného bude učiněna dodatkem k této smlouvě</w:t>
      </w:r>
      <w:r>
        <w:rPr>
          <w:sz w:val="22"/>
        </w:rPr>
        <w:t>.</w:t>
      </w:r>
    </w:p>
    <w:p w:rsidR="00BA0087" w:rsidRPr="00880CAA" w:rsidRDefault="00BA0087" w:rsidP="002E44EB">
      <w:pPr>
        <w:numPr>
          <w:ilvl w:val="0"/>
          <w:numId w:val="5"/>
        </w:numPr>
        <w:tabs>
          <w:tab w:val="clear" w:pos="720"/>
          <w:tab w:val="num" w:pos="426"/>
        </w:tabs>
        <w:overflowPunct w:val="0"/>
        <w:autoSpaceDE w:val="0"/>
        <w:autoSpaceDN w:val="0"/>
        <w:adjustRightInd w:val="0"/>
        <w:spacing w:after="120"/>
        <w:ind w:left="425" w:right="28" w:hanging="425"/>
        <w:jc w:val="both"/>
        <w:textAlignment w:val="baseline"/>
        <w:rPr>
          <w:sz w:val="22"/>
          <w:szCs w:val="22"/>
        </w:rPr>
      </w:pPr>
      <w:r w:rsidRPr="00880CAA">
        <w:rPr>
          <w:sz w:val="22"/>
          <w:szCs w:val="22"/>
        </w:rPr>
        <w:t>Zjistí-li pronajímatel, že nájemce předmět nájmu využívá, bez předchozího písemného souhlasu pronajímatele, k podnikatelské činnosti nebo v souvislosti s ní, sjednávají si smluvní strany následující:</w:t>
      </w:r>
    </w:p>
    <w:p w:rsidR="00BA0087" w:rsidRPr="00880CAA" w:rsidRDefault="00BA0087" w:rsidP="005B2584">
      <w:pPr>
        <w:tabs>
          <w:tab w:val="num" w:pos="426"/>
        </w:tabs>
        <w:ind w:left="709" w:right="28" w:hanging="709"/>
        <w:jc w:val="both"/>
        <w:rPr>
          <w:sz w:val="22"/>
          <w:szCs w:val="22"/>
        </w:rPr>
      </w:pPr>
      <w:r w:rsidRPr="00880CAA">
        <w:rPr>
          <w:sz w:val="22"/>
          <w:szCs w:val="22"/>
        </w:rPr>
        <w:tab/>
        <w:t xml:space="preserve">- </w:t>
      </w:r>
      <w:r w:rsidRPr="00880CAA">
        <w:rPr>
          <w:sz w:val="22"/>
          <w:szCs w:val="22"/>
        </w:rPr>
        <w:tab/>
      </w:r>
      <w:r w:rsidRPr="00880CAA">
        <w:rPr>
          <w:sz w:val="22"/>
        </w:rPr>
        <w:t xml:space="preserve">pronajímatel </w:t>
      </w:r>
      <w:r w:rsidRPr="00880CAA">
        <w:rPr>
          <w:sz w:val="22"/>
          <w:szCs w:val="22"/>
        </w:rPr>
        <w:t>je oprávněn toto nájemné jednostranně zvýšit až do výše srovnatelného nájemného obvyklého v místě podnikání,</w:t>
      </w:r>
    </w:p>
    <w:p w:rsidR="00BA0087" w:rsidRPr="00880CAA" w:rsidRDefault="00BA0087" w:rsidP="005B2584">
      <w:pPr>
        <w:tabs>
          <w:tab w:val="num" w:pos="426"/>
        </w:tabs>
        <w:ind w:left="709" w:right="28" w:hanging="709"/>
        <w:jc w:val="both"/>
        <w:rPr>
          <w:sz w:val="22"/>
          <w:szCs w:val="22"/>
        </w:rPr>
      </w:pPr>
      <w:r w:rsidRPr="00880CAA">
        <w:rPr>
          <w:sz w:val="22"/>
          <w:szCs w:val="22"/>
        </w:rPr>
        <w:tab/>
        <w:t xml:space="preserve">- </w:t>
      </w:r>
      <w:r w:rsidRPr="00880CAA">
        <w:rPr>
          <w:sz w:val="22"/>
          <w:szCs w:val="22"/>
        </w:rPr>
        <w:tab/>
        <w:t xml:space="preserve">účinky změny nájemného nastávají ode dne zahájení podnikatelské činnosti, nejpozději však ode dne zjištění této činnosti </w:t>
      </w:r>
      <w:r w:rsidRPr="00880CAA">
        <w:rPr>
          <w:sz w:val="22"/>
        </w:rPr>
        <w:t>pronajímatelem,</w:t>
      </w:r>
    </w:p>
    <w:p w:rsidR="00BA0087" w:rsidRDefault="00BA0087" w:rsidP="005B2584">
      <w:pPr>
        <w:tabs>
          <w:tab w:val="left" w:pos="426"/>
        </w:tabs>
        <w:spacing w:after="120"/>
        <w:ind w:left="709" w:right="28" w:hanging="709"/>
        <w:jc w:val="both"/>
        <w:rPr>
          <w:color w:val="000000"/>
          <w:sz w:val="22"/>
        </w:rPr>
      </w:pPr>
      <w:r w:rsidRPr="00880CAA">
        <w:rPr>
          <w:sz w:val="22"/>
          <w:szCs w:val="22"/>
        </w:rPr>
        <w:tab/>
        <w:t>-</w:t>
      </w:r>
      <w:r w:rsidRPr="00880CAA">
        <w:rPr>
          <w:sz w:val="22"/>
          <w:szCs w:val="22"/>
        </w:rPr>
        <w:tab/>
        <w:t xml:space="preserve">zaplacením zvýšeného nájemného nezaniká právo </w:t>
      </w:r>
      <w:r w:rsidRPr="00880CAA">
        <w:rPr>
          <w:sz w:val="22"/>
        </w:rPr>
        <w:t xml:space="preserve">pronajímatele </w:t>
      </w:r>
      <w:r w:rsidRPr="00880CAA">
        <w:rPr>
          <w:sz w:val="22"/>
          <w:szCs w:val="22"/>
        </w:rPr>
        <w:t>na odstoupení/výpověď dle čl. V. této smlouvy</w:t>
      </w:r>
      <w:r>
        <w:rPr>
          <w:sz w:val="22"/>
          <w:szCs w:val="22"/>
        </w:rPr>
        <w:t>.</w:t>
      </w:r>
    </w:p>
    <w:p w:rsidR="00BA0087" w:rsidRDefault="00BA0087" w:rsidP="00443326">
      <w:pPr>
        <w:numPr>
          <w:ilvl w:val="0"/>
          <w:numId w:val="5"/>
        </w:numPr>
        <w:tabs>
          <w:tab w:val="clear" w:pos="720"/>
          <w:tab w:val="num" w:pos="426"/>
        </w:tabs>
        <w:spacing w:after="120"/>
        <w:ind w:left="425" w:right="28" w:hanging="425"/>
        <w:jc w:val="both"/>
        <w:rPr>
          <w:color w:val="000000"/>
          <w:sz w:val="22"/>
        </w:rPr>
      </w:pPr>
      <w:r w:rsidRPr="00880CAA">
        <w:rPr>
          <w:sz w:val="22"/>
          <w:szCs w:val="22"/>
        </w:rPr>
        <w:t>Pro účely této smlouvy se smluvní strany dále dohodly, že srovnatelné nájemné obvyklé v místě podnikání bude stanoveno s ohledem na oblast, ve které se předmět nájmu nachází, na předpokládané výnosy, které nájemce dosáhne v souvislosti s užíváním předmětu nájmu, a na rozsah a způsob užívání předmětu nájmu nájemcem</w:t>
      </w:r>
      <w:r>
        <w:rPr>
          <w:sz w:val="22"/>
          <w:szCs w:val="22"/>
        </w:rPr>
        <w:t>.</w:t>
      </w:r>
    </w:p>
    <w:p w:rsidR="00BA0087" w:rsidRPr="00443326" w:rsidRDefault="00BA0087" w:rsidP="002E44EB">
      <w:pPr>
        <w:numPr>
          <w:ilvl w:val="0"/>
          <w:numId w:val="5"/>
        </w:numPr>
        <w:tabs>
          <w:tab w:val="clear" w:pos="720"/>
          <w:tab w:val="num" w:pos="426"/>
        </w:tabs>
        <w:ind w:left="425" w:right="28" w:hanging="425"/>
        <w:jc w:val="both"/>
        <w:rPr>
          <w:color w:val="000000"/>
          <w:sz w:val="22"/>
        </w:rPr>
      </w:pPr>
      <w:r w:rsidRPr="00880CAA">
        <w:rPr>
          <w:sz w:val="22"/>
        </w:rPr>
        <w:t xml:space="preserve">Nájemce prohlašuje, že ke dni uzavření této smlouvy je plátcem DPH. Nájemce dále prohlašuje, že v případě užívání předmětu nájmu, dle čl. II. a III. této smlouvy, pouze a výlučně za účelem provedení </w:t>
      </w:r>
      <w:r>
        <w:rPr>
          <w:sz w:val="22"/>
        </w:rPr>
        <w:t xml:space="preserve">dočasné </w:t>
      </w:r>
      <w:r w:rsidRPr="00880CAA">
        <w:rPr>
          <w:sz w:val="22"/>
        </w:rPr>
        <w:t>stavby</w:t>
      </w:r>
      <w:r>
        <w:rPr>
          <w:sz w:val="22"/>
        </w:rPr>
        <w:t xml:space="preserve"> chodníku, v rámci</w:t>
      </w:r>
      <w:r w:rsidRPr="00880CAA">
        <w:rPr>
          <w:sz w:val="22"/>
        </w:rPr>
        <w:t xml:space="preserve"> </w:t>
      </w:r>
      <w:r w:rsidRPr="005B2584">
        <w:rPr>
          <w:sz w:val="22"/>
          <w:u w:val="single"/>
        </w:rPr>
        <w:t>Stavby č. 6963 „Celková přestavba a rozšíření ÚČOV na Císařském ostrově“</w:t>
      </w:r>
      <w:r>
        <w:rPr>
          <w:sz w:val="22"/>
          <w:u w:val="single"/>
        </w:rPr>
        <w:t xml:space="preserve">, </w:t>
      </w:r>
      <w:r w:rsidRPr="00880CAA">
        <w:rPr>
          <w:sz w:val="22"/>
        </w:rPr>
        <w:t>se jedná o veřejně prospěšnou stavbu, která neslouží k podnikání, a proto je nájemné za užívání pozemků osvobozeno od platby DPH</w:t>
      </w:r>
      <w:r>
        <w:rPr>
          <w:color w:val="000000"/>
          <w:sz w:val="22"/>
        </w:rPr>
        <w:t>.</w:t>
      </w:r>
    </w:p>
    <w:p w:rsidR="00BA0087" w:rsidRPr="006634BB" w:rsidRDefault="00BA0087" w:rsidP="002E44EB">
      <w:pPr>
        <w:widowControl w:val="0"/>
        <w:tabs>
          <w:tab w:val="left" w:pos="426"/>
          <w:tab w:val="left" w:pos="1440"/>
          <w:tab w:val="left" w:pos="2160"/>
          <w:tab w:val="left" w:pos="2880"/>
          <w:tab w:val="left" w:pos="3600"/>
          <w:tab w:val="left" w:pos="4320"/>
        </w:tabs>
        <w:overflowPunct w:val="0"/>
        <w:autoSpaceDE w:val="0"/>
        <w:autoSpaceDN w:val="0"/>
        <w:adjustRightInd w:val="0"/>
        <w:spacing w:after="60"/>
        <w:ind w:left="425" w:right="28"/>
        <w:jc w:val="both"/>
        <w:textAlignment w:val="baseline"/>
        <w:rPr>
          <w:color w:val="000000"/>
          <w:sz w:val="22"/>
        </w:rPr>
      </w:pPr>
    </w:p>
    <w:p w:rsidR="00BA0087" w:rsidRPr="0005229B" w:rsidRDefault="00BA0087" w:rsidP="008D6BD0">
      <w:pPr>
        <w:widowControl w:val="0"/>
        <w:tabs>
          <w:tab w:val="left" w:pos="0"/>
          <w:tab w:val="left" w:pos="720"/>
          <w:tab w:val="left" w:pos="1440"/>
          <w:tab w:val="left" w:pos="2160"/>
          <w:tab w:val="left" w:pos="2880"/>
          <w:tab w:val="left" w:pos="3600"/>
          <w:tab w:val="left" w:pos="4320"/>
        </w:tabs>
        <w:ind w:right="28"/>
        <w:jc w:val="center"/>
        <w:rPr>
          <w:b/>
          <w:color w:val="000000"/>
          <w:sz w:val="22"/>
        </w:rPr>
      </w:pPr>
      <w:r w:rsidRPr="0005229B">
        <w:rPr>
          <w:b/>
          <w:color w:val="000000"/>
          <w:sz w:val="22"/>
        </w:rPr>
        <w:t>V.</w:t>
      </w:r>
    </w:p>
    <w:p w:rsidR="00BA0087" w:rsidRPr="006634BB" w:rsidRDefault="00BA0087" w:rsidP="008D6BD0">
      <w:pPr>
        <w:pStyle w:val="Nadpis4"/>
        <w:spacing w:after="120" w:line="240" w:lineRule="auto"/>
        <w:ind w:right="28"/>
        <w:rPr>
          <w:sz w:val="22"/>
        </w:rPr>
      </w:pPr>
      <w:r w:rsidRPr="006634BB">
        <w:rPr>
          <w:sz w:val="22"/>
        </w:rPr>
        <w:t>Trvání nájmu</w:t>
      </w:r>
    </w:p>
    <w:p w:rsidR="00BA0087" w:rsidRPr="00880CAA" w:rsidRDefault="00BA0087" w:rsidP="005B2584">
      <w:pPr>
        <w:pStyle w:val="Zhlav"/>
        <w:numPr>
          <w:ilvl w:val="0"/>
          <w:numId w:val="6"/>
        </w:numPr>
        <w:tabs>
          <w:tab w:val="clear" w:pos="360"/>
          <w:tab w:val="clear" w:pos="4536"/>
          <w:tab w:val="clear" w:pos="9072"/>
          <w:tab w:val="num" w:pos="0"/>
        </w:tabs>
        <w:spacing w:after="120"/>
        <w:ind w:left="426" w:right="28" w:hanging="426"/>
        <w:jc w:val="both"/>
        <w:rPr>
          <w:sz w:val="22"/>
        </w:rPr>
      </w:pPr>
      <w:r w:rsidRPr="00880CAA">
        <w:rPr>
          <w:sz w:val="22"/>
          <w:u w:val="single"/>
        </w:rPr>
        <w:t>Nájemní vztah založený touto smlouvou se uzavírá na d</w:t>
      </w:r>
      <w:r>
        <w:rPr>
          <w:sz w:val="22"/>
          <w:u w:val="single"/>
        </w:rPr>
        <w:t xml:space="preserve">obu určitou, a to počínaje dnem </w:t>
      </w:r>
      <w:r w:rsidRPr="00880CAA">
        <w:rPr>
          <w:sz w:val="22"/>
          <w:u w:val="single"/>
        </w:rPr>
        <w:t xml:space="preserve">protokolárního předání a převzetí předmětu nájmu nájemcem a konče dnem protokolárního předání a převzetí předmětu nájmu </w:t>
      </w:r>
      <w:r>
        <w:rPr>
          <w:sz w:val="22"/>
          <w:u w:val="single"/>
        </w:rPr>
        <w:t>zpět pronajímateli</w:t>
      </w:r>
      <w:r w:rsidRPr="00880CAA">
        <w:rPr>
          <w:sz w:val="22"/>
        </w:rPr>
        <w:t>,</w:t>
      </w:r>
      <w:r w:rsidRPr="00880CAA">
        <w:rPr>
          <w:sz w:val="22"/>
          <w:u w:val="single"/>
        </w:rPr>
        <w:t xml:space="preserve"> nebo uplynutím doby 5 let ode dne účinnosti této smlouvy.</w:t>
      </w:r>
      <w:r w:rsidRPr="00880CAA">
        <w:rPr>
          <w:sz w:val="22"/>
        </w:rPr>
        <w:t xml:space="preserve"> Nájemce je povinen vyzvat pronajímatele </w:t>
      </w:r>
      <w:r w:rsidRPr="00CA2BDE">
        <w:rPr>
          <w:b/>
          <w:sz w:val="22"/>
          <w:u w:val="single"/>
        </w:rPr>
        <w:t xml:space="preserve">(provozní technik </w:t>
      </w:r>
      <w:proofErr w:type="spellStart"/>
      <w:r w:rsidR="0004254F">
        <w:rPr>
          <w:b/>
          <w:sz w:val="22"/>
          <w:u w:val="single"/>
        </w:rPr>
        <w:t>xxxx</w:t>
      </w:r>
      <w:proofErr w:type="spellEnd"/>
      <w:r w:rsidRPr="00CA2BDE">
        <w:rPr>
          <w:b/>
          <w:sz w:val="22"/>
          <w:u w:val="single"/>
        </w:rPr>
        <w:t xml:space="preserve"> </w:t>
      </w:r>
      <w:proofErr w:type="spellStart"/>
      <w:r w:rsidR="0004254F">
        <w:rPr>
          <w:b/>
          <w:sz w:val="22"/>
          <w:u w:val="single"/>
        </w:rPr>
        <w:t>xx</w:t>
      </w:r>
      <w:proofErr w:type="spellEnd"/>
      <w:r w:rsidRPr="00CA2BDE">
        <w:rPr>
          <w:b/>
          <w:sz w:val="22"/>
          <w:u w:val="single"/>
        </w:rPr>
        <w:t xml:space="preserve"> </w:t>
      </w:r>
      <w:proofErr w:type="spellStart"/>
      <w:r w:rsidR="0004254F">
        <w:rPr>
          <w:b/>
          <w:sz w:val="22"/>
          <w:u w:val="single"/>
        </w:rPr>
        <w:t>xxxxxxx</w:t>
      </w:r>
      <w:proofErr w:type="spellEnd"/>
      <w:r w:rsidRPr="00CA2BDE">
        <w:rPr>
          <w:b/>
          <w:sz w:val="22"/>
          <w:u w:val="single"/>
        </w:rPr>
        <w:t xml:space="preserve"> </w:t>
      </w:r>
      <w:proofErr w:type="spellStart"/>
      <w:r w:rsidR="0004254F">
        <w:rPr>
          <w:b/>
          <w:sz w:val="22"/>
          <w:u w:val="single"/>
        </w:rPr>
        <w:t>xxx</w:t>
      </w:r>
      <w:proofErr w:type="spellEnd"/>
      <w:r w:rsidRPr="00CA2BDE">
        <w:rPr>
          <w:b/>
          <w:sz w:val="22"/>
          <w:u w:val="single"/>
        </w:rPr>
        <w:t> </w:t>
      </w:r>
      <w:proofErr w:type="spellStart"/>
      <w:r w:rsidR="0004254F">
        <w:rPr>
          <w:b/>
          <w:sz w:val="22"/>
          <w:u w:val="single"/>
        </w:rPr>
        <w:t>xxx</w:t>
      </w:r>
      <w:proofErr w:type="spellEnd"/>
      <w:r w:rsidRPr="00CA2BDE">
        <w:rPr>
          <w:b/>
          <w:sz w:val="22"/>
          <w:u w:val="single"/>
        </w:rPr>
        <w:t> </w:t>
      </w:r>
      <w:proofErr w:type="spellStart"/>
      <w:r w:rsidR="0004254F">
        <w:rPr>
          <w:b/>
          <w:sz w:val="22"/>
          <w:u w:val="single"/>
        </w:rPr>
        <w:t>xxxx</w:t>
      </w:r>
      <w:proofErr w:type="spellEnd"/>
      <w:r w:rsidRPr="00CA2BDE">
        <w:rPr>
          <w:b/>
          <w:sz w:val="22"/>
          <w:u w:val="single"/>
        </w:rPr>
        <w:t xml:space="preserve"> </w:t>
      </w:r>
      <w:proofErr w:type="spellStart"/>
      <w:r w:rsidR="0004254F">
        <w:rPr>
          <w:b/>
          <w:sz w:val="22"/>
          <w:u w:val="single"/>
        </w:rPr>
        <w:t>xxx</w:t>
      </w:r>
      <w:proofErr w:type="spellEnd"/>
      <w:r w:rsidRPr="00CA2BDE">
        <w:rPr>
          <w:b/>
          <w:sz w:val="22"/>
          <w:u w:val="single"/>
        </w:rPr>
        <w:t> </w:t>
      </w:r>
      <w:proofErr w:type="spellStart"/>
      <w:r w:rsidR="0004254F">
        <w:rPr>
          <w:b/>
          <w:sz w:val="22"/>
          <w:u w:val="single"/>
        </w:rPr>
        <w:t>xxx</w:t>
      </w:r>
      <w:proofErr w:type="spellEnd"/>
      <w:r w:rsidRPr="00CA2BDE">
        <w:rPr>
          <w:b/>
          <w:sz w:val="22"/>
          <w:u w:val="single"/>
        </w:rPr>
        <w:t> </w:t>
      </w:r>
      <w:proofErr w:type="spellStart"/>
      <w:r w:rsidR="0004254F">
        <w:rPr>
          <w:b/>
          <w:sz w:val="22"/>
          <w:u w:val="single"/>
        </w:rPr>
        <w:t>xxx</w:t>
      </w:r>
      <w:proofErr w:type="spellEnd"/>
      <w:r w:rsidRPr="00CA2BDE">
        <w:rPr>
          <w:b/>
          <w:sz w:val="22"/>
          <w:u w:val="single"/>
        </w:rPr>
        <w:t>)</w:t>
      </w:r>
      <w:r>
        <w:rPr>
          <w:sz w:val="22"/>
        </w:rPr>
        <w:t xml:space="preserve"> </w:t>
      </w:r>
      <w:r w:rsidRPr="00880CAA">
        <w:rPr>
          <w:sz w:val="22"/>
        </w:rPr>
        <w:t xml:space="preserve">k předání předmětu nájmu nejpozději 30 dní před vstupem na předmět nájmu, nejpozději však do 2 let ode dne platnosti této smlouvy, jinak tato smlouva nenabude  účinnosti a zaniká marným uplynutím 2 let ode dne její platnosti. Pokud nájemce nevyzve pronajímatele k předání předmětu nájmu a započne s faktickým užíváním předmětu nájmu, zavazuje se uhradit pronajímateli, vedle bezdůvodného obohacení za užívání předmětu nájmu ve výši nájemného za dobu od vstupu na předmět nájmu, smluvní pokutu ve výši 20.000 Kč. </w:t>
      </w:r>
    </w:p>
    <w:p w:rsidR="00BA0087" w:rsidRPr="009F7875" w:rsidRDefault="00BA0087" w:rsidP="005B2584">
      <w:pPr>
        <w:pStyle w:val="Zhlav"/>
        <w:numPr>
          <w:ilvl w:val="0"/>
          <w:numId w:val="6"/>
        </w:numPr>
        <w:tabs>
          <w:tab w:val="clear" w:pos="360"/>
          <w:tab w:val="clear" w:pos="4536"/>
          <w:tab w:val="clear" w:pos="9072"/>
          <w:tab w:val="num" w:pos="0"/>
        </w:tabs>
        <w:spacing w:after="120"/>
        <w:ind w:left="426" w:right="28" w:hanging="426"/>
        <w:jc w:val="both"/>
        <w:rPr>
          <w:sz w:val="22"/>
        </w:rPr>
      </w:pPr>
      <w:r w:rsidRPr="00880CAA">
        <w:rPr>
          <w:sz w:val="22"/>
          <w:szCs w:val="22"/>
        </w:rPr>
        <w:t xml:space="preserve">Tuto </w:t>
      </w:r>
      <w:r w:rsidRPr="009F7875">
        <w:rPr>
          <w:sz w:val="22"/>
          <w:szCs w:val="22"/>
        </w:rPr>
        <w:t>smlouvu je možné ukončit vzájemnou dohodou smluvních stran.</w:t>
      </w:r>
    </w:p>
    <w:p w:rsidR="00BA0087" w:rsidRPr="002F0E1D" w:rsidRDefault="00BA0087" w:rsidP="005B2584">
      <w:pPr>
        <w:pStyle w:val="Zhlav"/>
        <w:numPr>
          <w:ilvl w:val="0"/>
          <w:numId w:val="6"/>
        </w:numPr>
        <w:tabs>
          <w:tab w:val="clear" w:pos="360"/>
          <w:tab w:val="clear" w:pos="4536"/>
          <w:tab w:val="clear" w:pos="9072"/>
          <w:tab w:val="num" w:pos="0"/>
        </w:tabs>
        <w:spacing w:after="120"/>
        <w:ind w:left="426" w:right="28" w:hanging="426"/>
        <w:jc w:val="both"/>
        <w:rPr>
          <w:sz w:val="22"/>
        </w:rPr>
      </w:pPr>
      <w:r w:rsidRPr="009F7875">
        <w:rPr>
          <w:sz w:val="22"/>
        </w:rPr>
        <w:t xml:space="preserve">Tuto smlouvu je možné vypovědět v tříměsíční výpovědní lhůtě, která počíná běžet prvním dnem měsíce </w:t>
      </w:r>
      <w:r w:rsidRPr="002F0E1D">
        <w:rPr>
          <w:sz w:val="22"/>
        </w:rPr>
        <w:t>následujícího po doručení výpovědi druhé smluvní straně</w:t>
      </w:r>
      <w:r w:rsidRPr="002F0E1D">
        <w:rPr>
          <w:sz w:val="22"/>
          <w:szCs w:val="22"/>
        </w:rPr>
        <w:t>. Smluvní strana vypovídající smlouvu je povinna ve výpovědi vymezit jeden z následujících výpovědních důvodů. Smluvní strany tímto shodně ujednávají možnost vypovědět tuto smlouvu z následujících důvodů:</w:t>
      </w:r>
    </w:p>
    <w:p w:rsidR="00BA0087" w:rsidRPr="002F0E1D" w:rsidRDefault="00BA0087" w:rsidP="005B2584">
      <w:pPr>
        <w:widowControl w:val="0"/>
        <w:tabs>
          <w:tab w:val="left" w:pos="0"/>
        </w:tabs>
        <w:spacing w:after="120" w:line="240" w:lineRule="atLeast"/>
        <w:ind w:left="709" w:right="28" w:hanging="283"/>
        <w:jc w:val="both"/>
        <w:rPr>
          <w:sz w:val="22"/>
        </w:rPr>
      </w:pPr>
      <w:r w:rsidRPr="002F0E1D">
        <w:rPr>
          <w:sz w:val="22"/>
          <w:szCs w:val="22"/>
        </w:rPr>
        <w:t>a)</w:t>
      </w:r>
      <w:r w:rsidRPr="002F0E1D">
        <w:rPr>
          <w:sz w:val="22"/>
          <w:szCs w:val="22"/>
        </w:rPr>
        <w:tab/>
        <w:t xml:space="preserve">Poruší-li nájemce některou povinnost stanovenou touto smlouvou a to zejména libovolnou povinnost vymezenou v článku VI. této smlouvy; </w:t>
      </w:r>
    </w:p>
    <w:p w:rsidR="00BA0087" w:rsidRPr="002F0E1D" w:rsidRDefault="00BA0087" w:rsidP="005B2584">
      <w:pPr>
        <w:widowControl w:val="0"/>
        <w:numPr>
          <w:ilvl w:val="0"/>
          <w:numId w:val="10"/>
        </w:numPr>
        <w:tabs>
          <w:tab w:val="clear" w:pos="1080"/>
          <w:tab w:val="left" w:pos="0"/>
          <w:tab w:val="num" w:pos="709"/>
        </w:tabs>
        <w:spacing w:after="120" w:line="240" w:lineRule="atLeast"/>
        <w:ind w:left="709" w:right="28" w:hanging="283"/>
        <w:jc w:val="both"/>
        <w:rPr>
          <w:sz w:val="22"/>
        </w:rPr>
      </w:pPr>
      <w:r w:rsidRPr="002F0E1D">
        <w:rPr>
          <w:sz w:val="22"/>
          <w:szCs w:val="22"/>
        </w:rPr>
        <w:t>Je-li nájemce odsouzen pro úmyslný trestný čin spáchaný proti pronajímateli nebo proti cizímu majetku, který se v/na této nemovitosti nachází;</w:t>
      </w:r>
    </w:p>
    <w:p w:rsidR="00BA0087" w:rsidRPr="002F0E1D" w:rsidRDefault="00BA0087" w:rsidP="005B2584">
      <w:pPr>
        <w:widowControl w:val="0"/>
        <w:numPr>
          <w:ilvl w:val="0"/>
          <w:numId w:val="10"/>
        </w:numPr>
        <w:tabs>
          <w:tab w:val="clear" w:pos="1080"/>
          <w:tab w:val="left" w:pos="0"/>
          <w:tab w:val="num" w:pos="709"/>
        </w:tabs>
        <w:spacing w:after="120" w:line="240" w:lineRule="atLeast"/>
        <w:ind w:left="709" w:right="28" w:hanging="283"/>
        <w:jc w:val="both"/>
        <w:rPr>
          <w:sz w:val="22"/>
        </w:rPr>
      </w:pPr>
      <w:r w:rsidRPr="002F0E1D">
        <w:rPr>
          <w:sz w:val="22"/>
          <w:szCs w:val="22"/>
        </w:rPr>
        <w:t>Je-li pravomocně rozhodnuto o přestupku, který nájemce spáchal úmyslně nebo z hrubé nedbalosti</w:t>
      </w:r>
      <w:r w:rsidRPr="002F0E1D" w:rsidDel="000B2143">
        <w:rPr>
          <w:sz w:val="22"/>
          <w:szCs w:val="22"/>
        </w:rPr>
        <w:t xml:space="preserve"> </w:t>
      </w:r>
      <w:r w:rsidRPr="002F0E1D">
        <w:rPr>
          <w:sz w:val="22"/>
          <w:szCs w:val="22"/>
        </w:rPr>
        <w:t>vůči pronajímateli nebo proti cizímu majetku, který se v/na této nemovitosti nachází;</w:t>
      </w:r>
    </w:p>
    <w:p w:rsidR="00BA0087" w:rsidRPr="002F0E1D" w:rsidRDefault="00BA0087" w:rsidP="005B2584">
      <w:pPr>
        <w:widowControl w:val="0"/>
        <w:numPr>
          <w:ilvl w:val="0"/>
          <w:numId w:val="10"/>
        </w:numPr>
        <w:tabs>
          <w:tab w:val="clear" w:pos="1080"/>
          <w:tab w:val="left" w:pos="0"/>
          <w:tab w:val="num" w:pos="709"/>
        </w:tabs>
        <w:spacing w:after="120" w:line="240" w:lineRule="atLeast"/>
        <w:ind w:left="709" w:right="28" w:hanging="283"/>
        <w:jc w:val="both"/>
        <w:rPr>
          <w:sz w:val="22"/>
        </w:rPr>
      </w:pPr>
      <w:r w:rsidRPr="002F0E1D">
        <w:rPr>
          <w:sz w:val="22"/>
          <w:szCs w:val="22"/>
        </w:rPr>
        <w:t>Je-li nájemce v prodlení se zaplacením nájmu popřípadě s dalšími náklady spojenými s nájmem o dobu delší než 30 dnů.</w:t>
      </w:r>
    </w:p>
    <w:p w:rsidR="00BA0087" w:rsidRPr="002F0E1D" w:rsidRDefault="00BA0087" w:rsidP="005B2584">
      <w:pPr>
        <w:widowControl w:val="0"/>
        <w:numPr>
          <w:ilvl w:val="0"/>
          <w:numId w:val="6"/>
        </w:numPr>
        <w:tabs>
          <w:tab w:val="clear" w:pos="360"/>
          <w:tab w:val="left" w:pos="0"/>
        </w:tabs>
        <w:spacing w:after="120" w:line="240" w:lineRule="atLeast"/>
        <w:ind w:right="28"/>
        <w:jc w:val="both"/>
        <w:rPr>
          <w:sz w:val="22"/>
        </w:rPr>
      </w:pPr>
      <w:r w:rsidRPr="002F0E1D">
        <w:rPr>
          <w:sz w:val="22"/>
          <w:szCs w:val="22"/>
        </w:rPr>
        <w:lastRenderedPageBreak/>
        <w:t>Pronajímatel je navíc oprávněn vypovědět tuto smlouvu s okamžitou platností</w:t>
      </w:r>
      <w:r w:rsidRPr="002F0E1D">
        <w:rPr>
          <w:sz w:val="22"/>
        </w:rPr>
        <w:t xml:space="preserve"> k datu doručení této výpovědi nájemci v případě, pokud bude předmět nájmu třeba využít k plnění funkcí státu nebo jiných úkolů, které pro pronajímatele vyplynou z jeho působnosti a stanoveného předmětu činnosti.</w:t>
      </w:r>
    </w:p>
    <w:p w:rsidR="00BA0087" w:rsidRPr="002F0E1D" w:rsidRDefault="00BA0087" w:rsidP="005B2584">
      <w:pPr>
        <w:widowControl w:val="0"/>
        <w:numPr>
          <w:ilvl w:val="0"/>
          <w:numId w:val="6"/>
        </w:numPr>
        <w:tabs>
          <w:tab w:val="clear" w:pos="360"/>
          <w:tab w:val="left" w:pos="0"/>
        </w:tabs>
        <w:spacing w:after="120" w:line="240" w:lineRule="atLeast"/>
        <w:ind w:right="28"/>
        <w:jc w:val="both"/>
        <w:rPr>
          <w:sz w:val="22"/>
          <w:szCs w:val="22"/>
        </w:rPr>
      </w:pPr>
      <w:r w:rsidRPr="002F0E1D">
        <w:rPr>
          <w:sz w:val="22"/>
          <w:szCs w:val="22"/>
        </w:rPr>
        <w:t>Pronajímatel je oprávněn od této smlouvy odstoupit v případě podstatného porušení této smlouvy nájemcem. Za podstatné porušení této smlouvy ve smyslu § 2002 občanského zákoníku se považuje porušení povinností nájemcem uvedených v čl. VI. této smlouvy. Účinky odstoupení nastávají dnem doručení oznámení o odstoupení, pokud nebude v oznámení uvedená lhůta delší.</w:t>
      </w:r>
    </w:p>
    <w:p w:rsidR="00BA0087" w:rsidRPr="002F0E1D" w:rsidRDefault="00BA0087" w:rsidP="005B2584">
      <w:pPr>
        <w:widowControl w:val="0"/>
        <w:numPr>
          <w:ilvl w:val="0"/>
          <w:numId w:val="6"/>
        </w:numPr>
        <w:tabs>
          <w:tab w:val="clear" w:pos="360"/>
          <w:tab w:val="left" w:pos="0"/>
        </w:tabs>
        <w:spacing w:after="120" w:line="240" w:lineRule="atLeast"/>
        <w:ind w:right="28"/>
        <w:jc w:val="both"/>
        <w:rPr>
          <w:sz w:val="22"/>
          <w:szCs w:val="22"/>
        </w:rPr>
      </w:pPr>
      <w:r w:rsidRPr="002F0E1D">
        <w:rPr>
          <w:sz w:val="22"/>
          <w:szCs w:val="22"/>
        </w:rPr>
        <w:t>Pronajímatel je navíc oprávněn od této smlouvy odstoupit,</w:t>
      </w:r>
      <w:r w:rsidRPr="002F0E1D">
        <w:rPr>
          <w:sz w:val="22"/>
        </w:rPr>
        <w:t xml:space="preserve"> pokud bude předmět nájmu třeba využít k plnění funkcí státu nebo jiných úkolů, které pro pronajímatele vyplynou z jeho působnosti a stanoveného předmětu činnosti.</w:t>
      </w:r>
      <w:r w:rsidRPr="002F0E1D">
        <w:rPr>
          <w:sz w:val="22"/>
          <w:szCs w:val="22"/>
        </w:rPr>
        <w:t xml:space="preserve"> Účinky odstoupení nastávají dnem doručení oznámení o odstoupení, pokud nebude v oznámení uvedená lhůta delší.</w:t>
      </w:r>
    </w:p>
    <w:p w:rsidR="00BA0087" w:rsidRPr="002F0E1D" w:rsidRDefault="00BA0087" w:rsidP="005B2584">
      <w:pPr>
        <w:widowControl w:val="0"/>
        <w:numPr>
          <w:ilvl w:val="0"/>
          <w:numId w:val="6"/>
        </w:numPr>
        <w:tabs>
          <w:tab w:val="clear" w:pos="360"/>
          <w:tab w:val="left" w:pos="0"/>
        </w:tabs>
        <w:spacing w:after="120" w:line="240" w:lineRule="atLeast"/>
        <w:ind w:right="28"/>
        <w:jc w:val="both"/>
        <w:rPr>
          <w:sz w:val="22"/>
          <w:szCs w:val="22"/>
        </w:rPr>
      </w:pPr>
      <w:r w:rsidRPr="002F0E1D">
        <w:rPr>
          <w:sz w:val="22"/>
          <w:szCs w:val="22"/>
        </w:rPr>
        <w:t>Smluvní strany se výslovně dohodly na tom, že písemnost se považuje za doručenou (a to bez ohledu na den doručení a i v případě, pokud adresát odmítne písemnost převzít či ji nevyzvedne v úložní lhůtě) 10. kalendářní den počínaje dnem prokazatelného odeslání, tj. předání k poštovní přepravě jako doporučené psaní držitelem poštovní licence, a to na adresu nájemce uvedenou v záhlaví této smlouvy.</w:t>
      </w:r>
    </w:p>
    <w:p w:rsidR="00BA0087" w:rsidRPr="002F0E1D" w:rsidRDefault="00BA0087" w:rsidP="005B2584">
      <w:pPr>
        <w:widowControl w:val="0"/>
        <w:numPr>
          <w:ilvl w:val="0"/>
          <w:numId w:val="6"/>
        </w:numPr>
        <w:tabs>
          <w:tab w:val="clear" w:pos="360"/>
          <w:tab w:val="left" w:pos="0"/>
        </w:tabs>
        <w:spacing w:line="240" w:lineRule="atLeast"/>
        <w:ind w:left="357" w:right="28" w:hanging="357"/>
        <w:jc w:val="both"/>
        <w:rPr>
          <w:sz w:val="22"/>
          <w:szCs w:val="22"/>
        </w:rPr>
      </w:pPr>
      <w:r w:rsidRPr="002F0E1D">
        <w:rPr>
          <w:sz w:val="22"/>
          <w:szCs w:val="22"/>
        </w:rPr>
        <w:t>Smluvní strany se výslovně dohodly na vyloučení možnosti uplatnění ustanovení § 2230 odst. 1. občanského zákoníku, tzn. vyloučení možnosti obnovení této smlouvy po skončení nájmu za stejných  podmínek, za jakých byl sjednán původně.</w:t>
      </w:r>
    </w:p>
    <w:p w:rsidR="00BA0087" w:rsidRPr="00D44D7F" w:rsidRDefault="00BA0087" w:rsidP="00735D97">
      <w:pPr>
        <w:widowControl w:val="0"/>
        <w:tabs>
          <w:tab w:val="left" w:pos="426"/>
          <w:tab w:val="left" w:pos="1440"/>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left" w:pos="720"/>
          <w:tab w:val="left" w:pos="1440"/>
          <w:tab w:val="left" w:pos="2160"/>
          <w:tab w:val="left" w:pos="2880"/>
          <w:tab w:val="left" w:pos="3600"/>
          <w:tab w:val="left" w:pos="4320"/>
        </w:tabs>
        <w:ind w:right="28"/>
        <w:jc w:val="center"/>
        <w:rPr>
          <w:b/>
          <w:color w:val="000000"/>
          <w:sz w:val="22"/>
        </w:rPr>
      </w:pPr>
      <w:r>
        <w:rPr>
          <w:b/>
          <w:color w:val="000000"/>
          <w:sz w:val="22"/>
        </w:rPr>
        <w:t>VI.</w:t>
      </w:r>
    </w:p>
    <w:p w:rsidR="00BA0087" w:rsidRDefault="00BA0087" w:rsidP="008D6BD0">
      <w:pPr>
        <w:widowControl w:val="0"/>
        <w:tabs>
          <w:tab w:val="left" w:pos="0"/>
          <w:tab w:val="left" w:pos="720"/>
          <w:tab w:val="left" w:pos="1440"/>
          <w:tab w:val="left" w:pos="2160"/>
          <w:tab w:val="left" w:pos="2880"/>
          <w:tab w:val="left" w:pos="3600"/>
          <w:tab w:val="left" w:pos="4320"/>
        </w:tabs>
        <w:spacing w:after="120"/>
        <w:ind w:right="28"/>
        <w:jc w:val="center"/>
        <w:rPr>
          <w:b/>
          <w:color w:val="000000"/>
          <w:sz w:val="22"/>
        </w:rPr>
      </w:pPr>
      <w:r>
        <w:rPr>
          <w:b/>
          <w:color w:val="000000"/>
          <w:sz w:val="22"/>
        </w:rPr>
        <w:t>Povinnosti nájemce</w:t>
      </w:r>
    </w:p>
    <w:p w:rsidR="00BA0087" w:rsidRPr="00482D6B" w:rsidRDefault="00BA0087" w:rsidP="0026505D">
      <w:pPr>
        <w:numPr>
          <w:ilvl w:val="0"/>
          <w:numId w:val="3"/>
        </w:numPr>
        <w:tabs>
          <w:tab w:val="num" w:pos="426"/>
          <w:tab w:val="left" w:pos="10065"/>
        </w:tabs>
        <w:spacing w:after="120"/>
        <w:ind w:left="426" w:right="28" w:hanging="426"/>
        <w:jc w:val="both"/>
        <w:rPr>
          <w:sz w:val="22"/>
        </w:rPr>
      </w:pPr>
      <w:bookmarkStart w:id="1" w:name="OLE_LINK1"/>
      <w:r w:rsidRPr="00610093">
        <w:rPr>
          <w:sz w:val="22"/>
        </w:rPr>
        <w:t>Nájemce se zavazuje předmět nájmu užívat řádně v souladu s dohodnutý</w:t>
      </w:r>
      <w:r>
        <w:rPr>
          <w:sz w:val="22"/>
        </w:rPr>
        <w:t>m účelem nájmu a udržovat jej v </w:t>
      </w:r>
      <w:r w:rsidRPr="00610093">
        <w:rPr>
          <w:sz w:val="22"/>
        </w:rPr>
        <w:t>dobrém stavu odpovídajícímu řádné údržbě. Znamená to, že nájemce trvale udržuje předmět nájmu nejméně ve stavu odpovídajícímu ke dni předání a převzetí předmětu nájmu, tedy provádí veškerou údržbu předmětu nájmu, odstraňuje všechna poškození předmětu nájmu vyjma poškození zaviněných p</w:t>
      </w:r>
      <w:r>
        <w:rPr>
          <w:sz w:val="22"/>
        </w:rPr>
        <w:t>ronajímatelem a třetími osobami</w:t>
      </w:r>
      <w:r w:rsidRPr="00610093">
        <w:rPr>
          <w:sz w:val="22"/>
        </w:rPr>
        <w:t xml:space="preserve">. Veškerá technická zhodnocení a zlepšení stavu předmětu nájmu </w:t>
      </w:r>
      <w:r w:rsidRPr="00482D6B">
        <w:rPr>
          <w:sz w:val="22"/>
        </w:rPr>
        <w:t>provedená nájemcem, zvláště ta</w:t>
      </w:r>
      <w:r>
        <w:rPr>
          <w:sz w:val="22"/>
        </w:rPr>
        <w:t>,</w:t>
      </w:r>
      <w:r w:rsidRPr="00482D6B">
        <w:rPr>
          <w:sz w:val="22"/>
        </w:rPr>
        <w:t xml:space="preserve"> která byla uskutečněna bez</w:t>
      </w:r>
      <w:r>
        <w:rPr>
          <w:sz w:val="22"/>
        </w:rPr>
        <w:t xml:space="preserve"> písemného</w:t>
      </w:r>
      <w:r w:rsidRPr="00482D6B">
        <w:rPr>
          <w:sz w:val="22"/>
        </w:rPr>
        <w:t xml:space="preserve"> souhlasu pronajímatele</w:t>
      </w:r>
      <w:r>
        <w:rPr>
          <w:sz w:val="22"/>
        </w:rPr>
        <w:t>, se stávají,</w:t>
      </w:r>
      <w:r w:rsidRPr="00482D6B">
        <w:rPr>
          <w:sz w:val="22"/>
        </w:rPr>
        <w:t xml:space="preserve"> pokud není výslovně v jednotlivém případě dohodnuto jinak, ned</w:t>
      </w:r>
      <w:r>
        <w:rPr>
          <w:sz w:val="22"/>
        </w:rPr>
        <w:t>ílnou součástí předmětu nájmu a </w:t>
      </w:r>
      <w:r w:rsidRPr="00482D6B">
        <w:rPr>
          <w:sz w:val="22"/>
        </w:rPr>
        <w:t xml:space="preserve">pronajímatel za ně nehradí nájemci žádnou náhradu.  </w:t>
      </w:r>
    </w:p>
    <w:p w:rsidR="00BA0087" w:rsidRPr="00FD2331" w:rsidRDefault="00BA0087" w:rsidP="002E44EB">
      <w:pPr>
        <w:numPr>
          <w:ilvl w:val="0"/>
          <w:numId w:val="3"/>
        </w:numPr>
        <w:tabs>
          <w:tab w:val="num" w:pos="426"/>
          <w:tab w:val="left" w:pos="10065"/>
        </w:tabs>
        <w:spacing w:after="120"/>
        <w:ind w:left="426" w:right="28" w:hanging="426"/>
        <w:rPr>
          <w:sz w:val="22"/>
          <w:szCs w:val="22"/>
        </w:rPr>
      </w:pPr>
      <w:r w:rsidRPr="00FD2331">
        <w:rPr>
          <w:sz w:val="22"/>
          <w:szCs w:val="22"/>
        </w:rPr>
        <w:t>Nájemce se zavazuje užívat předmět nájmu pouze v rozsahu dle čl. II. a k účelu dle čl. III. této smlouvy</w:t>
      </w:r>
      <w:r>
        <w:rPr>
          <w:sz w:val="22"/>
          <w:szCs w:val="22"/>
        </w:rPr>
        <w:t>.</w:t>
      </w:r>
    </w:p>
    <w:p w:rsidR="00BA0087" w:rsidRPr="003A68EB" w:rsidRDefault="00BA0087" w:rsidP="0026505D">
      <w:pPr>
        <w:numPr>
          <w:ilvl w:val="0"/>
          <w:numId w:val="3"/>
        </w:numPr>
        <w:tabs>
          <w:tab w:val="num" w:pos="426"/>
          <w:tab w:val="num" w:pos="1920"/>
          <w:tab w:val="right" w:pos="9781"/>
          <w:tab w:val="left" w:pos="10065"/>
        </w:tabs>
        <w:overflowPunct w:val="0"/>
        <w:autoSpaceDE w:val="0"/>
        <w:autoSpaceDN w:val="0"/>
        <w:adjustRightInd w:val="0"/>
        <w:spacing w:after="120"/>
        <w:ind w:left="426" w:right="28" w:hanging="426"/>
        <w:jc w:val="both"/>
        <w:textAlignment w:val="baseline"/>
        <w:rPr>
          <w:sz w:val="22"/>
          <w:szCs w:val="22"/>
        </w:rPr>
      </w:pPr>
      <w:r w:rsidRPr="007C2878">
        <w:rPr>
          <w:sz w:val="22"/>
          <w:szCs w:val="22"/>
        </w:rPr>
        <w:t>Pokud v této smlouvě není dohodnuto jinak, pak po dobu trvání nájmu není nájemce oprávněn měnit povahu, tj. účel užívání předmětu nájmu, umisťovat na něm jakékoliv movité či nemovité věci charakteru trvalé nebo dočasné stavby či zařízení</w:t>
      </w:r>
      <w:r>
        <w:rPr>
          <w:sz w:val="22"/>
          <w:szCs w:val="22"/>
        </w:rPr>
        <w:t xml:space="preserve"> (vyjma stavby dle čl. III. této smlouvy)</w:t>
      </w:r>
      <w:r w:rsidRPr="007C2878">
        <w:rPr>
          <w:sz w:val="22"/>
          <w:szCs w:val="22"/>
        </w:rPr>
        <w:t>, měnit výrazně odtokové poměry předmětu nájmu/na předmětu nájmu, vysazovat či kácet zeleň, měnit retenční vlastnosti pobřežního pozemku a/či pozemku – koryta vodního toku.</w:t>
      </w:r>
      <w:r w:rsidRPr="003A68EB">
        <w:rPr>
          <w:sz w:val="22"/>
          <w:szCs w:val="22"/>
        </w:rPr>
        <w:t xml:space="preserve"> </w:t>
      </w:r>
      <w:r w:rsidRPr="00345228">
        <w:rPr>
          <w:sz w:val="22"/>
          <w:szCs w:val="22"/>
        </w:rPr>
        <w:t xml:space="preserve">Nájemce není oprávněn zřídit podnájemní vztah či umožnit jakýmkoliv jiným způsobem užívání předmětu nájmu třetí osobě, to vše shora uvedené v tomto odst. 3. čl. VI. této smlouvy bez předchozího písemného souhlasu </w:t>
      </w:r>
      <w:r w:rsidRPr="00345228">
        <w:rPr>
          <w:sz w:val="22"/>
        </w:rPr>
        <w:t>pronajímatele</w:t>
      </w:r>
      <w:r w:rsidRPr="00913183">
        <w:rPr>
          <w:sz w:val="22"/>
          <w:szCs w:val="22"/>
        </w:rPr>
        <w:t xml:space="preserve"> </w:t>
      </w:r>
      <w:r>
        <w:rPr>
          <w:sz w:val="22"/>
          <w:szCs w:val="22"/>
        </w:rPr>
        <w:t>(</w:t>
      </w:r>
      <w:r w:rsidRPr="007C3DC5">
        <w:rPr>
          <w:sz w:val="22"/>
          <w:szCs w:val="22"/>
        </w:rPr>
        <w:t>vyjma zhotovitelů stavby a/či třetích osob na straně nájemce zajišťujících plnění nájemce dle této smlouvy</w:t>
      </w:r>
      <w:r>
        <w:rPr>
          <w:sz w:val="22"/>
          <w:szCs w:val="22"/>
        </w:rPr>
        <w:t>)</w:t>
      </w:r>
      <w:r w:rsidRPr="00345228">
        <w:rPr>
          <w:sz w:val="22"/>
          <w:szCs w:val="22"/>
        </w:rPr>
        <w:t>.</w:t>
      </w:r>
      <w:r>
        <w:rPr>
          <w:sz w:val="22"/>
          <w:szCs w:val="22"/>
          <w:lang w:eastAsia="en-US"/>
        </w:rPr>
        <w:t xml:space="preserve"> Tato</w:t>
      </w:r>
      <w:r w:rsidRPr="00345228">
        <w:rPr>
          <w:sz w:val="22"/>
          <w:szCs w:val="22"/>
        </w:rPr>
        <w:t xml:space="preserve"> </w:t>
      </w:r>
      <w:r w:rsidRPr="00794B35">
        <w:rPr>
          <w:sz w:val="22"/>
          <w:szCs w:val="22"/>
        </w:rPr>
        <w:t>smlouva neopravňuje nájemce k přístupu, ani k příjezdu dopravním</w:t>
      </w:r>
      <w:r w:rsidRPr="000E2F2D">
        <w:rPr>
          <w:sz w:val="22"/>
          <w:szCs w:val="22"/>
        </w:rPr>
        <w:t xml:space="preserve"> prostředkem k předmětu nájmu přes jiné pozemky </w:t>
      </w:r>
      <w:r>
        <w:rPr>
          <w:sz w:val="22"/>
        </w:rPr>
        <w:t>pronajímatele</w:t>
      </w:r>
      <w:r w:rsidRPr="00610093">
        <w:rPr>
          <w:sz w:val="22"/>
        </w:rPr>
        <w:t xml:space="preserve"> </w:t>
      </w:r>
      <w:r w:rsidRPr="000E2F2D">
        <w:rPr>
          <w:sz w:val="22"/>
          <w:szCs w:val="22"/>
        </w:rPr>
        <w:t>či pozemky třetích osob, vyjma přístupu/příjezdu přes veřejné komunikace</w:t>
      </w:r>
      <w:r>
        <w:rPr>
          <w:sz w:val="22"/>
          <w:szCs w:val="22"/>
        </w:rPr>
        <w:t>.</w:t>
      </w:r>
    </w:p>
    <w:p w:rsidR="00BA0087"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Pr>
          <w:color w:val="000000"/>
          <w:sz w:val="22"/>
        </w:rPr>
        <w:t xml:space="preserve">Nájemce je povinen po dobu nájmu počínat si tak, aby třetí osobě nebylo znemožněno, či jinak narušeno obecné nakládání s povrchovými vodami v souladu se zákonem č. 254/2001 Sb., </w:t>
      </w:r>
      <w:r w:rsidRPr="009A7559">
        <w:rPr>
          <w:color w:val="000000"/>
          <w:sz w:val="22"/>
        </w:rPr>
        <w:t>o vodách a o změně některých zákonů</w:t>
      </w:r>
      <w:r>
        <w:rPr>
          <w:color w:val="000000"/>
          <w:sz w:val="22"/>
        </w:rPr>
        <w:t xml:space="preserve"> (vodní zákon)</w:t>
      </w:r>
      <w:r w:rsidRPr="009A7559">
        <w:rPr>
          <w:color w:val="000000"/>
          <w:sz w:val="22"/>
        </w:rPr>
        <w:t xml:space="preserve">, ve znění pozdějších předpisů, </w:t>
      </w:r>
      <w:r>
        <w:rPr>
          <w:color w:val="000000"/>
          <w:sz w:val="22"/>
        </w:rPr>
        <w:t xml:space="preserve">a aby nevznikla škoda vlastníkům jiných </w:t>
      </w:r>
      <w:r w:rsidRPr="009A7559">
        <w:rPr>
          <w:color w:val="000000"/>
          <w:sz w:val="22"/>
        </w:rPr>
        <w:t>nemovitostí</w:t>
      </w:r>
      <w:r>
        <w:rPr>
          <w:color w:val="000000"/>
          <w:sz w:val="22"/>
        </w:rPr>
        <w:t>, popř. žádné jiné třetí osobě.</w:t>
      </w:r>
    </w:p>
    <w:p w:rsidR="00BA0087" w:rsidRPr="00184CA4"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szCs w:val="22"/>
          <w:u w:val="single"/>
        </w:rPr>
      </w:pPr>
      <w:r w:rsidRPr="007C2878">
        <w:rPr>
          <w:sz w:val="22"/>
          <w:szCs w:val="22"/>
        </w:rPr>
        <w:t xml:space="preserve">V případě odchodu velkých vod a/či ledů je nájemce povinen na své náklady učinit taková opatření, aby zabránil vzniku škody na předmětu nájmu. </w:t>
      </w:r>
      <w:r w:rsidRPr="007C2878">
        <w:rPr>
          <w:sz w:val="22"/>
        </w:rPr>
        <w:t xml:space="preserve">Pronajímatel </w:t>
      </w:r>
      <w:r w:rsidRPr="007C2878">
        <w:rPr>
          <w:sz w:val="22"/>
          <w:szCs w:val="22"/>
        </w:rPr>
        <w:t>neodpovídá z tohoto titulu za žádné škody vzniklé na majetku nájemce a/či majetku třetích osob</w:t>
      </w:r>
      <w:r w:rsidRPr="00184CA4">
        <w:rPr>
          <w:sz w:val="22"/>
          <w:szCs w:val="22"/>
        </w:rPr>
        <w:t>.</w:t>
      </w:r>
    </w:p>
    <w:p w:rsidR="00BA0087" w:rsidRPr="003B5BFE"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sidRPr="00610093">
        <w:rPr>
          <w:color w:val="000000"/>
          <w:sz w:val="22"/>
        </w:rPr>
        <w:lastRenderedPageBreak/>
        <w:t>Hrozí-li předmětu nájmu škoda, je nájemce povinen přijmout veškerá přiměřená opatření k odvrácení škody a/či snížení následků případné škody</w:t>
      </w:r>
      <w:r>
        <w:rPr>
          <w:color w:val="000000"/>
          <w:sz w:val="22"/>
        </w:rPr>
        <w:t>,</w:t>
      </w:r>
      <w:r w:rsidRPr="00610093">
        <w:rPr>
          <w:color w:val="000000"/>
          <w:sz w:val="22"/>
        </w:rPr>
        <w:t xml:space="preserve"> a pokud ke škodě dojde, je povinen následky bez zbytečného odkladu odstranit a o hrozbě škody a/či vzniklé škodě bezodkladně informovat pronajímatele</w:t>
      </w:r>
      <w:r w:rsidRPr="003B5BFE">
        <w:rPr>
          <w:color w:val="000000"/>
          <w:sz w:val="22"/>
        </w:rPr>
        <w:t>.</w:t>
      </w:r>
    </w:p>
    <w:p w:rsidR="00BA0087"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sidRPr="003B5BFE">
        <w:rPr>
          <w:color w:val="000000"/>
          <w:sz w:val="22"/>
        </w:rPr>
        <w:t>Jestliže je k  užívání předmětu nájmu</w:t>
      </w:r>
      <w:r>
        <w:rPr>
          <w:color w:val="000000"/>
          <w:sz w:val="22"/>
        </w:rPr>
        <w:t xml:space="preserve"> k účelu dle čl. III. této smlouvy </w:t>
      </w:r>
      <w:r w:rsidRPr="003B5BFE">
        <w:rPr>
          <w:color w:val="000000"/>
          <w:sz w:val="22"/>
        </w:rPr>
        <w:t>podle platných právních předpisů třeba povolení nebo souhlasu</w:t>
      </w:r>
      <w:r>
        <w:rPr>
          <w:color w:val="000000"/>
          <w:sz w:val="22"/>
        </w:rPr>
        <w:t xml:space="preserve">, tj. rozhodnutí či opatření </w:t>
      </w:r>
      <w:r w:rsidRPr="003B5BFE">
        <w:rPr>
          <w:color w:val="000000"/>
          <w:sz w:val="22"/>
        </w:rPr>
        <w:t>orgánů</w:t>
      </w:r>
      <w:r>
        <w:rPr>
          <w:color w:val="000000"/>
          <w:sz w:val="22"/>
        </w:rPr>
        <w:t xml:space="preserve"> veřejné moci</w:t>
      </w:r>
      <w:r w:rsidRPr="003B5BFE">
        <w:rPr>
          <w:color w:val="000000"/>
          <w:sz w:val="22"/>
        </w:rPr>
        <w:t>, je nájemce povinen si je sám</w:t>
      </w:r>
      <w:r>
        <w:rPr>
          <w:color w:val="000000"/>
          <w:sz w:val="22"/>
        </w:rPr>
        <w:t xml:space="preserve">, svým jménem a na svůj náklad </w:t>
      </w:r>
      <w:r w:rsidRPr="003B5BFE">
        <w:rPr>
          <w:color w:val="000000"/>
          <w:sz w:val="22"/>
        </w:rPr>
        <w:t>opatřit.</w:t>
      </w:r>
    </w:p>
    <w:p w:rsidR="00BA0087"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sidRPr="009E79B4">
        <w:rPr>
          <w:sz w:val="22"/>
        </w:rPr>
        <w:t xml:space="preserve">Nájemce je povinen při </w:t>
      </w:r>
      <w:r>
        <w:rPr>
          <w:sz w:val="22"/>
        </w:rPr>
        <w:t>užívání/umísťování staveb, dle čl. III.</w:t>
      </w:r>
      <w:r w:rsidRPr="009E79B4">
        <w:rPr>
          <w:sz w:val="22"/>
        </w:rPr>
        <w:t xml:space="preserve"> </w:t>
      </w:r>
      <w:r>
        <w:rPr>
          <w:sz w:val="22"/>
        </w:rPr>
        <w:t xml:space="preserve">této smlouvy </w:t>
      </w:r>
      <w:r w:rsidRPr="009E79B4">
        <w:rPr>
          <w:sz w:val="22"/>
        </w:rPr>
        <w:t xml:space="preserve">dodržovat veškerá vyjádření </w:t>
      </w:r>
      <w:r>
        <w:rPr>
          <w:sz w:val="22"/>
        </w:rPr>
        <w:t>a stanoviska pronajímatele</w:t>
      </w:r>
      <w:r w:rsidRPr="009E79B4">
        <w:rPr>
          <w:sz w:val="22"/>
        </w:rPr>
        <w:t>, vydaná v souvislosti s povolením stav</w:t>
      </w:r>
      <w:r>
        <w:rPr>
          <w:sz w:val="22"/>
        </w:rPr>
        <w:t>eb dle čl. III. této smlouvy.</w:t>
      </w:r>
    </w:p>
    <w:p w:rsidR="00BA0087" w:rsidRPr="00FC1043"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u w:val="single"/>
        </w:rPr>
      </w:pPr>
      <w:r w:rsidRPr="00FC1043">
        <w:rPr>
          <w:sz w:val="22"/>
          <w:szCs w:val="22"/>
          <w:u w:val="single"/>
        </w:rPr>
        <w:t>Nájemce se zavazuje ke dni ukončení nájmu dle této smlouvy na vlastní náklady uvést předmět nájmu do původního stavu, zejména odstranit stavby či objekty z předmětu nájmu.</w:t>
      </w:r>
    </w:p>
    <w:p w:rsidR="00BA0087" w:rsidRPr="000B0B87"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sidRPr="00383F1A">
        <w:rPr>
          <w:sz w:val="22"/>
        </w:rPr>
        <w:t>Nájemce je povinen dodržovat příslušná ustanovení právních předpisů, zejména vodního zákona, stavebního zákona, zákona o odpadech, hygienických a bezpečnostních předpisů apod., dbát pokynů orgánů veřejné moci a pronajímatele a platit poplatky a úhrady, pokud jsou nebo budou příslušnou obcí/jinými orgány veřejné moci stanoveny v souvislosti s užíváním předmětu nájmu k účelu dle této smlouvy</w:t>
      </w:r>
      <w:r>
        <w:rPr>
          <w:sz w:val="22"/>
        </w:rPr>
        <w:t>.</w:t>
      </w:r>
    </w:p>
    <w:p w:rsidR="00BA0087" w:rsidRPr="007945A4" w:rsidRDefault="00BA0087" w:rsidP="0026505D">
      <w:pPr>
        <w:widowControl w:val="0"/>
        <w:numPr>
          <w:ilvl w:val="0"/>
          <w:numId w:val="3"/>
        </w:numPr>
        <w:tabs>
          <w:tab w:val="left" w:pos="0"/>
          <w:tab w:val="num" w:pos="426"/>
          <w:tab w:val="left" w:pos="1440"/>
          <w:tab w:val="left" w:pos="2160"/>
          <w:tab w:val="left" w:pos="2880"/>
          <w:tab w:val="left" w:pos="3600"/>
          <w:tab w:val="left" w:pos="4320"/>
          <w:tab w:val="left" w:pos="10065"/>
        </w:tabs>
        <w:spacing w:after="120"/>
        <w:ind w:left="426" w:right="28" w:hanging="426"/>
        <w:jc w:val="both"/>
        <w:rPr>
          <w:color w:val="000000"/>
          <w:sz w:val="22"/>
        </w:rPr>
      </w:pPr>
      <w:r>
        <w:rPr>
          <w:sz w:val="22"/>
          <w:szCs w:val="22"/>
        </w:rPr>
        <w:t>N</w:t>
      </w:r>
      <w:r w:rsidRPr="00383F1A">
        <w:rPr>
          <w:sz w:val="22"/>
          <w:szCs w:val="22"/>
        </w:rPr>
        <w:t xml:space="preserve">ájemce </w:t>
      </w:r>
      <w:r>
        <w:rPr>
          <w:sz w:val="22"/>
          <w:szCs w:val="22"/>
        </w:rPr>
        <w:t xml:space="preserve">je </w:t>
      </w:r>
      <w:r w:rsidRPr="00383F1A">
        <w:rPr>
          <w:sz w:val="22"/>
          <w:szCs w:val="22"/>
        </w:rPr>
        <w:t>povinen strpět omezení užívání pobřežních pozemků, vy</w:t>
      </w:r>
      <w:r w:rsidRPr="009E79B4">
        <w:rPr>
          <w:sz w:val="22"/>
          <w:szCs w:val="22"/>
        </w:rPr>
        <w:t xml:space="preserve">plývající z právních předpisů (tj. obecné nakládání s povrchovými vodami - § 6 zákona č. 254/2001 Sb., o vodách a o změně některých zákonů (vodní zákon), ve znění pozdějších předpisů, výkon rybářského práva apod.). Nájemce se zavazuje neumisťovat na předmětu nájmu žádná </w:t>
      </w:r>
      <w:r>
        <w:rPr>
          <w:sz w:val="22"/>
          <w:szCs w:val="22"/>
        </w:rPr>
        <w:t xml:space="preserve">reklamní ani informační zařízení/ </w:t>
      </w:r>
      <w:r w:rsidRPr="009E79B4">
        <w:rPr>
          <w:sz w:val="22"/>
          <w:szCs w:val="22"/>
        </w:rPr>
        <w:t xml:space="preserve">označení, cedule </w:t>
      </w:r>
      <w:r>
        <w:rPr>
          <w:sz w:val="22"/>
          <w:szCs w:val="22"/>
        </w:rPr>
        <w:t>č</w:t>
      </w:r>
      <w:r w:rsidRPr="009E79B4">
        <w:rPr>
          <w:sz w:val="22"/>
          <w:szCs w:val="22"/>
        </w:rPr>
        <w:t>i jin</w:t>
      </w:r>
      <w:r>
        <w:rPr>
          <w:sz w:val="22"/>
          <w:szCs w:val="22"/>
        </w:rPr>
        <w:t>á</w:t>
      </w:r>
      <w:r w:rsidRPr="009E79B4">
        <w:rPr>
          <w:sz w:val="22"/>
          <w:szCs w:val="22"/>
        </w:rPr>
        <w:t xml:space="preserve"> obdobn</w:t>
      </w:r>
      <w:r>
        <w:rPr>
          <w:sz w:val="22"/>
          <w:szCs w:val="22"/>
        </w:rPr>
        <w:t xml:space="preserve">á </w:t>
      </w:r>
      <w:r w:rsidRPr="006F3261">
        <w:rPr>
          <w:sz w:val="22"/>
          <w:szCs w:val="22"/>
        </w:rPr>
        <w:t xml:space="preserve">označení/nápisy, které by byly v rozporu s platnými právními předpisy, zejména s příslušnými ustanoveními </w:t>
      </w:r>
      <w:r w:rsidRPr="00482D6B">
        <w:rPr>
          <w:sz w:val="22"/>
          <w:szCs w:val="22"/>
        </w:rPr>
        <w:t>zákona č. 254/2001 Sb., o vodách a o změně některých zákonů (vodní zákon), ve znění pozdějších předpisů</w:t>
      </w:r>
      <w:r>
        <w:rPr>
          <w:sz w:val="22"/>
          <w:szCs w:val="22"/>
        </w:rPr>
        <w:t>.</w:t>
      </w:r>
    </w:p>
    <w:bookmarkEnd w:id="1"/>
    <w:p w:rsidR="00BA0087" w:rsidRDefault="00BA0087" w:rsidP="002E44EB">
      <w:pPr>
        <w:tabs>
          <w:tab w:val="left" w:pos="426"/>
        </w:tabs>
        <w:spacing w:after="120"/>
        <w:ind w:right="28"/>
        <w:rPr>
          <w:b/>
          <w:sz w:val="22"/>
        </w:rPr>
      </w:pPr>
    </w:p>
    <w:p w:rsidR="00BA0087" w:rsidRPr="00C35B0C" w:rsidRDefault="00BA0087" w:rsidP="000B0B87">
      <w:pPr>
        <w:tabs>
          <w:tab w:val="left" w:pos="426"/>
        </w:tabs>
        <w:ind w:left="425" w:right="28" w:hanging="425"/>
        <w:jc w:val="center"/>
        <w:rPr>
          <w:b/>
          <w:sz w:val="22"/>
        </w:rPr>
      </w:pPr>
      <w:r w:rsidRPr="00C35B0C">
        <w:rPr>
          <w:b/>
          <w:sz w:val="22"/>
        </w:rPr>
        <w:t>VII.</w:t>
      </w:r>
    </w:p>
    <w:p w:rsidR="00BA0087" w:rsidRPr="00C35B0C" w:rsidRDefault="00BA0087" w:rsidP="000B0B87">
      <w:pPr>
        <w:tabs>
          <w:tab w:val="left" w:pos="426"/>
        </w:tabs>
        <w:spacing w:after="120"/>
        <w:ind w:left="425" w:right="28" w:hanging="425"/>
        <w:jc w:val="center"/>
        <w:rPr>
          <w:b/>
          <w:sz w:val="22"/>
          <w:szCs w:val="22"/>
        </w:rPr>
      </w:pPr>
      <w:r w:rsidRPr="00C35B0C">
        <w:rPr>
          <w:b/>
          <w:sz w:val="22"/>
          <w:szCs w:val="22"/>
        </w:rPr>
        <w:t>Ostatní ujednání</w:t>
      </w:r>
    </w:p>
    <w:p w:rsidR="00BA0087" w:rsidRPr="00C35B0C" w:rsidRDefault="00BA0087" w:rsidP="000B0B87">
      <w:pPr>
        <w:widowControl w:val="0"/>
        <w:numPr>
          <w:ilvl w:val="0"/>
          <w:numId w:val="11"/>
        </w:numPr>
        <w:tabs>
          <w:tab w:val="clear" w:pos="786"/>
          <w:tab w:val="num" w:pos="426"/>
          <w:tab w:val="left" w:pos="2160"/>
          <w:tab w:val="left" w:pos="2880"/>
          <w:tab w:val="left" w:pos="3600"/>
          <w:tab w:val="left" w:pos="4320"/>
          <w:tab w:val="left" w:pos="10065"/>
        </w:tabs>
        <w:overflowPunct w:val="0"/>
        <w:autoSpaceDE w:val="0"/>
        <w:autoSpaceDN w:val="0"/>
        <w:adjustRightInd w:val="0"/>
        <w:spacing w:after="120"/>
        <w:ind w:left="426" w:right="28" w:hanging="426"/>
        <w:jc w:val="both"/>
        <w:textAlignment w:val="baseline"/>
        <w:rPr>
          <w:sz w:val="22"/>
          <w:szCs w:val="22"/>
        </w:rPr>
      </w:pPr>
      <w:r w:rsidRPr="00C35B0C">
        <w:rPr>
          <w:sz w:val="22"/>
          <w:szCs w:val="22"/>
        </w:rPr>
        <w:t>Nájemce se zavazuje na výzvu pronajímatele zaplatit pronajímateli za každý jednotlivý případ porušení povinnosti nájemce dle čl. V</w:t>
      </w:r>
      <w:r>
        <w:rPr>
          <w:sz w:val="22"/>
          <w:szCs w:val="22"/>
        </w:rPr>
        <w:t>I</w:t>
      </w:r>
      <w:r w:rsidRPr="00C35B0C">
        <w:rPr>
          <w:sz w:val="22"/>
          <w:szCs w:val="22"/>
        </w:rPr>
        <w:t>. této smlouv</w:t>
      </w:r>
      <w:r>
        <w:rPr>
          <w:sz w:val="22"/>
          <w:szCs w:val="22"/>
        </w:rPr>
        <w:t>y smluvní pokutu ve výši 5.000</w:t>
      </w:r>
      <w:r w:rsidRPr="00C35B0C">
        <w:rPr>
          <w:sz w:val="22"/>
          <w:szCs w:val="22"/>
        </w:rPr>
        <w:t xml:space="preserve"> Kč za každý i započatý týden trvání porušení výše smluvené povinnosti dle této smlouvy. Tímto ustanovením nejsou dotčeny další nároky pronajímatele na náhradu případně vzniklé škody. </w:t>
      </w:r>
    </w:p>
    <w:p w:rsidR="00BA0087" w:rsidRPr="00C35B0C" w:rsidRDefault="00BA0087" w:rsidP="000B0B87">
      <w:pPr>
        <w:widowControl w:val="0"/>
        <w:numPr>
          <w:ilvl w:val="0"/>
          <w:numId w:val="11"/>
        </w:numPr>
        <w:tabs>
          <w:tab w:val="clear" w:pos="786"/>
          <w:tab w:val="left" w:pos="0"/>
          <w:tab w:val="num" w:pos="426"/>
          <w:tab w:val="left" w:pos="1440"/>
          <w:tab w:val="left" w:pos="2160"/>
          <w:tab w:val="left" w:pos="2880"/>
          <w:tab w:val="left" w:pos="3600"/>
          <w:tab w:val="left" w:pos="4320"/>
          <w:tab w:val="left" w:pos="10065"/>
        </w:tabs>
        <w:spacing w:after="120"/>
        <w:ind w:left="426" w:right="29" w:hanging="426"/>
        <w:jc w:val="both"/>
        <w:rPr>
          <w:color w:val="000000"/>
          <w:sz w:val="22"/>
        </w:rPr>
      </w:pPr>
      <w:r w:rsidRPr="00C35B0C">
        <w:rPr>
          <w:color w:val="000000"/>
          <w:sz w:val="22"/>
        </w:rPr>
        <w:t>Pronajímatel neodpovídá nájemci za případné škody vzniklé povodní, chodem ledů nebo jinými účinky vodního toku.</w:t>
      </w:r>
      <w:r w:rsidRPr="00731B6E">
        <w:rPr>
          <w:color w:val="000000"/>
          <w:sz w:val="22"/>
        </w:rPr>
        <w:t xml:space="preserve"> </w:t>
      </w:r>
      <w:r w:rsidRPr="00917C22">
        <w:rPr>
          <w:color w:val="000000"/>
          <w:sz w:val="22"/>
        </w:rPr>
        <w:t>Nájemce nemá nárok na slevu z nájemného, nemohl-li z důvodů povodní či z důvodu zvýšené hladiny vodního toku předmět nájmu zcela užívat nebo mohl-li předmět nájmu užívat jen v omezeném rozsahu a s</w:t>
      </w:r>
      <w:r>
        <w:rPr>
          <w:color w:val="000000"/>
          <w:sz w:val="22"/>
        </w:rPr>
        <w:t> </w:t>
      </w:r>
      <w:r w:rsidRPr="00917C22">
        <w:rPr>
          <w:color w:val="000000"/>
          <w:sz w:val="22"/>
        </w:rPr>
        <w:t>obtížemi</w:t>
      </w:r>
      <w:r>
        <w:rPr>
          <w:color w:val="000000"/>
          <w:sz w:val="22"/>
        </w:rPr>
        <w:t>.</w:t>
      </w:r>
    </w:p>
    <w:p w:rsidR="00BA0087" w:rsidRPr="00BA5138" w:rsidRDefault="00BA0087" w:rsidP="001B37C3">
      <w:pPr>
        <w:widowControl w:val="0"/>
        <w:numPr>
          <w:ilvl w:val="0"/>
          <w:numId w:val="11"/>
        </w:numPr>
        <w:tabs>
          <w:tab w:val="clear" w:pos="786"/>
          <w:tab w:val="num" w:pos="426"/>
          <w:tab w:val="left" w:pos="1440"/>
          <w:tab w:val="left" w:pos="2160"/>
          <w:tab w:val="left" w:pos="2880"/>
          <w:tab w:val="left" w:pos="3600"/>
          <w:tab w:val="left" w:pos="4320"/>
          <w:tab w:val="left" w:pos="10065"/>
        </w:tabs>
        <w:ind w:left="426" w:right="28" w:hanging="426"/>
        <w:jc w:val="both"/>
        <w:rPr>
          <w:sz w:val="22"/>
        </w:rPr>
      </w:pPr>
      <w:r>
        <w:rPr>
          <w:sz w:val="22"/>
        </w:rPr>
        <w:t>Pronajímatel</w:t>
      </w:r>
      <w:r w:rsidRPr="00610093">
        <w:rPr>
          <w:sz w:val="22"/>
        </w:rPr>
        <w:t xml:space="preserve"> </w:t>
      </w:r>
      <w:r>
        <w:rPr>
          <w:sz w:val="22"/>
        </w:rPr>
        <w:t xml:space="preserve">upozorňuje, že předmět nájmu </w:t>
      </w:r>
      <w:r w:rsidRPr="009E2E06">
        <w:rPr>
          <w:sz w:val="22"/>
        </w:rPr>
        <w:t>se nacház</w:t>
      </w:r>
      <w:r>
        <w:rPr>
          <w:sz w:val="22"/>
        </w:rPr>
        <w:t>í</w:t>
      </w:r>
      <w:r w:rsidRPr="009E2E06">
        <w:rPr>
          <w:sz w:val="22"/>
        </w:rPr>
        <w:t xml:space="preserve"> ve vodoprávním </w:t>
      </w:r>
      <w:proofErr w:type="gramStart"/>
      <w:r w:rsidRPr="009E2E06">
        <w:rPr>
          <w:sz w:val="22"/>
        </w:rPr>
        <w:t>úřadem</w:t>
      </w:r>
      <w:proofErr w:type="gramEnd"/>
      <w:r w:rsidRPr="009E2E06">
        <w:rPr>
          <w:sz w:val="22"/>
        </w:rPr>
        <w:t xml:space="preserve"> stanoveném záplavovém území Vltavy a Berounky pro Q</w:t>
      </w:r>
      <w:r w:rsidRPr="009E2E06">
        <w:rPr>
          <w:sz w:val="22"/>
          <w:vertAlign w:val="subscript"/>
        </w:rPr>
        <w:t xml:space="preserve">100 </w:t>
      </w:r>
      <w:r w:rsidRPr="009E2E06">
        <w:rPr>
          <w:sz w:val="22"/>
        </w:rPr>
        <w:t xml:space="preserve"> (vyhlášeno 21. 8. 2003 pod. č.j. MHMP- 118671/2003/VYS/Po/KU</w:t>
      </w:r>
      <w:r>
        <w:rPr>
          <w:sz w:val="22"/>
        </w:rPr>
        <w:t>)</w:t>
      </w:r>
      <w:r w:rsidRPr="009E2E06">
        <w:rPr>
          <w:sz w:val="22"/>
        </w:rPr>
        <w:t xml:space="preserve">, a to v aktivní zóně </w:t>
      </w:r>
      <w:r>
        <w:rPr>
          <w:sz w:val="22"/>
        </w:rPr>
        <w:t xml:space="preserve">vyhlášeného </w:t>
      </w:r>
      <w:r w:rsidRPr="009E2E06">
        <w:rPr>
          <w:sz w:val="22"/>
        </w:rPr>
        <w:t>záplavového území</w:t>
      </w:r>
      <w:r>
        <w:rPr>
          <w:sz w:val="22"/>
        </w:rPr>
        <w:t>,</w:t>
      </w:r>
      <w:r w:rsidRPr="009E0278">
        <w:rPr>
          <w:sz w:val="22"/>
          <w:szCs w:val="22"/>
        </w:rPr>
        <w:t xml:space="preserve"> </w:t>
      </w:r>
      <w:r w:rsidRPr="00C35B0C">
        <w:rPr>
          <w:sz w:val="22"/>
          <w:szCs w:val="22"/>
        </w:rPr>
        <w:t>a že pronajímatel nenese odpovědnost za případnou škodu v důsledku této okolnosti či následků vzniklých z této okolnosti</w:t>
      </w:r>
      <w:r w:rsidRPr="00BA5138">
        <w:rPr>
          <w:sz w:val="22"/>
        </w:rPr>
        <w:t>.</w:t>
      </w:r>
    </w:p>
    <w:p w:rsidR="00BA0087" w:rsidRDefault="00BA0087" w:rsidP="002E44EB">
      <w:pPr>
        <w:tabs>
          <w:tab w:val="left" w:pos="426"/>
        </w:tabs>
        <w:spacing w:after="120"/>
        <w:ind w:right="28"/>
        <w:rPr>
          <w:b/>
          <w:sz w:val="22"/>
        </w:rPr>
      </w:pPr>
    </w:p>
    <w:p w:rsidR="00BA0087" w:rsidRDefault="00BA0087" w:rsidP="008D6BD0">
      <w:pPr>
        <w:tabs>
          <w:tab w:val="left" w:pos="426"/>
        </w:tabs>
        <w:ind w:left="425" w:right="28" w:hanging="425"/>
        <w:jc w:val="center"/>
        <w:rPr>
          <w:b/>
          <w:sz w:val="22"/>
        </w:rPr>
      </w:pPr>
      <w:r w:rsidRPr="0081737B">
        <w:rPr>
          <w:b/>
          <w:sz w:val="22"/>
        </w:rPr>
        <w:t>VI</w:t>
      </w:r>
      <w:r>
        <w:rPr>
          <w:b/>
          <w:sz w:val="22"/>
        </w:rPr>
        <w:t>I</w:t>
      </w:r>
      <w:r w:rsidRPr="0081737B">
        <w:rPr>
          <w:b/>
          <w:sz w:val="22"/>
        </w:rPr>
        <w:t>I.</w:t>
      </w:r>
    </w:p>
    <w:p w:rsidR="00BA0087" w:rsidRPr="00EF6D27" w:rsidRDefault="00BA0087" w:rsidP="008D6BD0">
      <w:pPr>
        <w:tabs>
          <w:tab w:val="left" w:pos="426"/>
        </w:tabs>
        <w:spacing w:after="120"/>
        <w:ind w:left="425" w:right="28" w:hanging="425"/>
        <w:jc w:val="center"/>
        <w:rPr>
          <w:b/>
          <w:sz w:val="22"/>
          <w:szCs w:val="22"/>
        </w:rPr>
      </w:pPr>
      <w:r w:rsidRPr="00EF6D27">
        <w:rPr>
          <w:b/>
          <w:sz w:val="22"/>
          <w:szCs w:val="22"/>
        </w:rPr>
        <w:t>Závěrečná ujednání</w:t>
      </w:r>
    </w:p>
    <w:p w:rsidR="00BA0087" w:rsidRPr="00FC1043" w:rsidRDefault="00BA0087" w:rsidP="005B2584">
      <w:pPr>
        <w:widowControl w:val="0"/>
        <w:numPr>
          <w:ilvl w:val="0"/>
          <w:numId w:val="4"/>
        </w:numPr>
        <w:tabs>
          <w:tab w:val="clear" w:pos="720"/>
          <w:tab w:val="left" w:pos="0"/>
          <w:tab w:val="num" w:pos="426"/>
          <w:tab w:val="left" w:pos="1440"/>
          <w:tab w:val="left" w:pos="2160"/>
          <w:tab w:val="left" w:pos="2880"/>
          <w:tab w:val="left" w:pos="3600"/>
          <w:tab w:val="left" w:pos="4320"/>
          <w:tab w:val="left" w:pos="10065"/>
        </w:tabs>
        <w:spacing w:after="120"/>
        <w:ind w:left="426" w:right="28" w:hanging="426"/>
        <w:jc w:val="both"/>
        <w:rPr>
          <w:strike/>
          <w:sz w:val="22"/>
          <w:u w:val="single"/>
        </w:rPr>
      </w:pPr>
      <w:r w:rsidRPr="00FC1043">
        <w:rPr>
          <w:sz w:val="22"/>
          <w:u w:val="single"/>
        </w:rPr>
        <w:t>Tato smlouva nabývá platnosti dnem podpisu oběma smluvními stranami a účinnosti dnem protokolárního předání a převzetí předmětu nájmu jako dnem oprávněného vstupu nájemce na předmět nájmu dle čl. V. této smlouvy.</w:t>
      </w:r>
    </w:p>
    <w:p w:rsidR="00BA0087" w:rsidRPr="000E20AE" w:rsidRDefault="00BA0087" w:rsidP="005B2584">
      <w:pPr>
        <w:widowControl w:val="0"/>
        <w:numPr>
          <w:ilvl w:val="0"/>
          <w:numId w:val="4"/>
        </w:numPr>
        <w:tabs>
          <w:tab w:val="clear" w:pos="720"/>
          <w:tab w:val="left" w:pos="0"/>
          <w:tab w:val="num" w:pos="426"/>
          <w:tab w:val="left" w:pos="1440"/>
          <w:tab w:val="left" w:pos="2160"/>
          <w:tab w:val="left" w:pos="2880"/>
          <w:tab w:val="left" w:pos="3600"/>
          <w:tab w:val="left" w:pos="4320"/>
          <w:tab w:val="left" w:pos="10065"/>
        </w:tabs>
        <w:spacing w:after="120"/>
        <w:ind w:left="426" w:right="28" w:hanging="426"/>
        <w:jc w:val="both"/>
        <w:rPr>
          <w:strike/>
          <w:sz w:val="22"/>
        </w:rPr>
      </w:pPr>
      <w:r w:rsidRPr="000E20AE">
        <w:rPr>
          <w:sz w:val="22"/>
        </w:rPr>
        <w:t xml:space="preserve">Tato smlouva přechází na právní nástupce smluvních stran s tím, že každá smluvní strana je povinna svého právního nástupce o právním nástupnictví informovat, jakož i informovat druhou smluvní stranu. Nájemce ručí za závazky svého právního nástupce vzniklé z této smlouvy, a to až do dne prokazatelného splnění povinností dle věty prvé tohoto odst. 2. čl. VIII. této smlouvy. </w:t>
      </w:r>
    </w:p>
    <w:p w:rsidR="00BA0087" w:rsidRDefault="00BA0087" w:rsidP="00FC1043">
      <w:pPr>
        <w:pStyle w:val="Seznam3"/>
        <w:numPr>
          <w:ilvl w:val="0"/>
          <w:numId w:val="4"/>
        </w:numPr>
        <w:tabs>
          <w:tab w:val="clear" w:pos="720"/>
          <w:tab w:val="num" w:pos="426"/>
        </w:tabs>
        <w:spacing w:after="120"/>
        <w:ind w:left="425" w:right="28" w:hanging="425"/>
        <w:jc w:val="both"/>
        <w:rPr>
          <w:sz w:val="22"/>
          <w:szCs w:val="22"/>
        </w:rPr>
      </w:pPr>
      <w:r w:rsidRPr="000E20AE">
        <w:rPr>
          <w:sz w:val="22"/>
        </w:rPr>
        <w:lastRenderedPageBreak/>
        <w:t xml:space="preserve">Smluvní strany výslovně souhlasí s tím, aby smlouva byla vedena v evidenci CES, tj. v centrální evidenci smluv, vedené hl. m. Prahou, která je veřejně přístupná, a která obsahuje údaje o smluvních stranách, číselné označení této smlouvy, datum jejího podpisu a text této smlouvy. Smluvní strany prohlašují, že skutečnosti uvedené v této smlouvě nepovažují za obchodní </w:t>
      </w:r>
      <w:r w:rsidRPr="000E20AE">
        <w:rPr>
          <w:sz w:val="22"/>
          <w:szCs w:val="22"/>
        </w:rPr>
        <w:t>tajemství ve smyslu § 504 zákona č. 89/2012 Sb., občanského zákoníku, a udělují svolení k jejich užití a zveřejnění bez stanovení jakýchkoliv dalších podmínek.</w:t>
      </w:r>
    </w:p>
    <w:p w:rsidR="002E44EB" w:rsidRPr="000E20AE" w:rsidRDefault="002E44EB" w:rsidP="00FC1043">
      <w:pPr>
        <w:pStyle w:val="Seznam3"/>
        <w:numPr>
          <w:ilvl w:val="0"/>
          <w:numId w:val="4"/>
        </w:numPr>
        <w:tabs>
          <w:tab w:val="clear" w:pos="720"/>
          <w:tab w:val="num" w:pos="426"/>
        </w:tabs>
        <w:spacing w:after="120"/>
        <w:ind w:left="425" w:right="28" w:hanging="425"/>
        <w:jc w:val="both"/>
        <w:rPr>
          <w:sz w:val="22"/>
          <w:szCs w:val="22"/>
        </w:rPr>
      </w:pPr>
      <w:r>
        <w:rPr>
          <w:sz w:val="22"/>
          <w:szCs w:val="22"/>
        </w:rPr>
        <w:t>V souladu s §43, odst. (1), zákona č. 131/2000 Sb., o Hlavním městě Praze, ve znění pozdějších předpisů, tímto hlavní město Praha potvrzuje, že tuto smlouvu odsouhlasila Rada HMP Usnesením č. 1624 ze dne 21.6.2016.</w:t>
      </w:r>
    </w:p>
    <w:p w:rsidR="00BA0087" w:rsidRPr="000E20AE" w:rsidRDefault="00BA0087" w:rsidP="005B2584">
      <w:pPr>
        <w:widowControl w:val="0"/>
        <w:numPr>
          <w:ilvl w:val="0"/>
          <w:numId w:val="4"/>
        </w:numPr>
        <w:tabs>
          <w:tab w:val="clear" w:pos="720"/>
          <w:tab w:val="left" w:pos="0"/>
          <w:tab w:val="num" w:pos="426"/>
          <w:tab w:val="left" w:pos="1440"/>
          <w:tab w:val="left" w:pos="2160"/>
          <w:tab w:val="left" w:pos="2880"/>
          <w:tab w:val="left" w:pos="3600"/>
          <w:tab w:val="left" w:pos="4320"/>
          <w:tab w:val="left" w:pos="10065"/>
        </w:tabs>
        <w:spacing w:after="120"/>
        <w:ind w:left="426" w:right="28" w:hanging="426"/>
        <w:jc w:val="both"/>
        <w:rPr>
          <w:sz w:val="22"/>
        </w:rPr>
      </w:pPr>
      <w:r w:rsidRPr="000E20AE">
        <w:rPr>
          <w:sz w:val="22"/>
        </w:rPr>
        <w:t>Změny a doplňky k této smlouvě mohou být provedeny pouze písemně, formou očíslovaného dodatku, jinak jsou neplatné.</w:t>
      </w:r>
    </w:p>
    <w:p w:rsidR="00BA0087" w:rsidRPr="000E20AE" w:rsidRDefault="00BA0087" w:rsidP="005B2584">
      <w:pPr>
        <w:pStyle w:val="Zkladntext"/>
        <w:numPr>
          <w:ilvl w:val="0"/>
          <w:numId w:val="4"/>
        </w:numPr>
        <w:tabs>
          <w:tab w:val="clear" w:pos="720"/>
          <w:tab w:val="num" w:pos="426"/>
          <w:tab w:val="left" w:pos="10065"/>
        </w:tabs>
        <w:spacing w:after="120" w:line="240" w:lineRule="auto"/>
        <w:ind w:left="426" w:right="28" w:hanging="426"/>
        <w:rPr>
          <w:color w:val="auto"/>
        </w:rPr>
      </w:pPr>
      <w:r w:rsidRPr="000E20AE">
        <w:rPr>
          <w:color w:val="auto"/>
        </w:rPr>
        <w:t>Tato smlouva je vyhotovena v 9 stejnopisech, přičemž nájemce obdrží 6 stejnopisů a pronajímatel obdrží 3 stejnopisy.</w:t>
      </w:r>
    </w:p>
    <w:p w:rsidR="00BA0087" w:rsidRPr="000E20AE" w:rsidRDefault="00BA0087" w:rsidP="005B2584">
      <w:pPr>
        <w:pStyle w:val="Zkladntext"/>
        <w:numPr>
          <w:ilvl w:val="0"/>
          <w:numId w:val="4"/>
        </w:numPr>
        <w:tabs>
          <w:tab w:val="clear" w:pos="720"/>
          <w:tab w:val="num" w:pos="426"/>
          <w:tab w:val="left" w:pos="10065"/>
        </w:tabs>
        <w:spacing w:after="120" w:line="240" w:lineRule="auto"/>
        <w:ind w:left="426" w:right="28" w:hanging="426"/>
        <w:rPr>
          <w:color w:val="auto"/>
        </w:rPr>
      </w:pPr>
      <w:r w:rsidRPr="000E20AE">
        <w:rPr>
          <w:color w:val="auto"/>
        </w:rPr>
        <w:t>Poté, co se smluvní strany seznámily s obsahem této smlouvy, výslovně prohlašují, že smlouvě porozuměly a bezvýhradně s jejím obsahem souhlasí; dále prohlašují, že tato smlouva byla sepsána podle jejich pravé a svobodné vůle, nikoliv v tísni a za nápadně nevýhodných podmínek, a že obsah smlouvy nebo její uzavření nebyly jakkoli vynucovány, smlouva neodporuje zákonu a nepříčí se dobrým mravům. Na důkaz toho připojují vlastnoruční podpisy oprávněných osob smluvních stran.</w:t>
      </w:r>
    </w:p>
    <w:p w:rsidR="00BA0087" w:rsidRPr="000E20AE" w:rsidRDefault="00BA0087" w:rsidP="005B2584">
      <w:pPr>
        <w:widowControl w:val="0"/>
        <w:numPr>
          <w:ilvl w:val="0"/>
          <w:numId w:val="4"/>
        </w:numPr>
        <w:tabs>
          <w:tab w:val="clear" w:pos="720"/>
          <w:tab w:val="left" w:pos="426"/>
          <w:tab w:val="left" w:pos="1440"/>
          <w:tab w:val="left" w:pos="2160"/>
          <w:tab w:val="left" w:pos="2880"/>
          <w:tab w:val="left" w:pos="3600"/>
          <w:tab w:val="left" w:pos="4320"/>
        </w:tabs>
        <w:overflowPunct w:val="0"/>
        <w:autoSpaceDE w:val="0"/>
        <w:autoSpaceDN w:val="0"/>
        <w:adjustRightInd w:val="0"/>
        <w:ind w:left="426" w:right="28" w:hanging="426"/>
        <w:jc w:val="both"/>
        <w:textAlignment w:val="baseline"/>
        <w:rPr>
          <w:sz w:val="22"/>
        </w:rPr>
      </w:pPr>
      <w:r w:rsidRPr="000E20AE">
        <w:rPr>
          <w:sz w:val="22"/>
        </w:rPr>
        <w:t>Nedílnou součástí smlouvy jsou tyto přílohy:</w:t>
      </w:r>
    </w:p>
    <w:p w:rsidR="00BA0087" w:rsidRPr="000E20AE" w:rsidRDefault="00BA0087" w:rsidP="005B2584">
      <w:pPr>
        <w:tabs>
          <w:tab w:val="left" w:pos="1134"/>
          <w:tab w:val="left" w:pos="10065"/>
        </w:tabs>
        <w:ind w:left="284" w:right="28" w:firstLine="142"/>
        <w:jc w:val="both"/>
        <w:rPr>
          <w:sz w:val="22"/>
        </w:rPr>
      </w:pPr>
      <w:r w:rsidRPr="000E20AE">
        <w:rPr>
          <w:sz w:val="22"/>
        </w:rPr>
        <w:t>č. 1 - Snímek mapy katastrální se zákresem předmětu nájmu</w:t>
      </w:r>
    </w:p>
    <w:p w:rsidR="00BA0087" w:rsidRDefault="00BA0087" w:rsidP="008D6BD0">
      <w:pPr>
        <w:widowControl w:val="0"/>
        <w:tabs>
          <w:tab w:val="left" w:pos="0"/>
          <w:tab w:val="left" w:pos="720"/>
          <w:tab w:val="left" w:pos="1440"/>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left" w:pos="720"/>
          <w:tab w:val="left" w:pos="1440"/>
          <w:tab w:val="left" w:pos="2160"/>
          <w:tab w:val="left" w:pos="2880"/>
          <w:tab w:val="left" w:pos="3600"/>
          <w:tab w:val="left" w:pos="4320"/>
        </w:tabs>
        <w:ind w:right="28"/>
        <w:jc w:val="both"/>
        <w:rPr>
          <w:color w:val="000000"/>
          <w:sz w:val="22"/>
        </w:rPr>
      </w:pPr>
    </w:p>
    <w:p w:rsidR="00BA0087" w:rsidRPr="00EF6D27" w:rsidRDefault="00BA0087" w:rsidP="008D6BD0">
      <w:pPr>
        <w:pStyle w:val="Zkladntext21"/>
        <w:spacing w:line="240" w:lineRule="auto"/>
        <w:ind w:right="28"/>
        <w:jc w:val="both"/>
      </w:pPr>
      <w:r w:rsidRPr="00EF6D27">
        <w:t>V Praze dne .........</w:t>
      </w:r>
      <w:r>
        <w:t>...</w:t>
      </w:r>
      <w:r w:rsidRPr="00EF6D27">
        <w:t>..</w:t>
      </w:r>
      <w:r>
        <w:t>........</w:t>
      </w:r>
      <w:r w:rsidRPr="00EF6D27">
        <w:t>........</w:t>
      </w:r>
      <w:r w:rsidRPr="00EF6D27">
        <w:tab/>
      </w:r>
      <w:r w:rsidRPr="00EF6D27">
        <w:tab/>
      </w:r>
      <w:r w:rsidRPr="00EF6D27">
        <w:tab/>
      </w:r>
      <w:r>
        <w:tab/>
      </w:r>
      <w:r w:rsidRPr="00EF6D27">
        <w:t>V</w:t>
      </w:r>
      <w:r>
        <w:t xml:space="preserve"> Praze </w:t>
      </w:r>
      <w:r w:rsidRPr="00EF6D27">
        <w:t>dne</w:t>
      </w:r>
      <w:r>
        <w:t xml:space="preserve"> </w:t>
      </w:r>
      <w:r w:rsidRPr="00EF6D27">
        <w:t>…</w:t>
      </w:r>
      <w:r>
        <w:t>...........</w:t>
      </w:r>
      <w:r w:rsidRPr="00EF6D27">
        <w:t>……….</w:t>
      </w:r>
    </w:p>
    <w:p w:rsidR="00BA0087" w:rsidRPr="00EF6D2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Pr="00EF6D27" w:rsidRDefault="00BA0087" w:rsidP="008D6BD0">
      <w:pPr>
        <w:widowControl w:val="0"/>
        <w:tabs>
          <w:tab w:val="left" w:pos="0"/>
          <w:tab w:val="center" w:pos="1418"/>
          <w:tab w:val="left" w:pos="2160"/>
          <w:tab w:val="left" w:pos="2880"/>
          <w:tab w:val="left" w:pos="3600"/>
          <w:tab w:val="left" w:pos="4320"/>
        </w:tabs>
        <w:ind w:right="28"/>
        <w:jc w:val="both"/>
        <w:rPr>
          <w:color w:val="000000"/>
          <w:sz w:val="22"/>
        </w:rPr>
      </w:pPr>
    </w:p>
    <w:p w:rsidR="00BA0087" w:rsidRDefault="00BA0087" w:rsidP="008D6BD0">
      <w:pPr>
        <w:widowControl w:val="0"/>
        <w:tabs>
          <w:tab w:val="left" w:pos="0"/>
          <w:tab w:val="center" w:pos="1560"/>
          <w:tab w:val="center" w:pos="6663"/>
        </w:tabs>
        <w:spacing w:line="240" w:lineRule="atLeast"/>
        <w:ind w:right="28"/>
        <w:rPr>
          <w:sz w:val="22"/>
        </w:rPr>
      </w:pPr>
      <w:r>
        <w:rPr>
          <w:sz w:val="22"/>
        </w:rPr>
        <w:tab/>
        <w:t>…….......................…..……….</w:t>
      </w:r>
      <w:r>
        <w:rPr>
          <w:sz w:val="22"/>
        </w:rPr>
        <w:tab/>
        <w:t>......................................................….</w:t>
      </w:r>
    </w:p>
    <w:p w:rsidR="00BA0087" w:rsidRDefault="00BA0087" w:rsidP="00C239B7">
      <w:pPr>
        <w:tabs>
          <w:tab w:val="center" w:pos="1560"/>
          <w:tab w:val="center" w:pos="6663"/>
        </w:tabs>
        <w:ind w:right="28"/>
        <w:jc w:val="both"/>
        <w:rPr>
          <w:b/>
          <w:sz w:val="22"/>
        </w:rPr>
      </w:pPr>
      <w:r>
        <w:rPr>
          <w:b/>
          <w:sz w:val="22"/>
        </w:rPr>
        <w:tab/>
        <w:t>Povodí Vltavy, státní podnik</w:t>
      </w:r>
      <w:r>
        <w:rPr>
          <w:b/>
          <w:sz w:val="22"/>
        </w:rPr>
        <w:tab/>
        <w:t>Hlavní město Praha</w:t>
      </w:r>
    </w:p>
    <w:p w:rsidR="00BA0087" w:rsidRDefault="00BA0087" w:rsidP="00C239B7">
      <w:pPr>
        <w:tabs>
          <w:tab w:val="center" w:pos="1560"/>
          <w:tab w:val="center" w:pos="6663"/>
        </w:tabs>
        <w:ind w:right="28"/>
        <w:jc w:val="both"/>
        <w:rPr>
          <w:sz w:val="22"/>
        </w:rPr>
      </w:pPr>
      <w:r>
        <w:rPr>
          <w:sz w:val="22"/>
        </w:rPr>
        <w:tab/>
      </w:r>
      <w:proofErr w:type="spellStart"/>
      <w:r w:rsidR="0004254F">
        <w:rPr>
          <w:sz w:val="22"/>
        </w:rPr>
        <w:t>xxxxxxxxxxxxxxx</w:t>
      </w:r>
      <w:proofErr w:type="spellEnd"/>
      <w:r>
        <w:rPr>
          <w:sz w:val="22"/>
        </w:rPr>
        <w:tab/>
      </w:r>
      <w:proofErr w:type="spellStart"/>
      <w:r w:rsidR="0004254F">
        <w:rPr>
          <w:sz w:val="22"/>
        </w:rPr>
        <w:t>xxxxxxxxxxxxxxxxx</w:t>
      </w:r>
      <w:proofErr w:type="spellEnd"/>
      <w:r>
        <w:rPr>
          <w:sz w:val="22"/>
        </w:rPr>
        <w:t xml:space="preserve"> </w:t>
      </w:r>
    </w:p>
    <w:p w:rsidR="00BA0087" w:rsidRDefault="00BA0087" w:rsidP="00330C6D">
      <w:pPr>
        <w:pStyle w:val="Nadpis1"/>
        <w:tabs>
          <w:tab w:val="clear" w:pos="720"/>
          <w:tab w:val="clear" w:pos="1440"/>
          <w:tab w:val="clear" w:pos="2160"/>
          <w:tab w:val="clear" w:pos="2880"/>
          <w:tab w:val="clear" w:pos="3600"/>
          <w:tab w:val="clear" w:pos="4320"/>
          <w:tab w:val="center" w:pos="1560"/>
          <w:tab w:val="center" w:pos="6663"/>
        </w:tabs>
        <w:ind w:right="28"/>
        <w:jc w:val="left"/>
      </w:pPr>
      <w:r w:rsidRPr="00330C6D">
        <w:rPr>
          <w:b w:val="0"/>
        </w:rPr>
        <w:tab/>
        <w:t>ředitel závodu Dolní Vltava</w:t>
      </w:r>
      <w:r w:rsidRPr="00330C6D">
        <w:rPr>
          <w:b w:val="0"/>
        </w:rPr>
        <w:tab/>
      </w:r>
      <w:r>
        <w:rPr>
          <w:b w:val="0"/>
        </w:rPr>
        <w:t>ředitel odboru strategických investic MHMP</w:t>
      </w:r>
    </w:p>
    <w:sectPr w:rsidR="00BA0087" w:rsidSect="002E44EB">
      <w:headerReference w:type="default" r:id="rId10"/>
      <w:footerReference w:type="default" r:id="rId11"/>
      <w:pgSz w:w="12240" w:h="15840"/>
      <w:pgMar w:top="1418" w:right="900" w:bottom="1276" w:left="1247" w:header="851" w:footer="563"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01B" w:rsidRDefault="0028401B">
      <w:r>
        <w:separator/>
      </w:r>
    </w:p>
  </w:endnote>
  <w:endnote w:type="continuationSeparator" w:id="0">
    <w:p w:rsidR="0028401B" w:rsidRDefault="0028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87" w:rsidRDefault="00BA0087" w:rsidP="008D6BD0">
    <w:pPr>
      <w:pStyle w:val="Zpat"/>
      <w:pBdr>
        <w:top w:val="single" w:sz="4" w:space="3" w:color="auto"/>
      </w:pBdr>
      <w:tabs>
        <w:tab w:val="clear" w:pos="4536"/>
        <w:tab w:val="clear" w:pos="9072"/>
        <w:tab w:val="center" w:pos="4962"/>
        <w:tab w:val="right" w:pos="10065"/>
      </w:tabs>
      <w:ind w:right="28"/>
      <w:rPr>
        <w:i/>
      </w:rPr>
    </w:pPr>
    <w:r>
      <w:rPr>
        <w:i/>
      </w:rPr>
      <w:t>Pronajímatel:</w:t>
    </w:r>
    <w:r>
      <w:rPr>
        <w:i/>
      </w:rPr>
      <w:tab/>
    </w:r>
    <w:r w:rsidRPr="003E00F4">
      <w:rPr>
        <w:i/>
      </w:rPr>
      <w:t xml:space="preserve">Strana </w:t>
    </w:r>
    <w:r w:rsidRPr="003E00F4">
      <w:rPr>
        <w:i/>
      </w:rPr>
      <w:fldChar w:fldCharType="begin"/>
    </w:r>
    <w:r w:rsidRPr="003E00F4">
      <w:rPr>
        <w:i/>
      </w:rPr>
      <w:instrText xml:space="preserve"> PAGE </w:instrText>
    </w:r>
    <w:r w:rsidRPr="003E00F4">
      <w:rPr>
        <w:i/>
      </w:rPr>
      <w:fldChar w:fldCharType="separate"/>
    </w:r>
    <w:r w:rsidR="00A220A1">
      <w:rPr>
        <w:i/>
        <w:noProof/>
      </w:rPr>
      <w:t>1</w:t>
    </w:r>
    <w:r w:rsidRPr="003E00F4">
      <w:rPr>
        <w:i/>
      </w:rPr>
      <w:fldChar w:fldCharType="end"/>
    </w:r>
    <w:r w:rsidRPr="003E00F4">
      <w:rPr>
        <w:i/>
      </w:rPr>
      <w:t xml:space="preserve"> (celkem </w:t>
    </w:r>
    <w:r w:rsidRPr="003E00F4">
      <w:rPr>
        <w:i/>
      </w:rPr>
      <w:fldChar w:fldCharType="begin"/>
    </w:r>
    <w:r w:rsidRPr="003E00F4">
      <w:rPr>
        <w:i/>
      </w:rPr>
      <w:instrText xml:space="preserve"> NUMPAGES </w:instrText>
    </w:r>
    <w:r w:rsidRPr="003E00F4">
      <w:rPr>
        <w:i/>
      </w:rPr>
      <w:fldChar w:fldCharType="separate"/>
    </w:r>
    <w:r w:rsidR="00A220A1">
      <w:rPr>
        <w:i/>
        <w:noProof/>
      </w:rPr>
      <w:t>6</w:t>
    </w:r>
    <w:r w:rsidRPr="003E00F4">
      <w:rPr>
        <w:i/>
      </w:rPr>
      <w:fldChar w:fldCharType="end"/>
    </w:r>
    <w:r w:rsidRPr="003E00F4">
      <w:rPr>
        <w:i/>
      </w:rPr>
      <w:t>)</w:t>
    </w:r>
    <w:r>
      <w:rPr>
        <w:i/>
      </w:rPr>
      <w:tab/>
      <w:t>Nájemce:</w:t>
    </w:r>
  </w:p>
  <w:p w:rsidR="00BA0087" w:rsidRDefault="00BA0087" w:rsidP="008D6BD0">
    <w:pPr>
      <w:pStyle w:val="Zpat"/>
      <w:tabs>
        <w:tab w:val="clear" w:pos="4536"/>
        <w:tab w:val="clear" w:pos="9072"/>
        <w:tab w:val="right" w:pos="10065"/>
      </w:tabs>
      <w:ind w:right="28"/>
      <w:rPr>
        <w:i/>
      </w:rPr>
    </w:pPr>
    <w:r>
      <w:rPr>
        <w:i/>
      </w:rPr>
      <w:t>Povodí Vltavy, státní podnik</w:t>
    </w:r>
    <w:r>
      <w:rPr>
        <w:i/>
      </w:rPr>
      <w:tab/>
      <w:t>Hlavní město Praha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01B" w:rsidRDefault="0028401B">
      <w:r>
        <w:separator/>
      </w:r>
    </w:p>
  </w:footnote>
  <w:footnote w:type="continuationSeparator" w:id="0">
    <w:p w:rsidR="0028401B" w:rsidRDefault="0028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87" w:rsidRDefault="00BA0087" w:rsidP="008D6BD0">
    <w:pPr>
      <w:pStyle w:val="Zhlav"/>
      <w:pBdr>
        <w:bottom w:val="single" w:sz="4" w:space="1" w:color="auto"/>
      </w:pBdr>
      <w:tabs>
        <w:tab w:val="clear" w:pos="9072"/>
        <w:tab w:val="right" w:pos="10065"/>
      </w:tabs>
      <w:spacing w:after="60"/>
      <w:ind w:right="28"/>
      <w:rPr>
        <w:i/>
      </w:rPr>
    </w:pPr>
    <w:r>
      <w:rPr>
        <w:i/>
      </w:rPr>
      <w:t>Smlouva o nájmu pozemku</w:t>
    </w:r>
    <w:r w:rsidRPr="00496423">
      <w:rPr>
        <w:i/>
      </w:rPr>
      <w:t xml:space="preserve"> </w:t>
    </w:r>
    <w:r>
      <w:rPr>
        <w:i/>
      </w:rPr>
      <w:t>č. 645/2016-SML</w:t>
    </w:r>
    <w:r>
      <w:rPr>
        <w:i/>
      </w:rPr>
      <w:tab/>
    </w:r>
    <w:r>
      <w:rPr>
        <w:i/>
      </w:rPr>
      <w:tab/>
      <w:t>Místo: závod Dolní Vltava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E83"/>
    <w:multiLevelType w:val="hybridMultilevel"/>
    <w:tmpl w:val="7F64BCFC"/>
    <w:lvl w:ilvl="0" w:tplc="E0F48BC2">
      <w:start w:val="1"/>
      <w:numFmt w:val="decimal"/>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62094C"/>
    <w:multiLevelType w:val="hybridMultilevel"/>
    <w:tmpl w:val="CC289B4C"/>
    <w:lvl w:ilvl="0" w:tplc="293EAF22">
      <w:start w:val="1"/>
      <w:numFmt w:val="decimal"/>
      <w:lvlText w:val="%1."/>
      <w:lvlJc w:val="left"/>
      <w:pPr>
        <w:tabs>
          <w:tab w:val="num" w:pos="786"/>
        </w:tabs>
        <w:ind w:left="786" w:hanging="360"/>
      </w:pPr>
      <w:rPr>
        <w:rFonts w:cs="Times New Roman" w:hint="default"/>
        <w:sz w:val="22"/>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2">
    <w:nsid w:val="07C701E8"/>
    <w:multiLevelType w:val="multilevel"/>
    <w:tmpl w:val="430467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207DB9"/>
    <w:multiLevelType w:val="hybridMultilevel"/>
    <w:tmpl w:val="2C5625C2"/>
    <w:lvl w:ilvl="0" w:tplc="B22CF076">
      <w:start w:val="1"/>
      <w:numFmt w:val="decimal"/>
      <w:lvlText w:val="%1."/>
      <w:lvlJc w:val="left"/>
      <w:pPr>
        <w:tabs>
          <w:tab w:val="num" w:pos="720"/>
        </w:tabs>
        <w:ind w:left="720" w:hanging="360"/>
      </w:pPr>
      <w:rPr>
        <w:rFonts w:cs="Times New Roman" w:hint="default"/>
        <w:strike w:val="0"/>
        <w:dstrike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1A75841"/>
    <w:multiLevelType w:val="multilevel"/>
    <w:tmpl w:val="7DA8F8B0"/>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73C1097"/>
    <w:multiLevelType w:val="hybridMultilevel"/>
    <w:tmpl w:val="CF30ED2A"/>
    <w:lvl w:ilvl="0" w:tplc="19ECB5E6">
      <w:numFmt w:val="bullet"/>
      <w:lvlText w:val="-"/>
      <w:lvlJc w:val="left"/>
      <w:pPr>
        <w:tabs>
          <w:tab w:val="num" w:pos="780"/>
        </w:tabs>
        <w:ind w:left="780" w:hanging="42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9FB641F"/>
    <w:multiLevelType w:val="hybridMultilevel"/>
    <w:tmpl w:val="80D01CEC"/>
    <w:lvl w:ilvl="0" w:tplc="FD1843D4">
      <w:start w:val="1"/>
      <w:numFmt w:val="decimal"/>
      <w:lvlText w:val="%1."/>
      <w:lvlJc w:val="left"/>
      <w:pPr>
        <w:tabs>
          <w:tab w:val="num" w:pos="720"/>
        </w:tabs>
        <w:ind w:left="720" w:hanging="360"/>
      </w:pPr>
      <w:rPr>
        <w:rFonts w:cs="Times New Roman"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44C2B5F"/>
    <w:multiLevelType w:val="multilevel"/>
    <w:tmpl w:val="5164DFDC"/>
    <w:lvl w:ilvl="0">
      <w:start w:val="1"/>
      <w:numFmt w:val="decimal"/>
      <w:lvlText w:val="%1."/>
      <w:legacy w:legacy="1" w:legacySpace="0" w:legacyIndent="360"/>
      <w:lvlJc w:val="left"/>
      <w:pPr>
        <w:ind w:left="360" w:hanging="360"/>
      </w:pPr>
      <w:rPr>
        <w:rFonts w:cs="Times New Roman"/>
        <w:i w:val="0"/>
      </w:rPr>
    </w:lvl>
    <w:lvl w:ilvl="1">
      <w:start w:val="3"/>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3A075580"/>
    <w:multiLevelType w:val="hybridMultilevel"/>
    <w:tmpl w:val="605E632E"/>
    <w:lvl w:ilvl="0" w:tplc="46E8BA7E">
      <w:start w:val="1"/>
      <w:numFmt w:val="decimal"/>
      <w:lvlText w:val="%1."/>
      <w:lvlJc w:val="left"/>
      <w:pPr>
        <w:tabs>
          <w:tab w:val="num" w:pos="786"/>
        </w:tabs>
        <w:ind w:left="786" w:hanging="360"/>
      </w:pPr>
      <w:rPr>
        <w:rFonts w:cs="Times New Roman" w:hint="default"/>
        <w:b w:val="0"/>
        <w:i w:val="0"/>
        <w:sz w:val="22"/>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9">
    <w:nsid w:val="412C0265"/>
    <w:multiLevelType w:val="hybridMultilevel"/>
    <w:tmpl w:val="DA5CA39A"/>
    <w:lvl w:ilvl="0" w:tplc="0D5E1E12">
      <w:start w:val="1"/>
      <w:numFmt w:val="lowerLetter"/>
      <w:lvlText w:val="%1)"/>
      <w:lvlJc w:val="left"/>
      <w:pPr>
        <w:ind w:left="1140" w:hanging="360"/>
      </w:pPr>
      <w:rPr>
        <w:rFonts w:cs="Times New Roman" w:hint="default"/>
      </w:rPr>
    </w:lvl>
    <w:lvl w:ilvl="1" w:tplc="04050019" w:tentative="1">
      <w:start w:val="1"/>
      <w:numFmt w:val="lowerLetter"/>
      <w:lvlText w:val="%2."/>
      <w:lvlJc w:val="left"/>
      <w:pPr>
        <w:ind w:left="1860" w:hanging="360"/>
      </w:pPr>
      <w:rPr>
        <w:rFonts w:cs="Times New Roman"/>
      </w:rPr>
    </w:lvl>
    <w:lvl w:ilvl="2" w:tplc="0405001B" w:tentative="1">
      <w:start w:val="1"/>
      <w:numFmt w:val="lowerRoman"/>
      <w:lvlText w:val="%3."/>
      <w:lvlJc w:val="right"/>
      <w:pPr>
        <w:ind w:left="2580" w:hanging="180"/>
      </w:pPr>
      <w:rPr>
        <w:rFonts w:cs="Times New Roman"/>
      </w:rPr>
    </w:lvl>
    <w:lvl w:ilvl="3" w:tplc="0405000F" w:tentative="1">
      <w:start w:val="1"/>
      <w:numFmt w:val="decimal"/>
      <w:lvlText w:val="%4."/>
      <w:lvlJc w:val="left"/>
      <w:pPr>
        <w:ind w:left="3300" w:hanging="360"/>
      </w:pPr>
      <w:rPr>
        <w:rFonts w:cs="Times New Roman"/>
      </w:rPr>
    </w:lvl>
    <w:lvl w:ilvl="4" w:tplc="04050019" w:tentative="1">
      <w:start w:val="1"/>
      <w:numFmt w:val="lowerLetter"/>
      <w:lvlText w:val="%5."/>
      <w:lvlJc w:val="left"/>
      <w:pPr>
        <w:ind w:left="4020" w:hanging="360"/>
      </w:pPr>
      <w:rPr>
        <w:rFonts w:cs="Times New Roman"/>
      </w:rPr>
    </w:lvl>
    <w:lvl w:ilvl="5" w:tplc="0405001B" w:tentative="1">
      <w:start w:val="1"/>
      <w:numFmt w:val="lowerRoman"/>
      <w:lvlText w:val="%6."/>
      <w:lvlJc w:val="right"/>
      <w:pPr>
        <w:ind w:left="4740" w:hanging="180"/>
      </w:pPr>
      <w:rPr>
        <w:rFonts w:cs="Times New Roman"/>
      </w:rPr>
    </w:lvl>
    <w:lvl w:ilvl="6" w:tplc="0405000F" w:tentative="1">
      <w:start w:val="1"/>
      <w:numFmt w:val="decimal"/>
      <w:lvlText w:val="%7."/>
      <w:lvlJc w:val="left"/>
      <w:pPr>
        <w:ind w:left="5460" w:hanging="360"/>
      </w:pPr>
      <w:rPr>
        <w:rFonts w:cs="Times New Roman"/>
      </w:rPr>
    </w:lvl>
    <w:lvl w:ilvl="7" w:tplc="04050019" w:tentative="1">
      <w:start w:val="1"/>
      <w:numFmt w:val="lowerLetter"/>
      <w:lvlText w:val="%8."/>
      <w:lvlJc w:val="left"/>
      <w:pPr>
        <w:ind w:left="6180" w:hanging="360"/>
      </w:pPr>
      <w:rPr>
        <w:rFonts w:cs="Times New Roman"/>
      </w:rPr>
    </w:lvl>
    <w:lvl w:ilvl="8" w:tplc="0405001B" w:tentative="1">
      <w:start w:val="1"/>
      <w:numFmt w:val="lowerRoman"/>
      <w:lvlText w:val="%9."/>
      <w:lvlJc w:val="right"/>
      <w:pPr>
        <w:ind w:left="6900" w:hanging="180"/>
      </w:pPr>
      <w:rPr>
        <w:rFonts w:cs="Times New Roman"/>
      </w:rPr>
    </w:lvl>
  </w:abstractNum>
  <w:abstractNum w:abstractNumId="10">
    <w:nsid w:val="438C15E2"/>
    <w:multiLevelType w:val="hybridMultilevel"/>
    <w:tmpl w:val="271252E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73A4857"/>
    <w:multiLevelType w:val="multilevel"/>
    <w:tmpl w:val="755841C0"/>
    <w:lvl w:ilvl="0">
      <w:start w:val="1"/>
      <w:numFmt w:val="decimal"/>
      <w:lvlText w:val="%1."/>
      <w:legacy w:legacy="1" w:legacySpace="0" w:legacyIndent="405"/>
      <w:lvlJc w:val="left"/>
      <w:pPr>
        <w:ind w:left="405" w:hanging="405"/>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9F02DF0"/>
    <w:multiLevelType w:val="multilevel"/>
    <w:tmpl w:val="B19C4C92"/>
    <w:lvl w:ilvl="0">
      <w:start w:val="1"/>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EE602BB"/>
    <w:multiLevelType w:val="hybridMultilevel"/>
    <w:tmpl w:val="998AEF6A"/>
    <w:lvl w:ilvl="0" w:tplc="357892BC">
      <w:start w:val="2"/>
      <w:numFmt w:val="lowerLetter"/>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4">
    <w:nsid w:val="61BD61E5"/>
    <w:multiLevelType w:val="hybridMultilevel"/>
    <w:tmpl w:val="5F08525C"/>
    <w:lvl w:ilvl="0" w:tplc="6E90075C">
      <w:start w:val="4"/>
      <w:numFmt w:val="decimal"/>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669538D8"/>
    <w:multiLevelType w:val="hybridMultilevel"/>
    <w:tmpl w:val="CB342456"/>
    <w:lvl w:ilvl="0" w:tplc="84B0E99E">
      <w:start w:val="6"/>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67DB148C"/>
    <w:multiLevelType w:val="multilevel"/>
    <w:tmpl w:val="D262997E"/>
    <w:lvl w:ilvl="0">
      <w:start w:val="1"/>
      <w:numFmt w:val="decimal"/>
      <w:lvlText w:val="%1."/>
      <w:lvlJc w:val="left"/>
      <w:pPr>
        <w:tabs>
          <w:tab w:val="num" w:pos="360"/>
        </w:tabs>
        <w:ind w:left="360" w:hanging="360"/>
      </w:pPr>
      <w:rPr>
        <w:rFonts w:cs="Times New Roman" w:hint="default"/>
        <w:b w:val="0"/>
        <w:i w:val="0"/>
        <w:strike w:val="0"/>
        <w:dstrike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7">
    <w:nsid w:val="696D54C0"/>
    <w:multiLevelType w:val="hybridMultilevel"/>
    <w:tmpl w:val="7DA8F8B0"/>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6D3728A4"/>
    <w:multiLevelType w:val="multilevel"/>
    <w:tmpl w:val="A5589EF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753F4388"/>
    <w:multiLevelType w:val="hybridMultilevel"/>
    <w:tmpl w:val="6240C14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77AF4423"/>
    <w:multiLevelType w:val="hybridMultilevel"/>
    <w:tmpl w:val="564AE192"/>
    <w:lvl w:ilvl="0" w:tplc="0405000F">
      <w:start w:val="9"/>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782A31EB"/>
    <w:multiLevelType w:val="hybridMultilevel"/>
    <w:tmpl w:val="72688952"/>
    <w:lvl w:ilvl="0" w:tplc="423692B0">
      <w:start w:val="1"/>
      <w:numFmt w:val="decimal"/>
      <w:lvlText w:val="%1."/>
      <w:lvlJc w:val="left"/>
      <w:pPr>
        <w:tabs>
          <w:tab w:val="num" w:pos="720"/>
        </w:tabs>
        <w:ind w:left="720" w:hanging="360"/>
      </w:pPr>
      <w:rPr>
        <w:rFonts w:cs="Times New Roman" w:hint="default"/>
        <w:b w:val="0"/>
        <w:i w:val="0"/>
        <w:sz w:val="22"/>
      </w:rPr>
    </w:lvl>
    <w:lvl w:ilvl="1" w:tplc="1FFC7A20">
      <w:start w:val="1"/>
      <w:numFmt w:val="lowerLetter"/>
      <w:lvlText w:val="%2)"/>
      <w:lvlJc w:val="left"/>
      <w:pPr>
        <w:tabs>
          <w:tab w:val="num" w:pos="1440"/>
        </w:tabs>
        <w:ind w:left="1440" w:hanging="360"/>
      </w:pPr>
      <w:rPr>
        <w:rFonts w:ascii="Times New Roman" w:eastAsia="Times New Roman" w:hAnsi="Times New Roman" w:cs="Times New Roman" w:hint="default"/>
        <w:b w:val="0"/>
        <w:i w:val="0"/>
        <w:sz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7E607ACB"/>
    <w:multiLevelType w:val="hybridMultilevel"/>
    <w:tmpl w:val="08645FAE"/>
    <w:lvl w:ilvl="0" w:tplc="FD1843D4">
      <w:start w:val="1"/>
      <w:numFmt w:val="decimal"/>
      <w:lvlText w:val="%1."/>
      <w:lvlJc w:val="left"/>
      <w:pPr>
        <w:tabs>
          <w:tab w:val="num" w:pos="720"/>
        </w:tabs>
        <w:ind w:left="720" w:hanging="360"/>
      </w:pPr>
      <w:rPr>
        <w:rFonts w:cs="Monotype Corsiva" w:hint="default"/>
        <w:b w:val="0"/>
        <w:i w:val="0"/>
        <w:sz w:val="22"/>
      </w:rPr>
    </w:lvl>
    <w:lvl w:ilvl="1" w:tplc="F7120F38">
      <w:numFmt w:val="bullet"/>
      <w:lvlText w:val="-"/>
      <w:lvlJc w:val="left"/>
      <w:pPr>
        <w:tabs>
          <w:tab w:val="num" w:pos="1440"/>
        </w:tabs>
        <w:ind w:left="1440" w:hanging="360"/>
      </w:pPr>
      <w:rPr>
        <w:rFonts w:ascii="Times New Roman" w:eastAsia="Times New Roman" w:hAnsi="Times New Roman" w:hint="default"/>
      </w:rPr>
    </w:lvl>
    <w:lvl w:ilvl="2" w:tplc="CA82714E">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9"/>
  </w:num>
  <w:num w:numId="3">
    <w:abstractNumId w:val="1"/>
  </w:num>
  <w:num w:numId="4">
    <w:abstractNumId w:val="3"/>
  </w:num>
  <w:num w:numId="5">
    <w:abstractNumId w:val="22"/>
  </w:num>
  <w:num w:numId="6">
    <w:abstractNumId w:val="16"/>
  </w:num>
  <w:num w:numId="7">
    <w:abstractNumId w:val="10"/>
  </w:num>
  <w:num w:numId="8">
    <w:abstractNumId w:val="14"/>
  </w:num>
  <w:num w:numId="9">
    <w:abstractNumId w:val="9"/>
  </w:num>
  <w:num w:numId="10">
    <w:abstractNumId w:val="13"/>
  </w:num>
  <w:num w:numId="11">
    <w:abstractNumId w:val="8"/>
  </w:num>
  <w:num w:numId="12">
    <w:abstractNumId w:val="5"/>
  </w:num>
  <w:num w:numId="13">
    <w:abstractNumId w:val="6"/>
  </w:num>
  <w:num w:numId="14">
    <w:abstractNumId w:val="20"/>
  </w:num>
  <w:num w:numId="15">
    <w:abstractNumId w:val="11"/>
  </w:num>
  <w:num w:numId="16">
    <w:abstractNumId w:val="0"/>
  </w:num>
  <w:num w:numId="17">
    <w:abstractNumId w:val="2"/>
  </w:num>
  <w:num w:numId="18">
    <w:abstractNumId w:val="15"/>
  </w:num>
  <w:num w:numId="19">
    <w:abstractNumId w:val="12"/>
  </w:num>
  <w:num w:numId="20">
    <w:abstractNumId w:val="21"/>
  </w:num>
  <w:num w:numId="21">
    <w:abstractNumId w:val="17"/>
  </w:num>
  <w:num w:numId="22">
    <w:abstractNumId w:val="4"/>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9D"/>
    <w:rsid w:val="00000680"/>
    <w:rsid w:val="000030BF"/>
    <w:rsid w:val="00006815"/>
    <w:rsid w:val="0000697F"/>
    <w:rsid w:val="00014A39"/>
    <w:rsid w:val="00014DB4"/>
    <w:rsid w:val="00017A59"/>
    <w:rsid w:val="00017C09"/>
    <w:rsid w:val="00020FF9"/>
    <w:rsid w:val="00022F6D"/>
    <w:rsid w:val="0002656D"/>
    <w:rsid w:val="00026B2E"/>
    <w:rsid w:val="000310BD"/>
    <w:rsid w:val="000367E6"/>
    <w:rsid w:val="00040E8B"/>
    <w:rsid w:val="0004148E"/>
    <w:rsid w:val="0004201F"/>
    <w:rsid w:val="0004212E"/>
    <w:rsid w:val="0004254F"/>
    <w:rsid w:val="00044103"/>
    <w:rsid w:val="0004797E"/>
    <w:rsid w:val="00050F01"/>
    <w:rsid w:val="0005229B"/>
    <w:rsid w:val="00055B75"/>
    <w:rsid w:val="00063E15"/>
    <w:rsid w:val="0006651E"/>
    <w:rsid w:val="00070CC9"/>
    <w:rsid w:val="000715A0"/>
    <w:rsid w:val="00073317"/>
    <w:rsid w:val="000735DD"/>
    <w:rsid w:val="00074A0D"/>
    <w:rsid w:val="00074B99"/>
    <w:rsid w:val="00075AEF"/>
    <w:rsid w:val="00075E76"/>
    <w:rsid w:val="000763EF"/>
    <w:rsid w:val="00076C44"/>
    <w:rsid w:val="00080CDB"/>
    <w:rsid w:val="000825A9"/>
    <w:rsid w:val="00083A12"/>
    <w:rsid w:val="00083E66"/>
    <w:rsid w:val="00085562"/>
    <w:rsid w:val="00085D3B"/>
    <w:rsid w:val="00085D92"/>
    <w:rsid w:val="00086962"/>
    <w:rsid w:val="00087DCE"/>
    <w:rsid w:val="0009162B"/>
    <w:rsid w:val="00091646"/>
    <w:rsid w:val="0009212A"/>
    <w:rsid w:val="00092397"/>
    <w:rsid w:val="00094D56"/>
    <w:rsid w:val="00094DE4"/>
    <w:rsid w:val="00095C58"/>
    <w:rsid w:val="00095EDE"/>
    <w:rsid w:val="000A22B3"/>
    <w:rsid w:val="000A5A83"/>
    <w:rsid w:val="000A7685"/>
    <w:rsid w:val="000A7853"/>
    <w:rsid w:val="000B0B87"/>
    <w:rsid w:val="000B1E27"/>
    <w:rsid w:val="000B2143"/>
    <w:rsid w:val="000B22EE"/>
    <w:rsid w:val="000B4715"/>
    <w:rsid w:val="000B47CD"/>
    <w:rsid w:val="000B6738"/>
    <w:rsid w:val="000B7E57"/>
    <w:rsid w:val="000C169F"/>
    <w:rsid w:val="000C2791"/>
    <w:rsid w:val="000C2C94"/>
    <w:rsid w:val="000C566D"/>
    <w:rsid w:val="000C5CCD"/>
    <w:rsid w:val="000D733C"/>
    <w:rsid w:val="000E06C9"/>
    <w:rsid w:val="000E1A8E"/>
    <w:rsid w:val="000E20AE"/>
    <w:rsid w:val="000E2F2D"/>
    <w:rsid w:val="000E3347"/>
    <w:rsid w:val="000E3FDF"/>
    <w:rsid w:val="000E4C13"/>
    <w:rsid w:val="000F34EE"/>
    <w:rsid w:val="000F3A3F"/>
    <w:rsid w:val="000F4E90"/>
    <w:rsid w:val="000F7711"/>
    <w:rsid w:val="00105CA7"/>
    <w:rsid w:val="00111D1E"/>
    <w:rsid w:val="0011217E"/>
    <w:rsid w:val="00114690"/>
    <w:rsid w:val="001148AC"/>
    <w:rsid w:val="00115A49"/>
    <w:rsid w:val="00117BD7"/>
    <w:rsid w:val="00120654"/>
    <w:rsid w:val="00122770"/>
    <w:rsid w:val="00124422"/>
    <w:rsid w:val="00125210"/>
    <w:rsid w:val="00127795"/>
    <w:rsid w:val="001304D4"/>
    <w:rsid w:val="001332F7"/>
    <w:rsid w:val="001351DC"/>
    <w:rsid w:val="00137571"/>
    <w:rsid w:val="00137B03"/>
    <w:rsid w:val="001401DD"/>
    <w:rsid w:val="00140CBC"/>
    <w:rsid w:val="00152BD1"/>
    <w:rsid w:val="001530A0"/>
    <w:rsid w:val="00153B81"/>
    <w:rsid w:val="00154CC4"/>
    <w:rsid w:val="001578C6"/>
    <w:rsid w:val="001613C5"/>
    <w:rsid w:val="00164460"/>
    <w:rsid w:val="00165389"/>
    <w:rsid w:val="001669B1"/>
    <w:rsid w:val="00167049"/>
    <w:rsid w:val="001743CF"/>
    <w:rsid w:val="001760C7"/>
    <w:rsid w:val="00176ED0"/>
    <w:rsid w:val="00177399"/>
    <w:rsid w:val="001837EE"/>
    <w:rsid w:val="00183B2F"/>
    <w:rsid w:val="00184CA4"/>
    <w:rsid w:val="00185008"/>
    <w:rsid w:val="0018598F"/>
    <w:rsid w:val="00192606"/>
    <w:rsid w:val="0019448C"/>
    <w:rsid w:val="001A0AB6"/>
    <w:rsid w:val="001A2816"/>
    <w:rsid w:val="001A508F"/>
    <w:rsid w:val="001B062E"/>
    <w:rsid w:val="001B25AD"/>
    <w:rsid w:val="001B37C3"/>
    <w:rsid w:val="001B5D43"/>
    <w:rsid w:val="001C2AE5"/>
    <w:rsid w:val="001C32AF"/>
    <w:rsid w:val="001C6CAA"/>
    <w:rsid w:val="001D0A2A"/>
    <w:rsid w:val="001D0BAE"/>
    <w:rsid w:val="001D1405"/>
    <w:rsid w:val="001D3F2A"/>
    <w:rsid w:val="001D413C"/>
    <w:rsid w:val="001D5D2A"/>
    <w:rsid w:val="001E0B3E"/>
    <w:rsid w:val="001E3116"/>
    <w:rsid w:val="001E330A"/>
    <w:rsid w:val="001E3355"/>
    <w:rsid w:val="001E362A"/>
    <w:rsid w:val="001E36CC"/>
    <w:rsid w:val="001E6DB6"/>
    <w:rsid w:val="001E77D3"/>
    <w:rsid w:val="001F1BB6"/>
    <w:rsid w:val="001F2B00"/>
    <w:rsid w:val="001F48EC"/>
    <w:rsid w:val="001F4F0C"/>
    <w:rsid w:val="001F538C"/>
    <w:rsid w:val="001F6561"/>
    <w:rsid w:val="001F6735"/>
    <w:rsid w:val="001F73C7"/>
    <w:rsid w:val="00205336"/>
    <w:rsid w:val="00207690"/>
    <w:rsid w:val="0020795A"/>
    <w:rsid w:val="002110EE"/>
    <w:rsid w:val="002157D7"/>
    <w:rsid w:val="00216F5B"/>
    <w:rsid w:val="00220024"/>
    <w:rsid w:val="00221675"/>
    <w:rsid w:val="00224A1B"/>
    <w:rsid w:val="00225364"/>
    <w:rsid w:val="00225E29"/>
    <w:rsid w:val="002362B8"/>
    <w:rsid w:val="0023778A"/>
    <w:rsid w:val="00237FFE"/>
    <w:rsid w:val="00241425"/>
    <w:rsid w:val="00245D91"/>
    <w:rsid w:val="002533D9"/>
    <w:rsid w:val="00257F2C"/>
    <w:rsid w:val="0026067D"/>
    <w:rsid w:val="00260C7B"/>
    <w:rsid w:val="0026505D"/>
    <w:rsid w:val="0026563D"/>
    <w:rsid w:val="00265941"/>
    <w:rsid w:val="00266347"/>
    <w:rsid w:val="002740F3"/>
    <w:rsid w:val="0027430F"/>
    <w:rsid w:val="002750BD"/>
    <w:rsid w:val="00277F1C"/>
    <w:rsid w:val="0028016B"/>
    <w:rsid w:val="00280195"/>
    <w:rsid w:val="002813B4"/>
    <w:rsid w:val="00281947"/>
    <w:rsid w:val="0028401B"/>
    <w:rsid w:val="002844D0"/>
    <w:rsid w:val="00286D4F"/>
    <w:rsid w:val="00287927"/>
    <w:rsid w:val="002908C7"/>
    <w:rsid w:val="00294239"/>
    <w:rsid w:val="002948C3"/>
    <w:rsid w:val="00297938"/>
    <w:rsid w:val="002A0119"/>
    <w:rsid w:val="002A07E4"/>
    <w:rsid w:val="002A0CF9"/>
    <w:rsid w:val="002A0D33"/>
    <w:rsid w:val="002A1257"/>
    <w:rsid w:val="002A1A7F"/>
    <w:rsid w:val="002A5F98"/>
    <w:rsid w:val="002A73AA"/>
    <w:rsid w:val="002A7C20"/>
    <w:rsid w:val="002B3DC8"/>
    <w:rsid w:val="002C04D2"/>
    <w:rsid w:val="002C09B8"/>
    <w:rsid w:val="002C20D8"/>
    <w:rsid w:val="002C4649"/>
    <w:rsid w:val="002C6704"/>
    <w:rsid w:val="002C6E38"/>
    <w:rsid w:val="002D03DD"/>
    <w:rsid w:val="002D3E2A"/>
    <w:rsid w:val="002D61B9"/>
    <w:rsid w:val="002D6DF6"/>
    <w:rsid w:val="002E1B5C"/>
    <w:rsid w:val="002E223A"/>
    <w:rsid w:val="002E3FD0"/>
    <w:rsid w:val="002E44EB"/>
    <w:rsid w:val="002E5D71"/>
    <w:rsid w:val="002E6438"/>
    <w:rsid w:val="002E76CE"/>
    <w:rsid w:val="002F0E1D"/>
    <w:rsid w:val="002F5CBD"/>
    <w:rsid w:val="002F5CF3"/>
    <w:rsid w:val="0030025B"/>
    <w:rsid w:val="00300D4B"/>
    <w:rsid w:val="00301561"/>
    <w:rsid w:val="0030214F"/>
    <w:rsid w:val="003055B4"/>
    <w:rsid w:val="00306793"/>
    <w:rsid w:val="003072C0"/>
    <w:rsid w:val="00310BD1"/>
    <w:rsid w:val="0031493D"/>
    <w:rsid w:val="00326C21"/>
    <w:rsid w:val="0033011F"/>
    <w:rsid w:val="00330C6D"/>
    <w:rsid w:val="00331EFB"/>
    <w:rsid w:val="0033228B"/>
    <w:rsid w:val="003322DE"/>
    <w:rsid w:val="003335FB"/>
    <w:rsid w:val="0033780A"/>
    <w:rsid w:val="00342A10"/>
    <w:rsid w:val="00344FA1"/>
    <w:rsid w:val="00345228"/>
    <w:rsid w:val="00352630"/>
    <w:rsid w:val="00352669"/>
    <w:rsid w:val="00356056"/>
    <w:rsid w:val="003574DA"/>
    <w:rsid w:val="0035763E"/>
    <w:rsid w:val="00361B56"/>
    <w:rsid w:val="00361F58"/>
    <w:rsid w:val="00363618"/>
    <w:rsid w:val="00363DC3"/>
    <w:rsid w:val="003670E9"/>
    <w:rsid w:val="00370578"/>
    <w:rsid w:val="0037180B"/>
    <w:rsid w:val="0037316F"/>
    <w:rsid w:val="003741CC"/>
    <w:rsid w:val="00375679"/>
    <w:rsid w:val="00381119"/>
    <w:rsid w:val="003832F0"/>
    <w:rsid w:val="00383F1A"/>
    <w:rsid w:val="00384FFE"/>
    <w:rsid w:val="00385CF5"/>
    <w:rsid w:val="0038685A"/>
    <w:rsid w:val="003921E0"/>
    <w:rsid w:val="003937E9"/>
    <w:rsid w:val="003945C3"/>
    <w:rsid w:val="0039470D"/>
    <w:rsid w:val="00395935"/>
    <w:rsid w:val="00396B5A"/>
    <w:rsid w:val="00397B82"/>
    <w:rsid w:val="003A0F47"/>
    <w:rsid w:val="003A1292"/>
    <w:rsid w:val="003A1C44"/>
    <w:rsid w:val="003A2802"/>
    <w:rsid w:val="003A598B"/>
    <w:rsid w:val="003A68EB"/>
    <w:rsid w:val="003B026B"/>
    <w:rsid w:val="003B09B3"/>
    <w:rsid w:val="003B5BFE"/>
    <w:rsid w:val="003C09FD"/>
    <w:rsid w:val="003C2EC0"/>
    <w:rsid w:val="003C3BF4"/>
    <w:rsid w:val="003C4817"/>
    <w:rsid w:val="003C6098"/>
    <w:rsid w:val="003C7207"/>
    <w:rsid w:val="003C7C60"/>
    <w:rsid w:val="003D24B1"/>
    <w:rsid w:val="003E00F4"/>
    <w:rsid w:val="003E056A"/>
    <w:rsid w:val="003E05C9"/>
    <w:rsid w:val="003E1B13"/>
    <w:rsid w:val="003E205C"/>
    <w:rsid w:val="003E2DA0"/>
    <w:rsid w:val="003E6032"/>
    <w:rsid w:val="003E7EC7"/>
    <w:rsid w:val="003F1321"/>
    <w:rsid w:val="003F16D4"/>
    <w:rsid w:val="003F2C47"/>
    <w:rsid w:val="003F4441"/>
    <w:rsid w:val="003F4615"/>
    <w:rsid w:val="003F5FB9"/>
    <w:rsid w:val="003F60E8"/>
    <w:rsid w:val="0040231A"/>
    <w:rsid w:val="00403BF0"/>
    <w:rsid w:val="00403CA2"/>
    <w:rsid w:val="00404DCA"/>
    <w:rsid w:val="00405C33"/>
    <w:rsid w:val="00417019"/>
    <w:rsid w:val="00421182"/>
    <w:rsid w:val="00424B83"/>
    <w:rsid w:val="00425624"/>
    <w:rsid w:val="00425816"/>
    <w:rsid w:val="00432893"/>
    <w:rsid w:val="004359E8"/>
    <w:rsid w:val="00441493"/>
    <w:rsid w:val="00443326"/>
    <w:rsid w:val="00443871"/>
    <w:rsid w:val="00444905"/>
    <w:rsid w:val="00445417"/>
    <w:rsid w:val="00445F8D"/>
    <w:rsid w:val="0045055B"/>
    <w:rsid w:val="004508F3"/>
    <w:rsid w:val="004509C0"/>
    <w:rsid w:val="00453048"/>
    <w:rsid w:val="00454A84"/>
    <w:rsid w:val="00454BDA"/>
    <w:rsid w:val="004555A0"/>
    <w:rsid w:val="00456BB4"/>
    <w:rsid w:val="00456C08"/>
    <w:rsid w:val="004577FB"/>
    <w:rsid w:val="0046501F"/>
    <w:rsid w:val="004667CD"/>
    <w:rsid w:val="00466E3C"/>
    <w:rsid w:val="00472979"/>
    <w:rsid w:val="00474427"/>
    <w:rsid w:val="00474A5A"/>
    <w:rsid w:val="00474B1E"/>
    <w:rsid w:val="004752C3"/>
    <w:rsid w:val="00475483"/>
    <w:rsid w:val="00477230"/>
    <w:rsid w:val="004818A1"/>
    <w:rsid w:val="00482057"/>
    <w:rsid w:val="00482D6B"/>
    <w:rsid w:val="00483810"/>
    <w:rsid w:val="0048385C"/>
    <w:rsid w:val="004843D6"/>
    <w:rsid w:val="00484564"/>
    <w:rsid w:val="00485DF7"/>
    <w:rsid w:val="00486C96"/>
    <w:rsid w:val="00490F47"/>
    <w:rsid w:val="00491064"/>
    <w:rsid w:val="00493488"/>
    <w:rsid w:val="004936B2"/>
    <w:rsid w:val="00495409"/>
    <w:rsid w:val="00496423"/>
    <w:rsid w:val="00497B55"/>
    <w:rsid w:val="004A128C"/>
    <w:rsid w:val="004A2FA3"/>
    <w:rsid w:val="004A5360"/>
    <w:rsid w:val="004A580F"/>
    <w:rsid w:val="004B1C1F"/>
    <w:rsid w:val="004B2FA3"/>
    <w:rsid w:val="004B6294"/>
    <w:rsid w:val="004B77FA"/>
    <w:rsid w:val="004C2CDF"/>
    <w:rsid w:val="004C3CB6"/>
    <w:rsid w:val="004C6E39"/>
    <w:rsid w:val="004D1A6B"/>
    <w:rsid w:val="004D214B"/>
    <w:rsid w:val="004D23C6"/>
    <w:rsid w:val="004E266A"/>
    <w:rsid w:val="004E42B8"/>
    <w:rsid w:val="004E454E"/>
    <w:rsid w:val="004E7D3F"/>
    <w:rsid w:val="004F258C"/>
    <w:rsid w:val="004F2F8C"/>
    <w:rsid w:val="004F3E91"/>
    <w:rsid w:val="004F6841"/>
    <w:rsid w:val="0050056E"/>
    <w:rsid w:val="00500C38"/>
    <w:rsid w:val="005023F2"/>
    <w:rsid w:val="005078A4"/>
    <w:rsid w:val="00511580"/>
    <w:rsid w:val="00512BC1"/>
    <w:rsid w:val="0051381F"/>
    <w:rsid w:val="00515ECE"/>
    <w:rsid w:val="005168B9"/>
    <w:rsid w:val="00517274"/>
    <w:rsid w:val="0052199D"/>
    <w:rsid w:val="00522556"/>
    <w:rsid w:val="00522C2F"/>
    <w:rsid w:val="005256FB"/>
    <w:rsid w:val="00525EF3"/>
    <w:rsid w:val="00526552"/>
    <w:rsid w:val="00530DDA"/>
    <w:rsid w:val="00534F85"/>
    <w:rsid w:val="00535889"/>
    <w:rsid w:val="00543FF6"/>
    <w:rsid w:val="0054442E"/>
    <w:rsid w:val="005468E7"/>
    <w:rsid w:val="00551F21"/>
    <w:rsid w:val="00552E5D"/>
    <w:rsid w:val="005533F9"/>
    <w:rsid w:val="00554F90"/>
    <w:rsid w:val="005578A0"/>
    <w:rsid w:val="005609D6"/>
    <w:rsid w:val="00562DDC"/>
    <w:rsid w:val="00564182"/>
    <w:rsid w:val="00566DD7"/>
    <w:rsid w:val="005675F1"/>
    <w:rsid w:val="00571F90"/>
    <w:rsid w:val="00575781"/>
    <w:rsid w:val="00580E8F"/>
    <w:rsid w:val="005820E2"/>
    <w:rsid w:val="0058219F"/>
    <w:rsid w:val="005826F7"/>
    <w:rsid w:val="00584E52"/>
    <w:rsid w:val="0058511F"/>
    <w:rsid w:val="00585D29"/>
    <w:rsid w:val="00585D7B"/>
    <w:rsid w:val="00586D90"/>
    <w:rsid w:val="0058785A"/>
    <w:rsid w:val="0059003F"/>
    <w:rsid w:val="005912AB"/>
    <w:rsid w:val="00592CF5"/>
    <w:rsid w:val="0059678F"/>
    <w:rsid w:val="00596FF0"/>
    <w:rsid w:val="00597EB7"/>
    <w:rsid w:val="005A0F67"/>
    <w:rsid w:val="005A1225"/>
    <w:rsid w:val="005A19E4"/>
    <w:rsid w:val="005A440F"/>
    <w:rsid w:val="005A54C4"/>
    <w:rsid w:val="005B10ED"/>
    <w:rsid w:val="005B120D"/>
    <w:rsid w:val="005B2584"/>
    <w:rsid w:val="005B25D0"/>
    <w:rsid w:val="005B4E12"/>
    <w:rsid w:val="005B676D"/>
    <w:rsid w:val="005B7114"/>
    <w:rsid w:val="005B7393"/>
    <w:rsid w:val="005C2D33"/>
    <w:rsid w:val="005C3DCA"/>
    <w:rsid w:val="005C5F9D"/>
    <w:rsid w:val="005D0BC6"/>
    <w:rsid w:val="005D6950"/>
    <w:rsid w:val="005D6D5D"/>
    <w:rsid w:val="005D7D0F"/>
    <w:rsid w:val="005E487D"/>
    <w:rsid w:val="005E49BD"/>
    <w:rsid w:val="005E7434"/>
    <w:rsid w:val="005F2967"/>
    <w:rsid w:val="005F4A65"/>
    <w:rsid w:val="005F6839"/>
    <w:rsid w:val="005F6BA3"/>
    <w:rsid w:val="00605854"/>
    <w:rsid w:val="006076C8"/>
    <w:rsid w:val="00610093"/>
    <w:rsid w:val="0061030A"/>
    <w:rsid w:val="0061179D"/>
    <w:rsid w:val="0061179E"/>
    <w:rsid w:val="006121D8"/>
    <w:rsid w:val="00612409"/>
    <w:rsid w:val="006166CC"/>
    <w:rsid w:val="00617F4E"/>
    <w:rsid w:val="00622C86"/>
    <w:rsid w:val="006232FB"/>
    <w:rsid w:val="00623CAC"/>
    <w:rsid w:val="00624171"/>
    <w:rsid w:val="00626EBB"/>
    <w:rsid w:val="00626F7A"/>
    <w:rsid w:val="0063199A"/>
    <w:rsid w:val="0063239B"/>
    <w:rsid w:val="00633882"/>
    <w:rsid w:val="0063431C"/>
    <w:rsid w:val="00644391"/>
    <w:rsid w:val="00650A86"/>
    <w:rsid w:val="00655368"/>
    <w:rsid w:val="00656685"/>
    <w:rsid w:val="006601DB"/>
    <w:rsid w:val="00662164"/>
    <w:rsid w:val="00662337"/>
    <w:rsid w:val="006634BB"/>
    <w:rsid w:val="006649DE"/>
    <w:rsid w:val="00666CDD"/>
    <w:rsid w:val="00666D7C"/>
    <w:rsid w:val="00667914"/>
    <w:rsid w:val="00670725"/>
    <w:rsid w:val="006712F6"/>
    <w:rsid w:val="00673C82"/>
    <w:rsid w:val="00673F0A"/>
    <w:rsid w:val="00674898"/>
    <w:rsid w:val="00677660"/>
    <w:rsid w:val="006808E7"/>
    <w:rsid w:val="006849DE"/>
    <w:rsid w:val="0068557B"/>
    <w:rsid w:val="00686777"/>
    <w:rsid w:val="00687C1E"/>
    <w:rsid w:val="006904EC"/>
    <w:rsid w:val="00690962"/>
    <w:rsid w:val="00691861"/>
    <w:rsid w:val="00691FD9"/>
    <w:rsid w:val="00692761"/>
    <w:rsid w:val="006A0D2B"/>
    <w:rsid w:val="006A0FF7"/>
    <w:rsid w:val="006A21BA"/>
    <w:rsid w:val="006A4037"/>
    <w:rsid w:val="006A5277"/>
    <w:rsid w:val="006A684C"/>
    <w:rsid w:val="006B1FCF"/>
    <w:rsid w:val="006B3439"/>
    <w:rsid w:val="006B56B8"/>
    <w:rsid w:val="006B6206"/>
    <w:rsid w:val="006C3399"/>
    <w:rsid w:val="006C4168"/>
    <w:rsid w:val="006C6D52"/>
    <w:rsid w:val="006D3D8A"/>
    <w:rsid w:val="006D53D0"/>
    <w:rsid w:val="006D63D5"/>
    <w:rsid w:val="006E0002"/>
    <w:rsid w:val="006E0DFA"/>
    <w:rsid w:val="006E179B"/>
    <w:rsid w:val="006E4B60"/>
    <w:rsid w:val="006E6BF1"/>
    <w:rsid w:val="006E7481"/>
    <w:rsid w:val="006E75D0"/>
    <w:rsid w:val="006F08FE"/>
    <w:rsid w:val="006F0B92"/>
    <w:rsid w:val="006F1B47"/>
    <w:rsid w:val="006F3261"/>
    <w:rsid w:val="006F6A67"/>
    <w:rsid w:val="007012DE"/>
    <w:rsid w:val="007059D0"/>
    <w:rsid w:val="00705F46"/>
    <w:rsid w:val="00717202"/>
    <w:rsid w:val="00717600"/>
    <w:rsid w:val="00720CA6"/>
    <w:rsid w:val="00723EBE"/>
    <w:rsid w:val="0072525C"/>
    <w:rsid w:val="00726135"/>
    <w:rsid w:val="00726546"/>
    <w:rsid w:val="00726F0A"/>
    <w:rsid w:val="00727F61"/>
    <w:rsid w:val="00731B6E"/>
    <w:rsid w:val="00731E92"/>
    <w:rsid w:val="00732997"/>
    <w:rsid w:val="00734BBA"/>
    <w:rsid w:val="00735D97"/>
    <w:rsid w:val="00736D48"/>
    <w:rsid w:val="00740B56"/>
    <w:rsid w:val="007412D4"/>
    <w:rsid w:val="007415E7"/>
    <w:rsid w:val="007435BA"/>
    <w:rsid w:val="00743A6F"/>
    <w:rsid w:val="00743EE5"/>
    <w:rsid w:val="007444D4"/>
    <w:rsid w:val="007513A6"/>
    <w:rsid w:val="0075160C"/>
    <w:rsid w:val="00751891"/>
    <w:rsid w:val="007543D0"/>
    <w:rsid w:val="00755C76"/>
    <w:rsid w:val="00760493"/>
    <w:rsid w:val="00761311"/>
    <w:rsid w:val="007613FE"/>
    <w:rsid w:val="00762AE0"/>
    <w:rsid w:val="007641CF"/>
    <w:rsid w:val="0076564D"/>
    <w:rsid w:val="00767D1D"/>
    <w:rsid w:val="00774003"/>
    <w:rsid w:val="00775635"/>
    <w:rsid w:val="007773F9"/>
    <w:rsid w:val="007832FD"/>
    <w:rsid w:val="00786839"/>
    <w:rsid w:val="00786EAD"/>
    <w:rsid w:val="00793D29"/>
    <w:rsid w:val="007945A4"/>
    <w:rsid w:val="00794B35"/>
    <w:rsid w:val="007A1841"/>
    <w:rsid w:val="007A1D77"/>
    <w:rsid w:val="007A2FFC"/>
    <w:rsid w:val="007A434E"/>
    <w:rsid w:val="007A616C"/>
    <w:rsid w:val="007B1249"/>
    <w:rsid w:val="007B1EAC"/>
    <w:rsid w:val="007C102C"/>
    <w:rsid w:val="007C15BB"/>
    <w:rsid w:val="007C2878"/>
    <w:rsid w:val="007C3DC5"/>
    <w:rsid w:val="007D14FF"/>
    <w:rsid w:val="007D259A"/>
    <w:rsid w:val="007D39CF"/>
    <w:rsid w:val="007D4656"/>
    <w:rsid w:val="007D477F"/>
    <w:rsid w:val="007D57EC"/>
    <w:rsid w:val="007D6FAD"/>
    <w:rsid w:val="007E177A"/>
    <w:rsid w:val="007E25DD"/>
    <w:rsid w:val="007E5236"/>
    <w:rsid w:val="007F0885"/>
    <w:rsid w:val="007F1BB9"/>
    <w:rsid w:val="007F32DE"/>
    <w:rsid w:val="007F46DB"/>
    <w:rsid w:val="007F5349"/>
    <w:rsid w:val="007F5A4E"/>
    <w:rsid w:val="007F5FDA"/>
    <w:rsid w:val="00801C84"/>
    <w:rsid w:val="00801F9D"/>
    <w:rsid w:val="00805706"/>
    <w:rsid w:val="0080637E"/>
    <w:rsid w:val="008128F6"/>
    <w:rsid w:val="00814C89"/>
    <w:rsid w:val="00815077"/>
    <w:rsid w:val="00815A72"/>
    <w:rsid w:val="0081737B"/>
    <w:rsid w:val="008173CB"/>
    <w:rsid w:val="008236E8"/>
    <w:rsid w:val="00825289"/>
    <w:rsid w:val="00827404"/>
    <w:rsid w:val="00827885"/>
    <w:rsid w:val="00830F75"/>
    <w:rsid w:val="00831A7E"/>
    <w:rsid w:val="00831F08"/>
    <w:rsid w:val="00832811"/>
    <w:rsid w:val="008342CF"/>
    <w:rsid w:val="00837815"/>
    <w:rsid w:val="00850BDD"/>
    <w:rsid w:val="00851838"/>
    <w:rsid w:val="00855131"/>
    <w:rsid w:val="00855D2C"/>
    <w:rsid w:val="00856EED"/>
    <w:rsid w:val="00863C85"/>
    <w:rsid w:val="0086547B"/>
    <w:rsid w:val="00870054"/>
    <w:rsid w:val="008715CA"/>
    <w:rsid w:val="00875128"/>
    <w:rsid w:val="008769A2"/>
    <w:rsid w:val="008777E2"/>
    <w:rsid w:val="00880CAA"/>
    <w:rsid w:val="00881441"/>
    <w:rsid w:val="008827F3"/>
    <w:rsid w:val="0088494B"/>
    <w:rsid w:val="008878E8"/>
    <w:rsid w:val="008904AD"/>
    <w:rsid w:val="00891CC7"/>
    <w:rsid w:val="00893283"/>
    <w:rsid w:val="00893A3D"/>
    <w:rsid w:val="008A2517"/>
    <w:rsid w:val="008A551D"/>
    <w:rsid w:val="008A7041"/>
    <w:rsid w:val="008A7991"/>
    <w:rsid w:val="008B2862"/>
    <w:rsid w:val="008B7C9B"/>
    <w:rsid w:val="008C1BE1"/>
    <w:rsid w:val="008C3DFA"/>
    <w:rsid w:val="008C46A6"/>
    <w:rsid w:val="008C5433"/>
    <w:rsid w:val="008C553B"/>
    <w:rsid w:val="008D1D21"/>
    <w:rsid w:val="008D62DC"/>
    <w:rsid w:val="008D67E8"/>
    <w:rsid w:val="008D68F5"/>
    <w:rsid w:val="008D6BD0"/>
    <w:rsid w:val="008D7261"/>
    <w:rsid w:val="008D729B"/>
    <w:rsid w:val="008E6406"/>
    <w:rsid w:val="008E646A"/>
    <w:rsid w:val="008F1732"/>
    <w:rsid w:val="008F26A3"/>
    <w:rsid w:val="008F2787"/>
    <w:rsid w:val="008F4A4D"/>
    <w:rsid w:val="0090197A"/>
    <w:rsid w:val="00904783"/>
    <w:rsid w:val="00906530"/>
    <w:rsid w:val="00906AC5"/>
    <w:rsid w:val="00910D1C"/>
    <w:rsid w:val="00911E8F"/>
    <w:rsid w:val="00912D1C"/>
    <w:rsid w:val="00913183"/>
    <w:rsid w:val="009134A9"/>
    <w:rsid w:val="00917C22"/>
    <w:rsid w:val="00920B7B"/>
    <w:rsid w:val="00920F77"/>
    <w:rsid w:val="00921FEB"/>
    <w:rsid w:val="00926087"/>
    <w:rsid w:val="0092644D"/>
    <w:rsid w:val="009300DB"/>
    <w:rsid w:val="00931B16"/>
    <w:rsid w:val="009321DF"/>
    <w:rsid w:val="00932343"/>
    <w:rsid w:val="009443BF"/>
    <w:rsid w:val="00944DBD"/>
    <w:rsid w:val="00950322"/>
    <w:rsid w:val="00951177"/>
    <w:rsid w:val="0095189F"/>
    <w:rsid w:val="00951E59"/>
    <w:rsid w:val="0095411A"/>
    <w:rsid w:val="0095647F"/>
    <w:rsid w:val="009564E6"/>
    <w:rsid w:val="009618ED"/>
    <w:rsid w:val="009630A3"/>
    <w:rsid w:val="00963F77"/>
    <w:rsid w:val="0097106A"/>
    <w:rsid w:val="009751C2"/>
    <w:rsid w:val="009753FB"/>
    <w:rsid w:val="009756AF"/>
    <w:rsid w:val="0097581C"/>
    <w:rsid w:val="009770F3"/>
    <w:rsid w:val="00980283"/>
    <w:rsid w:val="009815EF"/>
    <w:rsid w:val="00983000"/>
    <w:rsid w:val="00983739"/>
    <w:rsid w:val="0098599B"/>
    <w:rsid w:val="009930CC"/>
    <w:rsid w:val="009942CD"/>
    <w:rsid w:val="00994E30"/>
    <w:rsid w:val="0099520B"/>
    <w:rsid w:val="009A1BB0"/>
    <w:rsid w:val="009A3FA7"/>
    <w:rsid w:val="009A5D73"/>
    <w:rsid w:val="009A5F7B"/>
    <w:rsid w:val="009A7559"/>
    <w:rsid w:val="009A7F6E"/>
    <w:rsid w:val="009B2DF8"/>
    <w:rsid w:val="009B3635"/>
    <w:rsid w:val="009B44A4"/>
    <w:rsid w:val="009B4E78"/>
    <w:rsid w:val="009B4F19"/>
    <w:rsid w:val="009B6910"/>
    <w:rsid w:val="009B7C82"/>
    <w:rsid w:val="009B7D08"/>
    <w:rsid w:val="009C05D3"/>
    <w:rsid w:val="009C7B49"/>
    <w:rsid w:val="009D0084"/>
    <w:rsid w:val="009D15B1"/>
    <w:rsid w:val="009E0278"/>
    <w:rsid w:val="009E1901"/>
    <w:rsid w:val="009E2E06"/>
    <w:rsid w:val="009E3269"/>
    <w:rsid w:val="009E3CF1"/>
    <w:rsid w:val="009E79B4"/>
    <w:rsid w:val="009F4200"/>
    <w:rsid w:val="009F4D0B"/>
    <w:rsid w:val="009F7875"/>
    <w:rsid w:val="009F7F02"/>
    <w:rsid w:val="00A02666"/>
    <w:rsid w:val="00A02DEA"/>
    <w:rsid w:val="00A052CD"/>
    <w:rsid w:val="00A07241"/>
    <w:rsid w:val="00A1063D"/>
    <w:rsid w:val="00A11025"/>
    <w:rsid w:val="00A11509"/>
    <w:rsid w:val="00A149E2"/>
    <w:rsid w:val="00A15554"/>
    <w:rsid w:val="00A220A1"/>
    <w:rsid w:val="00A2295E"/>
    <w:rsid w:val="00A246CC"/>
    <w:rsid w:val="00A3021C"/>
    <w:rsid w:val="00A3183E"/>
    <w:rsid w:val="00A323F7"/>
    <w:rsid w:val="00A37C1E"/>
    <w:rsid w:val="00A37F6D"/>
    <w:rsid w:val="00A4387E"/>
    <w:rsid w:val="00A4482A"/>
    <w:rsid w:val="00A45659"/>
    <w:rsid w:val="00A51C68"/>
    <w:rsid w:val="00A541D2"/>
    <w:rsid w:val="00A55830"/>
    <w:rsid w:val="00A57138"/>
    <w:rsid w:val="00A6027F"/>
    <w:rsid w:val="00A6386D"/>
    <w:rsid w:val="00A63D00"/>
    <w:rsid w:val="00A708C6"/>
    <w:rsid w:val="00A719C6"/>
    <w:rsid w:val="00A72216"/>
    <w:rsid w:val="00A77655"/>
    <w:rsid w:val="00A77846"/>
    <w:rsid w:val="00A8241A"/>
    <w:rsid w:val="00A835D6"/>
    <w:rsid w:val="00A85EB7"/>
    <w:rsid w:val="00A8618E"/>
    <w:rsid w:val="00A90A28"/>
    <w:rsid w:val="00A9283E"/>
    <w:rsid w:val="00A93539"/>
    <w:rsid w:val="00A94D02"/>
    <w:rsid w:val="00AA0AC2"/>
    <w:rsid w:val="00AA6221"/>
    <w:rsid w:val="00AB10C2"/>
    <w:rsid w:val="00AB256B"/>
    <w:rsid w:val="00AB2B36"/>
    <w:rsid w:val="00AB338F"/>
    <w:rsid w:val="00AC006A"/>
    <w:rsid w:val="00AC4948"/>
    <w:rsid w:val="00AC51F0"/>
    <w:rsid w:val="00AC637D"/>
    <w:rsid w:val="00AC6C3D"/>
    <w:rsid w:val="00AD05A0"/>
    <w:rsid w:val="00AD1B93"/>
    <w:rsid w:val="00AD5C2C"/>
    <w:rsid w:val="00AE29E1"/>
    <w:rsid w:val="00AE2A00"/>
    <w:rsid w:val="00AE2B3F"/>
    <w:rsid w:val="00AE2DE2"/>
    <w:rsid w:val="00AE423E"/>
    <w:rsid w:val="00AE6FEA"/>
    <w:rsid w:val="00AF37EC"/>
    <w:rsid w:val="00AF4860"/>
    <w:rsid w:val="00AF6E6B"/>
    <w:rsid w:val="00AF6EF5"/>
    <w:rsid w:val="00AF6F43"/>
    <w:rsid w:val="00B00821"/>
    <w:rsid w:val="00B03C44"/>
    <w:rsid w:val="00B044C6"/>
    <w:rsid w:val="00B0575B"/>
    <w:rsid w:val="00B11567"/>
    <w:rsid w:val="00B1705A"/>
    <w:rsid w:val="00B20C49"/>
    <w:rsid w:val="00B246F0"/>
    <w:rsid w:val="00B26840"/>
    <w:rsid w:val="00B27B45"/>
    <w:rsid w:val="00B31B51"/>
    <w:rsid w:val="00B43E16"/>
    <w:rsid w:val="00B46109"/>
    <w:rsid w:val="00B51357"/>
    <w:rsid w:val="00B52F70"/>
    <w:rsid w:val="00B5308C"/>
    <w:rsid w:val="00B53E37"/>
    <w:rsid w:val="00B557B5"/>
    <w:rsid w:val="00B61F6B"/>
    <w:rsid w:val="00B63811"/>
    <w:rsid w:val="00B63961"/>
    <w:rsid w:val="00B65306"/>
    <w:rsid w:val="00B65BF4"/>
    <w:rsid w:val="00B678D8"/>
    <w:rsid w:val="00B832E9"/>
    <w:rsid w:val="00B90962"/>
    <w:rsid w:val="00B90CD1"/>
    <w:rsid w:val="00B9242D"/>
    <w:rsid w:val="00B9246E"/>
    <w:rsid w:val="00B92AD7"/>
    <w:rsid w:val="00B92EF5"/>
    <w:rsid w:val="00B95966"/>
    <w:rsid w:val="00B95A1A"/>
    <w:rsid w:val="00B96639"/>
    <w:rsid w:val="00B97350"/>
    <w:rsid w:val="00BA0087"/>
    <w:rsid w:val="00BA112A"/>
    <w:rsid w:val="00BA3EAE"/>
    <w:rsid w:val="00BA3FB5"/>
    <w:rsid w:val="00BA5138"/>
    <w:rsid w:val="00BA5888"/>
    <w:rsid w:val="00BB0919"/>
    <w:rsid w:val="00BB12A8"/>
    <w:rsid w:val="00BB14C6"/>
    <w:rsid w:val="00BB2F46"/>
    <w:rsid w:val="00BB3353"/>
    <w:rsid w:val="00BB49AF"/>
    <w:rsid w:val="00BB7005"/>
    <w:rsid w:val="00BB722F"/>
    <w:rsid w:val="00BC61FF"/>
    <w:rsid w:val="00BC6FD8"/>
    <w:rsid w:val="00BC7687"/>
    <w:rsid w:val="00BD303A"/>
    <w:rsid w:val="00BD340D"/>
    <w:rsid w:val="00BD3DD2"/>
    <w:rsid w:val="00BD4445"/>
    <w:rsid w:val="00BD4C02"/>
    <w:rsid w:val="00BD6D71"/>
    <w:rsid w:val="00BD772E"/>
    <w:rsid w:val="00BE0B15"/>
    <w:rsid w:val="00BE0C92"/>
    <w:rsid w:val="00BE1185"/>
    <w:rsid w:val="00BE3000"/>
    <w:rsid w:val="00BF1679"/>
    <w:rsid w:val="00BF2706"/>
    <w:rsid w:val="00BF3E6F"/>
    <w:rsid w:val="00BF4DD2"/>
    <w:rsid w:val="00BF5E41"/>
    <w:rsid w:val="00C004FC"/>
    <w:rsid w:val="00C04894"/>
    <w:rsid w:val="00C1231E"/>
    <w:rsid w:val="00C12FF9"/>
    <w:rsid w:val="00C203B8"/>
    <w:rsid w:val="00C22C46"/>
    <w:rsid w:val="00C239B7"/>
    <w:rsid w:val="00C23C3A"/>
    <w:rsid w:val="00C2502F"/>
    <w:rsid w:val="00C26DDE"/>
    <w:rsid w:val="00C315C3"/>
    <w:rsid w:val="00C33813"/>
    <w:rsid w:val="00C35B0C"/>
    <w:rsid w:val="00C40623"/>
    <w:rsid w:val="00C40B1D"/>
    <w:rsid w:val="00C426D4"/>
    <w:rsid w:val="00C42BC6"/>
    <w:rsid w:val="00C43E95"/>
    <w:rsid w:val="00C4571A"/>
    <w:rsid w:val="00C45A9A"/>
    <w:rsid w:val="00C46BDF"/>
    <w:rsid w:val="00C46C1D"/>
    <w:rsid w:val="00C47291"/>
    <w:rsid w:val="00C47DA1"/>
    <w:rsid w:val="00C502BE"/>
    <w:rsid w:val="00C527B9"/>
    <w:rsid w:val="00C544FB"/>
    <w:rsid w:val="00C612D6"/>
    <w:rsid w:val="00C61CD1"/>
    <w:rsid w:val="00C6566D"/>
    <w:rsid w:val="00C70231"/>
    <w:rsid w:val="00C70A6B"/>
    <w:rsid w:val="00C71D51"/>
    <w:rsid w:val="00C74B05"/>
    <w:rsid w:val="00C74C83"/>
    <w:rsid w:val="00C757D9"/>
    <w:rsid w:val="00C82F73"/>
    <w:rsid w:val="00C84C04"/>
    <w:rsid w:val="00C878BD"/>
    <w:rsid w:val="00C902F8"/>
    <w:rsid w:val="00C91509"/>
    <w:rsid w:val="00C92E5D"/>
    <w:rsid w:val="00CA0698"/>
    <w:rsid w:val="00CA2BDE"/>
    <w:rsid w:val="00CA3961"/>
    <w:rsid w:val="00CA4575"/>
    <w:rsid w:val="00CA5382"/>
    <w:rsid w:val="00CA7418"/>
    <w:rsid w:val="00CB3E67"/>
    <w:rsid w:val="00CB5D88"/>
    <w:rsid w:val="00CC05CF"/>
    <w:rsid w:val="00CC37D2"/>
    <w:rsid w:val="00CC3B64"/>
    <w:rsid w:val="00CD0706"/>
    <w:rsid w:val="00CD4CE7"/>
    <w:rsid w:val="00CE0953"/>
    <w:rsid w:val="00CE4001"/>
    <w:rsid w:val="00CE6E80"/>
    <w:rsid w:val="00CF1136"/>
    <w:rsid w:val="00CF276C"/>
    <w:rsid w:val="00CF27EC"/>
    <w:rsid w:val="00CF3417"/>
    <w:rsid w:val="00CF4643"/>
    <w:rsid w:val="00CF4DA3"/>
    <w:rsid w:val="00CF6273"/>
    <w:rsid w:val="00D01F8C"/>
    <w:rsid w:val="00D02949"/>
    <w:rsid w:val="00D02C4D"/>
    <w:rsid w:val="00D05234"/>
    <w:rsid w:val="00D06B27"/>
    <w:rsid w:val="00D06CDB"/>
    <w:rsid w:val="00D14317"/>
    <w:rsid w:val="00D1702C"/>
    <w:rsid w:val="00D208FA"/>
    <w:rsid w:val="00D21DF0"/>
    <w:rsid w:val="00D24026"/>
    <w:rsid w:val="00D2491E"/>
    <w:rsid w:val="00D2716F"/>
    <w:rsid w:val="00D276F5"/>
    <w:rsid w:val="00D27B4B"/>
    <w:rsid w:val="00D32414"/>
    <w:rsid w:val="00D34F7A"/>
    <w:rsid w:val="00D35C26"/>
    <w:rsid w:val="00D422D3"/>
    <w:rsid w:val="00D44D7F"/>
    <w:rsid w:val="00D45265"/>
    <w:rsid w:val="00D5039F"/>
    <w:rsid w:val="00D5414A"/>
    <w:rsid w:val="00D56200"/>
    <w:rsid w:val="00D636B1"/>
    <w:rsid w:val="00D71DF4"/>
    <w:rsid w:val="00D73D2C"/>
    <w:rsid w:val="00D73DCD"/>
    <w:rsid w:val="00D7481E"/>
    <w:rsid w:val="00D74F13"/>
    <w:rsid w:val="00D75503"/>
    <w:rsid w:val="00D77260"/>
    <w:rsid w:val="00D80259"/>
    <w:rsid w:val="00D80427"/>
    <w:rsid w:val="00D82EB6"/>
    <w:rsid w:val="00D853AC"/>
    <w:rsid w:val="00D92361"/>
    <w:rsid w:val="00D92FD5"/>
    <w:rsid w:val="00D93A2C"/>
    <w:rsid w:val="00D942F4"/>
    <w:rsid w:val="00D94663"/>
    <w:rsid w:val="00D97D36"/>
    <w:rsid w:val="00DA0B44"/>
    <w:rsid w:val="00DA11E8"/>
    <w:rsid w:val="00DA2BDC"/>
    <w:rsid w:val="00DA6440"/>
    <w:rsid w:val="00DA798B"/>
    <w:rsid w:val="00DB0F88"/>
    <w:rsid w:val="00DB2A22"/>
    <w:rsid w:val="00DB5656"/>
    <w:rsid w:val="00DB5E10"/>
    <w:rsid w:val="00DC009F"/>
    <w:rsid w:val="00DC408F"/>
    <w:rsid w:val="00DC531F"/>
    <w:rsid w:val="00DC6646"/>
    <w:rsid w:val="00DD095B"/>
    <w:rsid w:val="00DD2928"/>
    <w:rsid w:val="00DD5651"/>
    <w:rsid w:val="00DD7ED6"/>
    <w:rsid w:val="00DE03C7"/>
    <w:rsid w:val="00DE1E42"/>
    <w:rsid w:val="00DE296A"/>
    <w:rsid w:val="00DE4899"/>
    <w:rsid w:val="00DF09C9"/>
    <w:rsid w:val="00DF1A06"/>
    <w:rsid w:val="00DF3C67"/>
    <w:rsid w:val="00DF42E6"/>
    <w:rsid w:val="00DF42E9"/>
    <w:rsid w:val="00DF5B94"/>
    <w:rsid w:val="00DF7D2A"/>
    <w:rsid w:val="00E00894"/>
    <w:rsid w:val="00E023F0"/>
    <w:rsid w:val="00E12B9F"/>
    <w:rsid w:val="00E14872"/>
    <w:rsid w:val="00E161C2"/>
    <w:rsid w:val="00E16C58"/>
    <w:rsid w:val="00E2021C"/>
    <w:rsid w:val="00E20300"/>
    <w:rsid w:val="00E21AB2"/>
    <w:rsid w:val="00E24932"/>
    <w:rsid w:val="00E268B2"/>
    <w:rsid w:val="00E30FD8"/>
    <w:rsid w:val="00E3116C"/>
    <w:rsid w:val="00E3143D"/>
    <w:rsid w:val="00E326CF"/>
    <w:rsid w:val="00E40688"/>
    <w:rsid w:val="00E42473"/>
    <w:rsid w:val="00E43030"/>
    <w:rsid w:val="00E458E1"/>
    <w:rsid w:val="00E51E74"/>
    <w:rsid w:val="00E55412"/>
    <w:rsid w:val="00E57302"/>
    <w:rsid w:val="00E62956"/>
    <w:rsid w:val="00E62EC5"/>
    <w:rsid w:val="00E656A1"/>
    <w:rsid w:val="00E65BDB"/>
    <w:rsid w:val="00E727BA"/>
    <w:rsid w:val="00E72DBF"/>
    <w:rsid w:val="00E741B1"/>
    <w:rsid w:val="00E75644"/>
    <w:rsid w:val="00E76C0E"/>
    <w:rsid w:val="00E82178"/>
    <w:rsid w:val="00E82FCA"/>
    <w:rsid w:val="00E841AC"/>
    <w:rsid w:val="00E85645"/>
    <w:rsid w:val="00E85ACC"/>
    <w:rsid w:val="00E90A0E"/>
    <w:rsid w:val="00E9279C"/>
    <w:rsid w:val="00E9336F"/>
    <w:rsid w:val="00E93482"/>
    <w:rsid w:val="00E950D6"/>
    <w:rsid w:val="00E97BE2"/>
    <w:rsid w:val="00EA0BAB"/>
    <w:rsid w:val="00EA1A40"/>
    <w:rsid w:val="00EA1A64"/>
    <w:rsid w:val="00EA1F57"/>
    <w:rsid w:val="00EA4CDE"/>
    <w:rsid w:val="00EA5EE7"/>
    <w:rsid w:val="00EA682E"/>
    <w:rsid w:val="00EB0241"/>
    <w:rsid w:val="00EB0F91"/>
    <w:rsid w:val="00EB102F"/>
    <w:rsid w:val="00EB1BB5"/>
    <w:rsid w:val="00EB2692"/>
    <w:rsid w:val="00EB52CF"/>
    <w:rsid w:val="00EC4EB0"/>
    <w:rsid w:val="00EC530C"/>
    <w:rsid w:val="00ED122B"/>
    <w:rsid w:val="00ED2849"/>
    <w:rsid w:val="00ED7ABC"/>
    <w:rsid w:val="00EE1D66"/>
    <w:rsid w:val="00EE301D"/>
    <w:rsid w:val="00EE3BA0"/>
    <w:rsid w:val="00EE4043"/>
    <w:rsid w:val="00EE58B1"/>
    <w:rsid w:val="00EE6339"/>
    <w:rsid w:val="00EF25FA"/>
    <w:rsid w:val="00EF374C"/>
    <w:rsid w:val="00EF44B6"/>
    <w:rsid w:val="00EF6221"/>
    <w:rsid w:val="00EF6D27"/>
    <w:rsid w:val="00F0177B"/>
    <w:rsid w:val="00F03CAC"/>
    <w:rsid w:val="00F03F2B"/>
    <w:rsid w:val="00F0616B"/>
    <w:rsid w:val="00F06784"/>
    <w:rsid w:val="00F0769C"/>
    <w:rsid w:val="00F11C08"/>
    <w:rsid w:val="00F1651E"/>
    <w:rsid w:val="00F17284"/>
    <w:rsid w:val="00F21595"/>
    <w:rsid w:val="00F23377"/>
    <w:rsid w:val="00F26A81"/>
    <w:rsid w:val="00F27929"/>
    <w:rsid w:val="00F27C49"/>
    <w:rsid w:val="00F33406"/>
    <w:rsid w:val="00F3505A"/>
    <w:rsid w:val="00F36360"/>
    <w:rsid w:val="00F37110"/>
    <w:rsid w:val="00F37B0F"/>
    <w:rsid w:val="00F4038C"/>
    <w:rsid w:val="00F47179"/>
    <w:rsid w:val="00F476AB"/>
    <w:rsid w:val="00F50D16"/>
    <w:rsid w:val="00F544EC"/>
    <w:rsid w:val="00F5557F"/>
    <w:rsid w:val="00F558AA"/>
    <w:rsid w:val="00F56062"/>
    <w:rsid w:val="00F60A29"/>
    <w:rsid w:val="00F60D4A"/>
    <w:rsid w:val="00F70E76"/>
    <w:rsid w:val="00F71EB6"/>
    <w:rsid w:val="00F724FF"/>
    <w:rsid w:val="00F74156"/>
    <w:rsid w:val="00F75BF0"/>
    <w:rsid w:val="00F75F4C"/>
    <w:rsid w:val="00F76911"/>
    <w:rsid w:val="00F77EE6"/>
    <w:rsid w:val="00F804A1"/>
    <w:rsid w:val="00F82143"/>
    <w:rsid w:val="00F83B9F"/>
    <w:rsid w:val="00F847B1"/>
    <w:rsid w:val="00F854C4"/>
    <w:rsid w:val="00F85D76"/>
    <w:rsid w:val="00F90555"/>
    <w:rsid w:val="00F917BF"/>
    <w:rsid w:val="00F919F7"/>
    <w:rsid w:val="00F92FC7"/>
    <w:rsid w:val="00F935D1"/>
    <w:rsid w:val="00F94385"/>
    <w:rsid w:val="00F9538A"/>
    <w:rsid w:val="00FA5A23"/>
    <w:rsid w:val="00FA7663"/>
    <w:rsid w:val="00FA7C08"/>
    <w:rsid w:val="00FB1437"/>
    <w:rsid w:val="00FB4F5C"/>
    <w:rsid w:val="00FB5574"/>
    <w:rsid w:val="00FB7D34"/>
    <w:rsid w:val="00FC1043"/>
    <w:rsid w:val="00FC1B1D"/>
    <w:rsid w:val="00FC3B9D"/>
    <w:rsid w:val="00FC53AF"/>
    <w:rsid w:val="00FC5C9F"/>
    <w:rsid w:val="00FC7177"/>
    <w:rsid w:val="00FD1487"/>
    <w:rsid w:val="00FD18F8"/>
    <w:rsid w:val="00FD2331"/>
    <w:rsid w:val="00FD7C05"/>
    <w:rsid w:val="00FD7FAC"/>
    <w:rsid w:val="00FE1541"/>
    <w:rsid w:val="00FE3DE2"/>
    <w:rsid w:val="00FE6375"/>
    <w:rsid w:val="00FE7CAA"/>
    <w:rsid w:val="00FF0037"/>
    <w:rsid w:val="00FF1A95"/>
    <w:rsid w:val="00FF2873"/>
    <w:rsid w:val="00FF317C"/>
    <w:rsid w:val="00FF42CC"/>
    <w:rsid w:val="00FF4E6A"/>
    <w:rsid w:val="00FF7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50D6"/>
    <w:rPr>
      <w:sz w:val="20"/>
      <w:szCs w:val="20"/>
    </w:rPr>
  </w:style>
  <w:style w:type="paragraph" w:styleId="Nadpis1">
    <w:name w:val="heading 1"/>
    <w:basedOn w:val="Normln"/>
    <w:next w:val="Normln"/>
    <w:link w:val="Nadpis1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jc w:val="center"/>
      <w:outlineLvl w:val="0"/>
    </w:pPr>
    <w:rPr>
      <w:b/>
      <w:color w:val="000000"/>
      <w:sz w:val="22"/>
    </w:rPr>
  </w:style>
  <w:style w:type="paragraph" w:styleId="Nadpis2">
    <w:name w:val="heading 2"/>
    <w:basedOn w:val="Normln"/>
    <w:next w:val="Normln"/>
    <w:link w:val="Nadpis2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outlineLvl w:val="1"/>
    </w:pPr>
    <w:rPr>
      <w:b/>
      <w:color w:val="000000"/>
      <w:sz w:val="22"/>
    </w:rPr>
  </w:style>
  <w:style w:type="paragraph" w:styleId="Nadpis3">
    <w:name w:val="heading 3"/>
    <w:basedOn w:val="Normln"/>
    <w:next w:val="Normln"/>
    <w:link w:val="Nadpis3Char"/>
    <w:uiPriority w:val="99"/>
    <w:qFormat/>
    <w:rsid w:val="00E950D6"/>
    <w:pPr>
      <w:keepNext/>
      <w:outlineLvl w:val="2"/>
    </w:pPr>
    <w:rPr>
      <w:b/>
      <w:sz w:val="24"/>
    </w:rPr>
  </w:style>
  <w:style w:type="paragraph" w:styleId="Nadpis4">
    <w:name w:val="heading 4"/>
    <w:basedOn w:val="Normln"/>
    <w:next w:val="Normln"/>
    <w:link w:val="Nadpis4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jc w:val="center"/>
      <w:outlineLvl w:val="3"/>
    </w:pPr>
    <w:rPr>
      <w:b/>
      <w:color w:val="000000"/>
      <w:sz w:val="24"/>
    </w:rPr>
  </w:style>
  <w:style w:type="paragraph" w:styleId="Nadpis5">
    <w:name w:val="heading 5"/>
    <w:basedOn w:val="Normln"/>
    <w:next w:val="Normln"/>
    <w:link w:val="Nadpis5Char"/>
    <w:uiPriority w:val="99"/>
    <w:qFormat/>
    <w:rsid w:val="00E950D6"/>
    <w:pPr>
      <w:keepNext/>
      <w:jc w:val="both"/>
      <w:outlineLvl w:val="4"/>
    </w:pPr>
    <w:rPr>
      <w:b/>
      <w:sz w:val="22"/>
    </w:rPr>
  </w:style>
  <w:style w:type="paragraph" w:styleId="Nadpis6">
    <w:name w:val="heading 6"/>
    <w:basedOn w:val="Normln"/>
    <w:next w:val="Normln"/>
    <w:link w:val="Nadpis6Char"/>
    <w:uiPriority w:val="99"/>
    <w:qFormat/>
    <w:rsid w:val="000B6738"/>
    <w:pPr>
      <w:spacing w:before="240" w:after="60"/>
      <w:outlineLvl w:val="5"/>
    </w:pPr>
    <w:rPr>
      <w:b/>
      <w:bCs/>
      <w:sz w:val="22"/>
      <w:szCs w:val="22"/>
    </w:rPr>
  </w:style>
  <w:style w:type="paragraph" w:styleId="Nadpis8">
    <w:name w:val="heading 8"/>
    <w:basedOn w:val="Normln"/>
    <w:next w:val="Normln"/>
    <w:link w:val="Nadpis8Char"/>
    <w:uiPriority w:val="99"/>
    <w:qFormat/>
    <w:rsid w:val="000B6738"/>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E301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E301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E301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E301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EE301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EE301D"/>
    <w:rPr>
      <w:rFonts w:ascii="Calibri" w:hAnsi="Calibri" w:cs="Times New Roman"/>
      <w:b/>
      <w:bCs/>
    </w:rPr>
  </w:style>
  <w:style w:type="character" w:customStyle="1" w:styleId="Nadpis8Char">
    <w:name w:val="Nadpis 8 Char"/>
    <w:basedOn w:val="Standardnpsmoodstavce"/>
    <w:link w:val="Nadpis8"/>
    <w:uiPriority w:val="99"/>
    <w:semiHidden/>
    <w:locked/>
    <w:rsid w:val="00EE301D"/>
    <w:rPr>
      <w:rFonts w:ascii="Calibri" w:hAnsi="Calibri" w:cs="Times New Roman"/>
      <w:i/>
      <w:iCs/>
      <w:sz w:val="24"/>
      <w:szCs w:val="24"/>
    </w:rPr>
  </w:style>
  <w:style w:type="paragraph" w:styleId="Zkladntext">
    <w:name w:val="Body Text"/>
    <w:basedOn w:val="Normln"/>
    <w:link w:val="ZkladntextChar"/>
    <w:uiPriority w:val="99"/>
    <w:rsid w:val="00E950D6"/>
    <w:pPr>
      <w:widowControl w:val="0"/>
      <w:tabs>
        <w:tab w:val="left" w:pos="0"/>
        <w:tab w:val="left" w:pos="720"/>
        <w:tab w:val="left" w:pos="1440"/>
        <w:tab w:val="left" w:pos="2160"/>
        <w:tab w:val="left" w:pos="2880"/>
        <w:tab w:val="left" w:pos="3600"/>
        <w:tab w:val="left" w:pos="4320"/>
      </w:tabs>
      <w:spacing w:line="240" w:lineRule="atLeast"/>
      <w:jc w:val="both"/>
    </w:pPr>
    <w:rPr>
      <w:color w:val="000000"/>
      <w:sz w:val="22"/>
    </w:rPr>
  </w:style>
  <w:style w:type="character" w:customStyle="1" w:styleId="ZkladntextChar">
    <w:name w:val="Základní text Char"/>
    <w:basedOn w:val="Standardnpsmoodstavce"/>
    <w:link w:val="Zkladntext"/>
    <w:uiPriority w:val="99"/>
    <w:semiHidden/>
    <w:locked/>
    <w:rsid w:val="00EE301D"/>
    <w:rPr>
      <w:rFonts w:cs="Times New Roman"/>
      <w:sz w:val="20"/>
      <w:szCs w:val="20"/>
    </w:rPr>
  </w:style>
  <w:style w:type="paragraph" w:styleId="Prosttext">
    <w:name w:val="Plain Text"/>
    <w:basedOn w:val="Normln"/>
    <w:link w:val="ProsttextChar"/>
    <w:uiPriority w:val="99"/>
    <w:rsid w:val="00E950D6"/>
    <w:rPr>
      <w:rFonts w:ascii="Courier New" w:hAnsi="Courier New"/>
    </w:rPr>
  </w:style>
  <w:style w:type="character" w:customStyle="1" w:styleId="ProsttextChar">
    <w:name w:val="Prostý text Char"/>
    <w:basedOn w:val="Standardnpsmoodstavce"/>
    <w:link w:val="Prosttext"/>
    <w:uiPriority w:val="99"/>
    <w:semiHidden/>
    <w:locked/>
    <w:rsid w:val="00EE301D"/>
    <w:rPr>
      <w:rFonts w:ascii="Courier New" w:hAnsi="Courier New" w:cs="Courier New"/>
      <w:sz w:val="20"/>
      <w:szCs w:val="20"/>
    </w:rPr>
  </w:style>
  <w:style w:type="paragraph" w:styleId="Zkladntextodsazen">
    <w:name w:val="Body Text Indent"/>
    <w:basedOn w:val="Normln"/>
    <w:link w:val="ZkladntextodsazenChar"/>
    <w:uiPriority w:val="99"/>
    <w:rsid w:val="00E950D6"/>
    <w:pPr>
      <w:jc w:val="both"/>
    </w:pPr>
    <w:rPr>
      <w:color w:val="000000"/>
      <w:sz w:val="24"/>
    </w:rPr>
  </w:style>
  <w:style w:type="character" w:customStyle="1" w:styleId="ZkladntextodsazenChar">
    <w:name w:val="Základní text odsazený Char"/>
    <w:basedOn w:val="Standardnpsmoodstavce"/>
    <w:link w:val="Zkladntextodsazen"/>
    <w:uiPriority w:val="99"/>
    <w:semiHidden/>
    <w:locked/>
    <w:rsid w:val="00EE301D"/>
    <w:rPr>
      <w:rFonts w:cs="Times New Roman"/>
      <w:sz w:val="20"/>
      <w:szCs w:val="20"/>
    </w:rPr>
  </w:style>
  <w:style w:type="paragraph" w:styleId="Zpat">
    <w:name w:val="footer"/>
    <w:basedOn w:val="Normln"/>
    <w:link w:val="ZpatChar"/>
    <w:uiPriority w:val="99"/>
    <w:rsid w:val="00E950D6"/>
    <w:pPr>
      <w:tabs>
        <w:tab w:val="center" w:pos="4536"/>
        <w:tab w:val="right" w:pos="9072"/>
      </w:tabs>
    </w:pPr>
  </w:style>
  <w:style w:type="character" w:customStyle="1" w:styleId="ZpatChar">
    <w:name w:val="Zápatí Char"/>
    <w:basedOn w:val="Standardnpsmoodstavce"/>
    <w:link w:val="Zpat"/>
    <w:uiPriority w:val="99"/>
    <w:locked/>
    <w:rsid w:val="00EE301D"/>
    <w:rPr>
      <w:rFonts w:cs="Times New Roman"/>
      <w:sz w:val="20"/>
      <w:szCs w:val="20"/>
    </w:rPr>
  </w:style>
  <w:style w:type="character" w:styleId="slostrnky">
    <w:name w:val="page number"/>
    <w:basedOn w:val="Standardnpsmoodstavce"/>
    <w:uiPriority w:val="99"/>
    <w:rsid w:val="00E950D6"/>
    <w:rPr>
      <w:rFonts w:cs="Times New Roman"/>
    </w:rPr>
  </w:style>
  <w:style w:type="paragraph" w:styleId="Zkladntextodsazen2">
    <w:name w:val="Body Text Indent 2"/>
    <w:basedOn w:val="Normln"/>
    <w:link w:val="Zkladntextodsazen2Char"/>
    <w:uiPriority w:val="99"/>
    <w:rsid w:val="00E950D6"/>
    <w:pPr>
      <w:widowControl w:val="0"/>
      <w:tabs>
        <w:tab w:val="left" w:pos="426"/>
        <w:tab w:val="left" w:pos="720"/>
        <w:tab w:val="left" w:pos="1440"/>
        <w:tab w:val="left" w:pos="2160"/>
        <w:tab w:val="left" w:pos="2880"/>
        <w:tab w:val="left" w:pos="3600"/>
        <w:tab w:val="left" w:pos="4320"/>
      </w:tabs>
      <w:spacing w:line="240" w:lineRule="atLeast"/>
      <w:ind w:left="426" w:hanging="426"/>
      <w:jc w:val="both"/>
    </w:pPr>
    <w:rPr>
      <w:color w:val="000000"/>
      <w:sz w:val="24"/>
    </w:rPr>
  </w:style>
  <w:style w:type="character" w:customStyle="1" w:styleId="Zkladntextodsazen2Char">
    <w:name w:val="Základní text odsazený 2 Char"/>
    <w:basedOn w:val="Standardnpsmoodstavce"/>
    <w:link w:val="Zkladntextodsazen2"/>
    <w:uiPriority w:val="99"/>
    <w:semiHidden/>
    <w:locked/>
    <w:rsid w:val="00EE301D"/>
    <w:rPr>
      <w:rFonts w:cs="Times New Roman"/>
      <w:sz w:val="20"/>
      <w:szCs w:val="20"/>
    </w:rPr>
  </w:style>
  <w:style w:type="paragraph" w:customStyle="1" w:styleId="Zkladntext21">
    <w:name w:val="Základní text 21"/>
    <w:basedOn w:val="Normln"/>
    <w:uiPriority w:val="99"/>
    <w:rsid w:val="00E950D6"/>
    <w:pPr>
      <w:widowControl w:val="0"/>
      <w:tabs>
        <w:tab w:val="left" w:pos="0"/>
        <w:tab w:val="left" w:pos="720"/>
        <w:tab w:val="left" w:pos="1440"/>
        <w:tab w:val="left" w:pos="2160"/>
        <w:tab w:val="left" w:pos="2880"/>
        <w:tab w:val="left" w:pos="3600"/>
        <w:tab w:val="left" w:pos="4320"/>
      </w:tabs>
      <w:spacing w:line="240" w:lineRule="atLeast"/>
    </w:pPr>
    <w:rPr>
      <w:color w:val="000000"/>
      <w:sz w:val="22"/>
    </w:rPr>
  </w:style>
  <w:style w:type="paragraph" w:styleId="Zkladntextodsazen3">
    <w:name w:val="Body Text Indent 3"/>
    <w:basedOn w:val="Normln"/>
    <w:link w:val="Zkladntextodsazen3Char"/>
    <w:uiPriority w:val="99"/>
    <w:rsid w:val="00E950D6"/>
    <w:pPr>
      <w:ind w:left="5040" w:firstLine="3465"/>
    </w:pPr>
    <w:rPr>
      <w:sz w:val="22"/>
    </w:rPr>
  </w:style>
  <w:style w:type="character" w:customStyle="1" w:styleId="Zkladntextodsazen3Char">
    <w:name w:val="Základní text odsazený 3 Char"/>
    <w:basedOn w:val="Standardnpsmoodstavce"/>
    <w:link w:val="Zkladntextodsazen3"/>
    <w:uiPriority w:val="99"/>
    <w:semiHidden/>
    <w:locked/>
    <w:rsid w:val="00EE301D"/>
    <w:rPr>
      <w:rFonts w:cs="Times New Roman"/>
      <w:sz w:val="16"/>
      <w:szCs w:val="16"/>
    </w:rPr>
  </w:style>
  <w:style w:type="paragraph" w:customStyle="1" w:styleId="Texttabulky">
    <w:name w:val="Text tabulky"/>
    <w:uiPriority w:val="99"/>
    <w:rsid w:val="00E950D6"/>
    <w:pPr>
      <w:widowControl w:val="0"/>
    </w:pPr>
    <w:rPr>
      <w:color w:val="000000"/>
      <w:sz w:val="24"/>
      <w:szCs w:val="20"/>
    </w:rPr>
  </w:style>
  <w:style w:type="paragraph" w:styleId="Zhlav">
    <w:name w:val="header"/>
    <w:basedOn w:val="Normln"/>
    <w:link w:val="ZhlavChar"/>
    <w:uiPriority w:val="99"/>
    <w:rsid w:val="00E950D6"/>
    <w:pPr>
      <w:tabs>
        <w:tab w:val="center" w:pos="4536"/>
        <w:tab w:val="right" w:pos="9072"/>
      </w:tabs>
    </w:pPr>
  </w:style>
  <w:style w:type="character" w:customStyle="1" w:styleId="ZhlavChar">
    <w:name w:val="Záhlaví Char"/>
    <w:basedOn w:val="Standardnpsmoodstavce"/>
    <w:link w:val="Zhlav"/>
    <w:uiPriority w:val="99"/>
    <w:semiHidden/>
    <w:locked/>
    <w:rsid w:val="00EE301D"/>
    <w:rPr>
      <w:rFonts w:cs="Times New Roman"/>
      <w:sz w:val="20"/>
      <w:szCs w:val="20"/>
    </w:rPr>
  </w:style>
  <w:style w:type="paragraph" w:styleId="Zkladntext2">
    <w:name w:val="Body Text 2"/>
    <w:basedOn w:val="Normln"/>
    <w:link w:val="Zkladntext2Char"/>
    <w:uiPriority w:val="99"/>
    <w:rsid w:val="00E950D6"/>
    <w:pPr>
      <w:jc w:val="both"/>
    </w:pPr>
    <w:rPr>
      <w:sz w:val="24"/>
    </w:rPr>
  </w:style>
  <w:style w:type="character" w:customStyle="1" w:styleId="Zkladntext2Char">
    <w:name w:val="Základní text 2 Char"/>
    <w:basedOn w:val="Standardnpsmoodstavce"/>
    <w:link w:val="Zkladntext2"/>
    <w:uiPriority w:val="99"/>
    <w:semiHidden/>
    <w:locked/>
    <w:rsid w:val="00EE301D"/>
    <w:rPr>
      <w:rFonts w:cs="Times New Roman"/>
      <w:sz w:val="20"/>
      <w:szCs w:val="20"/>
    </w:rPr>
  </w:style>
  <w:style w:type="paragraph" w:styleId="Textbubliny">
    <w:name w:val="Balloon Text"/>
    <w:basedOn w:val="Normln"/>
    <w:link w:val="TextbublinyChar"/>
    <w:uiPriority w:val="99"/>
    <w:rsid w:val="00ED122B"/>
    <w:rPr>
      <w:rFonts w:ascii="Tahoma" w:hAnsi="Tahoma"/>
      <w:sz w:val="16"/>
      <w:szCs w:val="16"/>
    </w:rPr>
  </w:style>
  <w:style w:type="character" w:customStyle="1" w:styleId="TextbublinyChar">
    <w:name w:val="Text bubliny Char"/>
    <w:basedOn w:val="Standardnpsmoodstavce"/>
    <w:link w:val="Textbubliny"/>
    <w:uiPriority w:val="99"/>
    <w:locked/>
    <w:rsid w:val="00ED122B"/>
    <w:rPr>
      <w:rFonts w:ascii="Tahoma" w:hAnsi="Tahoma" w:cs="Times New Roman"/>
      <w:sz w:val="16"/>
    </w:rPr>
  </w:style>
  <w:style w:type="character" w:styleId="Odkaznakoment">
    <w:name w:val="annotation reference"/>
    <w:basedOn w:val="Standardnpsmoodstavce"/>
    <w:uiPriority w:val="99"/>
    <w:rsid w:val="00403CA2"/>
    <w:rPr>
      <w:rFonts w:cs="Times New Roman"/>
      <w:sz w:val="16"/>
    </w:rPr>
  </w:style>
  <w:style w:type="paragraph" w:styleId="Textkomente">
    <w:name w:val="annotation text"/>
    <w:basedOn w:val="Normln"/>
    <w:link w:val="TextkomenteChar"/>
    <w:uiPriority w:val="99"/>
    <w:rsid w:val="00403CA2"/>
  </w:style>
  <w:style w:type="character" w:customStyle="1" w:styleId="CommentTextChar">
    <w:name w:val="Comment Text Char"/>
    <w:basedOn w:val="Standardnpsmoodstavce"/>
    <w:uiPriority w:val="99"/>
    <w:semiHidden/>
    <w:locked/>
    <w:rsid w:val="007F5FDA"/>
    <w:rPr>
      <w:rFonts w:cs="Times New Roman"/>
      <w:sz w:val="20"/>
      <w:szCs w:val="20"/>
    </w:rPr>
  </w:style>
  <w:style w:type="character" w:customStyle="1" w:styleId="TextkomenteChar">
    <w:name w:val="Text komentáře Char"/>
    <w:basedOn w:val="Standardnpsmoodstavce"/>
    <w:link w:val="Textkomente"/>
    <w:uiPriority w:val="99"/>
    <w:locked/>
    <w:rsid w:val="00403CA2"/>
    <w:rPr>
      <w:rFonts w:cs="Times New Roman"/>
    </w:rPr>
  </w:style>
  <w:style w:type="paragraph" w:styleId="Pedmtkomente">
    <w:name w:val="annotation subject"/>
    <w:basedOn w:val="Textkomente"/>
    <w:next w:val="Textkomente"/>
    <w:link w:val="PedmtkomenteChar"/>
    <w:uiPriority w:val="99"/>
    <w:rsid w:val="00403CA2"/>
    <w:rPr>
      <w:b/>
      <w:bCs/>
    </w:rPr>
  </w:style>
  <w:style w:type="character" w:customStyle="1" w:styleId="PedmtkomenteChar">
    <w:name w:val="Předmět komentáře Char"/>
    <w:basedOn w:val="TextkomenteChar"/>
    <w:link w:val="Pedmtkomente"/>
    <w:uiPriority w:val="99"/>
    <w:locked/>
    <w:rsid w:val="00403CA2"/>
    <w:rPr>
      <w:rFonts w:cs="Times New Roman"/>
      <w:b/>
    </w:rPr>
  </w:style>
  <w:style w:type="paragraph" w:styleId="Seznam3">
    <w:name w:val="List 3"/>
    <w:basedOn w:val="Normln"/>
    <w:uiPriority w:val="99"/>
    <w:rsid w:val="00825289"/>
    <w:pPr>
      <w:ind w:left="849" w:hanging="283"/>
      <w:contextualSpacing/>
    </w:pPr>
    <w:rPr>
      <w:sz w:val="24"/>
      <w:szCs w:val="24"/>
    </w:rPr>
  </w:style>
  <w:style w:type="character" w:customStyle="1" w:styleId="CharChar4">
    <w:name w:val="Char Char4"/>
    <w:uiPriority w:val="99"/>
    <w:semiHidden/>
    <w:locked/>
    <w:rsid w:val="005B2584"/>
    <w:rPr>
      <w:sz w:val="20"/>
    </w:rPr>
  </w:style>
  <w:style w:type="character" w:customStyle="1" w:styleId="CharChar10">
    <w:name w:val="Char Char10"/>
    <w:uiPriority w:val="99"/>
    <w:semiHidden/>
    <w:locked/>
    <w:rsid w:val="005B2584"/>
    <w:rPr>
      <w:color w:val="000000"/>
      <w:sz w:val="22"/>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50D6"/>
    <w:rPr>
      <w:sz w:val="20"/>
      <w:szCs w:val="20"/>
    </w:rPr>
  </w:style>
  <w:style w:type="paragraph" w:styleId="Nadpis1">
    <w:name w:val="heading 1"/>
    <w:basedOn w:val="Normln"/>
    <w:next w:val="Normln"/>
    <w:link w:val="Nadpis1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jc w:val="center"/>
      <w:outlineLvl w:val="0"/>
    </w:pPr>
    <w:rPr>
      <w:b/>
      <w:color w:val="000000"/>
      <w:sz w:val="22"/>
    </w:rPr>
  </w:style>
  <w:style w:type="paragraph" w:styleId="Nadpis2">
    <w:name w:val="heading 2"/>
    <w:basedOn w:val="Normln"/>
    <w:next w:val="Normln"/>
    <w:link w:val="Nadpis2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outlineLvl w:val="1"/>
    </w:pPr>
    <w:rPr>
      <w:b/>
      <w:color w:val="000000"/>
      <w:sz w:val="22"/>
    </w:rPr>
  </w:style>
  <w:style w:type="paragraph" w:styleId="Nadpis3">
    <w:name w:val="heading 3"/>
    <w:basedOn w:val="Normln"/>
    <w:next w:val="Normln"/>
    <w:link w:val="Nadpis3Char"/>
    <w:uiPriority w:val="99"/>
    <w:qFormat/>
    <w:rsid w:val="00E950D6"/>
    <w:pPr>
      <w:keepNext/>
      <w:outlineLvl w:val="2"/>
    </w:pPr>
    <w:rPr>
      <w:b/>
      <w:sz w:val="24"/>
    </w:rPr>
  </w:style>
  <w:style w:type="paragraph" w:styleId="Nadpis4">
    <w:name w:val="heading 4"/>
    <w:basedOn w:val="Normln"/>
    <w:next w:val="Normln"/>
    <w:link w:val="Nadpis4Char"/>
    <w:uiPriority w:val="99"/>
    <w:qFormat/>
    <w:rsid w:val="00E950D6"/>
    <w:pPr>
      <w:keepNext/>
      <w:widowControl w:val="0"/>
      <w:tabs>
        <w:tab w:val="left" w:pos="0"/>
        <w:tab w:val="left" w:pos="720"/>
        <w:tab w:val="left" w:pos="1440"/>
        <w:tab w:val="left" w:pos="2160"/>
        <w:tab w:val="left" w:pos="2880"/>
        <w:tab w:val="left" w:pos="3600"/>
        <w:tab w:val="left" w:pos="4320"/>
      </w:tabs>
      <w:spacing w:line="240" w:lineRule="atLeast"/>
      <w:jc w:val="center"/>
      <w:outlineLvl w:val="3"/>
    </w:pPr>
    <w:rPr>
      <w:b/>
      <w:color w:val="000000"/>
      <w:sz w:val="24"/>
    </w:rPr>
  </w:style>
  <w:style w:type="paragraph" w:styleId="Nadpis5">
    <w:name w:val="heading 5"/>
    <w:basedOn w:val="Normln"/>
    <w:next w:val="Normln"/>
    <w:link w:val="Nadpis5Char"/>
    <w:uiPriority w:val="99"/>
    <w:qFormat/>
    <w:rsid w:val="00E950D6"/>
    <w:pPr>
      <w:keepNext/>
      <w:jc w:val="both"/>
      <w:outlineLvl w:val="4"/>
    </w:pPr>
    <w:rPr>
      <w:b/>
      <w:sz w:val="22"/>
    </w:rPr>
  </w:style>
  <w:style w:type="paragraph" w:styleId="Nadpis6">
    <w:name w:val="heading 6"/>
    <w:basedOn w:val="Normln"/>
    <w:next w:val="Normln"/>
    <w:link w:val="Nadpis6Char"/>
    <w:uiPriority w:val="99"/>
    <w:qFormat/>
    <w:rsid w:val="000B6738"/>
    <w:pPr>
      <w:spacing w:before="240" w:after="60"/>
      <w:outlineLvl w:val="5"/>
    </w:pPr>
    <w:rPr>
      <w:b/>
      <w:bCs/>
      <w:sz w:val="22"/>
      <w:szCs w:val="22"/>
    </w:rPr>
  </w:style>
  <w:style w:type="paragraph" w:styleId="Nadpis8">
    <w:name w:val="heading 8"/>
    <w:basedOn w:val="Normln"/>
    <w:next w:val="Normln"/>
    <w:link w:val="Nadpis8Char"/>
    <w:uiPriority w:val="99"/>
    <w:qFormat/>
    <w:rsid w:val="000B6738"/>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E301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E301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E301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E301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EE301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EE301D"/>
    <w:rPr>
      <w:rFonts w:ascii="Calibri" w:hAnsi="Calibri" w:cs="Times New Roman"/>
      <w:b/>
      <w:bCs/>
    </w:rPr>
  </w:style>
  <w:style w:type="character" w:customStyle="1" w:styleId="Nadpis8Char">
    <w:name w:val="Nadpis 8 Char"/>
    <w:basedOn w:val="Standardnpsmoodstavce"/>
    <w:link w:val="Nadpis8"/>
    <w:uiPriority w:val="99"/>
    <w:semiHidden/>
    <w:locked/>
    <w:rsid w:val="00EE301D"/>
    <w:rPr>
      <w:rFonts w:ascii="Calibri" w:hAnsi="Calibri" w:cs="Times New Roman"/>
      <w:i/>
      <w:iCs/>
      <w:sz w:val="24"/>
      <w:szCs w:val="24"/>
    </w:rPr>
  </w:style>
  <w:style w:type="paragraph" w:styleId="Zkladntext">
    <w:name w:val="Body Text"/>
    <w:basedOn w:val="Normln"/>
    <w:link w:val="ZkladntextChar"/>
    <w:uiPriority w:val="99"/>
    <w:rsid w:val="00E950D6"/>
    <w:pPr>
      <w:widowControl w:val="0"/>
      <w:tabs>
        <w:tab w:val="left" w:pos="0"/>
        <w:tab w:val="left" w:pos="720"/>
        <w:tab w:val="left" w:pos="1440"/>
        <w:tab w:val="left" w:pos="2160"/>
        <w:tab w:val="left" w:pos="2880"/>
        <w:tab w:val="left" w:pos="3600"/>
        <w:tab w:val="left" w:pos="4320"/>
      </w:tabs>
      <w:spacing w:line="240" w:lineRule="atLeast"/>
      <w:jc w:val="both"/>
    </w:pPr>
    <w:rPr>
      <w:color w:val="000000"/>
      <w:sz w:val="22"/>
    </w:rPr>
  </w:style>
  <w:style w:type="character" w:customStyle="1" w:styleId="ZkladntextChar">
    <w:name w:val="Základní text Char"/>
    <w:basedOn w:val="Standardnpsmoodstavce"/>
    <w:link w:val="Zkladntext"/>
    <w:uiPriority w:val="99"/>
    <w:semiHidden/>
    <w:locked/>
    <w:rsid w:val="00EE301D"/>
    <w:rPr>
      <w:rFonts w:cs="Times New Roman"/>
      <w:sz w:val="20"/>
      <w:szCs w:val="20"/>
    </w:rPr>
  </w:style>
  <w:style w:type="paragraph" w:styleId="Prosttext">
    <w:name w:val="Plain Text"/>
    <w:basedOn w:val="Normln"/>
    <w:link w:val="ProsttextChar"/>
    <w:uiPriority w:val="99"/>
    <w:rsid w:val="00E950D6"/>
    <w:rPr>
      <w:rFonts w:ascii="Courier New" w:hAnsi="Courier New"/>
    </w:rPr>
  </w:style>
  <w:style w:type="character" w:customStyle="1" w:styleId="ProsttextChar">
    <w:name w:val="Prostý text Char"/>
    <w:basedOn w:val="Standardnpsmoodstavce"/>
    <w:link w:val="Prosttext"/>
    <w:uiPriority w:val="99"/>
    <w:semiHidden/>
    <w:locked/>
    <w:rsid w:val="00EE301D"/>
    <w:rPr>
      <w:rFonts w:ascii="Courier New" w:hAnsi="Courier New" w:cs="Courier New"/>
      <w:sz w:val="20"/>
      <w:szCs w:val="20"/>
    </w:rPr>
  </w:style>
  <w:style w:type="paragraph" w:styleId="Zkladntextodsazen">
    <w:name w:val="Body Text Indent"/>
    <w:basedOn w:val="Normln"/>
    <w:link w:val="ZkladntextodsazenChar"/>
    <w:uiPriority w:val="99"/>
    <w:rsid w:val="00E950D6"/>
    <w:pPr>
      <w:jc w:val="both"/>
    </w:pPr>
    <w:rPr>
      <w:color w:val="000000"/>
      <w:sz w:val="24"/>
    </w:rPr>
  </w:style>
  <w:style w:type="character" w:customStyle="1" w:styleId="ZkladntextodsazenChar">
    <w:name w:val="Základní text odsazený Char"/>
    <w:basedOn w:val="Standardnpsmoodstavce"/>
    <w:link w:val="Zkladntextodsazen"/>
    <w:uiPriority w:val="99"/>
    <w:semiHidden/>
    <w:locked/>
    <w:rsid w:val="00EE301D"/>
    <w:rPr>
      <w:rFonts w:cs="Times New Roman"/>
      <w:sz w:val="20"/>
      <w:szCs w:val="20"/>
    </w:rPr>
  </w:style>
  <w:style w:type="paragraph" w:styleId="Zpat">
    <w:name w:val="footer"/>
    <w:basedOn w:val="Normln"/>
    <w:link w:val="ZpatChar"/>
    <w:uiPriority w:val="99"/>
    <w:rsid w:val="00E950D6"/>
    <w:pPr>
      <w:tabs>
        <w:tab w:val="center" w:pos="4536"/>
        <w:tab w:val="right" w:pos="9072"/>
      </w:tabs>
    </w:pPr>
  </w:style>
  <w:style w:type="character" w:customStyle="1" w:styleId="ZpatChar">
    <w:name w:val="Zápatí Char"/>
    <w:basedOn w:val="Standardnpsmoodstavce"/>
    <w:link w:val="Zpat"/>
    <w:uiPriority w:val="99"/>
    <w:locked/>
    <w:rsid w:val="00EE301D"/>
    <w:rPr>
      <w:rFonts w:cs="Times New Roman"/>
      <w:sz w:val="20"/>
      <w:szCs w:val="20"/>
    </w:rPr>
  </w:style>
  <w:style w:type="character" w:styleId="slostrnky">
    <w:name w:val="page number"/>
    <w:basedOn w:val="Standardnpsmoodstavce"/>
    <w:uiPriority w:val="99"/>
    <w:rsid w:val="00E950D6"/>
    <w:rPr>
      <w:rFonts w:cs="Times New Roman"/>
    </w:rPr>
  </w:style>
  <w:style w:type="paragraph" w:styleId="Zkladntextodsazen2">
    <w:name w:val="Body Text Indent 2"/>
    <w:basedOn w:val="Normln"/>
    <w:link w:val="Zkladntextodsazen2Char"/>
    <w:uiPriority w:val="99"/>
    <w:rsid w:val="00E950D6"/>
    <w:pPr>
      <w:widowControl w:val="0"/>
      <w:tabs>
        <w:tab w:val="left" w:pos="426"/>
        <w:tab w:val="left" w:pos="720"/>
        <w:tab w:val="left" w:pos="1440"/>
        <w:tab w:val="left" w:pos="2160"/>
        <w:tab w:val="left" w:pos="2880"/>
        <w:tab w:val="left" w:pos="3600"/>
        <w:tab w:val="left" w:pos="4320"/>
      </w:tabs>
      <w:spacing w:line="240" w:lineRule="atLeast"/>
      <w:ind w:left="426" w:hanging="426"/>
      <w:jc w:val="both"/>
    </w:pPr>
    <w:rPr>
      <w:color w:val="000000"/>
      <w:sz w:val="24"/>
    </w:rPr>
  </w:style>
  <w:style w:type="character" w:customStyle="1" w:styleId="Zkladntextodsazen2Char">
    <w:name w:val="Základní text odsazený 2 Char"/>
    <w:basedOn w:val="Standardnpsmoodstavce"/>
    <w:link w:val="Zkladntextodsazen2"/>
    <w:uiPriority w:val="99"/>
    <w:semiHidden/>
    <w:locked/>
    <w:rsid w:val="00EE301D"/>
    <w:rPr>
      <w:rFonts w:cs="Times New Roman"/>
      <w:sz w:val="20"/>
      <w:szCs w:val="20"/>
    </w:rPr>
  </w:style>
  <w:style w:type="paragraph" w:customStyle="1" w:styleId="Zkladntext21">
    <w:name w:val="Základní text 21"/>
    <w:basedOn w:val="Normln"/>
    <w:uiPriority w:val="99"/>
    <w:rsid w:val="00E950D6"/>
    <w:pPr>
      <w:widowControl w:val="0"/>
      <w:tabs>
        <w:tab w:val="left" w:pos="0"/>
        <w:tab w:val="left" w:pos="720"/>
        <w:tab w:val="left" w:pos="1440"/>
        <w:tab w:val="left" w:pos="2160"/>
        <w:tab w:val="left" w:pos="2880"/>
        <w:tab w:val="left" w:pos="3600"/>
        <w:tab w:val="left" w:pos="4320"/>
      </w:tabs>
      <w:spacing w:line="240" w:lineRule="atLeast"/>
    </w:pPr>
    <w:rPr>
      <w:color w:val="000000"/>
      <w:sz w:val="22"/>
    </w:rPr>
  </w:style>
  <w:style w:type="paragraph" w:styleId="Zkladntextodsazen3">
    <w:name w:val="Body Text Indent 3"/>
    <w:basedOn w:val="Normln"/>
    <w:link w:val="Zkladntextodsazen3Char"/>
    <w:uiPriority w:val="99"/>
    <w:rsid w:val="00E950D6"/>
    <w:pPr>
      <w:ind w:left="5040" w:firstLine="3465"/>
    </w:pPr>
    <w:rPr>
      <w:sz w:val="22"/>
    </w:rPr>
  </w:style>
  <w:style w:type="character" w:customStyle="1" w:styleId="Zkladntextodsazen3Char">
    <w:name w:val="Základní text odsazený 3 Char"/>
    <w:basedOn w:val="Standardnpsmoodstavce"/>
    <w:link w:val="Zkladntextodsazen3"/>
    <w:uiPriority w:val="99"/>
    <w:semiHidden/>
    <w:locked/>
    <w:rsid w:val="00EE301D"/>
    <w:rPr>
      <w:rFonts w:cs="Times New Roman"/>
      <w:sz w:val="16"/>
      <w:szCs w:val="16"/>
    </w:rPr>
  </w:style>
  <w:style w:type="paragraph" w:customStyle="1" w:styleId="Texttabulky">
    <w:name w:val="Text tabulky"/>
    <w:uiPriority w:val="99"/>
    <w:rsid w:val="00E950D6"/>
    <w:pPr>
      <w:widowControl w:val="0"/>
    </w:pPr>
    <w:rPr>
      <w:color w:val="000000"/>
      <w:sz w:val="24"/>
      <w:szCs w:val="20"/>
    </w:rPr>
  </w:style>
  <w:style w:type="paragraph" w:styleId="Zhlav">
    <w:name w:val="header"/>
    <w:basedOn w:val="Normln"/>
    <w:link w:val="ZhlavChar"/>
    <w:uiPriority w:val="99"/>
    <w:rsid w:val="00E950D6"/>
    <w:pPr>
      <w:tabs>
        <w:tab w:val="center" w:pos="4536"/>
        <w:tab w:val="right" w:pos="9072"/>
      </w:tabs>
    </w:pPr>
  </w:style>
  <w:style w:type="character" w:customStyle="1" w:styleId="ZhlavChar">
    <w:name w:val="Záhlaví Char"/>
    <w:basedOn w:val="Standardnpsmoodstavce"/>
    <w:link w:val="Zhlav"/>
    <w:uiPriority w:val="99"/>
    <w:semiHidden/>
    <w:locked/>
    <w:rsid w:val="00EE301D"/>
    <w:rPr>
      <w:rFonts w:cs="Times New Roman"/>
      <w:sz w:val="20"/>
      <w:szCs w:val="20"/>
    </w:rPr>
  </w:style>
  <w:style w:type="paragraph" w:styleId="Zkladntext2">
    <w:name w:val="Body Text 2"/>
    <w:basedOn w:val="Normln"/>
    <w:link w:val="Zkladntext2Char"/>
    <w:uiPriority w:val="99"/>
    <w:rsid w:val="00E950D6"/>
    <w:pPr>
      <w:jc w:val="both"/>
    </w:pPr>
    <w:rPr>
      <w:sz w:val="24"/>
    </w:rPr>
  </w:style>
  <w:style w:type="character" w:customStyle="1" w:styleId="Zkladntext2Char">
    <w:name w:val="Základní text 2 Char"/>
    <w:basedOn w:val="Standardnpsmoodstavce"/>
    <w:link w:val="Zkladntext2"/>
    <w:uiPriority w:val="99"/>
    <w:semiHidden/>
    <w:locked/>
    <w:rsid w:val="00EE301D"/>
    <w:rPr>
      <w:rFonts w:cs="Times New Roman"/>
      <w:sz w:val="20"/>
      <w:szCs w:val="20"/>
    </w:rPr>
  </w:style>
  <w:style w:type="paragraph" w:styleId="Textbubliny">
    <w:name w:val="Balloon Text"/>
    <w:basedOn w:val="Normln"/>
    <w:link w:val="TextbublinyChar"/>
    <w:uiPriority w:val="99"/>
    <w:rsid w:val="00ED122B"/>
    <w:rPr>
      <w:rFonts w:ascii="Tahoma" w:hAnsi="Tahoma"/>
      <w:sz w:val="16"/>
      <w:szCs w:val="16"/>
    </w:rPr>
  </w:style>
  <w:style w:type="character" w:customStyle="1" w:styleId="TextbublinyChar">
    <w:name w:val="Text bubliny Char"/>
    <w:basedOn w:val="Standardnpsmoodstavce"/>
    <w:link w:val="Textbubliny"/>
    <w:uiPriority w:val="99"/>
    <w:locked/>
    <w:rsid w:val="00ED122B"/>
    <w:rPr>
      <w:rFonts w:ascii="Tahoma" w:hAnsi="Tahoma" w:cs="Times New Roman"/>
      <w:sz w:val="16"/>
    </w:rPr>
  </w:style>
  <w:style w:type="character" w:styleId="Odkaznakoment">
    <w:name w:val="annotation reference"/>
    <w:basedOn w:val="Standardnpsmoodstavce"/>
    <w:uiPriority w:val="99"/>
    <w:rsid w:val="00403CA2"/>
    <w:rPr>
      <w:rFonts w:cs="Times New Roman"/>
      <w:sz w:val="16"/>
    </w:rPr>
  </w:style>
  <w:style w:type="paragraph" w:styleId="Textkomente">
    <w:name w:val="annotation text"/>
    <w:basedOn w:val="Normln"/>
    <w:link w:val="TextkomenteChar"/>
    <w:uiPriority w:val="99"/>
    <w:rsid w:val="00403CA2"/>
  </w:style>
  <w:style w:type="character" w:customStyle="1" w:styleId="CommentTextChar">
    <w:name w:val="Comment Text Char"/>
    <w:basedOn w:val="Standardnpsmoodstavce"/>
    <w:uiPriority w:val="99"/>
    <w:semiHidden/>
    <w:locked/>
    <w:rsid w:val="007F5FDA"/>
    <w:rPr>
      <w:rFonts w:cs="Times New Roman"/>
      <w:sz w:val="20"/>
      <w:szCs w:val="20"/>
    </w:rPr>
  </w:style>
  <w:style w:type="character" w:customStyle="1" w:styleId="TextkomenteChar">
    <w:name w:val="Text komentáře Char"/>
    <w:basedOn w:val="Standardnpsmoodstavce"/>
    <w:link w:val="Textkomente"/>
    <w:uiPriority w:val="99"/>
    <w:locked/>
    <w:rsid w:val="00403CA2"/>
    <w:rPr>
      <w:rFonts w:cs="Times New Roman"/>
    </w:rPr>
  </w:style>
  <w:style w:type="paragraph" w:styleId="Pedmtkomente">
    <w:name w:val="annotation subject"/>
    <w:basedOn w:val="Textkomente"/>
    <w:next w:val="Textkomente"/>
    <w:link w:val="PedmtkomenteChar"/>
    <w:uiPriority w:val="99"/>
    <w:rsid w:val="00403CA2"/>
    <w:rPr>
      <w:b/>
      <w:bCs/>
    </w:rPr>
  </w:style>
  <w:style w:type="character" w:customStyle="1" w:styleId="PedmtkomenteChar">
    <w:name w:val="Předmět komentáře Char"/>
    <w:basedOn w:val="TextkomenteChar"/>
    <w:link w:val="Pedmtkomente"/>
    <w:uiPriority w:val="99"/>
    <w:locked/>
    <w:rsid w:val="00403CA2"/>
    <w:rPr>
      <w:rFonts w:cs="Times New Roman"/>
      <w:b/>
    </w:rPr>
  </w:style>
  <w:style w:type="paragraph" w:styleId="Seznam3">
    <w:name w:val="List 3"/>
    <w:basedOn w:val="Normln"/>
    <w:uiPriority w:val="99"/>
    <w:rsid w:val="00825289"/>
    <w:pPr>
      <w:ind w:left="849" w:hanging="283"/>
      <w:contextualSpacing/>
    </w:pPr>
    <w:rPr>
      <w:sz w:val="24"/>
      <w:szCs w:val="24"/>
    </w:rPr>
  </w:style>
  <w:style w:type="character" w:customStyle="1" w:styleId="CharChar4">
    <w:name w:val="Char Char4"/>
    <w:uiPriority w:val="99"/>
    <w:semiHidden/>
    <w:locked/>
    <w:rsid w:val="005B2584"/>
    <w:rPr>
      <w:sz w:val="20"/>
    </w:rPr>
  </w:style>
  <w:style w:type="character" w:customStyle="1" w:styleId="CharChar10">
    <w:name w:val="Char Char10"/>
    <w:uiPriority w:val="99"/>
    <w:semiHidden/>
    <w:locked/>
    <w:rsid w:val="005B2584"/>
    <w:rPr>
      <w:color w:val="000000"/>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5210">
      <w:marLeft w:val="0"/>
      <w:marRight w:val="0"/>
      <w:marTop w:val="0"/>
      <w:marBottom w:val="0"/>
      <w:divBdr>
        <w:top w:val="none" w:sz="0" w:space="0" w:color="auto"/>
        <w:left w:val="none" w:sz="0" w:space="0" w:color="auto"/>
        <w:bottom w:val="none" w:sz="0" w:space="0" w:color="auto"/>
        <w:right w:val="none" w:sz="0" w:space="0" w:color="auto"/>
      </w:divBdr>
    </w:div>
    <w:div w:id="648365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ETRIK~1\LOCALS~1\Temp\notes6030C8\VS%20Lou&#382;ek%20II_930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VS Loužek II_930_2008.dot</Template>
  <TotalTime>0</TotalTime>
  <Pages>6</Pages>
  <Words>2616</Words>
  <Characters>15436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Povodí Vltavy</Company>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Petrikova</dc:creator>
  <cp:lastModifiedBy>Zrubecká Alena</cp:lastModifiedBy>
  <cp:revision>2</cp:revision>
  <cp:lastPrinted>2016-04-19T07:02:00Z</cp:lastPrinted>
  <dcterms:created xsi:type="dcterms:W3CDTF">2016-08-12T12:17:00Z</dcterms:created>
  <dcterms:modified xsi:type="dcterms:W3CDTF">2016-08-12T12:17:00Z</dcterms:modified>
</cp:coreProperties>
</file>