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70878854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škola Jihlava,Křížová 33, příspěvková organizace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Křížová 1367/33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vAlign w:val="center"/>
            <w:tcBorders>
              <w:top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07807635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vAlign w:val="center"/>
            <w:tcBorders>
              <w:top w:val="double" w:sz="4" w:space="0"/>
              <w:righ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CZ07807635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DUHA-COLOR DV s.r.o.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Bankovní spojení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Na Hliněnce 477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Číslo účtu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1466077389/0800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Nová Včelnice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378 42  Nová Včelnice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0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bottom w:val="double" w:sz="4" w:space="0"/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Objednáváme:</w:t>
            </w:r>
          </w:p>
        </w:tc>
        <w:tc>
          <w:tcPr>
            <w:gridSpan w:val="12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Malířské a natěračské práce</w:t>
            </w:r>
          </w:p>
        </w:tc>
      </w:tr>
      <w:tr>
        <w:trPr>
          <w:cantSplit/>
        </w:trPr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6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 Základní škole Jihlava, Křížová 33, příspěvková organizace - období letních prázdnin - dle Vaší cenové </w:t>
              <w:br/>
              <w:t>nabídky.</w:t>
              <w:br/>
              <w:t>Rozpočet jednotlivých prací:</w:t>
              <w:br/>
              <w:t>Přípravné práce (olepení, zakrytí)              13500,00</w:t>
              <w:br/>
              <w:t>Úklidové práce                                   6500,00</w:t>
              <w:br/>
              <w:t>Opravy podkladů                                 11800,00</w:t>
              <w:br/>
              <w:t>Bílé otěruvzdorné malby                         26448,00</w:t>
              <w:br/>
              <w:t>Bílé paropropustné malby                        30420,00</w:t>
              <w:br/>
              <w:t>Tónované malby                                  15210,00</w:t>
              <w:br/>
              <w:t>Silikátové fasádní nátěry                       12750,00</w:t>
              <w:br/>
              <w:t>Nátěry soklů v chodbách                          4350,00</w:t>
              <w:br/>
              <w:t>Nátěry trubky od topení                           300,00</w:t>
              <w:br/>
              <w:t>________________________________________________________</w:t>
              <w:br/>
              <w:t>Celkem cena bez DPH                         121278,00 Kč</w:t>
              <w:br/>
              <w:t>DPH 21%                                      25469,00 Kč</w:t>
              <w:br/>
              <w:t xml:space="preserve">Celkem k úhradě                             146747,00 Kč                                </w:t>
              <w:br/>
              <w:t>========================================================</w:t>
              <w:br/>
              <w:br/>
              <w:br/>
              <w:br/>
              <w:br/>
              <w:t xml:space="preserve">                                                                        </w:t>
              <w:br/>
              <w:br/>
              <w:t xml:space="preserve">                                                     Potvrzuji přijetí objednávky č. OBJ/811900106/2019</w:t>
              <w:br/>
              <w:t xml:space="preserve">                                                     21. 6. 2019</w:t>
              <w:br/>
              <w:t xml:space="preserve">                                                     David Holoubek</w:t>
              <w:br/>
              <w:t xml:space="preserve">                                                     DUHA - COLOR DV s.r.o.</w:t>
              <w:br/>
              <w:br/>
              <w:br/>
              <w:t xml:space="preserve">Smluvní strany berou na vědomí, že příspěvková organizace je povinným subjektem podle § 2 zákona č. 340/2015 </w:t>
              <w:br/>
              <w:t xml:space="preserve">Sb. </w:t>
              <w:br/>
              <w:br/>
              <w:t xml:space="preserve">Objednávka nabývá účinnosti dnem uveřejnění v registru smluv, pokud není uvedeno datum pozdější. </w:t>
              <w:br/>
              <w:br/>
              <w:t>Datum uzavření a potvrzení objednávky: 24. 6. 2019</w:t>
            </w:r>
          </w:p>
        </w:tc>
      </w:tr>
      <w:tr>
        <w:trPr>
          <w:cantSplit/>
        </w:trPr>
        <w:tc>
          <w:tcPr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6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24.06.2019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Jana Nováková Hotařová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567 302 990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bottom w:val="single" w:sz="0" w:space="0"/>
              <w:left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15"/>
            <w:vAlign w:val="center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ekonomka.skoly@zskrizova.cz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  <w:headerReference w:type="default" r:id="header1"/>
    </w:sectPr>
  </w:body>
</w:document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969"/>
      <w:gridCol w:w="324"/>
      <w:gridCol w:w="323"/>
      <w:gridCol w:w="323"/>
      <w:gridCol w:w="215"/>
      <w:gridCol w:w="1185"/>
      <w:gridCol w:w="539"/>
      <w:gridCol w:w="646"/>
      <w:gridCol w:w="539"/>
      <w:gridCol w:w="215"/>
      <w:gridCol w:w="431"/>
      <w:gridCol w:w="754"/>
      <w:gridCol w:w="539"/>
      <w:gridCol w:w="1292"/>
      <w:gridCol w:w="539"/>
      <w:gridCol w:w="1724"/>
    </w:tblGrid>
    <w:tr>
      <w:trPr>
        <w:cantSplit/>
      </w:trPr>
      <w:tc>
        <w:tcPr>
          <w:gridSpan w:val="17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</w:tr>
    <w:tr>
      <w:trPr>
        <w:cantSplit/>
      </w:trPr>
      <w:tc>
        <w:tcPr>
          <w:gridSpan w:val="12"/>
          <w:vAlign w:val="center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O B J E D N Á V K A</w:t>
          </w:r>
        </w:p>
      </w:tc>
      <w:tc>
        <w:tcPr>
          <w:gridSpan w:val="5"/>
          <w:vAlign w:val="center"/>
        </w:tcPr>
        <w:p>
          <w:pPr>
            <w:spacing w:after="0" w:line="240"/>
            <w:jc w:val="end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číslo :  OBJ/811900106/2019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img1' Type='http://schemas.openxmlformats.org/officeDocument/2006/relationships/image' Target='media/img1.png'/>
</Relationships>

</file>

<file path=word/_rels/header1.xml.rels><?xml version='1.0' encoding='windows-1250'?>
<Relationships xmlns='http://schemas.openxmlformats.org/package/2006/relationships'>
</Relationships>

</file>