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EA" w:rsidRPr="007F2B1E" w:rsidRDefault="00E467EA" w:rsidP="00E467EA">
      <w:pPr>
        <w:pStyle w:val="Nzev"/>
        <w:tabs>
          <w:tab w:val="clear" w:pos="567"/>
          <w:tab w:val="left" w:pos="0"/>
        </w:tabs>
        <w:spacing w:before="120"/>
      </w:pPr>
      <w:r>
        <w:t>Smlouva</w:t>
      </w:r>
      <w:r>
        <w:br/>
        <w:t>o provozování elektrického</w:t>
      </w:r>
      <w:r w:rsidRPr="007F2B1E">
        <w:t xml:space="preserve"> zařízení</w:t>
      </w:r>
    </w:p>
    <w:p w:rsidR="00E467EA" w:rsidRPr="007F2B1E" w:rsidRDefault="00E467EA" w:rsidP="00E467EA">
      <w:pPr>
        <w:pStyle w:val="Nzev"/>
        <w:tabs>
          <w:tab w:val="clear" w:pos="567"/>
          <w:tab w:val="left" w:pos="0"/>
        </w:tabs>
        <w:spacing w:before="120"/>
      </w:pPr>
    </w:p>
    <w:p w:rsidR="00E467EA" w:rsidRPr="0036690B" w:rsidRDefault="00E467EA" w:rsidP="00E467EA">
      <w:pPr>
        <w:tabs>
          <w:tab w:val="left" w:pos="284"/>
        </w:tabs>
        <w:spacing w:before="120"/>
        <w:jc w:val="both"/>
        <w:rPr>
          <w:b/>
          <w:sz w:val="22"/>
        </w:rPr>
      </w:pPr>
      <w:r w:rsidRPr="0036690B">
        <w:rPr>
          <w:b/>
          <w:sz w:val="22"/>
        </w:rPr>
        <w:t>Číslo smlouvy u zhotovitele: 5</w:t>
      </w:r>
      <w:r w:rsidRPr="0036690B">
        <w:rPr>
          <w:b/>
          <w:sz w:val="22"/>
        </w:rPr>
        <w:t>001801465</w:t>
      </w:r>
    </w:p>
    <w:p w:rsidR="00E467EA" w:rsidRPr="0036690B" w:rsidRDefault="00E467EA" w:rsidP="00E467EA">
      <w:pPr>
        <w:tabs>
          <w:tab w:val="left" w:pos="284"/>
        </w:tabs>
        <w:spacing w:before="120"/>
        <w:jc w:val="both"/>
        <w:rPr>
          <w:b/>
          <w:sz w:val="22"/>
        </w:rPr>
      </w:pPr>
      <w:r w:rsidRPr="0036690B">
        <w:rPr>
          <w:b/>
          <w:sz w:val="22"/>
        </w:rPr>
        <w:t>Číslo smlouvy u objednatele: NPÚ-450/88653/2018</w:t>
      </w:r>
    </w:p>
    <w:p w:rsidR="00E467EA" w:rsidRPr="0036690B" w:rsidRDefault="00E467EA" w:rsidP="00E467EA">
      <w:pPr>
        <w:tabs>
          <w:tab w:val="left" w:pos="567"/>
        </w:tabs>
        <w:spacing w:before="120"/>
        <w:jc w:val="both"/>
        <w:rPr>
          <w:sz w:val="22"/>
        </w:rPr>
      </w:pPr>
      <w:r w:rsidRPr="0036690B">
        <w:rPr>
          <w:sz w:val="22"/>
        </w:rPr>
        <w:t>uzavřená níže uvedeného dne, měsíce a roku podle § 1746 odst. 2</w:t>
      </w:r>
      <w:r w:rsidRPr="0036690B">
        <w:rPr>
          <w:color w:val="FF0000"/>
          <w:sz w:val="22"/>
        </w:rPr>
        <w:t xml:space="preserve"> </w:t>
      </w:r>
      <w:r w:rsidRPr="0036690B">
        <w:rPr>
          <w:sz w:val="22"/>
        </w:rPr>
        <w:t>zák. č. 89/2012 Sb.,</w:t>
      </w:r>
      <w:r w:rsidRPr="0036690B">
        <w:rPr>
          <w:color w:val="FF0000"/>
          <w:sz w:val="22"/>
        </w:rPr>
        <w:t xml:space="preserve"> </w:t>
      </w:r>
      <w:r w:rsidRPr="0036690B">
        <w:rPr>
          <w:sz w:val="22"/>
        </w:rPr>
        <w:t xml:space="preserve">občanský zákoník, v platném znění mezi těmito smluvními stranami: </w:t>
      </w:r>
    </w:p>
    <w:p w:rsidR="00E467EA" w:rsidRPr="0036690B" w:rsidRDefault="00E467EA" w:rsidP="00E467EA">
      <w:pPr>
        <w:tabs>
          <w:tab w:val="left" w:pos="567"/>
        </w:tabs>
        <w:spacing w:before="120"/>
        <w:jc w:val="both"/>
        <w:rPr>
          <w:sz w:val="22"/>
        </w:rPr>
      </w:pPr>
    </w:p>
    <w:p w:rsidR="00E467EA" w:rsidRPr="0036690B" w:rsidRDefault="00E467EA" w:rsidP="00E467EA">
      <w:pPr>
        <w:jc w:val="both"/>
        <w:rPr>
          <w:sz w:val="22"/>
        </w:rPr>
      </w:pPr>
      <w:proofErr w:type="gramStart"/>
      <w:r w:rsidRPr="0036690B">
        <w:rPr>
          <w:b/>
          <w:sz w:val="22"/>
        </w:rPr>
        <w:t>E.ON</w:t>
      </w:r>
      <w:proofErr w:type="gramEnd"/>
      <w:r w:rsidRPr="0036690B">
        <w:rPr>
          <w:b/>
          <w:sz w:val="22"/>
        </w:rPr>
        <w:t xml:space="preserve"> Distribuce, a.s., </w:t>
      </w:r>
      <w:r w:rsidRPr="0036690B">
        <w:rPr>
          <w:sz w:val="22"/>
        </w:rPr>
        <w:t xml:space="preserve">se sídlem F. A. </w:t>
      </w:r>
      <w:proofErr w:type="spellStart"/>
      <w:r w:rsidRPr="0036690B">
        <w:rPr>
          <w:sz w:val="22"/>
        </w:rPr>
        <w:t>Gerstnera</w:t>
      </w:r>
      <w:proofErr w:type="spellEnd"/>
      <w:r w:rsidRPr="0036690B">
        <w:rPr>
          <w:sz w:val="22"/>
        </w:rPr>
        <w:t xml:space="preserve"> 2151/6, České Budějovice 7, 370 01 České Budějovice, IČ: 28085400, DIČ: CZ28085400, zapsaná v obchodním rejstříku vedeném Krajským soudem v Českých Budějovicích, oddíl B, vložka 1772,</w:t>
      </w:r>
    </w:p>
    <w:p w:rsidR="00E467EA" w:rsidRPr="0036690B" w:rsidRDefault="00E467EA" w:rsidP="00E467EA">
      <w:pPr>
        <w:tabs>
          <w:tab w:val="left" w:pos="284"/>
          <w:tab w:val="left" w:pos="1276"/>
        </w:tabs>
        <w:spacing w:before="60"/>
        <w:jc w:val="both"/>
        <w:rPr>
          <w:sz w:val="22"/>
        </w:rPr>
      </w:pPr>
      <w:r w:rsidRPr="0036690B">
        <w:rPr>
          <w:sz w:val="22"/>
        </w:rPr>
        <w:t xml:space="preserve">zastoupená: </w:t>
      </w:r>
    </w:p>
    <w:p w:rsidR="00E467EA" w:rsidRPr="0036690B" w:rsidRDefault="00997151" w:rsidP="00E467EA">
      <w:pPr>
        <w:tabs>
          <w:tab w:val="left" w:pos="284"/>
          <w:tab w:val="left" w:pos="1276"/>
        </w:tabs>
        <w:spacing w:before="60"/>
        <w:jc w:val="both"/>
        <w:rPr>
          <w:sz w:val="22"/>
        </w:rPr>
      </w:pPr>
      <w:proofErr w:type="spellStart"/>
      <w:r>
        <w:rPr>
          <w:sz w:val="22"/>
        </w:rPr>
        <w:t>xxxxxxxxxxxxxxxxxxxxxxxxxxxxxxxx</w:t>
      </w:r>
      <w:proofErr w:type="spellEnd"/>
    </w:p>
    <w:p w:rsidR="00E467EA" w:rsidRDefault="00997151" w:rsidP="00E467EA">
      <w:pPr>
        <w:tabs>
          <w:tab w:val="left" w:pos="284"/>
          <w:tab w:val="left" w:pos="1276"/>
          <w:tab w:val="left" w:pos="3969"/>
          <w:tab w:val="left" w:pos="5103"/>
        </w:tabs>
        <w:spacing w:before="60"/>
        <w:jc w:val="both"/>
        <w:rPr>
          <w:sz w:val="22"/>
        </w:rPr>
      </w:pPr>
      <w:proofErr w:type="spellStart"/>
      <w:r>
        <w:rPr>
          <w:sz w:val="22"/>
        </w:rPr>
        <w:t>xxxxxxxxxxxxxxxxxxxxxxxxxxxxxxxx</w:t>
      </w:r>
      <w:proofErr w:type="spellEnd"/>
    </w:p>
    <w:p w:rsidR="00997151" w:rsidRPr="0036690B" w:rsidRDefault="00997151" w:rsidP="00E467EA">
      <w:pPr>
        <w:tabs>
          <w:tab w:val="left" w:pos="284"/>
          <w:tab w:val="left" w:pos="1276"/>
          <w:tab w:val="left" w:pos="3969"/>
          <w:tab w:val="left" w:pos="5103"/>
        </w:tabs>
        <w:spacing w:before="60"/>
        <w:jc w:val="both"/>
        <w:rPr>
          <w:sz w:val="22"/>
        </w:rPr>
      </w:pPr>
    </w:p>
    <w:p w:rsidR="00E467EA" w:rsidRPr="0036690B" w:rsidRDefault="00E467EA" w:rsidP="00E467EA">
      <w:pPr>
        <w:tabs>
          <w:tab w:val="left" w:pos="284"/>
          <w:tab w:val="left" w:pos="1276"/>
          <w:tab w:val="left" w:pos="3969"/>
          <w:tab w:val="left" w:pos="5103"/>
        </w:tabs>
        <w:spacing w:before="60"/>
        <w:jc w:val="both"/>
        <w:rPr>
          <w:sz w:val="22"/>
        </w:rPr>
      </w:pPr>
      <w:r w:rsidRPr="0036690B">
        <w:rPr>
          <w:sz w:val="22"/>
        </w:rPr>
        <w:t xml:space="preserve">Bankovní spojení: č. účtu: </w:t>
      </w:r>
      <w:proofErr w:type="spellStart"/>
      <w:r w:rsidR="00997151">
        <w:rPr>
          <w:sz w:val="22"/>
        </w:rPr>
        <w:t>xxxxxxxxxxxxxx</w:t>
      </w:r>
      <w:proofErr w:type="spellEnd"/>
      <w:r w:rsidRPr="0036690B">
        <w:rPr>
          <w:sz w:val="22"/>
        </w:rPr>
        <w:t xml:space="preserve"> </w:t>
      </w:r>
      <w:proofErr w:type="gramStart"/>
      <w:r w:rsidRPr="0036690B">
        <w:rPr>
          <w:sz w:val="22"/>
        </w:rPr>
        <w:t>vedeném</w:t>
      </w:r>
      <w:proofErr w:type="gramEnd"/>
      <w:r w:rsidRPr="0036690B">
        <w:rPr>
          <w:sz w:val="22"/>
        </w:rPr>
        <w:t xml:space="preserve"> u </w:t>
      </w:r>
      <w:proofErr w:type="spellStart"/>
      <w:r w:rsidR="00997151">
        <w:rPr>
          <w:sz w:val="22"/>
        </w:rPr>
        <w:t>xxxxxxxxxxxxxxxxx</w:t>
      </w:r>
      <w:proofErr w:type="spellEnd"/>
    </w:p>
    <w:p w:rsidR="00E467EA" w:rsidRPr="0036690B" w:rsidRDefault="00E467EA" w:rsidP="00E467EA">
      <w:pPr>
        <w:tabs>
          <w:tab w:val="left" w:pos="284"/>
        </w:tabs>
        <w:spacing w:before="60"/>
        <w:jc w:val="both"/>
        <w:rPr>
          <w:sz w:val="22"/>
        </w:rPr>
      </w:pPr>
      <w:r w:rsidRPr="0036690B">
        <w:rPr>
          <w:sz w:val="22"/>
        </w:rPr>
        <w:t xml:space="preserve">jako </w:t>
      </w:r>
      <w:r w:rsidRPr="0036690B">
        <w:rPr>
          <w:b/>
          <w:sz w:val="22"/>
        </w:rPr>
        <w:t>zhotovitel</w:t>
      </w:r>
      <w:r w:rsidRPr="0036690B">
        <w:rPr>
          <w:sz w:val="22"/>
        </w:rPr>
        <w:t xml:space="preserve"> (dále jen zhotovitel)</w:t>
      </w:r>
    </w:p>
    <w:p w:rsidR="00E467EA" w:rsidRPr="0036690B" w:rsidRDefault="00E467EA" w:rsidP="00E467EA">
      <w:pPr>
        <w:tabs>
          <w:tab w:val="left" w:pos="284"/>
          <w:tab w:val="left" w:pos="567"/>
        </w:tabs>
        <w:jc w:val="both"/>
        <w:rPr>
          <w:sz w:val="22"/>
        </w:rPr>
      </w:pPr>
    </w:p>
    <w:p w:rsidR="00E467EA" w:rsidRPr="0036690B" w:rsidRDefault="00E467EA" w:rsidP="00E467EA">
      <w:pPr>
        <w:rPr>
          <w:b/>
          <w:sz w:val="22"/>
        </w:rPr>
      </w:pPr>
      <w:r w:rsidRPr="0036690B">
        <w:rPr>
          <w:b/>
          <w:sz w:val="22"/>
        </w:rPr>
        <w:t>a</w:t>
      </w:r>
    </w:p>
    <w:p w:rsidR="00E467EA" w:rsidRPr="0036690B" w:rsidRDefault="00E467EA" w:rsidP="00E467EA">
      <w:pPr>
        <w:jc w:val="both"/>
        <w:rPr>
          <w:b/>
          <w:sz w:val="22"/>
        </w:rPr>
      </w:pPr>
    </w:p>
    <w:p w:rsidR="00E467EA" w:rsidRPr="0036690B" w:rsidRDefault="00E467EA" w:rsidP="00E467EA">
      <w:pPr>
        <w:jc w:val="both"/>
        <w:rPr>
          <w:sz w:val="22"/>
        </w:rPr>
      </w:pPr>
      <w:r w:rsidRPr="0036690B">
        <w:rPr>
          <w:b/>
          <w:sz w:val="22"/>
        </w:rPr>
        <w:t>Národní památkový ústav</w:t>
      </w:r>
      <w:r w:rsidRPr="0036690B">
        <w:rPr>
          <w:sz w:val="22"/>
        </w:rPr>
        <w:t xml:space="preserve"> se sídlem Valdštejnské nám. 162/3, 118 01 Praha 1; </w:t>
      </w:r>
    </w:p>
    <w:p w:rsidR="00E467EA" w:rsidRPr="0036690B" w:rsidRDefault="00E467EA" w:rsidP="00E467EA">
      <w:pPr>
        <w:jc w:val="both"/>
        <w:rPr>
          <w:sz w:val="22"/>
        </w:rPr>
      </w:pPr>
      <w:r w:rsidRPr="0036690B">
        <w:rPr>
          <w:sz w:val="22"/>
        </w:rPr>
        <w:t>zastoupen Územní památkovou správou v Kroměříži se sídlem Sněmovní nám. 1, 767 01 Kroměříž,</w:t>
      </w:r>
    </w:p>
    <w:p w:rsidR="00E467EA" w:rsidRPr="0036690B" w:rsidRDefault="00E467EA" w:rsidP="00E467EA">
      <w:pPr>
        <w:jc w:val="both"/>
        <w:rPr>
          <w:sz w:val="22"/>
        </w:rPr>
      </w:pPr>
      <w:r w:rsidRPr="0036690B">
        <w:rPr>
          <w:sz w:val="22"/>
        </w:rPr>
        <w:t xml:space="preserve">IČ: 75032333, DIČ: CZ75032333, jednající ředitelem Ing. Petrem </w:t>
      </w:r>
      <w:proofErr w:type="spellStart"/>
      <w:r w:rsidRPr="0036690B">
        <w:rPr>
          <w:sz w:val="22"/>
        </w:rPr>
        <w:t>Šubíkem</w:t>
      </w:r>
      <w:proofErr w:type="spellEnd"/>
    </w:p>
    <w:p w:rsidR="00E467EA" w:rsidRPr="0036690B" w:rsidRDefault="00E467EA" w:rsidP="00E467EA">
      <w:pPr>
        <w:jc w:val="both"/>
        <w:rPr>
          <w:sz w:val="22"/>
        </w:rPr>
      </w:pPr>
      <w:r w:rsidRPr="0036690B">
        <w:rPr>
          <w:sz w:val="22"/>
        </w:rPr>
        <w:t xml:space="preserve">Bankovní spojení: č. účtu: 500005-60039011/0710 vedeném u ČNB Praha </w:t>
      </w:r>
    </w:p>
    <w:p w:rsidR="00E467EA" w:rsidRPr="0036690B" w:rsidRDefault="00E467EA" w:rsidP="00E467EA">
      <w:pPr>
        <w:jc w:val="both"/>
        <w:rPr>
          <w:sz w:val="22"/>
        </w:rPr>
      </w:pPr>
    </w:p>
    <w:p w:rsidR="00E467EA" w:rsidRPr="0036690B" w:rsidRDefault="00E467EA" w:rsidP="00E467EA">
      <w:pPr>
        <w:tabs>
          <w:tab w:val="left" w:pos="284"/>
          <w:tab w:val="left" w:pos="1276"/>
          <w:tab w:val="left" w:pos="3969"/>
          <w:tab w:val="left" w:pos="5103"/>
        </w:tabs>
        <w:spacing w:before="60"/>
        <w:jc w:val="both"/>
        <w:rPr>
          <w:sz w:val="22"/>
        </w:rPr>
      </w:pPr>
      <w:r w:rsidRPr="0036690B">
        <w:rPr>
          <w:sz w:val="22"/>
        </w:rPr>
        <w:t xml:space="preserve">jako </w:t>
      </w:r>
      <w:r w:rsidRPr="0036690B">
        <w:rPr>
          <w:b/>
          <w:sz w:val="22"/>
        </w:rPr>
        <w:t>objednatel</w:t>
      </w:r>
      <w:r w:rsidRPr="0036690B">
        <w:rPr>
          <w:sz w:val="22"/>
        </w:rPr>
        <w:t xml:space="preserve"> (dále jen objednatel)</w:t>
      </w:r>
    </w:p>
    <w:p w:rsidR="00E467EA" w:rsidRDefault="00E467EA" w:rsidP="00E467EA">
      <w:pPr>
        <w:tabs>
          <w:tab w:val="left" w:pos="284"/>
          <w:tab w:val="left" w:pos="567"/>
        </w:tabs>
        <w:spacing w:before="120"/>
        <w:rPr>
          <w:i/>
          <w:sz w:val="28"/>
        </w:rPr>
      </w:pPr>
    </w:p>
    <w:p w:rsidR="00E467EA" w:rsidRPr="007F2B1E" w:rsidRDefault="00E467EA" w:rsidP="00E467EA">
      <w:pPr>
        <w:tabs>
          <w:tab w:val="left" w:pos="284"/>
          <w:tab w:val="left" w:pos="567"/>
        </w:tabs>
        <w:spacing w:before="120"/>
        <w:ind w:left="284" w:hanging="284"/>
        <w:jc w:val="center"/>
        <w:rPr>
          <w:i/>
        </w:rPr>
      </w:pPr>
      <w:r w:rsidRPr="007F2B1E">
        <w:rPr>
          <w:i/>
          <w:sz w:val="28"/>
        </w:rPr>
        <w:t>Článek I.</w:t>
      </w:r>
    </w:p>
    <w:p w:rsidR="00E467EA" w:rsidRDefault="00E467EA" w:rsidP="00E467EA">
      <w:pPr>
        <w:tabs>
          <w:tab w:val="left" w:pos="284"/>
          <w:tab w:val="left" w:pos="567"/>
        </w:tabs>
        <w:spacing w:before="120"/>
        <w:jc w:val="center"/>
        <w:rPr>
          <w:b/>
          <w:sz w:val="28"/>
        </w:rPr>
      </w:pPr>
      <w:r w:rsidRPr="007F2B1E">
        <w:rPr>
          <w:b/>
          <w:sz w:val="28"/>
        </w:rPr>
        <w:t>Úvodní ustanovení</w:t>
      </w:r>
    </w:p>
    <w:p w:rsidR="00E467EA" w:rsidRPr="0036690B" w:rsidRDefault="00E467EA" w:rsidP="00E467EA">
      <w:pPr>
        <w:tabs>
          <w:tab w:val="left" w:pos="284"/>
          <w:tab w:val="left" w:pos="567"/>
        </w:tabs>
        <w:spacing w:before="120"/>
        <w:rPr>
          <w:sz w:val="22"/>
        </w:rPr>
      </w:pPr>
      <w:r w:rsidRPr="0036690B">
        <w:rPr>
          <w:sz w:val="22"/>
        </w:rPr>
        <w:t>1.</w:t>
      </w:r>
      <w:r w:rsidRPr="0036690B">
        <w:rPr>
          <w:sz w:val="22"/>
        </w:rPr>
        <w:tab/>
        <w:t>Objednatel prohlašuje, že je vlastníkem nebo provozovatelem elektrického zařízení uvedeného v Příloze č. 1, která je nedílnou součástí této smlouvy.</w:t>
      </w:r>
    </w:p>
    <w:p w:rsidR="00E467EA" w:rsidRPr="00C54075" w:rsidRDefault="00E467EA" w:rsidP="00E467EA">
      <w:pPr>
        <w:tabs>
          <w:tab w:val="left" w:pos="284"/>
          <w:tab w:val="left" w:pos="567"/>
        </w:tabs>
        <w:spacing w:before="120"/>
        <w:jc w:val="both"/>
      </w:pPr>
    </w:p>
    <w:p w:rsidR="00E467EA" w:rsidRPr="007F2B1E" w:rsidRDefault="00E467EA" w:rsidP="00E467EA">
      <w:pPr>
        <w:tabs>
          <w:tab w:val="left" w:pos="284"/>
          <w:tab w:val="left" w:pos="567"/>
        </w:tabs>
        <w:spacing w:before="120"/>
        <w:ind w:left="284" w:hanging="284"/>
        <w:jc w:val="center"/>
        <w:rPr>
          <w:i/>
        </w:rPr>
      </w:pPr>
      <w:r w:rsidRPr="007F2B1E">
        <w:rPr>
          <w:i/>
          <w:sz w:val="28"/>
        </w:rPr>
        <w:t>Článek II.</w:t>
      </w:r>
    </w:p>
    <w:p w:rsidR="00E467EA" w:rsidRPr="007F2B1E" w:rsidRDefault="00E467EA" w:rsidP="00E467EA">
      <w:pPr>
        <w:tabs>
          <w:tab w:val="left" w:pos="284"/>
          <w:tab w:val="left" w:pos="567"/>
        </w:tabs>
        <w:spacing w:before="120"/>
        <w:ind w:left="284" w:hanging="284"/>
        <w:jc w:val="center"/>
        <w:rPr>
          <w:b/>
        </w:rPr>
      </w:pPr>
      <w:r w:rsidRPr="007F2B1E">
        <w:rPr>
          <w:b/>
          <w:sz w:val="28"/>
        </w:rPr>
        <w:t>Předmět a účel smlouvy</w:t>
      </w:r>
    </w:p>
    <w:p w:rsidR="00E467EA" w:rsidRPr="0036690B" w:rsidRDefault="00E467EA" w:rsidP="00E467EA">
      <w:pPr>
        <w:numPr>
          <w:ilvl w:val="0"/>
          <w:numId w:val="3"/>
        </w:numPr>
        <w:tabs>
          <w:tab w:val="left" w:pos="284"/>
          <w:tab w:val="left" w:pos="567"/>
        </w:tabs>
        <w:spacing w:before="120"/>
        <w:jc w:val="both"/>
        <w:rPr>
          <w:sz w:val="22"/>
        </w:rPr>
      </w:pPr>
      <w:r w:rsidRPr="0036690B">
        <w:rPr>
          <w:sz w:val="22"/>
        </w:rPr>
        <w:t>Účelem této smlouvy je provozování elektrického zařízení uvedeného v Příloze č. 1, která je nedílnou součástí této smlouvy (dále jen „elektrické zařízení“).</w:t>
      </w:r>
    </w:p>
    <w:p w:rsidR="00E467EA" w:rsidRPr="0036690B" w:rsidRDefault="00E467EA" w:rsidP="00E467EA">
      <w:pPr>
        <w:numPr>
          <w:ilvl w:val="0"/>
          <w:numId w:val="3"/>
        </w:numPr>
        <w:tabs>
          <w:tab w:val="clear" w:pos="360"/>
          <w:tab w:val="left" w:pos="426"/>
          <w:tab w:val="left" w:pos="567"/>
        </w:tabs>
        <w:spacing w:before="120"/>
        <w:jc w:val="both"/>
        <w:rPr>
          <w:sz w:val="22"/>
        </w:rPr>
      </w:pPr>
      <w:r w:rsidRPr="0036690B">
        <w:rPr>
          <w:sz w:val="22"/>
        </w:rPr>
        <w:t xml:space="preserve"> Předmětem této smlouvy je závazek zhotovitele podle podmínek této smlouvy na náklady objednatele provádět manipulace, preventivní údržbu, odstraňování poruch a držení nepřetržité pohotovostní služby (dále jen „provozování“) na elektrickém zařízení.</w:t>
      </w:r>
    </w:p>
    <w:p w:rsidR="00E467EA" w:rsidRPr="0036690B" w:rsidRDefault="00E467EA" w:rsidP="00E467EA">
      <w:pPr>
        <w:pStyle w:val="Odstavecseseznamem"/>
        <w:numPr>
          <w:ilvl w:val="0"/>
          <w:numId w:val="3"/>
        </w:numPr>
        <w:tabs>
          <w:tab w:val="left" w:pos="284"/>
          <w:tab w:val="left" w:pos="567"/>
        </w:tabs>
        <w:spacing w:before="120"/>
        <w:jc w:val="both"/>
        <w:rPr>
          <w:sz w:val="22"/>
        </w:rPr>
      </w:pPr>
      <w:r w:rsidRPr="0036690B">
        <w:rPr>
          <w:sz w:val="22"/>
        </w:rPr>
        <w:t xml:space="preserve">V rámci preventivní údržby budou na elektrickém zařízení prováděny úkony předepsané v Řádu preventivní údržby v souladu s normou </w:t>
      </w:r>
      <w:proofErr w:type="spellStart"/>
      <w:r w:rsidR="00997151">
        <w:rPr>
          <w:sz w:val="22"/>
        </w:rPr>
        <w:t>xxxxxxxxxxxxxxx</w:t>
      </w:r>
      <w:proofErr w:type="spellEnd"/>
      <w:r w:rsidRPr="0036690B">
        <w:rPr>
          <w:sz w:val="22"/>
        </w:rPr>
        <w:t xml:space="preserve">, blíže specifikované v Příloze č. 2. této smlouvy. Objednatel tedy nemusí v souladu s výše uvedeným na elektrickém zařízení provádět </w:t>
      </w:r>
      <w:r w:rsidRPr="0036690B">
        <w:rPr>
          <w:sz w:val="22"/>
        </w:rPr>
        <w:lastRenderedPageBreak/>
        <w:t xml:space="preserve">pravidelné revize. Řád preventivní údržby se nevztahuje na související zařízení, kde je třeba provádět pravidelné revize dle </w:t>
      </w:r>
      <w:proofErr w:type="spellStart"/>
      <w:r w:rsidR="00997151">
        <w:rPr>
          <w:sz w:val="22"/>
        </w:rPr>
        <w:t>xxxxxxxxxxxxxxx</w:t>
      </w:r>
      <w:proofErr w:type="spellEnd"/>
      <w:r w:rsidRPr="0036690B">
        <w:rPr>
          <w:sz w:val="22"/>
        </w:rPr>
        <w:t xml:space="preserve">, </w:t>
      </w:r>
      <w:proofErr w:type="spellStart"/>
      <w:r w:rsidR="00997151">
        <w:rPr>
          <w:sz w:val="22"/>
        </w:rPr>
        <w:t>xxxxxxxxxxxxxx</w:t>
      </w:r>
      <w:proofErr w:type="spellEnd"/>
      <w:r w:rsidRPr="0036690B">
        <w:rPr>
          <w:sz w:val="22"/>
        </w:rPr>
        <w:t xml:space="preserve"> a navazujících norem ČSN, PNE.</w:t>
      </w:r>
    </w:p>
    <w:p w:rsidR="00E467EA" w:rsidRPr="007F2B1E" w:rsidRDefault="00E467EA" w:rsidP="00E467EA">
      <w:pPr>
        <w:tabs>
          <w:tab w:val="left" w:pos="284"/>
          <w:tab w:val="left" w:pos="567"/>
        </w:tabs>
        <w:spacing w:before="120"/>
      </w:pPr>
    </w:p>
    <w:p w:rsidR="00E467EA" w:rsidRPr="007F2B1E" w:rsidRDefault="00E467EA" w:rsidP="00E467EA">
      <w:pPr>
        <w:tabs>
          <w:tab w:val="left" w:pos="284"/>
          <w:tab w:val="left" w:pos="567"/>
        </w:tabs>
        <w:spacing w:before="120"/>
        <w:ind w:left="284" w:hanging="284"/>
        <w:jc w:val="center"/>
        <w:rPr>
          <w:i/>
          <w:sz w:val="28"/>
        </w:rPr>
      </w:pPr>
      <w:r w:rsidRPr="007F2B1E">
        <w:rPr>
          <w:i/>
          <w:sz w:val="28"/>
        </w:rPr>
        <w:t xml:space="preserve">Článek </w:t>
      </w:r>
      <w:bookmarkStart w:id="0" w:name="_Hlk535474098"/>
      <w:r w:rsidRPr="007F2B1E">
        <w:rPr>
          <w:i/>
          <w:sz w:val="28"/>
        </w:rPr>
        <w:t>III.</w:t>
      </w:r>
      <w:bookmarkEnd w:id="0"/>
    </w:p>
    <w:p w:rsidR="00E467EA" w:rsidRPr="007F2B1E" w:rsidRDefault="00E467EA" w:rsidP="00E467EA">
      <w:pPr>
        <w:tabs>
          <w:tab w:val="left" w:pos="284"/>
          <w:tab w:val="left" w:pos="567"/>
        </w:tabs>
        <w:spacing w:before="120" w:after="240"/>
        <w:ind w:left="284" w:hanging="284"/>
        <w:jc w:val="center"/>
        <w:rPr>
          <w:b/>
          <w:sz w:val="28"/>
        </w:rPr>
      </w:pPr>
      <w:r w:rsidRPr="007F2B1E">
        <w:rPr>
          <w:b/>
          <w:sz w:val="28"/>
        </w:rPr>
        <w:t>Vymezení odpovědnosti smluvních stran</w:t>
      </w:r>
    </w:p>
    <w:p w:rsidR="00E467EA" w:rsidRPr="0036690B" w:rsidRDefault="00E467EA" w:rsidP="0036690B">
      <w:pPr>
        <w:pStyle w:val="Odstavecseseznamem"/>
        <w:numPr>
          <w:ilvl w:val="0"/>
          <w:numId w:val="13"/>
        </w:numPr>
        <w:spacing w:after="240"/>
        <w:ind w:left="284" w:hanging="284"/>
        <w:contextualSpacing/>
        <w:jc w:val="both"/>
        <w:rPr>
          <w:sz w:val="22"/>
        </w:rPr>
      </w:pPr>
      <w:r w:rsidRPr="0036690B">
        <w:rPr>
          <w:sz w:val="22"/>
        </w:rPr>
        <w:t xml:space="preserve">Objednatel prohlašuje, že Osobou odpovědnou za elektrické zařízení ve smyslu </w:t>
      </w:r>
      <w:proofErr w:type="spellStart"/>
      <w:r w:rsidR="00997151">
        <w:rPr>
          <w:sz w:val="22"/>
        </w:rPr>
        <w:t>xxxxxxxxxxxxxxxxx</w:t>
      </w:r>
      <w:proofErr w:type="spellEnd"/>
      <w:r w:rsidRPr="0036690B">
        <w:rPr>
          <w:sz w:val="22"/>
        </w:rPr>
        <w:t>, blíže specifikovaného v Příloze č. 1 této smlouvy, je:</w:t>
      </w:r>
    </w:p>
    <w:p w:rsidR="00E467EA" w:rsidRPr="0036690B" w:rsidRDefault="00997151" w:rsidP="0036690B">
      <w:pPr>
        <w:pStyle w:val="Odstavecseseznamem"/>
        <w:spacing w:after="240"/>
        <w:ind w:left="284" w:firstLine="142"/>
        <w:contextualSpacing/>
        <w:jc w:val="both"/>
        <w:rPr>
          <w:sz w:val="22"/>
        </w:rPr>
      </w:pPr>
      <w:proofErr w:type="spellStart"/>
      <w:r>
        <w:rPr>
          <w:sz w:val="22"/>
        </w:rPr>
        <w:t>xxxxxxxxxxxxxxxxx</w:t>
      </w:r>
      <w:proofErr w:type="spellEnd"/>
      <w:r w:rsidR="00E467EA" w:rsidRPr="0036690B">
        <w:rPr>
          <w:sz w:val="22"/>
        </w:rPr>
        <w:t xml:space="preserve">, trvale bytem </w:t>
      </w:r>
      <w:proofErr w:type="spellStart"/>
      <w:r>
        <w:rPr>
          <w:sz w:val="22"/>
        </w:rPr>
        <w:t>xxxxxxxxxxxxxxxxxxxxxxxxx</w:t>
      </w:r>
      <w:proofErr w:type="spellEnd"/>
      <w:r w:rsidR="00E467EA" w:rsidRPr="0036690B">
        <w:rPr>
          <w:sz w:val="22"/>
        </w:rPr>
        <w:t>,</w:t>
      </w:r>
    </w:p>
    <w:p w:rsidR="00E467EA" w:rsidRPr="0036690B" w:rsidRDefault="00E467EA" w:rsidP="0036690B">
      <w:pPr>
        <w:pStyle w:val="Odstavecseseznamem"/>
        <w:spacing w:after="240"/>
        <w:ind w:left="284" w:firstLine="142"/>
        <w:contextualSpacing/>
        <w:jc w:val="both"/>
        <w:rPr>
          <w:sz w:val="22"/>
        </w:rPr>
      </w:pPr>
      <w:r w:rsidRPr="0036690B">
        <w:rPr>
          <w:sz w:val="22"/>
        </w:rPr>
        <w:t>N</w:t>
      </w:r>
      <w:r w:rsidRPr="0036690B">
        <w:rPr>
          <w:sz w:val="22"/>
        </w:rPr>
        <w:t>arozen</w:t>
      </w:r>
      <w:r w:rsidRPr="0036690B">
        <w:rPr>
          <w:sz w:val="22"/>
        </w:rPr>
        <w:t>a:</w:t>
      </w:r>
      <w:r w:rsidR="00997151">
        <w:rPr>
          <w:sz w:val="22"/>
        </w:rPr>
        <w:t xml:space="preserve"> </w:t>
      </w:r>
      <w:proofErr w:type="spellStart"/>
      <w:r w:rsidR="00997151">
        <w:rPr>
          <w:sz w:val="22"/>
        </w:rPr>
        <w:t>xxxxxxxxxxxxxxxxxxx</w:t>
      </w:r>
      <w:proofErr w:type="spellEnd"/>
    </w:p>
    <w:p w:rsidR="00E467EA" w:rsidRPr="0036690B" w:rsidRDefault="00E467EA" w:rsidP="0036690B">
      <w:pPr>
        <w:pStyle w:val="Odstavecseseznamem"/>
        <w:numPr>
          <w:ilvl w:val="0"/>
          <w:numId w:val="13"/>
        </w:numPr>
        <w:ind w:left="284" w:hanging="284"/>
        <w:contextualSpacing/>
        <w:jc w:val="both"/>
        <w:rPr>
          <w:sz w:val="22"/>
        </w:rPr>
      </w:pPr>
      <w:r w:rsidRPr="0036690B">
        <w:rPr>
          <w:sz w:val="22"/>
        </w:rPr>
        <w:t xml:space="preserve">Dle </w:t>
      </w:r>
      <w:proofErr w:type="spellStart"/>
      <w:r w:rsidR="00997151">
        <w:rPr>
          <w:sz w:val="22"/>
        </w:rPr>
        <w:t>xxxxxxxxxxxxxxxxx</w:t>
      </w:r>
      <w:proofErr w:type="spellEnd"/>
      <w:r w:rsidRPr="0036690B">
        <w:rPr>
          <w:sz w:val="22"/>
        </w:rPr>
        <w:t xml:space="preserve">, je po dobu účinnosti této smlouvy statut Osoby pověřené kontrolou elektrického zařízení během pracovní činnosti, blíže specifikovaného v Příloze </w:t>
      </w:r>
      <w:proofErr w:type="gramStart"/>
      <w:r w:rsidRPr="0036690B">
        <w:rPr>
          <w:sz w:val="22"/>
        </w:rPr>
        <w:t>č.1. této</w:t>
      </w:r>
      <w:proofErr w:type="gramEnd"/>
      <w:r w:rsidRPr="0036690B">
        <w:rPr>
          <w:sz w:val="22"/>
        </w:rPr>
        <w:t xml:space="preserve"> smlouvy, delegován na osobu zhotovitele – Vedoucího provozu sítě VN a NN.</w:t>
      </w:r>
    </w:p>
    <w:p w:rsidR="00E467EA" w:rsidRPr="0036690B" w:rsidRDefault="00E467EA" w:rsidP="0036690B">
      <w:pPr>
        <w:pStyle w:val="Odstavecseseznamem"/>
        <w:numPr>
          <w:ilvl w:val="0"/>
          <w:numId w:val="14"/>
        </w:numPr>
        <w:spacing w:before="120" w:line="259" w:lineRule="auto"/>
        <w:ind w:left="261" w:hanging="261"/>
        <w:contextualSpacing/>
        <w:jc w:val="both"/>
        <w:rPr>
          <w:sz w:val="22"/>
        </w:rPr>
      </w:pPr>
      <w:r w:rsidRPr="0036690B">
        <w:rPr>
          <w:sz w:val="22"/>
        </w:rPr>
        <w:t xml:space="preserve">Tato smlouva svým zněním dále nedefinuje delegování ani pověřování Osoby odpovědné za elektrické zařízení dle </w:t>
      </w:r>
      <w:proofErr w:type="spellStart"/>
      <w:r w:rsidR="00997151">
        <w:rPr>
          <w:sz w:val="22"/>
        </w:rPr>
        <w:t>xxxxxxxxxxx</w:t>
      </w:r>
      <w:proofErr w:type="spellEnd"/>
      <w:r w:rsidRPr="0036690B">
        <w:rPr>
          <w:sz w:val="22"/>
        </w:rPr>
        <w:t xml:space="preserve"> a dalších souvisejících norem.</w:t>
      </w:r>
    </w:p>
    <w:p w:rsidR="00E467EA" w:rsidRPr="007F2B1E" w:rsidRDefault="00E467EA" w:rsidP="00E467EA">
      <w:pPr>
        <w:spacing w:before="120" w:line="259" w:lineRule="auto"/>
        <w:contextualSpacing/>
      </w:pPr>
    </w:p>
    <w:p w:rsidR="00E467EA" w:rsidRPr="007F2B1E" w:rsidRDefault="00E467EA" w:rsidP="00E467EA">
      <w:pPr>
        <w:tabs>
          <w:tab w:val="left" w:pos="284"/>
          <w:tab w:val="left" w:pos="567"/>
        </w:tabs>
        <w:spacing w:before="120"/>
        <w:ind w:left="284" w:hanging="284"/>
        <w:jc w:val="center"/>
        <w:rPr>
          <w:i/>
          <w:sz w:val="28"/>
        </w:rPr>
      </w:pPr>
      <w:r w:rsidRPr="007F2B1E">
        <w:rPr>
          <w:i/>
          <w:sz w:val="28"/>
        </w:rPr>
        <w:t>Článek IV.</w:t>
      </w:r>
    </w:p>
    <w:p w:rsidR="00E467EA" w:rsidRPr="00FA3986" w:rsidRDefault="00E467EA" w:rsidP="00E467EA">
      <w:pPr>
        <w:tabs>
          <w:tab w:val="left" w:pos="284"/>
          <w:tab w:val="left" w:pos="567"/>
        </w:tabs>
        <w:spacing w:before="120"/>
        <w:ind w:left="284" w:hanging="284"/>
        <w:jc w:val="center"/>
        <w:rPr>
          <w:b/>
          <w:sz w:val="28"/>
        </w:rPr>
      </w:pPr>
      <w:r w:rsidRPr="007F2B1E">
        <w:rPr>
          <w:b/>
          <w:sz w:val="28"/>
        </w:rPr>
        <w:t>Vzájemná práva a povinnosti</w:t>
      </w:r>
    </w:p>
    <w:p w:rsidR="00E467EA" w:rsidRPr="0036690B" w:rsidRDefault="00E467EA" w:rsidP="00E467EA">
      <w:pPr>
        <w:pStyle w:val="Odstavecseseznamem"/>
        <w:numPr>
          <w:ilvl w:val="0"/>
          <w:numId w:val="15"/>
        </w:numPr>
        <w:tabs>
          <w:tab w:val="left" w:pos="284"/>
        </w:tabs>
        <w:spacing w:before="120"/>
        <w:ind w:left="0" w:firstLine="0"/>
        <w:jc w:val="both"/>
        <w:rPr>
          <w:sz w:val="22"/>
        </w:rPr>
      </w:pPr>
      <w:r w:rsidRPr="0036690B">
        <w:rPr>
          <w:sz w:val="22"/>
        </w:rPr>
        <w:t>Zhotovitel se zavazuje:</w:t>
      </w:r>
    </w:p>
    <w:p w:rsidR="00E467EA" w:rsidRPr="0036690B" w:rsidRDefault="00E467EA" w:rsidP="00E467EA">
      <w:pPr>
        <w:pStyle w:val="Odstavecseseznamem"/>
        <w:numPr>
          <w:ilvl w:val="0"/>
          <w:numId w:val="9"/>
        </w:numPr>
        <w:tabs>
          <w:tab w:val="clear" w:pos="851"/>
          <w:tab w:val="left" w:pos="567"/>
          <w:tab w:val="num" w:pos="992"/>
        </w:tabs>
        <w:spacing w:before="120"/>
        <w:ind w:left="992"/>
        <w:jc w:val="both"/>
        <w:rPr>
          <w:sz w:val="22"/>
        </w:rPr>
      </w:pPr>
      <w:r w:rsidRPr="0036690B">
        <w:rPr>
          <w:sz w:val="22"/>
        </w:rPr>
        <w:t>Provádět předepsané úkony údržby dle Přílohy č. 2, diagnostikovat stav zařízení a o tomto vystavit zápis.</w:t>
      </w:r>
    </w:p>
    <w:p w:rsidR="00E467EA" w:rsidRPr="0036690B" w:rsidRDefault="00E467EA" w:rsidP="00E467EA">
      <w:pPr>
        <w:numPr>
          <w:ilvl w:val="0"/>
          <w:numId w:val="9"/>
        </w:numPr>
        <w:spacing w:before="120"/>
        <w:ind w:left="850" w:hanging="283"/>
        <w:jc w:val="both"/>
        <w:rPr>
          <w:sz w:val="22"/>
        </w:rPr>
      </w:pPr>
      <w:r w:rsidRPr="0036690B">
        <w:rPr>
          <w:sz w:val="22"/>
        </w:rPr>
        <w:t>Bezodkladně, s ohledem na aktuální stav Distribuční soustavy, provozovaného zařízení, rozsahu poškození, atmosférických vlivů a dostupných kapacit odstranit poruchu na elektrickém zařízení a obnovit dodávku elektrické energie.</w:t>
      </w:r>
    </w:p>
    <w:p w:rsidR="00E467EA" w:rsidRPr="0036690B" w:rsidRDefault="00E467EA" w:rsidP="00E467EA">
      <w:pPr>
        <w:numPr>
          <w:ilvl w:val="0"/>
          <w:numId w:val="9"/>
        </w:numPr>
        <w:spacing w:before="120"/>
        <w:ind w:left="850" w:hanging="283"/>
        <w:jc w:val="both"/>
        <w:rPr>
          <w:sz w:val="22"/>
        </w:rPr>
      </w:pPr>
      <w:r w:rsidRPr="0036690B">
        <w:rPr>
          <w:sz w:val="22"/>
        </w:rPr>
        <w:t>Na požádání seznámit objednatele s aktuálním technickým stavem elektrického zařízení.</w:t>
      </w:r>
    </w:p>
    <w:p w:rsidR="00E467EA" w:rsidRPr="0036690B" w:rsidRDefault="00E467EA" w:rsidP="00E467EA">
      <w:pPr>
        <w:numPr>
          <w:ilvl w:val="0"/>
          <w:numId w:val="9"/>
        </w:numPr>
        <w:spacing w:before="120"/>
        <w:ind w:left="850" w:hanging="283"/>
        <w:jc w:val="both"/>
        <w:rPr>
          <w:sz w:val="22"/>
        </w:rPr>
      </w:pPr>
      <w:r w:rsidRPr="0036690B">
        <w:rPr>
          <w:sz w:val="22"/>
        </w:rPr>
        <w:t>V případě zjištění potřeby objednatelem hrazené rozsáhlejší opravy či nutné rekonstrukce elektrického zařízení písemně projednat s objednatelem tuto skutečnost v dostatečném předstihu a oznámit mu předpokládanou cenu opravy či rekonstrukce.</w:t>
      </w:r>
    </w:p>
    <w:p w:rsidR="00E467EA" w:rsidRPr="0036690B" w:rsidRDefault="00E467EA" w:rsidP="00E467EA">
      <w:pPr>
        <w:numPr>
          <w:ilvl w:val="0"/>
          <w:numId w:val="9"/>
        </w:numPr>
        <w:spacing w:before="120"/>
        <w:ind w:left="850" w:hanging="283"/>
        <w:jc w:val="both"/>
        <w:rPr>
          <w:sz w:val="22"/>
        </w:rPr>
      </w:pPr>
      <w:r w:rsidRPr="0036690B">
        <w:rPr>
          <w:sz w:val="22"/>
        </w:rPr>
        <w:t>Neprovádět na elektrickém zařízení technologické úpravy, které nesouvisí s řádným provozováním a údržbou elektrického zařízení bez souhlasu objednatele.</w:t>
      </w:r>
    </w:p>
    <w:p w:rsidR="00E467EA" w:rsidRPr="0036690B" w:rsidRDefault="00E467EA" w:rsidP="00E467EA">
      <w:pPr>
        <w:numPr>
          <w:ilvl w:val="0"/>
          <w:numId w:val="9"/>
        </w:numPr>
        <w:spacing w:before="120"/>
        <w:ind w:left="850" w:hanging="283"/>
        <w:jc w:val="both"/>
        <w:rPr>
          <w:sz w:val="22"/>
        </w:rPr>
      </w:pPr>
      <w:r w:rsidRPr="0036690B">
        <w:rPr>
          <w:spacing w:val="-2"/>
          <w:sz w:val="22"/>
        </w:rPr>
        <w:t xml:space="preserve">Nahradit objednateli škodu vzniklou na elektrickém zařízení nebo na jeho dalším majetku při činnosti zhotovitele prostřednictvím zaměstnanců zhotovitele nebo jiných osob zajišťujících činnost zhotovitele. </w:t>
      </w:r>
      <w:r w:rsidRPr="0036690B">
        <w:rPr>
          <w:sz w:val="22"/>
        </w:rPr>
        <w:t>Objednatel je oprávněn požadovat náhradu takové škody pouze v případě, že sám neporušil povinnosti vyplývající pro něj z této smlouvy, nebo platných právních předpisů.</w:t>
      </w:r>
    </w:p>
    <w:p w:rsidR="00E467EA" w:rsidRPr="0036690B" w:rsidRDefault="00E467EA" w:rsidP="00E467EA">
      <w:pPr>
        <w:numPr>
          <w:ilvl w:val="0"/>
          <w:numId w:val="9"/>
        </w:numPr>
        <w:spacing w:before="120"/>
        <w:ind w:left="850" w:hanging="283"/>
        <w:jc w:val="both"/>
        <w:rPr>
          <w:sz w:val="22"/>
        </w:rPr>
      </w:pPr>
      <w:r w:rsidRPr="0036690B">
        <w:rPr>
          <w:sz w:val="22"/>
        </w:rPr>
        <w:t>Předat současně s fakturou za provozování elektrického zařízení aktuální protokol o provedení kontroly a údržby, v rozsahu této smlouvy nahrazující pravidelnou revizi elektrického zařízení.</w:t>
      </w:r>
    </w:p>
    <w:p w:rsidR="00E467EA" w:rsidRPr="0036690B" w:rsidRDefault="00E467EA" w:rsidP="00E467EA">
      <w:pPr>
        <w:numPr>
          <w:ilvl w:val="0"/>
          <w:numId w:val="9"/>
        </w:numPr>
        <w:spacing w:before="120"/>
        <w:ind w:left="850" w:hanging="283"/>
        <w:jc w:val="both"/>
        <w:rPr>
          <w:spacing w:val="-2"/>
          <w:sz w:val="22"/>
        </w:rPr>
      </w:pPr>
      <w:r w:rsidRPr="0036690B">
        <w:rPr>
          <w:spacing w:val="-2"/>
          <w:sz w:val="22"/>
        </w:rPr>
        <w:t>Vždy předem projednat s objednatelem provádění plnění dle článku II. této smlouvy, kromě odstraňování poruch nebo drobných závad, u kterých náklady na odstranění nepřekročí sjednaný limit v 5 000,-</w:t>
      </w:r>
      <w:r w:rsidRPr="0036690B">
        <w:rPr>
          <w:spacing w:val="-2"/>
          <w:sz w:val="22"/>
        </w:rPr>
        <w:t xml:space="preserve"> Kč bez DPH.</w:t>
      </w:r>
      <w:r w:rsidRPr="0036690B">
        <w:rPr>
          <w:spacing w:val="-2"/>
          <w:sz w:val="22"/>
        </w:rPr>
        <w:t xml:space="preserve"> Plnění nad sjednaný limit </w:t>
      </w:r>
      <w:r w:rsidRPr="0036690B">
        <w:rPr>
          <w:sz w:val="22"/>
        </w:rPr>
        <w:t>bude předmětem samostatné smlouvy o dílo.</w:t>
      </w:r>
    </w:p>
    <w:p w:rsidR="00E467EA" w:rsidRDefault="00E467EA" w:rsidP="00E467EA">
      <w:pPr>
        <w:numPr>
          <w:ilvl w:val="0"/>
          <w:numId w:val="9"/>
        </w:numPr>
        <w:spacing w:before="120"/>
        <w:ind w:left="850" w:hanging="283"/>
        <w:jc w:val="both"/>
        <w:rPr>
          <w:spacing w:val="-2"/>
          <w:sz w:val="22"/>
        </w:rPr>
      </w:pPr>
      <w:r w:rsidRPr="0036690B">
        <w:rPr>
          <w:spacing w:val="-2"/>
          <w:sz w:val="22"/>
        </w:rPr>
        <w:t>Zajišťovat pracoviště a vystavovat Příkaz „B“ i pro třetí osoby na elektrickém zařízení, uvedeném v Příloze č. 1.</w:t>
      </w:r>
    </w:p>
    <w:p w:rsidR="0036690B" w:rsidRDefault="0036690B" w:rsidP="0036690B">
      <w:pPr>
        <w:spacing w:before="120"/>
        <w:jc w:val="both"/>
        <w:rPr>
          <w:spacing w:val="-2"/>
          <w:sz w:val="22"/>
        </w:rPr>
      </w:pPr>
    </w:p>
    <w:p w:rsidR="0036690B" w:rsidRPr="0036690B" w:rsidRDefault="0036690B" w:rsidP="0036690B">
      <w:pPr>
        <w:spacing w:before="120"/>
        <w:jc w:val="both"/>
        <w:rPr>
          <w:spacing w:val="-2"/>
          <w:sz w:val="22"/>
        </w:rPr>
      </w:pPr>
    </w:p>
    <w:p w:rsidR="00E467EA" w:rsidRPr="0036690B" w:rsidRDefault="00E467EA" w:rsidP="00E467EA">
      <w:pPr>
        <w:pStyle w:val="Odstavecseseznamem"/>
        <w:numPr>
          <w:ilvl w:val="0"/>
          <w:numId w:val="15"/>
        </w:numPr>
        <w:tabs>
          <w:tab w:val="left" w:pos="284"/>
        </w:tabs>
        <w:spacing w:before="120"/>
        <w:ind w:hanging="720"/>
        <w:jc w:val="both"/>
        <w:rPr>
          <w:sz w:val="22"/>
        </w:rPr>
      </w:pPr>
      <w:r w:rsidRPr="0036690B">
        <w:rPr>
          <w:sz w:val="22"/>
        </w:rPr>
        <w:lastRenderedPageBreak/>
        <w:t>Zhotovitel je oprávněn:</w:t>
      </w:r>
    </w:p>
    <w:p w:rsidR="00E467EA" w:rsidRPr="0036690B" w:rsidRDefault="00E467EA" w:rsidP="00E467EA">
      <w:pPr>
        <w:numPr>
          <w:ilvl w:val="0"/>
          <w:numId w:val="10"/>
        </w:numPr>
        <w:tabs>
          <w:tab w:val="clear" w:pos="425"/>
          <w:tab w:val="num" w:pos="850"/>
        </w:tabs>
        <w:spacing w:before="120"/>
        <w:ind w:left="850" w:hanging="283"/>
        <w:jc w:val="both"/>
        <w:rPr>
          <w:sz w:val="22"/>
        </w:rPr>
      </w:pPr>
      <w:r w:rsidRPr="0036690B">
        <w:rPr>
          <w:sz w:val="22"/>
        </w:rPr>
        <w:t>Vést si vlastní evidenci o elektrickém zařízení a se souhlasem objednatele poskytovat technické údaje o elektrickém zařízení třetím osobám podle příslušných právních předpisů.</w:t>
      </w:r>
    </w:p>
    <w:p w:rsidR="00E467EA" w:rsidRPr="0036690B" w:rsidRDefault="00E467EA" w:rsidP="00E467EA">
      <w:pPr>
        <w:numPr>
          <w:ilvl w:val="0"/>
          <w:numId w:val="10"/>
        </w:numPr>
        <w:tabs>
          <w:tab w:val="clear" w:pos="425"/>
          <w:tab w:val="num" w:pos="850"/>
        </w:tabs>
        <w:spacing w:before="120"/>
        <w:ind w:left="850" w:hanging="283"/>
        <w:jc w:val="both"/>
        <w:rPr>
          <w:sz w:val="22"/>
        </w:rPr>
      </w:pPr>
      <w:r w:rsidRPr="0036690B">
        <w:rPr>
          <w:sz w:val="22"/>
        </w:rPr>
        <w:t>Požadovat po objednateli náhradu škody, která vznikla v příčinné souvislosti s plněním předmětu dle této smlouvy jednáním nebo opomenutím objednatele nebo objednatelem pověřenými subjekty, popřípadě pokud objednatel neposkytne zhotoviteli potřebnou součinnost. Zhotovitel je oprávněn požadovat náhradu takové škody pouze v případě, že sám neporušil povinnosti vyplývající pro něj z této smlouvy, nebo platných právních předpisů.</w:t>
      </w:r>
    </w:p>
    <w:p w:rsidR="00E467EA" w:rsidRPr="0036690B" w:rsidRDefault="00E467EA" w:rsidP="00E467EA">
      <w:pPr>
        <w:pStyle w:val="Odstavecseseznamem"/>
        <w:numPr>
          <w:ilvl w:val="0"/>
          <w:numId w:val="15"/>
        </w:numPr>
        <w:tabs>
          <w:tab w:val="left" w:pos="284"/>
        </w:tabs>
        <w:spacing w:before="120"/>
        <w:ind w:hanging="720"/>
        <w:jc w:val="both"/>
        <w:rPr>
          <w:sz w:val="22"/>
        </w:rPr>
      </w:pPr>
      <w:r w:rsidRPr="0036690B">
        <w:rPr>
          <w:sz w:val="22"/>
        </w:rPr>
        <w:t>Objednatel se zavazuje:</w:t>
      </w:r>
    </w:p>
    <w:p w:rsidR="00E467EA" w:rsidRPr="0036690B" w:rsidRDefault="00E467EA" w:rsidP="00E467EA">
      <w:pPr>
        <w:numPr>
          <w:ilvl w:val="0"/>
          <w:numId w:val="2"/>
        </w:numPr>
        <w:tabs>
          <w:tab w:val="clear" w:pos="360"/>
          <w:tab w:val="num" w:pos="567"/>
        </w:tabs>
        <w:spacing w:before="120"/>
        <w:ind w:left="850" w:hanging="283"/>
        <w:jc w:val="both"/>
        <w:rPr>
          <w:sz w:val="22"/>
        </w:rPr>
      </w:pPr>
      <w:r w:rsidRPr="0036690B">
        <w:rPr>
          <w:sz w:val="22"/>
        </w:rPr>
        <w:t>Umožnit přístup zhotoviteli a jeho pracovníkům včetně potřebných technických prostředků k elektrickému zařízení v kteroukoli denní či noční dobu.</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Poskytnout zhotoviteli potřebnou součinnost, zejména při provozování elektrického zařízení.</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Zamezit přístupu, obsluze nebo práci na elektrickém zařízení zaměstnancům objednatele, neoprávněným nebo nekvalifikovaným osobám bez vědomí zhotovitele.</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Splnit všechny povinnosti, které vlastníkům elektrických zařízení vyplývají z platných právních předpisů.</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Bezodkladně oznámit zhotoviteli vznik poruchy nebo havárie, kterou je objednatel schopen prostřednictvím svých zaměstnanců a dostupných technických prostředků rozpoznat nebo identifikovat.</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Řádně a včas hradit sjednanou úplatu za provozování elektrického zařízení.</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Seznámit zhotovitele s elektrickým zařízením a předat mu potřebnou dokumentaci v rozsahu článku VI.</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 xml:space="preserve">Umožnit zhotoviteli v plném rozsahu dodržovat v souvislosti s provozováním elektrického zařízení veškeré právní předpisy a normy zejména v oblasti BOZP, které jsou platné </w:t>
      </w:r>
      <w:proofErr w:type="gramStart"/>
      <w:r w:rsidRPr="0036690B">
        <w:rPr>
          <w:sz w:val="22"/>
        </w:rPr>
        <w:t>pro E.ON</w:t>
      </w:r>
      <w:proofErr w:type="gramEnd"/>
      <w:r w:rsidRPr="0036690B">
        <w:rPr>
          <w:sz w:val="22"/>
        </w:rPr>
        <w:t xml:space="preserve"> Distribuce, a.s.</w:t>
      </w:r>
    </w:p>
    <w:p w:rsidR="00E467EA" w:rsidRPr="0036690B" w:rsidRDefault="00E467EA" w:rsidP="00E467EA">
      <w:pPr>
        <w:numPr>
          <w:ilvl w:val="0"/>
          <w:numId w:val="2"/>
        </w:numPr>
        <w:tabs>
          <w:tab w:val="clear" w:pos="360"/>
          <w:tab w:val="left" w:pos="567"/>
        </w:tabs>
        <w:spacing w:before="120"/>
        <w:ind w:left="850" w:hanging="283"/>
        <w:jc w:val="both"/>
        <w:rPr>
          <w:sz w:val="22"/>
        </w:rPr>
      </w:pPr>
      <w:r w:rsidRPr="0036690B">
        <w:rPr>
          <w:sz w:val="22"/>
        </w:rPr>
        <w:t>Objednatel se zavazuje napravit nevyhovující stav elektrického zařízení v případě, kdy mu zhotovitel za tímto účelem zašle písemnou výzvu, a to ve lhůtě uvedené ve výzvě</w:t>
      </w:r>
    </w:p>
    <w:p w:rsidR="00E467EA" w:rsidRPr="007F2B1E" w:rsidRDefault="00E467EA" w:rsidP="00E467EA">
      <w:pPr>
        <w:tabs>
          <w:tab w:val="left" w:pos="567"/>
        </w:tabs>
        <w:spacing w:before="120"/>
        <w:jc w:val="both"/>
      </w:pPr>
    </w:p>
    <w:p w:rsidR="00E467EA" w:rsidRPr="007F2B1E" w:rsidRDefault="00E467EA" w:rsidP="00E467EA">
      <w:pPr>
        <w:tabs>
          <w:tab w:val="left" w:pos="284"/>
          <w:tab w:val="left" w:pos="567"/>
        </w:tabs>
        <w:spacing w:before="120"/>
        <w:ind w:left="284" w:hanging="284"/>
        <w:jc w:val="center"/>
      </w:pPr>
      <w:r w:rsidRPr="007F2B1E">
        <w:rPr>
          <w:i/>
          <w:sz w:val="28"/>
        </w:rPr>
        <w:t>Článek V.</w:t>
      </w:r>
    </w:p>
    <w:p w:rsidR="00E467EA" w:rsidRPr="007F2B1E" w:rsidRDefault="00E467EA" w:rsidP="00E467EA">
      <w:pPr>
        <w:tabs>
          <w:tab w:val="left" w:pos="284"/>
          <w:tab w:val="left" w:pos="567"/>
          <w:tab w:val="left" w:pos="4536"/>
          <w:tab w:val="left" w:pos="6237"/>
        </w:tabs>
        <w:spacing w:before="120"/>
        <w:ind w:left="284" w:hanging="284"/>
        <w:jc w:val="center"/>
        <w:rPr>
          <w:b/>
          <w:sz w:val="28"/>
        </w:rPr>
      </w:pPr>
      <w:r w:rsidRPr="007F2B1E">
        <w:rPr>
          <w:b/>
          <w:sz w:val="28"/>
        </w:rPr>
        <w:t>Rozsah provozování</w:t>
      </w:r>
    </w:p>
    <w:p w:rsidR="00E467EA" w:rsidRPr="0036690B" w:rsidRDefault="00E467EA" w:rsidP="00E467EA">
      <w:pPr>
        <w:numPr>
          <w:ilvl w:val="0"/>
          <w:numId w:val="12"/>
        </w:numPr>
        <w:tabs>
          <w:tab w:val="left" w:pos="567"/>
        </w:tabs>
        <w:spacing w:before="120"/>
        <w:jc w:val="both"/>
        <w:rPr>
          <w:sz w:val="22"/>
        </w:rPr>
      </w:pPr>
      <w:r w:rsidRPr="0036690B">
        <w:rPr>
          <w:sz w:val="22"/>
        </w:rPr>
        <w:t>Zhotovitel bude provozování elektrického zařízení zajišťovat v souladu se zákonem č. 458/2000 Sb., o podmínkách podnikání a o výkonu státní správy v energetických odvětvích (energetický zákon) v platném znění, ostatními právními předpisy, technickými normami, bezpečnostními předpisy a vnitřními předpisy zhotovitele (Řád preventivní údržby).</w:t>
      </w:r>
    </w:p>
    <w:p w:rsidR="00E467EA" w:rsidRPr="0036690B" w:rsidRDefault="00E467EA" w:rsidP="00E467EA">
      <w:pPr>
        <w:pStyle w:val="Odstavecseseznamem"/>
        <w:numPr>
          <w:ilvl w:val="0"/>
          <w:numId w:val="12"/>
        </w:numPr>
        <w:tabs>
          <w:tab w:val="left" w:pos="567"/>
        </w:tabs>
        <w:spacing w:before="120"/>
        <w:jc w:val="both"/>
        <w:rPr>
          <w:sz w:val="22"/>
        </w:rPr>
      </w:pPr>
      <w:r w:rsidRPr="0036690B">
        <w:rPr>
          <w:sz w:val="22"/>
        </w:rPr>
        <w:t>Zhotovitel bude, podle podmínek této smlouvy, zajišťovat na elektrickém zařízení následující činnosti:</w:t>
      </w:r>
    </w:p>
    <w:p w:rsidR="00E467EA" w:rsidRPr="0036690B" w:rsidRDefault="00E467EA" w:rsidP="00E467EA">
      <w:pPr>
        <w:numPr>
          <w:ilvl w:val="0"/>
          <w:numId w:val="7"/>
        </w:numPr>
        <w:tabs>
          <w:tab w:val="clear" w:pos="425"/>
          <w:tab w:val="left" w:pos="567"/>
        </w:tabs>
        <w:spacing w:before="120"/>
        <w:ind w:left="850" w:hanging="283"/>
        <w:jc w:val="both"/>
        <w:rPr>
          <w:sz w:val="22"/>
        </w:rPr>
      </w:pPr>
      <w:r w:rsidRPr="0036690B">
        <w:rPr>
          <w:sz w:val="22"/>
        </w:rPr>
        <w:t>Nepřetržitou pohotovostní službu pro potřeby identifikování a odstranění poruchy na elektrickém zařízení.</w:t>
      </w:r>
    </w:p>
    <w:p w:rsidR="00E467EA" w:rsidRPr="0036690B" w:rsidRDefault="00E467EA" w:rsidP="00E467EA">
      <w:pPr>
        <w:numPr>
          <w:ilvl w:val="0"/>
          <w:numId w:val="7"/>
        </w:numPr>
        <w:tabs>
          <w:tab w:val="clear" w:pos="425"/>
          <w:tab w:val="num" w:pos="850"/>
        </w:tabs>
        <w:spacing w:before="120"/>
        <w:ind w:left="850" w:hanging="283"/>
        <w:jc w:val="both"/>
        <w:rPr>
          <w:sz w:val="22"/>
        </w:rPr>
      </w:pPr>
      <w:r w:rsidRPr="0036690B">
        <w:rPr>
          <w:sz w:val="22"/>
        </w:rPr>
        <w:t>Poskytovat konzultace ke změnám na elektrickém zařízení vyvolaných zákazníkem nebo třetí osobou (zásah v ochranném pásmu, přeložka, změna zatížení, ...).</w:t>
      </w:r>
    </w:p>
    <w:p w:rsidR="00E467EA" w:rsidRPr="0036690B" w:rsidRDefault="00E467EA" w:rsidP="00E467EA">
      <w:pPr>
        <w:numPr>
          <w:ilvl w:val="0"/>
          <w:numId w:val="7"/>
        </w:numPr>
        <w:tabs>
          <w:tab w:val="clear" w:pos="425"/>
          <w:tab w:val="num" w:pos="850"/>
        </w:tabs>
        <w:spacing w:before="120"/>
        <w:ind w:left="850" w:hanging="283"/>
        <w:jc w:val="both"/>
        <w:rPr>
          <w:sz w:val="22"/>
        </w:rPr>
      </w:pPr>
      <w:r w:rsidRPr="0036690B">
        <w:rPr>
          <w:sz w:val="22"/>
        </w:rPr>
        <w:t>Uschování a udržování dokladů a technické dokumentace předané objednatelem, blíže specifikované v článku VI.</w:t>
      </w:r>
    </w:p>
    <w:p w:rsidR="00E467EA" w:rsidRPr="0036690B" w:rsidRDefault="00E467EA" w:rsidP="00E467EA">
      <w:pPr>
        <w:numPr>
          <w:ilvl w:val="0"/>
          <w:numId w:val="7"/>
        </w:numPr>
        <w:tabs>
          <w:tab w:val="clear" w:pos="425"/>
          <w:tab w:val="num" w:pos="823"/>
        </w:tabs>
        <w:spacing w:before="120"/>
        <w:ind w:left="823" w:hanging="283"/>
        <w:jc w:val="both"/>
        <w:rPr>
          <w:sz w:val="22"/>
        </w:rPr>
      </w:pPr>
      <w:r w:rsidRPr="0036690B">
        <w:rPr>
          <w:sz w:val="22"/>
        </w:rPr>
        <w:t>Pravidelnou preventivní údržbu podle rozpisu prováděných prací uvedeného v Příloze č.</w:t>
      </w:r>
      <w:r w:rsidRPr="0036690B">
        <w:rPr>
          <w:sz w:val="22"/>
        </w:rPr>
        <w:t xml:space="preserve"> </w:t>
      </w:r>
      <w:r w:rsidRPr="0036690B">
        <w:rPr>
          <w:sz w:val="22"/>
        </w:rPr>
        <w:t>2, která je nedílnou součástí této smlouvy.</w:t>
      </w:r>
    </w:p>
    <w:p w:rsidR="00E467EA" w:rsidRPr="0036690B" w:rsidRDefault="00E467EA" w:rsidP="00E467EA">
      <w:pPr>
        <w:numPr>
          <w:ilvl w:val="0"/>
          <w:numId w:val="7"/>
        </w:numPr>
        <w:tabs>
          <w:tab w:val="clear" w:pos="425"/>
          <w:tab w:val="num" w:pos="823"/>
        </w:tabs>
        <w:spacing w:before="120"/>
        <w:ind w:left="796" w:hanging="256"/>
        <w:jc w:val="both"/>
        <w:rPr>
          <w:sz w:val="22"/>
        </w:rPr>
      </w:pPr>
      <w:r w:rsidRPr="0036690B">
        <w:rPr>
          <w:sz w:val="22"/>
        </w:rPr>
        <w:lastRenderedPageBreak/>
        <w:t>Manipulace na elektrickém zařízení uvedeném v Příloze č. 1., která je nedílnou součástí této smlouvy, včetně zajišťování pracoviště a případného vystavení Příkazu „B“, a to i pro třetí osoby, které určí objednatel.</w:t>
      </w:r>
    </w:p>
    <w:p w:rsidR="00E467EA" w:rsidRPr="0036690B" w:rsidRDefault="00E467EA" w:rsidP="00E467EA">
      <w:pPr>
        <w:numPr>
          <w:ilvl w:val="0"/>
          <w:numId w:val="7"/>
        </w:numPr>
        <w:tabs>
          <w:tab w:val="clear" w:pos="425"/>
          <w:tab w:val="num" w:pos="823"/>
        </w:tabs>
        <w:spacing w:before="120"/>
        <w:ind w:left="796" w:hanging="256"/>
        <w:jc w:val="both"/>
        <w:rPr>
          <w:sz w:val="22"/>
        </w:rPr>
      </w:pPr>
      <w:r w:rsidRPr="0036690B">
        <w:rPr>
          <w:sz w:val="22"/>
        </w:rPr>
        <w:t>Opravy vyplývající z provozu zařízení, pokud se na tom s objednatelem písemně dohodnou.</w:t>
      </w:r>
    </w:p>
    <w:p w:rsidR="00E467EA" w:rsidRPr="0036690B" w:rsidRDefault="00E467EA" w:rsidP="00E467EA">
      <w:pPr>
        <w:numPr>
          <w:ilvl w:val="0"/>
          <w:numId w:val="7"/>
        </w:numPr>
        <w:tabs>
          <w:tab w:val="clear" w:pos="425"/>
          <w:tab w:val="num" w:pos="823"/>
        </w:tabs>
        <w:spacing w:before="120"/>
        <w:ind w:left="796" w:hanging="256"/>
        <w:jc w:val="both"/>
        <w:rPr>
          <w:sz w:val="22"/>
        </w:rPr>
      </w:pPr>
      <w:r w:rsidRPr="0036690B">
        <w:rPr>
          <w:sz w:val="22"/>
        </w:rPr>
        <w:t>Nezbytné úkony nutné pro odstranění poruchy včetně následků poruchy na elektrickém zařízení.</w:t>
      </w:r>
    </w:p>
    <w:p w:rsidR="00E467EA" w:rsidRPr="0036690B" w:rsidRDefault="00E467EA" w:rsidP="00E467EA">
      <w:pPr>
        <w:numPr>
          <w:ilvl w:val="0"/>
          <w:numId w:val="7"/>
        </w:numPr>
        <w:tabs>
          <w:tab w:val="clear" w:pos="425"/>
          <w:tab w:val="num" w:pos="823"/>
        </w:tabs>
        <w:spacing w:before="120"/>
        <w:ind w:left="796" w:hanging="256"/>
        <w:jc w:val="both"/>
        <w:rPr>
          <w:sz w:val="22"/>
        </w:rPr>
      </w:pPr>
      <w:r w:rsidRPr="0036690B">
        <w:rPr>
          <w:sz w:val="22"/>
        </w:rPr>
        <w:t>Vypůjčení transformátoru zdarma po dobu 14-ti kalendářních dnů. Pokud nedojde k vrácení transformátoru v daném období, bude s objednatelem uzavřena smlouva o pronájmu transformátoru.</w:t>
      </w:r>
    </w:p>
    <w:p w:rsidR="00E467EA" w:rsidRDefault="00E467EA" w:rsidP="00E467EA">
      <w:pPr>
        <w:spacing w:before="120"/>
        <w:jc w:val="both"/>
      </w:pPr>
    </w:p>
    <w:p w:rsidR="00E467EA" w:rsidRPr="00424413" w:rsidRDefault="00E467EA" w:rsidP="00E467EA">
      <w:pPr>
        <w:tabs>
          <w:tab w:val="left" w:pos="284"/>
          <w:tab w:val="left" w:pos="567"/>
        </w:tabs>
        <w:spacing w:before="120"/>
        <w:ind w:left="284" w:hanging="284"/>
        <w:jc w:val="center"/>
        <w:rPr>
          <w:i/>
          <w:sz w:val="28"/>
        </w:rPr>
      </w:pPr>
      <w:r w:rsidRPr="007F2B1E">
        <w:rPr>
          <w:i/>
          <w:sz w:val="28"/>
        </w:rPr>
        <w:t>Článek VI.</w:t>
      </w:r>
    </w:p>
    <w:p w:rsidR="00E467EA" w:rsidRPr="00734A17" w:rsidRDefault="00E467EA" w:rsidP="00E467EA">
      <w:pPr>
        <w:tabs>
          <w:tab w:val="left" w:pos="284"/>
          <w:tab w:val="left" w:pos="567"/>
        </w:tabs>
        <w:spacing w:before="120"/>
        <w:ind w:left="284" w:hanging="284"/>
        <w:jc w:val="center"/>
        <w:rPr>
          <w:b/>
          <w:sz w:val="28"/>
        </w:rPr>
      </w:pPr>
      <w:r w:rsidRPr="007F2B1E">
        <w:rPr>
          <w:b/>
          <w:sz w:val="28"/>
        </w:rPr>
        <w:t>Další ujednání</w:t>
      </w:r>
    </w:p>
    <w:p w:rsidR="00E467EA" w:rsidRPr="0036690B" w:rsidRDefault="00E467EA" w:rsidP="00E467EA">
      <w:pPr>
        <w:numPr>
          <w:ilvl w:val="0"/>
          <w:numId w:val="4"/>
        </w:numPr>
        <w:tabs>
          <w:tab w:val="clear" w:pos="360"/>
          <w:tab w:val="num" w:pos="284"/>
        </w:tabs>
        <w:spacing w:before="20"/>
        <w:ind w:left="709" w:hanging="709"/>
        <w:jc w:val="both"/>
        <w:rPr>
          <w:sz w:val="22"/>
        </w:rPr>
      </w:pPr>
      <w:r w:rsidRPr="0036690B">
        <w:rPr>
          <w:sz w:val="22"/>
        </w:rPr>
        <w:t>Zhotovitel přebírá do úschovy a objednatel předává touto smlouvou zhotoviteli na dobu účinnosti smlouvy uvedené doklady:</w:t>
      </w:r>
    </w:p>
    <w:p w:rsidR="00E467EA" w:rsidRPr="0036690B" w:rsidRDefault="00E467EA" w:rsidP="00E467EA">
      <w:pPr>
        <w:tabs>
          <w:tab w:val="left" w:pos="426"/>
        </w:tabs>
        <w:spacing w:before="20"/>
        <w:ind w:left="709" w:hanging="709"/>
        <w:jc w:val="both"/>
        <w:rPr>
          <w:sz w:val="22"/>
        </w:rPr>
      </w:pPr>
      <w:r w:rsidRPr="0036690B">
        <w:rPr>
          <w:sz w:val="22"/>
        </w:rPr>
        <w:tab/>
        <w:t>- souhlas vlastníka elektrického zařízení s jeho používáním pro potřeby objednatele</w:t>
      </w:r>
    </w:p>
    <w:p w:rsidR="00E467EA" w:rsidRPr="0036690B" w:rsidRDefault="00E467EA" w:rsidP="00E467EA">
      <w:pPr>
        <w:tabs>
          <w:tab w:val="left" w:pos="426"/>
        </w:tabs>
        <w:spacing w:before="20"/>
        <w:ind w:left="709" w:hanging="709"/>
        <w:jc w:val="both"/>
        <w:rPr>
          <w:sz w:val="22"/>
        </w:rPr>
      </w:pPr>
      <w:r w:rsidRPr="0036690B">
        <w:rPr>
          <w:sz w:val="22"/>
        </w:rPr>
        <w:tab/>
        <w:t>- kopii zprávy o výchozí revizi (platnou revizi)</w:t>
      </w:r>
    </w:p>
    <w:p w:rsidR="00E467EA" w:rsidRPr="0036690B" w:rsidRDefault="00E467EA" w:rsidP="00E467EA">
      <w:pPr>
        <w:tabs>
          <w:tab w:val="left" w:pos="426"/>
        </w:tabs>
        <w:spacing w:before="20"/>
        <w:ind w:left="709" w:hanging="709"/>
        <w:jc w:val="both"/>
        <w:rPr>
          <w:sz w:val="22"/>
        </w:rPr>
      </w:pPr>
      <w:r w:rsidRPr="0036690B">
        <w:rPr>
          <w:sz w:val="22"/>
        </w:rPr>
        <w:tab/>
        <w:t>- kopii technické části projektové dokumentace skutečného provedení</w:t>
      </w:r>
    </w:p>
    <w:p w:rsidR="00E467EA" w:rsidRPr="0036690B" w:rsidRDefault="00E467EA" w:rsidP="00E467EA">
      <w:pPr>
        <w:tabs>
          <w:tab w:val="left" w:pos="426"/>
        </w:tabs>
        <w:spacing w:before="20"/>
        <w:ind w:left="709" w:hanging="709"/>
        <w:jc w:val="both"/>
        <w:rPr>
          <w:sz w:val="22"/>
        </w:rPr>
      </w:pPr>
      <w:r w:rsidRPr="0036690B">
        <w:rPr>
          <w:sz w:val="22"/>
        </w:rPr>
        <w:tab/>
        <w:t>- kopii kolaudačního souhlasu nebo kolaudačního rozhodnutí</w:t>
      </w:r>
    </w:p>
    <w:p w:rsidR="00E467EA" w:rsidRPr="0036690B" w:rsidRDefault="00E467EA" w:rsidP="00E467EA">
      <w:pPr>
        <w:tabs>
          <w:tab w:val="left" w:pos="426"/>
        </w:tabs>
        <w:spacing w:before="20"/>
        <w:ind w:left="709" w:hanging="709"/>
        <w:jc w:val="both"/>
        <w:rPr>
          <w:sz w:val="22"/>
        </w:rPr>
      </w:pPr>
      <w:r w:rsidRPr="0036690B">
        <w:rPr>
          <w:sz w:val="22"/>
        </w:rPr>
        <w:tab/>
        <w:t>- seznam dotčených nemovitostí a jejich vlastníků</w:t>
      </w:r>
    </w:p>
    <w:p w:rsidR="00E467EA" w:rsidRPr="00D31FFE" w:rsidRDefault="00E467EA" w:rsidP="00E467EA">
      <w:pPr>
        <w:tabs>
          <w:tab w:val="left" w:pos="426"/>
        </w:tabs>
        <w:spacing w:before="20"/>
        <w:jc w:val="both"/>
      </w:pPr>
    </w:p>
    <w:p w:rsidR="00E467EA" w:rsidRPr="007F2B1E" w:rsidRDefault="00E467EA" w:rsidP="00E467EA">
      <w:pPr>
        <w:tabs>
          <w:tab w:val="left" w:pos="284"/>
          <w:tab w:val="left" w:pos="567"/>
        </w:tabs>
        <w:spacing w:before="120"/>
        <w:ind w:left="284" w:hanging="284"/>
        <w:jc w:val="center"/>
        <w:rPr>
          <w:i/>
        </w:rPr>
      </w:pPr>
      <w:r w:rsidRPr="007F2B1E">
        <w:rPr>
          <w:i/>
          <w:sz w:val="28"/>
        </w:rPr>
        <w:t>Článek VII.</w:t>
      </w:r>
    </w:p>
    <w:p w:rsidR="00E467EA" w:rsidRPr="007F2B1E" w:rsidRDefault="00E467EA" w:rsidP="00E467EA">
      <w:pPr>
        <w:tabs>
          <w:tab w:val="left" w:pos="284"/>
          <w:tab w:val="left" w:pos="567"/>
        </w:tabs>
        <w:spacing w:before="120"/>
        <w:ind w:left="284" w:hanging="284"/>
        <w:jc w:val="center"/>
        <w:rPr>
          <w:b/>
        </w:rPr>
      </w:pPr>
      <w:r w:rsidRPr="007F2B1E">
        <w:rPr>
          <w:b/>
          <w:sz w:val="28"/>
        </w:rPr>
        <w:t>Cenová ujednání a platební podmínky</w:t>
      </w:r>
    </w:p>
    <w:p w:rsidR="00E467EA" w:rsidRPr="0036690B" w:rsidRDefault="00E467EA" w:rsidP="00E467EA">
      <w:pPr>
        <w:numPr>
          <w:ilvl w:val="0"/>
          <w:numId w:val="5"/>
        </w:numPr>
        <w:tabs>
          <w:tab w:val="clear" w:pos="360"/>
          <w:tab w:val="left" w:pos="284"/>
          <w:tab w:val="left" w:pos="567"/>
        </w:tabs>
        <w:spacing w:before="120"/>
        <w:jc w:val="both"/>
        <w:rPr>
          <w:sz w:val="22"/>
        </w:rPr>
      </w:pPr>
      <w:r w:rsidRPr="0036690B">
        <w:rPr>
          <w:sz w:val="22"/>
        </w:rPr>
        <w:t>Cena za provozování v rozsahu čl. V. této smlouvy je stanovena dohodou smluvních stran podle ustanovení § 2 zákona č. 526/1990 Sb., o cenách v platném znění jako cena smluvní.</w:t>
      </w:r>
    </w:p>
    <w:p w:rsidR="00E467EA" w:rsidRPr="0036690B" w:rsidRDefault="00E467EA" w:rsidP="00E467EA">
      <w:pPr>
        <w:numPr>
          <w:ilvl w:val="0"/>
          <w:numId w:val="5"/>
        </w:numPr>
        <w:tabs>
          <w:tab w:val="clear" w:pos="360"/>
          <w:tab w:val="left" w:pos="284"/>
          <w:tab w:val="left" w:pos="567"/>
        </w:tabs>
        <w:spacing w:before="120"/>
        <w:jc w:val="both"/>
        <w:rPr>
          <w:sz w:val="22"/>
        </w:rPr>
      </w:pPr>
      <w:r w:rsidRPr="0036690B">
        <w:rPr>
          <w:sz w:val="22"/>
        </w:rPr>
        <w:t xml:space="preserve">Smluvní cena na kalendářní rok za provozování elektrického zařízení v rozsahu Přílohy </w:t>
      </w:r>
      <w:proofErr w:type="gramStart"/>
      <w:r w:rsidRPr="0036690B">
        <w:rPr>
          <w:sz w:val="22"/>
        </w:rPr>
        <w:t>č.1. činí</w:t>
      </w:r>
      <w:proofErr w:type="gramEnd"/>
      <w:r w:rsidRPr="0036690B">
        <w:rPr>
          <w:sz w:val="22"/>
        </w:rPr>
        <w:t xml:space="preserve">  </w:t>
      </w:r>
      <w:r w:rsidRPr="0036690B">
        <w:rPr>
          <w:b/>
          <w:sz w:val="22"/>
        </w:rPr>
        <w:t>8.546,-</w:t>
      </w:r>
      <w:r w:rsidRPr="0036690B">
        <w:rPr>
          <w:sz w:val="22"/>
        </w:rPr>
        <w:t>Kč bez DPH. Pokud není v této smlouvě výslovně dohodnuto jinak, zahrnuje tato cena i odměnu za veškeré další činnosti či výkony prováděné zhotovitelem na základě této smlouvy. K ceně bude účtována příslušná sazba DPH dle platných právních předpisů. Smluvní strany se dohodly, že zhotovitel má právo smluvní cenu měnit. Oznámení o změně smluvní ceny je zhotovitel povinen písemně sdělit objednateli. Pokud objednatel se změnou smluvní ceny nebude souhlasit, je oprávněn do 30-ti dnů od doručení tohoto oznámení odstoupit od smlouvy. V případě, že objednatel v této lhůtě nevyužije své právo od této smlouvy odstoupit, má zhotovitel právo účtovat nově oznámenou cenu od prvního dne následujícího kalendářního roku.</w:t>
      </w:r>
    </w:p>
    <w:p w:rsidR="00E467EA" w:rsidRPr="0036690B" w:rsidRDefault="00E467EA" w:rsidP="00E467EA">
      <w:pPr>
        <w:numPr>
          <w:ilvl w:val="0"/>
          <w:numId w:val="5"/>
        </w:numPr>
        <w:tabs>
          <w:tab w:val="clear" w:pos="360"/>
          <w:tab w:val="left" w:pos="284"/>
          <w:tab w:val="left" w:pos="567"/>
        </w:tabs>
        <w:spacing w:before="120"/>
        <w:jc w:val="both"/>
        <w:rPr>
          <w:sz w:val="22"/>
        </w:rPr>
      </w:pPr>
      <w:r w:rsidRPr="0036690B">
        <w:rPr>
          <w:sz w:val="22"/>
        </w:rPr>
        <w:t>Cenu za provozování dle odstavce 2 tohoto článku bude zhotovitel účtovat objednateli vystavením daňového dokladu (dále jen faktura) po provedení posledního plánovaného úkonu preventivní údržby v daném kalendářním roce. Faktura bude obsahovat veškeré náležitosti dle zákona č. 235/2004 Sb., o dani z přidané hodnoty, ve znění platných předpisů.</w:t>
      </w:r>
    </w:p>
    <w:p w:rsidR="00E467EA" w:rsidRPr="0036690B" w:rsidRDefault="00E467EA" w:rsidP="00E467EA">
      <w:pPr>
        <w:numPr>
          <w:ilvl w:val="0"/>
          <w:numId w:val="5"/>
        </w:numPr>
        <w:tabs>
          <w:tab w:val="clear" w:pos="360"/>
          <w:tab w:val="left" w:pos="284"/>
          <w:tab w:val="left" w:pos="567"/>
        </w:tabs>
        <w:spacing w:before="120"/>
        <w:jc w:val="both"/>
        <w:rPr>
          <w:sz w:val="22"/>
        </w:rPr>
      </w:pPr>
      <w:r w:rsidRPr="0036690B">
        <w:rPr>
          <w:sz w:val="22"/>
        </w:rPr>
        <w:t>Smluvní strany se dohodly, že ceny za výkony zhotovitele uvedené v čl. V. odstavec 2, bod f), g), a h) této smlouvy, jakož i za dodaný materiál, nejsou zahrnuty v ceně uvedené v čl. VII. odstavce 2 a budou tedy účtovány samostatně a průběžně po provedení příslušného výkonu. Ceny za tyto provedené výkony a za dodaný materiál, bude zhotovitel účtovat na základě svého aktuálně platného ceníku.</w:t>
      </w:r>
    </w:p>
    <w:p w:rsidR="00E467EA" w:rsidRPr="0036690B" w:rsidRDefault="00E467EA" w:rsidP="00E467EA">
      <w:pPr>
        <w:numPr>
          <w:ilvl w:val="0"/>
          <w:numId w:val="5"/>
        </w:numPr>
        <w:tabs>
          <w:tab w:val="left" w:pos="284"/>
          <w:tab w:val="left" w:pos="567"/>
        </w:tabs>
        <w:spacing w:before="120"/>
        <w:jc w:val="both"/>
        <w:rPr>
          <w:sz w:val="22"/>
        </w:rPr>
      </w:pPr>
      <w:r w:rsidRPr="0036690B">
        <w:rPr>
          <w:sz w:val="22"/>
        </w:rPr>
        <w:t>Daňové doklady, vystavené zhotovitelem se zavazuje objednatel uhradit ve lhůtě splatnosti dle příslušného daňového dokladu.</w:t>
      </w:r>
    </w:p>
    <w:p w:rsidR="00E467EA" w:rsidRPr="0036690B" w:rsidRDefault="00E467EA" w:rsidP="00E467EA">
      <w:pPr>
        <w:numPr>
          <w:ilvl w:val="0"/>
          <w:numId w:val="5"/>
        </w:numPr>
        <w:tabs>
          <w:tab w:val="left" w:pos="284"/>
          <w:tab w:val="left" w:pos="567"/>
        </w:tabs>
        <w:spacing w:before="120"/>
        <w:jc w:val="both"/>
        <w:rPr>
          <w:sz w:val="22"/>
        </w:rPr>
      </w:pPr>
      <w:r w:rsidRPr="0036690B">
        <w:rPr>
          <w:sz w:val="22"/>
        </w:rPr>
        <w:t xml:space="preserve">Pro případ prodlení objednatele s úhradou dlužné částky má zhotovitel právo účtovat a objednatel povinnost uhradit úrok z prodlení, jehož výše odpovídá ročně výši </w:t>
      </w:r>
      <w:proofErr w:type="spellStart"/>
      <w:r w:rsidRPr="0036690B">
        <w:rPr>
          <w:sz w:val="22"/>
        </w:rPr>
        <w:t>repo</w:t>
      </w:r>
      <w:proofErr w:type="spellEnd"/>
      <w:r w:rsidRPr="0036690B">
        <w:rPr>
          <w:sz w:val="22"/>
        </w:rPr>
        <w:t xml:space="preserve"> sazby stanovené Českou </w:t>
      </w:r>
      <w:r w:rsidRPr="0036690B">
        <w:rPr>
          <w:sz w:val="22"/>
        </w:rPr>
        <w:lastRenderedPageBreak/>
        <w:t>národní bankou pro první den kalendářního pololetí, v němž došlo k prodlení, zvýšené o osm procentních bodů.</w:t>
      </w:r>
    </w:p>
    <w:p w:rsidR="00E467EA" w:rsidRPr="007F2B1E" w:rsidRDefault="00E467EA" w:rsidP="00E467EA">
      <w:pPr>
        <w:tabs>
          <w:tab w:val="left" w:pos="284"/>
          <w:tab w:val="left" w:pos="567"/>
        </w:tabs>
        <w:spacing w:before="120"/>
      </w:pPr>
    </w:p>
    <w:p w:rsidR="00E467EA" w:rsidRPr="007F2B1E" w:rsidRDefault="00E467EA" w:rsidP="00E467EA">
      <w:pPr>
        <w:tabs>
          <w:tab w:val="left" w:pos="284"/>
          <w:tab w:val="left" w:pos="567"/>
        </w:tabs>
        <w:ind w:left="284" w:hanging="284"/>
        <w:jc w:val="center"/>
        <w:rPr>
          <w:i/>
        </w:rPr>
      </w:pPr>
      <w:r w:rsidRPr="007F2B1E">
        <w:rPr>
          <w:i/>
          <w:sz w:val="28"/>
        </w:rPr>
        <w:t>Článek VIII.</w:t>
      </w:r>
    </w:p>
    <w:p w:rsidR="00E467EA" w:rsidRDefault="00E467EA" w:rsidP="00E467EA">
      <w:pPr>
        <w:tabs>
          <w:tab w:val="left" w:pos="284"/>
          <w:tab w:val="left" w:pos="567"/>
        </w:tabs>
        <w:spacing w:before="120"/>
        <w:ind w:left="284" w:hanging="284"/>
        <w:jc w:val="center"/>
        <w:rPr>
          <w:b/>
          <w:sz w:val="28"/>
        </w:rPr>
      </w:pPr>
      <w:r w:rsidRPr="007F2B1E">
        <w:rPr>
          <w:b/>
          <w:sz w:val="28"/>
        </w:rPr>
        <w:t xml:space="preserve">Platnost smlouvy </w:t>
      </w:r>
    </w:p>
    <w:p w:rsidR="00E467EA" w:rsidRPr="0036690B" w:rsidRDefault="00E467EA" w:rsidP="0036690B">
      <w:pPr>
        <w:tabs>
          <w:tab w:val="left" w:pos="284"/>
          <w:tab w:val="left" w:pos="993"/>
        </w:tabs>
        <w:spacing w:before="120"/>
        <w:ind w:left="284"/>
        <w:jc w:val="both"/>
        <w:rPr>
          <w:sz w:val="22"/>
        </w:rPr>
      </w:pPr>
      <w:r w:rsidRPr="0036690B">
        <w:rPr>
          <w:sz w:val="22"/>
        </w:rPr>
        <w:t xml:space="preserve">Smlouva se sjednává na dobu </w:t>
      </w:r>
      <w:r w:rsidRPr="0036690B">
        <w:rPr>
          <w:b/>
          <w:sz w:val="22"/>
        </w:rPr>
        <w:t>neurčitou</w:t>
      </w:r>
      <w:r w:rsidR="0036690B" w:rsidRPr="0036690B">
        <w:rPr>
          <w:sz w:val="22"/>
        </w:rPr>
        <w:t>. T</w:t>
      </w:r>
      <w:r w:rsidRPr="0036690B">
        <w:rPr>
          <w:sz w:val="22"/>
        </w:rPr>
        <w:t xml:space="preserve">ato smlouva nabývá </w:t>
      </w:r>
      <w:r w:rsidR="0036690B" w:rsidRPr="0036690B">
        <w:rPr>
          <w:sz w:val="22"/>
        </w:rPr>
        <w:t>platnosti</w:t>
      </w:r>
      <w:r w:rsidRPr="0036690B">
        <w:rPr>
          <w:sz w:val="22"/>
        </w:rPr>
        <w:t xml:space="preserve"> dnem </w:t>
      </w:r>
      <w:r w:rsidR="0036690B" w:rsidRPr="0036690B">
        <w:rPr>
          <w:sz w:val="22"/>
        </w:rPr>
        <w:t xml:space="preserve">podpisu oběma smluvními stranami a účinnosti dne </w:t>
      </w:r>
      <w:r w:rsidRPr="0036690B">
        <w:rPr>
          <w:sz w:val="22"/>
        </w:rPr>
        <w:t xml:space="preserve">uveřejnění dle zákona č. 340/2015 Sb., o zvláštních podmínkách účinnosti některých smluv, uveřejňování těchto smluv (zákon o registru smluv). </w:t>
      </w:r>
      <w:r w:rsidR="0036690B" w:rsidRPr="0036690B">
        <w:rPr>
          <w:sz w:val="22"/>
        </w:rPr>
        <w:t>Uveřejnění této smlouvy v registru smluv provede objednatel, a to bez zbytečného odkladu, nejpozději však 30 dnů od jejího uzavření. Objednatel následně zašle zhotoviteli potvrzení o uveřejnění smlouvy v registru.</w:t>
      </w:r>
    </w:p>
    <w:p w:rsidR="00E467EA" w:rsidRPr="0036690B" w:rsidRDefault="00E467EA" w:rsidP="00E467EA">
      <w:pPr>
        <w:pStyle w:val="Odstavecseseznamem"/>
        <w:numPr>
          <w:ilvl w:val="0"/>
          <w:numId w:val="6"/>
        </w:numPr>
        <w:tabs>
          <w:tab w:val="left" w:pos="284"/>
        </w:tabs>
        <w:spacing w:before="120"/>
        <w:ind w:left="284" w:hanging="284"/>
        <w:jc w:val="both"/>
        <w:rPr>
          <w:sz w:val="22"/>
        </w:rPr>
      </w:pPr>
      <w:r w:rsidRPr="0036690B">
        <w:rPr>
          <w:sz w:val="22"/>
        </w:rPr>
        <w:t>Zhotovitel je oprávněn, kromě případů stanovených zákonem nebo touto smlouvou, od smlouvy odstoupit:</w:t>
      </w:r>
    </w:p>
    <w:p w:rsidR="00E467EA" w:rsidRPr="0036690B" w:rsidRDefault="00E467EA" w:rsidP="00E467EA">
      <w:pPr>
        <w:numPr>
          <w:ilvl w:val="0"/>
          <w:numId w:val="11"/>
        </w:numPr>
        <w:tabs>
          <w:tab w:val="clear" w:pos="360"/>
          <w:tab w:val="left" w:pos="284"/>
          <w:tab w:val="left" w:pos="567"/>
        </w:tabs>
        <w:spacing w:before="120"/>
        <w:ind w:left="851"/>
        <w:jc w:val="both"/>
        <w:rPr>
          <w:sz w:val="22"/>
        </w:rPr>
      </w:pPr>
      <w:r w:rsidRPr="0036690B">
        <w:rPr>
          <w:sz w:val="22"/>
        </w:rPr>
        <w:t>Pokud je objednatel v prodlení více než 3 měsíce se zaplacením daňového dokladu za úkony provedené zhotovitelem.</w:t>
      </w:r>
    </w:p>
    <w:p w:rsidR="00E467EA" w:rsidRPr="0036690B" w:rsidRDefault="00E467EA" w:rsidP="00E467EA">
      <w:pPr>
        <w:numPr>
          <w:ilvl w:val="0"/>
          <w:numId w:val="11"/>
        </w:numPr>
        <w:tabs>
          <w:tab w:val="clear" w:pos="360"/>
          <w:tab w:val="num" w:pos="851"/>
        </w:tabs>
        <w:spacing w:before="120"/>
        <w:ind w:left="851"/>
        <w:jc w:val="both"/>
        <w:rPr>
          <w:sz w:val="22"/>
        </w:rPr>
      </w:pPr>
      <w:r w:rsidRPr="0036690B">
        <w:rPr>
          <w:sz w:val="22"/>
        </w:rPr>
        <w:t xml:space="preserve">V případě závažného porušení ustanovení této smlouvy objednatelem. Zejména, nikoliv však výlučně, ve smyslu porušení povinnosti objednatele dle čl. IV. odst. 3 </w:t>
      </w:r>
      <w:proofErr w:type="gramStart"/>
      <w:r w:rsidRPr="0036690B">
        <w:rPr>
          <w:sz w:val="22"/>
        </w:rPr>
        <w:t>této</w:t>
      </w:r>
      <w:proofErr w:type="gramEnd"/>
      <w:r w:rsidRPr="0036690B">
        <w:rPr>
          <w:sz w:val="22"/>
        </w:rPr>
        <w:t xml:space="preserve"> smlouvy.</w:t>
      </w:r>
    </w:p>
    <w:p w:rsidR="00E467EA" w:rsidRPr="0036690B" w:rsidRDefault="00E467EA" w:rsidP="00E467EA">
      <w:pPr>
        <w:numPr>
          <w:ilvl w:val="0"/>
          <w:numId w:val="11"/>
        </w:numPr>
        <w:tabs>
          <w:tab w:val="clear" w:pos="360"/>
          <w:tab w:val="num" w:pos="851"/>
        </w:tabs>
        <w:spacing w:before="120"/>
        <w:ind w:left="851"/>
        <w:jc w:val="both"/>
        <w:rPr>
          <w:sz w:val="22"/>
        </w:rPr>
      </w:pPr>
      <w:r w:rsidRPr="0036690B">
        <w:rPr>
          <w:sz w:val="22"/>
        </w:rPr>
        <w:t>Nedojde-li k dohodě o změně ceny nebo o ceně za konkrétní výkon, který má být proveden na základě samostatné smlouvy o dílo.</w:t>
      </w:r>
    </w:p>
    <w:p w:rsidR="00E467EA" w:rsidRPr="0036690B" w:rsidRDefault="00E467EA" w:rsidP="00E467EA">
      <w:pPr>
        <w:numPr>
          <w:ilvl w:val="0"/>
          <w:numId w:val="11"/>
        </w:numPr>
        <w:tabs>
          <w:tab w:val="clear" w:pos="360"/>
          <w:tab w:val="num" w:pos="851"/>
        </w:tabs>
        <w:spacing w:before="120"/>
        <w:ind w:left="851"/>
        <w:jc w:val="both"/>
        <w:rPr>
          <w:sz w:val="22"/>
        </w:rPr>
      </w:pPr>
      <w:r w:rsidRPr="0036690B">
        <w:rPr>
          <w:sz w:val="22"/>
        </w:rPr>
        <w:t>V případě, že objednatel na základě výzvy zhotovitele neuvede elektrické zařízení do vyhovujícího stavu ve lhůtě stanovené zhotovitelem.</w:t>
      </w:r>
    </w:p>
    <w:p w:rsidR="00E467EA" w:rsidRPr="0036690B" w:rsidRDefault="00E467EA" w:rsidP="00E467EA">
      <w:pPr>
        <w:pStyle w:val="Odstavecseseznamem"/>
        <w:numPr>
          <w:ilvl w:val="0"/>
          <w:numId w:val="6"/>
        </w:numPr>
        <w:spacing w:before="120"/>
        <w:ind w:left="284" w:hanging="284"/>
        <w:jc w:val="both"/>
        <w:rPr>
          <w:sz w:val="22"/>
        </w:rPr>
      </w:pPr>
      <w:r w:rsidRPr="0036690B">
        <w:rPr>
          <w:sz w:val="22"/>
        </w:rPr>
        <w:t>Objednatel je oprávněn kromě případů stanovených zákonem nebo touto smlouvou, od smlouvy odstoupit:</w:t>
      </w:r>
    </w:p>
    <w:p w:rsidR="00E467EA" w:rsidRPr="0036690B" w:rsidRDefault="00E467EA" w:rsidP="00E467EA">
      <w:pPr>
        <w:numPr>
          <w:ilvl w:val="0"/>
          <w:numId w:val="8"/>
        </w:numPr>
        <w:tabs>
          <w:tab w:val="clear" w:pos="425"/>
          <w:tab w:val="left" w:pos="284"/>
          <w:tab w:val="left" w:pos="567"/>
        </w:tabs>
        <w:spacing w:before="120"/>
        <w:ind w:left="850" w:hanging="283"/>
        <w:jc w:val="both"/>
        <w:rPr>
          <w:sz w:val="22"/>
        </w:rPr>
      </w:pPr>
      <w:r w:rsidRPr="0036690B">
        <w:rPr>
          <w:sz w:val="22"/>
        </w:rPr>
        <w:t>V případě závažného porušení ustanovení této smlouvy zhotovitelem. Zejména, nikoliv však výlučně, ve smyslu porušení povinnosti zhotovitele dle čl. IV. odst. 1 této smlouvy.</w:t>
      </w:r>
    </w:p>
    <w:p w:rsidR="00E467EA" w:rsidRPr="0036690B" w:rsidRDefault="00E467EA" w:rsidP="00E467EA">
      <w:pPr>
        <w:tabs>
          <w:tab w:val="left" w:pos="284"/>
          <w:tab w:val="left" w:pos="567"/>
        </w:tabs>
        <w:spacing w:before="120"/>
        <w:ind w:left="284" w:hanging="284"/>
        <w:jc w:val="both"/>
        <w:rPr>
          <w:sz w:val="22"/>
        </w:rPr>
      </w:pPr>
      <w:r w:rsidRPr="0036690B">
        <w:rPr>
          <w:sz w:val="22"/>
        </w:rPr>
        <w:t>4. Smlouvu může vypovědět kterákoli ze smluvních stran bez udání důvodu s výpovědní lhůtou 3 měsíce, která začíná běžet prvním dnem následujícího měsíce po obdržení písemné výpovědi.</w:t>
      </w:r>
    </w:p>
    <w:p w:rsidR="00E467EA" w:rsidRDefault="00E467EA" w:rsidP="00E467EA">
      <w:pPr>
        <w:tabs>
          <w:tab w:val="left" w:pos="284"/>
          <w:tab w:val="left" w:pos="567"/>
        </w:tabs>
        <w:spacing w:before="120"/>
        <w:rPr>
          <w:i/>
          <w:sz w:val="28"/>
        </w:rPr>
      </w:pPr>
    </w:p>
    <w:p w:rsidR="00E467EA" w:rsidRPr="007F2B1E" w:rsidRDefault="00E467EA" w:rsidP="00E467EA">
      <w:pPr>
        <w:tabs>
          <w:tab w:val="left" w:pos="284"/>
          <w:tab w:val="left" w:pos="567"/>
        </w:tabs>
        <w:spacing w:before="120"/>
        <w:jc w:val="center"/>
        <w:rPr>
          <w:i/>
        </w:rPr>
      </w:pPr>
      <w:r w:rsidRPr="007F2B1E">
        <w:rPr>
          <w:i/>
          <w:sz w:val="28"/>
        </w:rPr>
        <w:t>Článek IX.</w:t>
      </w:r>
    </w:p>
    <w:p w:rsidR="00E467EA" w:rsidRPr="007F2B1E" w:rsidRDefault="00E467EA" w:rsidP="00E467EA">
      <w:pPr>
        <w:tabs>
          <w:tab w:val="left" w:pos="284"/>
          <w:tab w:val="left" w:pos="567"/>
        </w:tabs>
        <w:spacing w:before="120"/>
        <w:ind w:left="284" w:hanging="284"/>
        <w:jc w:val="center"/>
        <w:rPr>
          <w:b/>
        </w:rPr>
      </w:pPr>
      <w:r w:rsidRPr="007F2B1E">
        <w:rPr>
          <w:b/>
          <w:sz w:val="28"/>
        </w:rPr>
        <w:t>Ustanovení společná a závěrečná</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Objednatel se zavazuje zhotoviteli oznámit bez zbytečného odkladu, že hodlá uzavřít smlouvu o převodu vlastnického práva k elektrickému zařízení, které je předmětem této smlouvy, na třetí osobu.</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Vztahy touto smlouvou blíže neupravené se řídí právním řádem České republiky, zejména příslušnými ustanoveními zák. č. 89/2012 Sb., občanský zákoník v platném znění, jakož i platnými technickými normami a bezpečnostními předpisy.</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Na uzavření této smlouvy nebo jejích případných dodatků či jiných dohod na tuto smlouvu navazujících se neaplikuje možnost modifikované akceptace dle ustanovení § 1740 odst. 3 věty první zákona č. 89/2012 Sb., občanského zákoníku. Nabídku uzavření této smlouvy tedy není možné platně přijmout se změnou či odchylkou, která mění podmínky nabídky.</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Pro případ změny podmínek, za nichž byla tato smlouva uzavřena, zavazují se smluvní strany provést změnu či doplnění této smlouvy ve smyslu změněných podmínek, právo iniciativy vedoucí ke změně této smlouvy mají obě smluvní strany.</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 xml:space="preserve">Případné změny nebo doplňky této smlouvy mohou být činěny pouze písemně, formou číslovaného dodatku k této smlouvě a musí být podepsány oprávněnými zástupci obou smluvních stran. Jedinou </w:t>
      </w:r>
      <w:r w:rsidRPr="0036690B">
        <w:rPr>
          <w:sz w:val="22"/>
        </w:rPr>
        <w:lastRenderedPageBreak/>
        <w:t>výjimku tvoří změna smluvní ceny, kterou může zhotovitel objednateli oznámit, za podmínek uvedených v článku VII. odstavci 2.</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 xml:space="preserve">Tato smlouva je vyhotovena </w:t>
      </w:r>
      <w:bookmarkStart w:id="1" w:name="_Hlk535499136"/>
      <w:r w:rsidRPr="0036690B">
        <w:rPr>
          <w:sz w:val="22"/>
        </w:rPr>
        <w:t>ve čtyřech vyhotoveních, z nichž každé má platnost originálu. Po podpisu smlouvy, obdrží každá ze smluvních stran po dvou vyhotoveních.</w:t>
      </w:r>
    </w:p>
    <w:bookmarkEnd w:id="1"/>
    <w:p w:rsidR="00E467EA" w:rsidRPr="0036690B" w:rsidRDefault="00E467EA" w:rsidP="00E467EA">
      <w:pPr>
        <w:numPr>
          <w:ilvl w:val="0"/>
          <w:numId w:val="1"/>
        </w:numPr>
        <w:tabs>
          <w:tab w:val="clear" w:pos="502"/>
          <w:tab w:val="num" w:pos="426"/>
        </w:tabs>
        <w:spacing w:before="120"/>
        <w:ind w:left="284" w:hanging="284"/>
        <w:jc w:val="both"/>
        <w:rPr>
          <w:sz w:val="22"/>
        </w:rPr>
      </w:pPr>
      <w:r w:rsidRPr="0036690B">
        <w:rPr>
          <w:sz w:val="22"/>
        </w:rPr>
        <w:t>Smluvní strany prohlašují a potvrzují, že si vzájemně sdělily veškeré skutkové a právní okolnosti týkající se předmětu této Smlouvy, jakož i veškeré další skutkové a právní okolnosti, které jim jsou nebo musely být známy, a přesvědčily se o možnosti uzavřít Smlouvu platně, vzájemně si poskytly informace o veškerých podmínkách, za nichž jsou připraveny Smlouvu uzavřít, a je jim zcela zřejmý jejich zájem tuto Smlouvu uzavřít.</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Smluvní strany prohlašují, že Smlouva představuje úplnou dohodu o veškerých jejích náležitostech a neexistují náležitosti, které by Smluvní strany ve Smlouvě neujednaly. Mezi smluvními stranami neexistují žádná související písemná, ústní ani konkludentní ujednání týkající se předmětu Smlouvy, která by nebyla ve Smlouvě uvedena. Smluvní strany prohlašují, že k přijetí této smlouvy přistoupily po vzájemně srozumitelném projednání a že smlouva odpovídá jejich pravé a svobodné vůli, což potvrzují svými podpisy.</w:t>
      </w:r>
    </w:p>
    <w:p w:rsidR="00E467EA" w:rsidRPr="0036690B" w:rsidRDefault="00E467EA" w:rsidP="00E467EA">
      <w:pPr>
        <w:numPr>
          <w:ilvl w:val="0"/>
          <w:numId w:val="1"/>
        </w:numPr>
        <w:tabs>
          <w:tab w:val="left" w:pos="284"/>
        </w:tabs>
        <w:spacing w:before="120"/>
        <w:ind w:left="284" w:hanging="284"/>
        <w:jc w:val="both"/>
        <w:rPr>
          <w:sz w:val="22"/>
        </w:rPr>
      </w:pPr>
      <w:r w:rsidRPr="0036690B">
        <w:rPr>
          <w:sz w:val="22"/>
        </w:rPr>
        <w:t>Touto smlouvou smluvní strany po vzájemné dohodě ruší veškeré případné dosavadní smlouvy o provozování elektrického zařízení, které je předmětem provozování podle této smlouvy.</w:t>
      </w:r>
    </w:p>
    <w:p w:rsidR="00E467EA" w:rsidRPr="0036690B" w:rsidRDefault="00E467EA" w:rsidP="00E467EA">
      <w:pPr>
        <w:numPr>
          <w:ilvl w:val="0"/>
          <w:numId w:val="1"/>
        </w:numPr>
        <w:tabs>
          <w:tab w:val="left" w:pos="0"/>
        </w:tabs>
        <w:spacing w:before="120"/>
        <w:ind w:left="284" w:hanging="284"/>
        <w:jc w:val="both"/>
        <w:rPr>
          <w:sz w:val="22"/>
        </w:rPr>
      </w:pPr>
      <w:r w:rsidRPr="0036690B">
        <w:rPr>
          <w:sz w:val="22"/>
        </w:rPr>
        <w:t>Nedílnou součástí této smlouvy jsou její přílohy:</w:t>
      </w:r>
    </w:p>
    <w:p w:rsidR="00E467EA" w:rsidRPr="0036690B" w:rsidRDefault="00E467EA" w:rsidP="00E467EA">
      <w:pPr>
        <w:pStyle w:val="Odstavecseseznamem"/>
        <w:numPr>
          <w:ilvl w:val="0"/>
          <w:numId w:val="16"/>
        </w:numPr>
        <w:tabs>
          <w:tab w:val="left" w:pos="284"/>
        </w:tabs>
        <w:spacing w:before="120"/>
        <w:ind w:hanging="435"/>
        <w:jc w:val="both"/>
        <w:rPr>
          <w:sz w:val="22"/>
        </w:rPr>
      </w:pPr>
      <w:r w:rsidRPr="0036690B">
        <w:rPr>
          <w:sz w:val="22"/>
        </w:rPr>
        <w:t>Příloha č. 1 Specifikace rozsahu zařízení</w:t>
      </w:r>
    </w:p>
    <w:p w:rsidR="00E467EA" w:rsidRPr="0036690B" w:rsidRDefault="00E467EA" w:rsidP="00E467EA">
      <w:pPr>
        <w:pStyle w:val="Odstavecseseznamem"/>
        <w:numPr>
          <w:ilvl w:val="0"/>
          <w:numId w:val="16"/>
        </w:numPr>
        <w:tabs>
          <w:tab w:val="left" w:pos="284"/>
        </w:tabs>
        <w:spacing w:before="120"/>
        <w:ind w:hanging="435"/>
        <w:jc w:val="both"/>
        <w:rPr>
          <w:sz w:val="22"/>
        </w:rPr>
      </w:pPr>
      <w:r w:rsidRPr="0036690B">
        <w:rPr>
          <w:sz w:val="22"/>
        </w:rPr>
        <w:t xml:space="preserve">Příloha </w:t>
      </w:r>
      <w:proofErr w:type="gramStart"/>
      <w:r w:rsidRPr="0036690B">
        <w:rPr>
          <w:sz w:val="22"/>
        </w:rPr>
        <w:t>č. 2 Souhrn</w:t>
      </w:r>
      <w:proofErr w:type="gramEnd"/>
      <w:r w:rsidRPr="0036690B">
        <w:rPr>
          <w:sz w:val="22"/>
        </w:rPr>
        <w:t xml:space="preserve"> prováděných činností dle ŘPÚ</w:t>
      </w:r>
    </w:p>
    <w:p w:rsidR="00E467EA" w:rsidRPr="0036690B" w:rsidRDefault="00E467EA" w:rsidP="00E467EA">
      <w:pPr>
        <w:pStyle w:val="Odstavecseseznamem"/>
        <w:numPr>
          <w:ilvl w:val="0"/>
          <w:numId w:val="16"/>
        </w:numPr>
        <w:tabs>
          <w:tab w:val="left" w:pos="284"/>
        </w:tabs>
        <w:spacing w:before="120"/>
        <w:ind w:hanging="435"/>
        <w:jc w:val="both"/>
        <w:rPr>
          <w:sz w:val="22"/>
        </w:rPr>
      </w:pPr>
      <w:r w:rsidRPr="0036690B">
        <w:rPr>
          <w:sz w:val="22"/>
        </w:rPr>
        <w:t xml:space="preserve">Plná moc pro </w:t>
      </w:r>
      <w:proofErr w:type="spellStart"/>
      <w:r w:rsidR="00997151">
        <w:rPr>
          <w:sz w:val="22"/>
        </w:rPr>
        <w:t>xxxxxxxxxxxxxxxxxxxx</w:t>
      </w:r>
      <w:proofErr w:type="spellEnd"/>
      <w:r w:rsidRPr="0036690B">
        <w:rPr>
          <w:sz w:val="22"/>
        </w:rPr>
        <w:t xml:space="preserve">, </w:t>
      </w:r>
      <w:proofErr w:type="spellStart"/>
      <w:r w:rsidR="00997151">
        <w:rPr>
          <w:sz w:val="22"/>
        </w:rPr>
        <w:t>xxxxxxxxxxxxxx</w:t>
      </w:r>
      <w:proofErr w:type="spellEnd"/>
    </w:p>
    <w:p w:rsidR="00E467EA" w:rsidRDefault="00E467EA" w:rsidP="00E467EA">
      <w:pPr>
        <w:pStyle w:val="Odstavecseseznamem"/>
        <w:tabs>
          <w:tab w:val="left" w:pos="284"/>
        </w:tabs>
        <w:spacing w:before="120"/>
        <w:ind w:left="1002"/>
        <w:jc w:val="both"/>
      </w:pPr>
    </w:p>
    <w:p w:rsidR="00E467EA" w:rsidRDefault="00E467EA" w:rsidP="00E467EA">
      <w:pPr>
        <w:pStyle w:val="Odstavecseseznamem"/>
        <w:tabs>
          <w:tab w:val="left" w:pos="284"/>
        </w:tabs>
        <w:spacing w:before="120"/>
        <w:ind w:left="1002"/>
        <w:jc w:val="both"/>
      </w:pPr>
    </w:p>
    <w:p w:rsidR="00E467EA" w:rsidRPr="0036690B" w:rsidRDefault="00E467EA" w:rsidP="00E467EA">
      <w:pPr>
        <w:numPr>
          <w:ilvl w:val="0"/>
          <w:numId w:val="1"/>
        </w:numPr>
        <w:tabs>
          <w:tab w:val="left" w:pos="284"/>
        </w:tabs>
        <w:spacing w:before="120"/>
        <w:jc w:val="both"/>
        <w:rPr>
          <w:sz w:val="22"/>
          <w:szCs w:val="22"/>
        </w:rPr>
      </w:pPr>
      <w:r w:rsidRPr="0036690B">
        <w:rPr>
          <w:sz w:val="22"/>
          <w:szCs w:val="22"/>
        </w:rPr>
        <w:t>Doplnit nebo nepoužitý bod vymazat.</w:t>
      </w:r>
    </w:p>
    <w:p w:rsidR="00E467EA" w:rsidRPr="0036690B" w:rsidRDefault="00E467EA" w:rsidP="00E467EA">
      <w:pPr>
        <w:tabs>
          <w:tab w:val="left" w:pos="284"/>
        </w:tabs>
        <w:spacing w:before="120"/>
        <w:jc w:val="both"/>
        <w:rPr>
          <w:sz w:val="22"/>
          <w:szCs w:val="22"/>
        </w:rPr>
      </w:pPr>
      <w:bookmarkStart w:id="2" w:name="_Hlk535499239"/>
    </w:p>
    <w:p w:rsidR="00E467EA" w:rsidRPr="0036690B" w:rsidRDefault="00E467EA" w:rsidP="00E467EA">
      <w:pPr>
        <w:widowControl w:val="0"/>
        <w:autoSpaceDE w:val="0"/>
        <w:autoSpaceDN w:val="0"/>
        <w:adjustRightInd w:val="0"/>
        <w:spacing w:line="355" w:lineRule="exact"/>
        <w:ind w:left="19" w:right="38"/>
        <w:rPr>
          <w:sz w:val="22"/>
          <w:szCs w:val="22"/>
        </w:rPr>
      </w:pPr>
      <w:r w:rsidRPr="0036690B">
        <w:rPr>
          <w:sz w:val="22"/>
          <w:szCs w:val="22"/>
        </w:rPr>
        <w:t xml:space="preserve">V Kroměříži dne </w:t>
      </w:r>
      <w:r w:rsidR="00997151">
        <w:rPr>
          <w:sz w:val="22"/>
          <w:szCs w:val="22"/>
        </w:rPr>
        <w:t>19. 6. 2019</w:t>
      </w:r>
      <w:r w:rsidR="00997151">
        <w:rPr>
          <w:sz w:val="22"/>
          <w:szCs w:val="22"/>
        </w:rPr>
        <w:tab/>
      </w:r>
      <w:r w:rsidR="00997151">
        <w:rPr>
          <w:sz w:val="22"/>
          <w:szCs w:val="22"/>
        </w:rPr>
        <w:tab/>
      </w:r>
      <w:r w:rsidRPr="0036690B">
        <w:rPr>
          <w:sz w:val="22"/>
          <w:szCs w:val="22"/>
        </w:rPr>
        <w:t xml:space="preserve">  </w:t>
      </w:r>
      <w:r w:rsidRPr="0036690B">
        <w:rPr>
          <w:sz w:val="22"/>
          <w:szCs w:val="22"/>
        </w:rPr>
        <w:tab/>
        <w:t xml:space="preserve">       V Brně  dne </w:t>
      </w:r>
      <w:r w:rsidR="00997151">
        <w:rPr>
          <w:sz w:val="22"/>
          <w:szCs w:val="22"/>
        </w:rPr>
        <w:t>27. 5. 2019</w:t>
      </w:r>
      <w:bookmarkStart w:id="3" w:name="_GoBack"/>
      <w:bookmarkEnd w:id="3"/>
    </w:p>
    <w:p w:rsidR="00E467EA" w:rsidRPr="0036690B" w:rsidRDefault="00E467EA" w:rsidP="00E467EA">
      <w:pPr>
        <w:tabs>
          <w:tab w:val="left" w:pos="284"/>
          <w:tab w:val="left" w:pos="567"/>
          <w:tab w:val="left" w:pos="4678"/>
        </w:tabs>
        <w:spacing w:before="120"/>
        <w:ind w:left="284" w:hanging="284"/>
        <w:jc w:val="both"/>
        <w:rPr>
          <w:sz w:val="22"/>
          <w:szCs w:val="22"/>
        </w:rPr>
      </w:pPr>
      <w:r w:rsidRPr="0036690B">
        <w:rPr>
          <w:sz w:val="22"/>
          <w:szCs w:val="22"/>
        </w:rPr>
        <w:t>Za objednatele:</w:t>
      </w:r>
      <w:r w:rsidRPr="0036690B">
        <w:rPr>
          <w:sz w:val="22"/>
          <w:szCs w:val="22"/>
        </w:rPr>
        <w:tab/>
        <w:t>Za zhotovitele:</w:t>
      </w:r>
    </w:p>
    <w:p w:rsidR="00E467EA" w:rsidRPr="0036690B" w:rsidRDefault="00E467EA" w:rsidP="00E467EA">
      <w:pPr>
        <w:tabs>
          <w:tab w:val="center" w:pos="1843"/>
          <w:tab w:val="center" w:pos="6663"/>
        </w:tabs>
        <w:spacing w:before="120"/>
        <w:jc w:val="both"/>
        <w:rPr>
          <w:sz w:val="22"/>
          <w:szCs w:val="22"/>
        </w:rPr>
      </w:pPr>
      <w:r w:rsidRPr="0036690B">
        <w:rPr>
          <w:sz w:val="22"/>
          <w:szCs w:val="22"/>
        </w:rPr>
        <w:tab/>
      </w:r>
      <w:r w:rsidRPr="0036690B">
        <w:rPr>
          <w:sz w:val="22"/>
          <w:szCs w:val="22"/>
        </w:rPr>
        <w:tab/>
      </w:r>
    </w:p>
    <w:p w:rsidR="00E467EA" w:rsidRPr="0036690B" w:rsidRDefault="00E467EA" w:rsidP="00E467EA">
      <w:pPr>
        <w:tabs>
          <w:tab w:val="center" w:pos="1985"/>
          <w:tab w:val="center" w:pos="6804"/>
        </w:tabs>
        <w:jc w:val="both"/>
        <w:rPr>
          <w:sz w:val="22"/>
          <w:szCs w:val="22"/>
        </w:rPr>
      </w:pPr>
      <w:r w:rsidRPr="0036690B">
        <w:rPr>
          <w:sz w:val="22"/>
          <w:szCs w:val="22"/>
        </w:rPr>
        <w:tab/>
        <w:t>……………………</w:t>
      </w:r>
      <w:r w:rsidRPr="0036690B">
        <w:rPr>
          <w:sz w:val="22"/>
          <w:szCs w:val="22"/>
        </w:rPr>
        <w:tab/>
        <w:t>……………………..</w:t>
      </w:r>
    </w:p>
    <w:p w:rsidR="00E467EA" w:rsidRPr="0036690B" w:rsidRDefault="00E467EA" w:rsidP="00E467EA">
      <w:pPr>
        <w:tabs>
          <w:tab w:val="center" w:pos="1985"/>
          <w:tab w:val="center" w:pos="6804"/>
        </w:tabs>
        <w:spacing w:before="20" w:after="20"/>
        <w:jc w:val="both"/>
        <w:rPr>
          <w:sz w:val="22"/>
          <w:szCs w:val="22"/>
        </w:rPr>
      </w:pPr>
      <w:r w:rsidRPr="0036690B">
        <w:rPr>
          <w:sz w:val="22"/>
          <w:szCs w:val="22"/>
        </w:rPr>
        <w:tab/>
      </w:r>
      <w:proofErr w:type="spellStart"/>
      <w:r w:rsidR="00997151">
        <w:rPr>
          <w:sz w:val="22"/>
          <w:szCs w:val="22"/>
        </w:rPr>
        <w:t>xxxxxxxxxxxxxxxxx</w:t>
      </w:r>
      <w:proofErr w:type="spellEnd"/>
      <w:r w:rsidRPr="0036690B">
        <w:rPr>
          <w:sz w:val="22"/>
          <w:szCs w:val="22"/>
        </w:rPr>
        <w:tab/>
      </w:r>
      <w:proofErr w:type="spellStart"/>
      <w:r w:rsidR="00997151">
        <w:rPr>
          <w:sz w:val="22"/>
          <w:szCs w:val="22"/>
        </w:rPr>
        <w:t>xxxxxxxxxxxxxxxxxxx</w:t>
      </w:r>
      <w:proofErr w:type="spellEnd"/>
    </w:p>
    <w:p w:rsidR="00E467EA" w:rsidRPr="0036690B" w:rsidRDefault="00E467EA" w:rsidP="00E467EA">
      <w:pPr>
        <w:tabs>
          <w:tab w:val="center" w:pos="1985"/>
          <w:tab w:val="center" w:pos="6804"/>
        </w:tabs>
        <w:spacing w:after="20"/>
        <w:ind w:firstLine="1276"/>
        <w:rPr>
          <w:sz w:val="22"/>
          <w:szCs w:val="22"/>
        </w:rPr>
      </w:pPr>
      <w:r w:rsidRPr="0036690B">
        <w:rPr>
          <w:sz w:val="22"/>
          <w:szCs w:val="22"/>
        </w:rPr>
        <w:tab/>
        <w:t xml:space="preserve">                                                         </w:t>
      </w:r>
    </w:p>
    <w:p w:rsidR="00E467EA" w:rsidRPr="0036690B" w:rsidRDefault="00E467EA" w:rsidP="00E467EA">
      <w:pPr>
        <w:tabs>
          <w:tab w:val="center" w:pos="1843"/>
          <w:tab w:val="center" w:pos="6663"/>
        </w:tabs>
        <w:spacing w:before="120"/>
        <w:jc w:val="both"/>
        <w:rPr>
          <w:sz w:val="22"/>
          <w:szCs w:val="22"/>
        </w:rPr>
      </w:pPr>
      <w:r w:rsidRPr="0036690B">
        <w:rPr>
          <w:sz w:val="22"/>
          <w:szCs w:val="22"/>
        </w:rPr>
        <w:tab/>
      </w:r>
      <w:r w:rsidRPr="0036690B">
        <w:rPr>
          <w:sz w:val="22"/>
          <w:szCs w:val="22"/>
        </w:rPr>
        <w:tab/>
      </w:r>
    </w:p>
    <w:p w:rsidR="00E467EA" w:rsidRPr="0036690B" w:rsidRDefault="00E467EA" w:rsidP="00E467EA">
      <w:pPr>
        <w:tabs>
          <w:tab w:val="center" w:pos="1985"/>
          <w:tab w:val="center" w:pos="6804"/>
        </w:tabs>
        <w:jc w:val="both"/>
        <w:rPr>
          <w:sz w:val="22"/>
          <w:szCs w:val="22"/>
        </w:rPr>
      </w:pPr>
      <w:r w:rsidRPr="0036690B">
        <w:rPr>
          <w:sz w:val="22"/>
          <w:szCs w:val="22"/>
        </w:rPr>
        <w:tab/>
      </w:r>
    </w:p>
    <w:bookmarkEnd w:id="2"/>
    <w:p w:rsidR="007B7D54" w:rsidRPr="0036690B" w:rsidRDefault="007B7D54" w:rsidP="00E467EA">
      <w:pPr>
        <w:rPr>
          <w:sz w:val="22"/>
          <w:szCs w:val="22"/>
        </w:rPr>
      </w:pPr>
    </w:p>
    <w:sectPr w:rsidR="007B7D54" w:rsidRPr="00366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0F2C"/>
    <w:multiLevelType w:val="singleLevel"/>
    <w:tmpl w:val="E696CCF8"/>
    <w:lvl w:ilvl="0">
      <w:start w:val="1"/>
      <w:numFmt w:val="lowerLetter"/>
      <w:lvlText w:val="%1)"/>
      <w:lvlJc w:val="left"/>
      <w:pPr>
        <w:tabs>
          <w:tab w:val="num" w:pos="425"/>
        </w:tabs>
        <w:ind w:left="425" w:hanging="425"/>
      </w:pPr>
    </w:lvl>
  </w:abstractNum>
  <w:abstractNum w:abstractNumId="1" w15:restartNumberingAfterBreak="0">
    <w:nsid w:val="070E4814"/>
    <w:multiLevelType w:val="singleLevel"/>
    <w:tmpl w:val="56B26C1C"/>
    <w:lvl w:ilvl="0">
      <w:start w:val="1"/>
      <w:numFmt w:val="lowerLetter"/>
      <w:lvlText w:val="%1)"/>
      <w:lvlJc w:val="left"/>
      <w:pPr>
        <w:tabs>
          <w:tab w:val="num" w:pos="851"/>
        </w:tabs>
        <w:ind w:left="851" w:hanging="425"/>
      </w:pPr>
    </w:lvl>
  </w:abstractNum>
  <w:abstractNum w:abstractNumId="2" w15:restartNumberingAfterBreak="0">
    <w:nsid w:val="08060E01"/>
    <w:multiLevelType w:val="singleLevel"/>
    <w:tmpl w:val="23D87654"/>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3" w15:restartNumberingAfterBreak="0">
    <w:nsid w:val="19C42CEC"/>
    <w:multiLevelType w:val="singleLevel"/>
    <w:tmpl w:val="57A2755E"/>
    <w:lvl w:ilvl="0">
      <w:start w:val="1"/>
      <w:numFmt w:val="lowerLetter"/>
      <w:lvlText w:val="%1)"/>
      <w:lvlJc w:val="left"/>
      <w:pPr>
        <w:tabs>
          <w:tab w:val="num" w:pos="360"/>
        </w:tabs>
        <w:ind w:left="284" w:hanging="284"/>
      </w:pPr>
    </w:lvl>
  </w:abstractNum>
  <w:abstractNum w:abstractNumId="4" w15:restartNumberingAfterBreak="0">
    <w:nsid w:val="1E696554"/>
    <w:multiLevelType w:val="hybridMultilevel"/>
    <w:tmpl w:val="9886C73E"/>
    <w:lvl w:ilvl="0" w:tplc="5928D1A8">
      <w:start w:val="1"/>
      <w:numFmt w:val="decimal"/>
      <w:lvlText w:val="%1."/>
      <w:lvlJc w:val="left"/>
      <w:pPr>
        <w:tabs>
          <w:tab w:val="num" w:pos="360"/>
        </w:tabs>
        <w:ind w:left="284" w:hanging="284"/>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D77130"/>
    <w:multiLevelType w:val="singleLevel"/>
    <w:tmpl w:val="C5527356"/>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6" w15:restartNumberingAfterBreak="0">
    <w:nsid w:val="3F74739E"/>
    <w:multiLevelType w:val="multilevel"/>
    <w:tmpl w:val="0405001F"/>
    <w:lvl w:ilvl="0">
      <w:start w:val="1"/>
      <w:numFmt w:val="decimal"/>
      <w:lvlText w:val="%1."/>
      <w:lvlJc w:val="left"/>
      <w:pPr>
        <w:ind w:left="786" w:hanging="360"/>
      </w:pPr>
      <w:rPr>
        <w:rFonts w:hint="default"/>
        <w:b w:val="0"/>
        <w:i w:val="0"/>
        <w:sz w:val="24"/>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 w15:restartNumberingAfterBreak="0">
    <w:nsid w:val="4258659B"/>
    <w:multiLevelType w:val="singleLevel"/>
    <w:tmpl w:val="CEA2BA10"/>
    <w:lvl w:ilvl="0">
      <w:start w:val="1"/>
      <w:numFmt w:val="lowerLetter"/>
      <w:lvlText w:val="%1)"/>
      <w:lvlJc w:val="left"/>
      <w:pPr>
        <w:tabs>
          <w:tab w:val="num" w:pos="425"/>
        </w:tabs>
        <w:ind w:left="425" w:hanging="425"/>
      </w:pPr>
    </w:lvl>
  </w:abstractNum>
  <w:abstractNum w:abstractNumId="8" w15:restartNumberingAfterBreak="0">
    <w:nsid w:val="462B1A05"/>
    <w:multiLevelType w:val="hybridMultilevel"/>
    <w:tmpl w:val="A7C4A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860D8"/>
    <w:multiLevelType w:val="multilevel"/>
    <w:tmpl w:val="0405001F"/>
    <w:lvl w:ilvl="0">
      <w:start w:val="1"/>
      <w:numFmt w:val="decimal"/>
      <w:lvlText w:val="%1."/>
      <w:lvlJc w:val="left"/>
      <w:pPr>
        <w:ind w:left="643" w:hanging="360"/>
      </w:pPr>
      <w:rPr>
        <w:rFonts w:hint="default"/>
        <w:b w:val="0"/>
        <w:i w:val="0"/>
        <w:sz w:val="24"/>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0" w15:restartNumberingAfterBreak="0">
    <w:nsid w:val="50BF7D84"/>
    <w:multiLevelType w:val="singleLevel"/>
    <w:tmpl w:val="21982DCC"/>
    <w:lvl w:ilvl="0">
      <w:start w:val="1"/>
      <w:numFmt w:val="decimal"/>
      <w:lvlText w:val="%1."/>
      <w:lvlJc w:val="left"/>
      <w:pPr>
        <w:tabs>
          <w:tab w:val="num" w:pos="502"/>
        </w:tabs>
        <w:ind w:left="502" w:hanging="360"/>
      </w:pPr>
      <w:rPr>
        <w:rFonts w:hint="default"/>
        <w:sz w:val="24"/>
        <w:szCs w:val="24"/>
      </w:rPr>
    </w:lvl>
  </w:abstractNum>
  <w:abstractNum w:abstractNumId="11" w15:restartNumberingAfterBreak="0">
    <w:nsid w:val="517423F0"/>
    <w:multiLevelType w:val="singleLevel"/>
    <w:tmpl w:val="B066B630"/>
    <w:lvl w:ilvl="0">
      <w:start w:val="1"/>
      <w:numFmt w:val="lowerLetter"/>
      <w:lvlText w:val="%1)"/>
      <w:lvlJc w:val="left"/>
      <w:pPr>
        <w:tabs>
          <w:tab w:val="num" w:pos="425"/>
        </w:tabs>
        <w:ind w:left="425" w:hanging="425"/>
      </w:pPr>
    </w:lvl>
  </w:abstractNum>
  <w:abstractNum w:abstractNumId="12" w15:restartNumberingAfterBreak="0">
    <w:nsid w:val="5E495DF0"/>
    <w:multiLevelType w:val="hybridMultilevel"/>
    <w:tmpl w:val="9B36FF8E"/>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13" w15:restartNumberingAfterBreak="0">
    <w:nsid w:val="623D7C7D"/>
    <w:multiLevelType w:val="singleLevel"/>
    <w:tmpl w:val="3392EA1E"/>
    <w:lvl w:ilvl="0">
      <w:start w:val="1"/>
      <w:numFmt w:val="lowerLetter"/>
      <w:lvlText w:val="%1)"/>
      <w:lvlJc w:val="left"/>
      <w:pPr>
        <w:tabs>
          <w:tab w:val="num" w:pos="360"/>
        </w:tabs>
        <w:ind w:left="360" w:hanging="360"/>
      </w:pPr>
      <w:rPr>
        <w:strike w:val="0"/>
      </w:rPr>
    </w:lvl>
  </w:abstractNum>
  <w:abstractNum w:abstractNumId="14" w15:restartNumberingAfterBreak="0">
    <w:nsid w:val="77F5474D"/>
    <w:multiLevelType w:val="hybridMultilevel"/>
    <w:tmpl w:val="3FD88C12"/>
    <w:lvl w:ilvl="0" w:tplc="8E805900">
      <w:start w:val="3"/>
      <w:numFmt w:val="decimal"/>
      <w:lvlText w:val="%1."/>
      <w:lvlJc w:val="left"/>
      <w:pPr>
        <w:ind w:left="2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DD75D9"/>
    <w:multiLevelType w:val="singleLevel"/>
    <w:tmpl w:val="5928D1A8"/>
    <w:lvl w:ilvl="0">
      <w:start w:val="1"/>
      <w:numFmt w:val="decimal"/>
      <w:lvlText w:val="%1."/>
      <w:lvlJc w:val="left"/>
      <w:pPr>
        <w:tabs>
          <w:tab w:val="num" w:pos="360"/>
        </w:tabs>
        <w:ind w:left="284" w:hanging="284"/>
      </w:pPr>
      <w:rPr>
        <w:rFonts w:ascii="Times New Roman" w:hAnsi="Times New Roman" w:hint="default"/>
        <w:b w:val="0"/>
        <w:i w:val="0"/>
        <w:sz w:val="24"/>
      </w:rPr>
    </w:lvl>
  </w:abstractNum>
  <w:num w:numId="1">
    <w:abstractNumId w:val="10"/>
  </w:num>
  <w:num w:numId="2">
    <w:abstractNumId w:val="13"/>
  </w:num>
  <w:num w:numId="3">
    <w:abstractNumId w:val="15"/>
  </w:num>
  <w:num w:numId="4">
    <w:abstractNumId w:val="5"/>
  </w:num>
  <w:num w:numId="5">
    <w:abstractNumId w:val="2"/>
  </w:num>
  <w:num w:numId="6">
    <w:abstractNumId w:val="9"/>
  </w:num>
  <w:num w:numId="7">
    <w:abstractNumId w:val="11"/>
  </w:num>
  <w:num w:numId="8">
    <w:abstractNumId w:val="7"/>
  </w:num>
  <w:num w:numId="9">
    <w:abstractNumId w:val="1"/>
  </w:num>
  <w:num w:numId="10">
    <w:abstractNumId w:val="0"/>
  </w:num>
  <w:num w:numId="11">
    <w:abstractNumId w:val="3"/>
  </w:num>
  <w:num w:numId="12">
    <w:abstractNumId w:val="4"/>
  </w:num>
  <w:num w:numId="13">
    <w:abstractNumId w:val="6"/>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EA"/>
    <w:rsid w:val="00163F4C"/>
    <w:rsid w:val="0036690B"/>
    <w:rsid w:val="007B7D54"/>
    <w:rsid w:val="00997151"/>
    <w:rsid w:val="00E46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2955"/>
  <w15:chartTrackingRefBased/>
  <w15:docId w15:val="{6A1F105A-2B2B-4EDD-B028-6E6FCAC7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7E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67EA"/>
    <w:pPr>
      <w:tabs>
        <w:tab w:val="left" w:pos="567"/>
      </w:tabs>
      <w:jc w:val="center"/>
    </w:pPr>
    <w:rPr>
      <w:b/>
      <w:kern w:val="32"/>
      <w:sz w:val="36"/>
      <w:szCs w:val="20"/>
    </w:rPr>
  </w:style>
  <w:style w:type="character" w:customStyle="1" w:styleId="NzevChar">
    <w:name w:val="Název Char"/>
    <w:basedOn w:val="Standardnpsmoodstavce"/>
    <w:link w:val="Nzev"/>
    <w:rsid w:val="00E467EA"/>
    <w:rPr>
      <w:rFonts w:ascii="Times New Roman" w:eastAsia="Times New Roman" w:hAnsi="Times New Roman" w:cs="Times New Roman"/>
      <w:b/>
      <w:kern w:val="32"/>
      <w:sz w:val="36"/>
      <w:szCs w:val="20"/>
      <w:lang w:eastAsia="cs-CZ"/>
    </w:rPr>
  </w:style>
  <w:style w:type="paragraph" w:styleId="Odstavecseseznamem">
    <w:name w:val="List Paragraph"/>
    <w:basedOn w:val="Normln"/>
    <w:uiPriority w:val="34"/>
    <w:qFormat/>
    <w:rsid w:val="00E467E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2245</Words>
  <Characters>13246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2019-06-21T05:29:00Z</dcterms:created>
  <dcterms:modified xsi:type="dcterms:W3CDTF">2019-06-21T06:12:00Z</dcterms:modified>
</cp:coreProperties>
</file>