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D06D0F" w:rsidRDefault="004243BC" w:rsidP="000B0AA7">
      <w:pPr>
        <w:pStyle w:val="StylDoprava"/>
      </w:pPr>
      <w:r w:rsidRPr="00D06D0F">
        <w:t xml:space="preserve">Č.j. SPÚ </w:t>
      </w:r>
      <w:r w:rsidR="00E12DBE" w:rsidRPr="00E12DBE">
        <w:t>199158/2019/121/Roh</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rsidR="00FB6E4E" w:rsidRPr="00A2149C" w:rsidRDefault="00BC17A6" w:rsidP="000B0AA7">
      <w:pPr>
        <w:pStyle w:val="VnitrniText"/>
        <w:ind w:firstLine="0"/>
        <w:rPr>
          <w:sz w:val="22"/>
          <w:szCs w:val="22"/>
        </w:rPr>
      </w:pPr>
      <w:r w:rsidRPr="00A2149C">
        <w:rPr>
          <w:sz w:val="22"/>
          <w:szCs w:val="22"/>
        </w:rPr>
        <w:t>adresa Blanická 383/1, 77900 Olomouc</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r w:rsidRPr="00A2149C">
        <w:rPr>
          <w:b/>
          <w:sz w:val="22"/>
          <w:szCs w:val="22"/>
        </w:rPr>
        <w:t>CLITIA, a.s.</w:t>
      </w:r>
    </w:p>
    <w:p w:rsidR="00BC17A6" w:rsidRPr="00A2149C" w:rsidRDefault="00BC17A6" w:rsidP="000B0AA7">
      <w:pPr>
        <w:pStyle w:val="VnitrniText"/>
        <w:ind w:firstLine="0"/>
        <w:rPr>
          <w:sz w:val="22"/>
          <w:szCs w:val="22"/>
        </w:rPr>
      </w:pPr>
      <w:r w:rsidRPr="00A2149C">
        <w:rPr>
          <w:sz w:val="22"/>
          <w:szCs w:val="22"/>
        </w:rPr>
        <w:t>se sídlem Roháčova 188/37, Praha</w:t>
      </w:r>
      <w:r w:rsidR="008072A0">
        <w:rPr>
          <w:sz w:val="22"/>
          <w:szCs w:val="22"/>
        </w:rPr>
        <w:t xml:space="preserve"> 3</w:t>
      </w:r>
      <w:r w:rsidRPr="00A2149C">
        <w:rPr>
          <w:sz w:val="22"/>
          <w:szCs w:val="22"/>
        </w:rPr>
        <w:t>, PSČ 13000</w:t>
      </w:r>
    </w:p>
    <w:p w:rsidR="00BC17A6" w:rsidRPr="00FC2370" w:rsidRDefault="00BC17A6" w:rsidP="000B0AA7">
      <w:pPr>
        <w:pStyle w:val="VnitrniText"/>
        <w:ind w:firstLine="0"/>
        <w:rPr>
          <w:sz w:val="22"/>
          <w:szCs w:val="22"/>
        </w:rPr>
      </w:pPr>
      <w:r w:rsidRPr="00FC2370">
        <w:rPr>
          <w:sz w:val="22"/>
          <w:szCs w:val="22"/>
        </w:rPr>
        <w:t>IČO: 26510103,</w:t>
      </w:r>
      <w:r w:rsidR="00FC2370" w:rsidRPr="00FC2370">
        <w:rPr>
          <w:color w:val="000000"/>
          <w:sz w:val="22"/>
          <w:szCs w:val="22"/>
        </w:rPr>
        <w:t xml:space="preserve"> DIČ:CZ26510103,</w:t>
      </w:r>
      <w:r w:rsidRPr="00FC2370">
        <w:rPr>
          <w:sz w:val="22"/>
          <w:szCs w:val="22"/>
        </w:rPr>
        <w:t xml:space="preserve"> za kt</w:t>
      </w:r>
      <w:r w:rsidR="00FC2370">
        <w:rPr>
          <w:sz w:val="22"/>
          <w:szCs w:val="22"/>
        </w:rPr>
        <w:t>erou</w:t>
      </w:r>
      <w:r w:rsidRPr="00FC2370">
        <w:rPr>
          <w:sz w:val="22"/>
          <w:szCs w:val="22"/>
        </w:rPr>
        <w:t xml:space="preserve"> jedná Dyntera Michal, Ing., člen představenstva</w:t>
      </w:r>
    </w:p>
    <w:p w:rsidR="00FC2370" w:rsidRPr="00FC2370" w:rsidRDefault="00FC2370" w:rsidP="00FC2370">
      <w:pPr>
        <w:pStyle w:val="adresa"/>
        <w:tabs>
          <w:tab w:val="left" w:pos="120"/>
        </w:tabs>
        <w:spacing w:after="120"/>
        <w:jc w:val="left"/>
        <w:rPr>
          <w:rFonts w:ascii="Arial" w:hAnsi="Arial" w:cs="Arial"/>
          <w:color w:val="000000"/>
          <w:sz w:val="22"/>
          <w:szCs w:val="22"/>
          <w:lang w:eastAsia="en-US"/>
        </w:rPr>
      </w:pPr>
      <w:r w:rsidRPr="00FC2370">
        <w:rPr>
          <w:rFonts w:ascii="Arial" w:hAnsi="Arial" w:cs="Arial"/>
          <w:color w:val="000000"/>
          <w:sz w:val="22"/>
          <w:szCs w:val="22"/>
        </w:rPr>
        <w:t>zapsán</w:t>
      </w:r>
      <w:r>
        <w:rPr>
          <w:rFonts w:ascii="Arial" w:hAnsi="Arial" w:cs="Arial"/>
          <w:color w:val="000000"/>
          <w:sz w:val="22"/>
          <w:szCs w:val="22"/>
        </w:rPr>
        <w:t>a</w:t>
      </w:r>
      <w:r w:rsidRPr="00FC2370">
        <w:rPr>
          <w:rFonts w:ascii="Arial" w:hAnsi="Arial" w:cs="Arial"/>
          <w:color w:val="000000"/>
          <w:sz w:val="22"/>
          <w:szCs w:val="22"/>
        </w:rPr>
        <w:t xml:space="preserve"> v obchodním rejstříku vedeném Městským soudem v Praze, odd. B, vložka 7539</w:t>
      </w:r>
    </w:p>
    <w:p w:rsidR="00BC17A6" w:rsidRPr="00A2149C" w:rsidRDefault="00BC17A6" w:rsidP="000B0AA7">
      <w:pPr>
        <w:pStyle w:val="VnitrniText"/>
        <w:ind w:firstLine="0"/>
        <w:rPr>
          <w:sz w:val="22"/>
          <w:szCs w:val="22"/>
        </w:rPr>
      </w:pPr>
      <w:r w:rsidRPr="00A2149C">
        <w:rPr>
          <w:sz w:val="22"/>
          <w:szCs w:val="22"/>
        </w:rPr>
        <w:t>(dále jen "nabyvatel")</w:t>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p>
    <w:p w:rsidR="00EB0B9B" w:rsidRDefault="00EB0B9B" w:rsidP="00EB0B9B">
      <w:pPr>
        <w:jc w:val="both"/>
        <w:rPr>
          <w:rFonts w:ascii="Arial" w:hAnsi="Arial" w:cs="Arial"/>
          <w:color w:val="000000"/>
          <w:sz w:val="22"/>
          <w:szCs w:val="22"/>
        </w:rPr>
      </w:pPr>
      <w:r>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2001S19/78</w:t>
      </w:r>
    </w:p>
    <w:p w:rsidR="00CF17C0" w:rsidRPr="00A2149C" w:rsidRDefault="00CF17C0" w:rsidP="00D06D0F">
      <w:pPr>
        <w:rPr>
          <w:rFonts w:ascii="Arial" w:hAnsi="Arial" w:cs="Arial"/>
          <w:sz w:val="22"/>
          <w:szCs w:val="22"/>
        </w:rPr>
      </w:pP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 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860D45" w:rsidRPr="00860D45">
        <w:rPr>
          <w:sz w:val="22"/>
          <w:szCs w:val="22"/>
        </w:rPr>
        <w:t>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Lipová-lázně</w:t>
      </w:r>
      <w:r w:rsidRPr="00257EB0">
        <w:rPr>
          <w:rStyle w:val="tabulkyNemovitosti"/>
        </w:rPr>
        <w:tab/>
        <w:t>Dolní Lipová</w:t>
      </w:r>
      <w:r w:rsidRPr="00257EB0">
        <w:rPr>
          <w:rStyle w:val="tabulkyNemovitosti"/>
        </w:rPr>
        <w:tab/>
        <w:t>1667</w:t>
      </w:r>
      <w:r w:rsidRPr="00257EB0">
        <w:rPr>
          <w:rStyle w:val="tabulkyNemovitosti"/>
        </w:rPr>
        <w:tab/>
        <w:t>zahrada</w:t>
      </w:r>
      <w:r w:rsidRPr="00257EB0">
        <w:rPr>
          <w:rStyle w:val="tabulkyNemovitosti"/>
        </w:rPr>
        <w:tab/>
        <w:t>10002</w:t>
      </w:r>
    </w:p>
    <w:p w:rsidR="007431BA" w:rsidRPr="007431BA" w:rsidRDefault="007431BA" w:rsidP="00112F3C">
      <w:pPr>
        <w:pStyle w:val="cary"/>
      </w:pPr>
      <w:r w:rsidRPr="007431BA">
        <w:t>-------------------------------------------------------------------------------------------------------------------------------------</w:t>
      </w:r>
    </w:p>
    <w:p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se sídlem v Olomouci, Katastrální pracoviště Jeseník.</w:t>
      </w:r>
    </w:p>
    <w:p w:rsidR="003D2D95" w:rsidRDefault="003D2D95" w:rsidP="003D2D95">
      <w:pPr>
        <w:pStyle w:val="VnitrniText"/>
        <w:ind w:firstLine="0"/>
      </w:pPr>
    </w:p>
    <w:p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stanovená dohodou činí </w:t>
      </w:r>
      <w:r w:rsidR="001A2AD4">
        <w:rPr>
          <w:rFonts w:ascii="Arial" w:hAnsi="Arial" w:cs="Arial"/>
          <w:iCs/>
          <w:sz w:val="22"/>
          <w:szCs w:val="22"/>
        </w:rPr>
        <w:t>165 400,00 Kč</w:t>
      </w:r>
      <w:r>
        <w:rPr>
          <w:rFonts w:ascii="Arial" w:hAnsi="Arial" w:cs="Arial"/>
          <w:iCs/>
          <w:sz w:val="22"/>
          <w:szCs w:val="22"/>
        </w:rPr>
        <w:t xml:space="preserve"> (slovy: </w:t>
      </w:r>
      <w:r w:rsidR="001A2AD4">
        <w:rPr>
          <w:rFonts w:ascii="Arial" w:hAnsi="Arial" w:cs="Arial"/>
          <w:iCs/>
          <w:sz w:val="22"/>
          <w:szCs w:val="22"/>
        </w:rPr>
        <w:t>jedno sto šedesát pět tisíc čtyři sta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 xml:space="preserve">Nabyvatel je vlastníkem nemovitých věcí: </w:t>
      </w:r>
    </w:p>
    <w:p w:rsidR="00F533CB" w:rsidRDefault="00F533CB" w:rsidP="00F533CB">
      <w:pPr>
        <w:pStyle w:val="VnitrniText"/>
        <w:ind w:firstLine="0"/>
        <w:rPr>
          <w:sz w:val="22"/>
          <w:szCs w:val="22"/>
        </w:rPr>
      </w:pPr>
      <w:r>
        <w:rPr>
          <w:sz w:val="22"/>
          <w:szCs w:val="22"/>
        </w:rPr>
        <w:t>Pozemk</w:t>
      </w:r>
      <w:r w:rsidR="00CC2E2E">
        <w:rPr>
          <w:sz w:val="22"/>
          <w:szCs w:val="22"/>
        </w:rPr>
        <w:t>u</w:t>
      </w:r>
      <w:r>
        <w:rPr>
          <w:sz w:val="22"/>
          <w:szCs w:val="22"/>
        </w:rPr>
        <w:t>:</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Lipová-lázně</w:t>
      </w:r>
      <w:r w:rsidRPr="00F533CB">
        <w:rPr>
          <w:rStyle w:val="tabulkyNemovitosti"/>
        </w:rPr>
        <w:tab/>
        <w:t>Dolní Lipová</w:t>
      </w:r>
      <w:r w:rsidRPr="00F533CB">
        <w:rPr>
          <w:rStyle w:val="tabulkyNemovitosti"/>
        </w:rPr>
        <w:tab/>
        <w:t>2145/8</w:t>
      </w:r>
      <w:r w:rsidRPr="00F533CB">
        <w:rPr>
          <w:rStyle w:val="tabulkyNemovitosti"/>
        </w:rPr>
        <w:tab/>
        <w:t>trvalý travní porost</w:t>
      </w:r>
      <w:r w:rsidRPr="00F533CB">
        <w:rPr>
          <w:rStyle w:val="tabulkyNemovitosti"/>
        </w:rPr>
        <w:tab/>
      </w:r>
      <w:r w:rsidR="003C39E4">
        <w:rPr>
          <w:rStyle w:val="tabulkyNemovitosti"/>
        </w:rPr>
        <w:t>322</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se sídlem v Olomouci, Katastrální pracoviště Jeseník</w:t>
      </w:r>
    </w:p>
    <w:p w:rsidR="00F533CB" w:rsidRPr="00F533CB" w:rsidRDefault="00F533CB" w:rsidP="00F533CB">
      <w:pPr>
        <w:pStyle w:val="cary"/>
      </w:pPr>
      <w:r>
        <w:t>-------------------------------------------------------------------------------------------------------------------------------------</w:t>
      </w:r>
    </w:p>
    <w:p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rsidR="00F533CB" w:rsidRDefault="00F533CB" w:rsidP="00F533CB">
      <w:pPr>
        <w:pStyle w:val="VnitrniText"/>
        <w:rPr>
          <w:sz w:val="22"/>
          <w:szCs w:val="22"/>
        </w:rPr>
      </w:pPr>
    </w:p>
    <w:p w:rsidR="00F533CB" w:rsidRDefault="00F533CB" w:rsidP="00F533CB">
      <w:pPr>
        <w:pStyle w:val="VnitrniText"/>
        <w:ind w:firstLine="0"/>
        <w:rPr>
          <w:sz w:val="22"/>
          <w:szCs w:val="22"/>
        </w:rPr>
      </w:pPr>
      <w:r>
        <w:rPr>
          <w:color w:val="000000"/>
          <w:sz w:val="22"/>
          <w:szCs w:val="22"/>
        </w:rPr>
        <w:t>Cena těchto nemovitostí stanovená dohodou činí</w:t>
      </w:r>
      <w:r>
        <w:rPr>
          <w:sz w:val="22"/>
          <w:szCs w:val="22"/>
        </w:rPr>
        <w:t xml:space="preserve"> 1 112,70 Kč (slovy: jeden tisíc jedno sto dvanáct korun českých sedmdesát haléřů).</w:t>
      </w:r>
    </w:p>
    <w:p w:rsidR="00022579" w:rsidRPr="00A2149C" w:rsidRDefault="00022579" w:rsidP="00EB6C54">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1210FA" w:rsidRDefault="004E34F7" w:rsidP="001210FA">
      <w:pPr>
        <w:ind w:firstLine="426"/>
        <w:jc w:val="both"/>
        <w:rPr>
          <w:rFonts w:ascii="Arial" w:hAnsi="Arial" w:cs="Arial"/>
          <w:sz w:val="22"/>
          <w:szCs w:val="22"/>
        </w:rPr>
      </w:pPr>
      <w:r w:rsidRPr="00BB027D">
        <w:rPr>
          <w:rFonts w:ascii="Arial" w:hAnsi="Arial" w:cs="Arial"/>
          <w:sz w:val="22"/>
          <w:szCs w:val="22"/>
        </w:rPr>
        <w:t xml:space="preserve">Cenový rozdíl ve prospěch SPÚ, tj. rozdíl mezi cenami uvedenými v čl. I. a čl. II. této smlouvy, činí </w:t>
      </w:r>
      <w:r w:rsidR="00CF14A9">
        <w:rPr>
          <w:rFonts w:ascii="Arial" w:hAnsi="Arial" w:cs="Arial"/>
          <w:sz w:val="22"/>
          <w:szCs w:val="22"/>
        </w:rPr>
        <w:t>164 287,30 Kč (slovy: jedno sto šedesát čtyři tisíce dvě stě osmdesát sedm korun českých třicet haléřů)</w:t>
      </w:r>
      <w:r w:rsidR="00BB027D">
        <w:rPr>
          <w:rFonts w:ascii="Arial" w:hAnsi="Arial" w:cs="Arial"/>
          <w:sz w:val="22"/>
          <w:szCs w:val="22"/>
        </w:rPr>
        <w:t>. N</w:t>
      </w:r>
      <w:r w:rsidR="001210FA">
        <w:rPr>
          <w:rFonts w:ascii="Arial" w:hAnsi="Arial" w:cs="Arial"/>
          <w:sz w:val="22"/>
          <w:szCs w:val="22"/>
        </w:rPr>
        <w:t xml:space="preserve">áklady spojené se </w:t>
      </w:r>
      <w:r w:rsidR="0065589F">
        <w:rPr>
          <w:rFonts w:ascii="Arial" w:hAnsi="Arial" w:cs="Arial"/>
          <w:sz w:val="22"/>
          <w:szCs w:val="22"/>
        </w:rPr>
        <w:t>s</w:t>
      </w:r>
      <w:r w:rsidR="001210FA">
        <w:rPr>
          <w:rFonts w:ascii="Arial" w:hAnsi="Arial" w:cs="Arial"/>
          <w:sz w:val="22"/>
          <w:szCs w:val="22"/>
        </w:rPr>
        <w:t>měnou činí 6 000,00 Kč.</w:t>
      </w:r>
    </w:p>
    <w:p w:rsidR="001210FA" w:rsidRPr="00CC23F9" w:rsidRDefault="001210FA" w:rsidP="001210FA">
      <w:pPr>
        <w:ind w:firstLine="426"/>
        <w:jc w:val="both"/>
        <w:rPr>
          <w:rFonts w:ascii="Arial" w:hAnsi="Arial" w:cs="Arial"/>
          <w:color w:val="000000"/>
          <w:sz w:val="22"/>
          <w:szCs w:val="22"/>
        </w:rPr>
      </w:pPr>
      <w:r w:rsidRPr="00CC23F9">
        <w:rPr>
          <w:rFonts w:ascii="Arial" w:hAnsi="Arial" w:cs="Arial"/>
          <w:color w:val="000000"/>
          <w:sz w:val="22"/>
          <w:szCs w:val="22"/>
        </w:rPr>
        <w:t>Celková úplata činí 170 287,30 Kč.</w:t>
      </w:r>
    </w:p>
    <w:p w:rsidR="001210FA" w:rsidRDefault="001210FA" w:rsidP="001210FA">
      <w:pPr>
        <w:pStyle w:val="Zkladntext"/>
        <w:tabs>
          <w:tab w:val="left" w:pos="284"/>
        </w:tabs>
        <w:rPr>
          <w:rFonts w:ascii="Arial" w:hAnsi="Arial" w:cs="Arial"/>
          <w:color w:val="000000"/>
          <w:szCs w:val="22"/>
        </w:rPr>
      </w:pPr>
    </w:p>
    <w:p w:rsidR="00CF17C0" w:rsidRPr="00A2149C" w:rsidRDefault="001210FA" w:rsidP="001210FA">
      <w:pPr>
        <w:pStyle w:val="Zkladntext"/>
        <w:tabs>
          <w:tab w:val="left" w:pos="284"/>
        </w:tabs>
        <w:rPr>
          <w:szCs w:val="22"/>
        </w:rPr>
      </w:pPr>
      <w:r w:rsidRPr="00D92F8C">
        <w:rPr>
          <w:rFonts w:ascii="Arial" w:hAnsi="Arial" w:cs="Arial"/>
          <w:color w:val="000000"/>
          <w:szCs w:val="22"/>
        </w:rPr>
        <w:t xml:space="preserve">Celková úplata ve výši 170 287,30 Kč (slovy: jedno sto sedmdesát tisíc dvě stě osmdesát sedm korun českých třicet haléřů) byla uhrazena před podpisem této </w:t>
      </w:r>
      <w:r>
        <w:rPr>
          <w:rFonts w:ascii="Arial" w:hAnsi="Arial" w:cs="Arial"/>
          <w:color w:val="000000"/>
          <w:szCs w:val="22"/>
        </w:rPr>
        <w:t>smlouvy</w:t>
      </w:r>
      <w:r w:rsidRPr="00D92F8C">
        <w:rPr>
          <w:rFonts w:ascii="Arial" w:hAnsi="Arial" w:cs="Arial"/>
          <w:color w:val="000000"/>
          <w:szCs w:val="22"/>
        </w:rPr>
        <w:t xml:space="preserve"> na účet SPÚ, vedený u České národní banky, č. </w:t>
      </w:r>
      <w:proofErr w:type="spellStart"/>
      <w:r w:rsidRPr="00D92F8C">
        <w:rPr>
          <w:rFonts w:ascii="Arial" w:hAnsi="Arial" w:cs="Arial"/>
          <w:color w:val="000000"/>
          <w:szCs w:val="22"/>
        </w:rPr>
        <w:t>ú.</w:t>
      </w:r>
      <w:proofErr w:type="spellEnd"/>
      <w:r w:rsidRPr="00D92F8C">
        <w:rPr>
          <w:rFonts w:ascii="Arial" w:hAnsi="Arial" w:cs="Arial"/>
          <w:color w:val="000000"/>
          <w:szCs w:val="22"/>
        </w:rPr>
        <w:t xml:space="preserve"> 90018-3723001/0710, variabilní symbol 2001481978.</w:t>
      </w:r>
    </w:p>
    <w:p w:rsidR="001C2FC5" w:rsidRDefault="001C2FC5" w:rsidP="006069E5">
      <w:pPr>
        <w:pStyle w:val="para"/>
        <w:rPr>
          <w:rFonts w:ascii="Arial" w:hAnsi="Arial" w:cs="Arial"/>
          <w:sz w:val="22"/>
          <w:szCs w:val="22"/>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97N10/78, kterou se Státním pozemkovým úřadem uzavřel </w:t>
      </w:r>
      <w:r w:rsidR="00663F70">
        <w:rPr>
          <w:sz w:val="22"/>
          <w:szCs w:val="22"/>
        </w:rPr>
        <w:t>XXXXXX</w:t>
      </w:r>
      <w:r w:rsidR="00C8663B" w:rsidRPr="00A2149C">
        <w:rPr>
          <w:sz w:val="22"/>
          <w:szCs w:val="22"/>
        </w:rPr>
        <w:t>, jakožto nájemce. S obsahem nájemní smlouvy byl kupující seznámen před podpisem této smlouvy, což stvrzuje svým podpisem.</w:t>
      </w:r>
    </w:p>
    <w:p w:rsidR="001D73FD" w:rsidRPr="00A2149C" w:rsidRDefault="001D73FD" w:rsidP="000B0AA7">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1C2FC5" w:rsidRPr="00A2149C" w:rsidRDefault="00696D39" w:rsidP="001C2FC5">
      <w:pPr>
        <w:pStyle w:val="VnitrniText"/>
        <w:rPr>
          <w:sz w:val="22"/>
          <w:szCs w:val="22"/>
        </w:rPr>
      </w:pPr>
      <w:r>
        <w:rPr>
          <w:sz w:val="22"/>
          <w:szCs w:val="22"/>
        </w:rPr>
        <w:t xml:space="preserve">1. </w:t>
      </w:r>
      <w:r w:rsidR="001C2FC5" w:rsidRPr="00A2149C">
        <w:rPr>
          <w:sz w:val="22"/>
          <w:szCs w:val="22"/>
        </w:rPr>
        <w:t xml:space="preserve">Užívací vztah k převáděné nemovitosti je řešen: nájemní smlouvou ze dne 11.12.2003, uzavřenou s </w:t>
      </w:r>
      <w:r w:rsidR="00663F70">
        <w:rPr>
          <w:sz w:val="22"/>
          <w:szCs w:val="22"/>
        </w:rPr>
        <w:t>XXXXXX</w:t>
      </w:r>
      <w:r w:rsidR="001C2FC5" w:rsidRPr="00A2149C">
        <w:rPr>
          <w:sz w:val="22"/>
          <w:szCs w:val="22"/>
        </w:rPr>
        <w:t>, jakožto nájemcem. S obsahem nájemní smlouvy byl nabyvatel seznámen před podpisem této smlouvy, což stvrzuje svým podpisem.</w:t>
      </w:r>
    </w:p>
    <w:p w:rsidR="00EF16AB" w:rsidRDefault="00EF16AB" w:rsidP="00A878FF">
      <w:pPr>
        <w:pStyle w:val="VnitrniText"/>
        <w:ind w:firstLine="0"/>
        <w:rPr>
          <w:sz w:val="22"/>
          <w:szCs w:val="22"/>
        </w:rPr>
      </w:pPr>
    </w:p>
    <w:p w:rsidR="00A878FF" w:rsidRDefault="00EF16AB" w:rsidP="00A878FF">
      <w:pPr>
        <w:pStyle w:val="VnitrniText"/>
        <w:ind w:firstLine="0"/>
        <w:rPr>
          <w:sz w:val="22"/>
          <w:szCs w:val="22"/>
        </w:rPr>
      </w:pPr>
      <w:r>
        <w:rPr>
          <w:sz w:val="22"/>
          <w:szCs w:val="22"/>
        </w:rPr>
        <w:t xml:space="preserve">        </w:t>
      </w:r>
      <w:r w:rsidR="00A878FF">
        <w:rPr>
          <w:sz w:val="22"/>
          <w:szCs w:val="22"/>
        </w:rPr>
        <w:t xml:space="preserve">2. Pozemek nabývaný státem je součástí společenstevní honitby </w:t>
      </w:r>
      <w:r w:rsidR="00663F70">
        <w:rPr>
          <w:sz w:val="22"/>
          <w:szCs w:val="22"/>
        </w:rPr>
        <w:t>XXXXXX</w:t>
      </w:r>
      <w:r w:rsidR="00A878FF">
        <w:rPr>
          <w:sz w:val="22"/>
          <w:szCs w:val="22"/>
        </w:rPr>
        <w:t xml:space="preserve">, jejímž držitelem je </w:t>
      </w:r>
      <w:r w:rsidR="00663F70">
        <w:rPr>
          <w:sz w:val="22"/>
          <w:szCs w:val="22"/>
        </w:rPr>
        <w:t>XXXXXX</w:t>
      </w:r>
      <w:r w:rsidR="00A878FF">
        <w:rPr>
          <w:sz w:val="22"/>
          <w:szCs w:val="22"/>
        </w:rPr>
        <w:t xml:space="preserve">. Nabyvatel je členem tohoto honebního společenstva. </w:t>
      </w:r>
    </w:p>
    <w:p w:rsidR="00A878FF" w:rsidRDefault="00A878FF" w:rsidP="00A878FF">
      <w:pPr>
        <w:pStyle w:val="VnitrniText"/>
        <w:ind w:firstLine="0"/>
        <w:rPr>
          <w:sz w:val="22"/>
          <w:szCs w:val="22"/>
        </w:rPr>
      </w:pPr>
    </w:p>
    <w:p w:rsidR="00696D39" w:rsidRDefault="00696D39" w:rsidP="00696D39">
      <w:pPr>
        <w:pStyle w:val="VnitrniText"/>
        <w:rPr>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 xml:space="preserve">Nabyvatel je poplatníkem daně z nabytí nemovitých věcí ve smyslu zákonného opatření Senátu č. 340/2013 Sb. o dani z nabytí nemovitých věcí, ve znění pozdějších předpisů.  SPÚ a územní </w:t>
      </w:r>
      <w:r w:rsidRPr="00AC54C0">
        <w:rPr>
          <w:rFonts w:ascii="Arial" w:hAnsi="Arial" w:cs="Arial"/>
          <w:sz w:val="22"/>
          <w:szCs w:val="22"/>
        </w:rPr>
        <w:lastRenderedPageBreak/>
        <w:t>samosprávný celek jsou ve smyslu předpisu č. 340/2013 Sb., zákonné opatření Senátu o dani a 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E37537" w:rsidRPr="001627D0" w:rsidRDefault="00415244" w:rsidP="006B73C0">
      <w:pPr>
        <w:tabs>
          <w:tab w:val="left" w:pos="709"/>
        </w:tabs>
        <w:ind w:firstLine="426"/>
        <w:jc w:val="both"/>
        <w:rPr>
          <w:rFonts w:ascii="Arial" w:hAnsi="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6B73C0" w:rsidP="001627D0">
      <w:pPr>
        <w:ind w:firstLine="426"/>
        <w:jc w:val="both"/>
        <w:rPr>
          <w:rFonts w:ascii="Arial" w:hAnsi="Arial"/>
          <w:sz w:val="22"/>
          <w:szCs w:val="22"/>
        </w:rPr>
      </w:pPr>
      <w:r w:rsidRPr="001627D0">
        <w:rPr>
          <w:rFonts w:ascii="Arial" w:hAnsi="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37537" w:rsidRPr="009D4E32" w:rsidRDefault="00E37537" w:rsidP="00E37537">
      <w:pPr>
        <w:pStyle w:val="VnitrniText"/>
        <w:rPr>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 xml:space="preserve">XIII.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Olomouci dne </w:t>
            </w:r>
            <w:bookmarkStart w:id="0" w:name="_GoBack"/>
            <w:bookmarkEnd w:id="0"/>
            <w:r w:rsidR="00663F70">
              <w:rPr>
                <w:sz w:val="22"/>
                <w:szCs w:val="22"/>
              </w:rPr>
              <w:t>21.6.2019</w:t>
            </w:r>
          </w:p>
        </w:tc>
        <w:tc>
          <w:tcPr>
            <w:tcW w:w="4889" w:type="dxa"/>
            <w:hideMark/>
          </w:tcPr>
          <w:p w:rsidR="004E17F9" w:rsidRPr="004E17F9" w:rsidRDefault="004E17F9">
            <w:pPr>
              <w:pStyle w:val="VnitrniText"/>
              <w:tabs>
                <w:tab w:val="left" w:pos="4820"/>
              </w:tabs>
              <w:ind w:firstLine="0"/>
              <w:rPr>
                <w:sz w:val="22"/>
                <w:szCs w:val="22"/>
              </w:rPr>
            </w:pPr>
            <w:r w:rsidRPr="004E17F9">
              <w:rPr>
                <w:sz w:val="22"/>
                <w:szCs w:val="22"/>
              </w:rPr>
              <w:t>V</w:t>
            </w:r>
            <w:proofErr w:type="gramStart"/>
            <w:r w:rsidRPr="004E17F9">
              <w:rPr>
                <w:sz w:val="22"/>
                <w:szCs w:val="22"/>
              </w:rPr>
              <w:t xml:space="preserve"> ..</w:t>
            </w:r>
            <w:proofErr w:type="gramEnd"/>
            <w:r w:rsidRPr="004E17F9">
              <w:rPr>
                <w:sz w:val="22"/>
                <w:szCs w:val="22"/>
              </w:rPr>
              <w:t>………...................... dne ......................</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4E17F9" w:rsidRPr="004E17F9" w:rsidRDefault="004E17F9" w:rsidP="004E17F9">
      <w:pPr>
        <w:pStyle w:val="VnitrniText"/>
        <w:tabs>
          <w:tab w:val="left" w:pos="5103"/>
        </w:tabs>
        <w:ind w:firstLine="142"/>
        <w:rPr>
          <w:sz w:val="22"/>
          <w:szCs w:val="22"/>
        </w:rPr>
      </w:pPr>
    </w:p>
    <w:p w:rsidR="004E17F9" w:rsidRDefault="004E17F9" w:rsidP="004E17F9">
      <w:pPr>
        <w:pStyle w:val="VnitrniText"/>
        <w:tabs>
          <w:tab w:val="left" w:pos="5103"/>
        </w:tabs>
        <w:ind w:firstLine="142"/>
        <w:rPr>
          <w:sz w:val="22"/>
          <w:szCs w:val="22"/>
        </w:rPr>
      </w:pPr>
    </w:p>
    <w:p w:rsidR="001C2FC5" w:rsidRDefault="001C2FC5" w:rsidP="004E17F9">
      <w:pPr>
        <w:pStyle w:val="VnitrniText"/>
        <w:tabs>
          <w:tab w:val="left" w:pos="5103"/>
        </w:tabs>
        <w:ind w:firstLine="142"/>
        <w:rPr>
          <w:sz w:val="22"/>
          <w:szCs w:val="22"/>
        </w:rPr>
      </w:pPr>
    </w:p>
    <w:p w:rsidR="001C2FC5" w:rsidRPr="004E17F9" w:rsidRDefault="001C2FC5"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CLITIA, a.s.</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člen představenstva</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JUDr. Roman Brnčal, LL.M.</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Dyntera Michal, Ing.</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rsidR="004E17F9" w:rsidRPr="004E17F9" w:rsidRDefault="004E17F9">
      <w:pPr>
        <w:suppressAutoHyphens w:val="0"/>
        <w:autoSpaceDE w:val="0"/>
        <w:autoSpaceDN w:val="0"/>
        <w:adjustRightInd w:val="0"/>
        <w:rPr>
          <w:rFonts w:ascii="Arial" w:hAnsi="Arial" w:cs="Arial"/>
          <w:sz w:val="22"/>
          <w:szCs w:val="22"/>
        </w:rPr>
      </w:pPr>
    </w:p>
    <w:p w:rsidR="00722C9B" w:rsidRPr="00A2149C" w:rsidRDefault="00722C9B" w:rsidP="000B0AA7">
      <w:pPr>
        <w:pStyle w:val="VnitrniText"/>
        <w:rPr>
          <w:sz w:val="22"/>
          <w:szCs w:val="22"/>
        </w:rPr>
      </w:pPr>
    </w:p>
    <w:p w:rsidR="00722C9B" w:rsidRPr="00A2149C" w:rsidRDefault="00722C9B"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C5" w:rsidRDefault="001C2FC5">
      <w:r>
        <w:separator/>
      </w:r>
    </w:p>
  </w:endnote>
  <w:endnote w:type="continuationSeparator" w:id="0">
    <w:p w:rsidR="001C2FC5" w:rsidRDefault="001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C5" w:rsidRDefault="001C2FC5">
      <w:r>
        <w:separator/>
      </w:r>
    </w:p>
  </w:footnote>
  <w:footnote w:type="continuationSeparator" w:id="0">
    <w:p w:rsidR="001C2FC5" w:rsidRDefault="001C2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7863"/>
    <w:rsid w:val="00057CBA"/>
    <w:rsid w:val="00060CE4"/>
    <w:rsid w:val="00062B39"/>
    <w:rsid w:val="000713C9"/>
    <w:rsid w:val="000738A5"/>
    <w:rsid w:val="00075977"/>
    <w:rsid w:val="00077DDA"/>
    <w:rsid w:val="000873B6"/>
    <w:rsid w:val="00090E4A"/>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2FC5"/>
    <w:rsid w:val="001C387A"/>
    <w:rsid w:val="001C6B2B"/>
    <w:rsid w:val="001D73FD"/>
    <w:rsid w:val="001E1CF7"/>
    <w:rsid w:val="001F08A0"/>
    <w:rsid w:val="002029BF"/>
    <w:rsid w:val="00206BEA"/>
    <w:rsid w:val="00213539"/>
    <w:rsid w:val="002242C8"/>
    <w:rsid w:val="00227370"/>
    <w:rsid w:val="00227CC5"/>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D1AC6"/>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9E4"/>
    <w:rsid w:val="003C3CC3"/>
    <w:rsid w:val="003C4278"/>
    <w:rsid w:val="003D2D95"/>
    <w:rsid w:val="003D4F2E"/>
    <w:rsid w:val="003D6A83"/>
    <w:rsid w:val="003E25AA"/>
    <w:rsid w:val="003E5100"/>
    <w:rsid w:val="003F56C5"/>
    <w:rsid w:val="0040389C"/>
    <w:rsid w:val="00415244"/>
    <w:rsid w:val="004243BC"/>
    <w:rsid w:val="00425A7B"/>
    <w:rsid w:val="00425E6C"/>
    <w:rsid w:val="004316D8"/>
    <w:rsid w:val="0043238D"/>
    <w:rsid w:val="004406B9"/>
    <w:rsid w:val="004431AE"/>
    <w:rsid w:val="00451572"/>
    <w:rsid w:val="00464535"/>
    <w:rsid w:val="004A078C"/>
    <w:rsid w:val="004A3F22"/>
    <w:rsid w:val="004A5163"/>
    <w:rsid w:val="004A5A92"/>
    <w:rsid w:val="004B3E67"/>
    <w:rsid w:val="004E11C1"/>
    <w:rsid w:val="004E17F9"/>
    <w:rsid w:val="004E34F7"/>
    <w:rsid w:val="004E368B"/>
    <w:rsid w:val="004E7224"/>
    <w:rsid w:val="005211F0"/>
    <w:rsid w:val="00526280"/>
    <w:rsid w:val="00544B46"/>
    <w:rsid w:val="00551FFB"/>
    <w:rsid w:val="00556316"/>
    <w:rsid w:val="00565DF2"/>
    <w:rsid w:val="00576EE6"/>
    <w:rsid w:val="005824AD"/>
    <w:rsid w:val="00583F66"/>
    <w:rsid w:val="005C5AF6"/>
    <w:rsid w:val="005D1D35"/>
    <w:rsid w:val="005D7048"/>
    <w:rsid w:val="005F70A8"/>
    <w:rsid w:val="006069E5"/>
    <w:rsid w:val="00614963"/>
    <w:rsid w:val="006178AD"/>
    <w:rsid w:val="00634DC7"/>
    <w:rsid w:val="00637E47"/>
    <w:rsid w:val="006479E9"/>
    <w:rsid w:val="006536BE"/>
    <w:rsid w:val="0065589F"/>
    <w:rsid w:val="0065715D"/>
    <w:rsid w:val="00663F70"/>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C2D30"/>
    <w:rsid w:val="007C5376"/>
    <w:rsid w:val="007D2608"/>
    <w:rsid w:val="007F0181"/>
    <w:rsid w:val="007F1B83"/>
    <w:rsid w:val="008072A0"/>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A2205"/>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751B"/>
    <w:rsid w:val="00A621EF"/>
    <w:rsid w:val="00A66E77"/>
    <w:rsid w:val="00A71015"/>
    <w:rsid w:val="00A73D4E"/>
    <w:rsid w:val="00A74BA3"/>
    <w:rsid w:val="00A7544F"/>
    <w:rsid w:val="00A7577B"/>
    <w:rsid w:val="00A83084"/>
    <w:rsid w:val="00A878FF"/>
    <w:rsid w:val="00A87FFB"/>
    <w:rsid w:val="00A93619"/>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5330"/>
    <w:rsid w:val="00C10AEE"/>
    <w:rsid w:val="00C16B2F"/>
    <w:rsid w:val="00C27EC4"/>
    <w:rsid w:val="00C31774"/>
    <w:rsid w:val="00C37A15"/>
    <w:rsid w:val="00C5272C"/>
    <w:rsid w:val="00C6727E"/>
    <w:rsid w:val="00C707C8"/>
    <w:rsid w:val="00C75CFA"/>
    <w:rsid w:val="00C8663B"/>
    <w:rsid w:val="00C9018E"/>
    <w:rsid w:val="00CA5922"/>
    <w:rsid w:val="00CB1D4C"/>
    <w:rsid w:val="00CB35F4"/>
    <w:rsid w:val="00CB5F51"/>
    <w:rsid w:val="00CC1097"/>
    <w:rsid w:val="00CC23F9"/>
    <w:rsid w:val="00CC2E2E"/>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2D5C"/>
    <w:rsid w:val="00DD5FE3"/>
    <w:rsid w:val="00DD691A"/>
    <w:rsid w:val="00DE0D0A"/>
    <w:rsid w:val="00DE2D14"/>
    <w:rsid w:val="00DE5EC4"/>
    <w:rsid w:val="00DE666C"/>
    <w:rsid w:val="00E008C1"/>
    <w:rsid w:val="00E070B7"/>
    <w:rsid w:val="00E11DF9"/>
    <w:rsid w:val="00E12DBE"/>
    <w:rsid w:val="00E16933"/>
    <w:rsid w:val="00E16B45"/>
    <w:rsid w:val="00E227E9"/>
    <w:rsid w:val="00E3232E"/>
    <w:rsid w:val="00E37537"/>
    <w:rsid w:val="00E46414"/>
    <w:rsid w:val="00E503CF"/>
    <w:rsid w:val="00E50E8F"/>
    <w:rsid w:val="00E6010E"/>
    <w:rsid w:val="00E60971"/>
    <w:rsid w:val="00E61F91"/>
    <w:rsid w:val="00E63A04"/>
    <w:rsid w:val="00E75539"/>
    <w:rsid w:val="00E81EC1"/>
    <w:rsid w:val="00E85F55"/>
    <w:rsid w:val="00E92626"/>
    <w:rsid w:val="00EA19FB"/>
    <w:rsid w:val="00EB0B9B"/>
    <w:rsid w:val="00EB1964"/>
    <w:rsid w:val="00EB229F"/>
    <w:rsid w:val="00EB6C54"/>
    <w:rsid w:val="00EC467B"/>
    <w:rsid w:val="00ED43D6"/>
    <w:rsid w:val="00EE55DE"/>
    <w:rsid w:val="00EF16AB"/>
    <w:rsid w:val="00EF2483"/>
    <w:rsid w:val="00EF6C9C"/>
    <w:rsid w:val="00F0079C"/>
    <w:rsid w:val="00F02239"/>
    <w:rsid w:val="00F02A82"/>
    <w:rsid w:val="00F06757"/>
    <w:rsid w:val="00F13881"/>
    <w:rsid w:val="00F14DDE"/>
    <w:rsid w:val="00F2225C"/>
    <w:rsid w:val="00F23993"/>
    <w:rsid w:val="00F26A5F"/>
    <w:rsid w:val="00F359D3"/>
    <w:rsid w:val="00F4287B"/>
    <w:rsid w:val="00F500AD"/>
    <w:rsid w:val="00F50B1A"/>
    <w:rsid w:val="00F533CB"/>
    <w:rsid w:val="00F61148"/>
    <w:rsid w:val="00F6119A"/>
    <w:rsid w:val="00F66559"/>
    <w:rsid w:val="00F66E72"/>
    <w:rsid w:val="00F7224E"/>
    <w:rsid w:val="00F84387"/>
    <w:rsid w:val="00F85969"/>
    <w:rsid w:val="00FA091E"/>
    <w:rsid w:val="00FA1CE3"/>
    <w:rsid w:val="00FA41FA"/>
    <w:rsid w:val="00FA7FF5"/>
    <w:rsid w:val="00FB09B6"/>
    <w:rsid w:val="00FB6E4E"/>
    <w:rsid w:val="00FC2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7F3DD"/>
  <w14:defaultImageDpi w14:val="0"/>
  <w15:docId w15:val="{69E7E1AB-DF3B-43EE-8FCA-AE52B0A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4302">
      <w:marLeft w:val="0"/>
      <w:marRight w:val="0"/>
      <w:marTop w:val="0"/>
      <w:marBottom w:val="0"/>
      <w:divBdr>
        <w:top w:val="none" w:sz="0" w:space="0" w:color="auto"/>
        <w:left w:val="none" w:sz="0" w:space="0" w:color="auto"/>
        <w:bottom w:val="none" w:sz="0" w:space="0" w:color="auto"/>
        <w:right w:val="none" w:sz="0" w:space="0" w:color="auto"/>
      </w:divBdr>
    </w:div>
    <w:div w:id="131874303">
      <w:marLeft w:val="0"/>
      <w:marRight w:val="0"/>
      <w:marTop w:val="0"/>
      <w:marBottom w:val="0"/>
      <w:divBdr>
        <w:top w:val="none" w:sz="0" w:space="0" w:color="auto"/>
        <w:left w:val="none" w:sz="0" w:space="0" w:color="auto"/>
        <w:bottom w:val="none" w:sz="0" w:space="0" w:color="auto"/>
        <w:right w:val="none" w:sz="0" w:space="0" w:color="auto"/>
      </w:divBdr>
    </w:div>
    <w:div w:id="131874304">
      <w:marLeft w:val="0"/>
      <w:marRight w:val="0"/>
      <w:marTop w:val="0"/>
      <w:marBottom w:val="0"/>
      <w:divBdr>
        <w:top w:val="none" w:sz="0" w:space="0" w:color="auto"/>
        <w:left w:val="none" w:sz="0" w:space="0" w:color="auto"/>
        <w:bottom w:val="none" w:sz="0" w:space="0" w:color="auto"/>
        <w:right w:val="none" w:sz="0" w:space="0" w:color="auto"/>
      </w:divBdr>
    </w:div>
    <w:div w:id="131874305">
      <w:marLeft w:val="0"/>
      <w:marRight w:val="0"/>
      <w:marTop w:val="0"/>
      <w:marBottom w:val="0"/>
      <w:divBdr>
        <w:top w:val="none" w:sz="0" w:space="0" w:color="auto"/>
        <w:left w:val="none" w:sz="0" w:space="0" w:color="auto"/>
        <w:bottom w:val="none" w:sz="0" w:space="0" w:color="auto"/>
        <w:right w:val="none" w:sz="0" w:space="0" w:color="auto"/>
      </w:divBdr>
    </w:div>
    <w:div w:id="131874306">
      <w:marLeft w:val="0"/>
      <w:marRight w:val="0"/>
      <w:marTop w:val="0"/>
      <w:marBottom w:val="0"/>
      <w:divBdr>
        <w:top w:val="none" w:sz="0" w:space="0" w:color="auto"/>
        <w:left w:val="none" w:sz="0" w:space="0" w:color="auto"/>
        <w:bottom w:val="none" w:sz="0" w:space="0" w:color="auto"/>
        <w:right w:val="none" w:sz="0" w:space="0" w:color="auto"/>
      </w:divBdr>
    </w:div>
    <w:div w:id="131874307">
      <w:marLeft w:val="0"/>
      <w:marRight w:val="0"/>
      <w:marTop w:val="0"/>
      <w:marBottom w:val="0"/>
      <w:divBdr>
        <w:top w:val="none" w:sz="0" w:space="0" w:color="auto"/>
        <w:left w:val="none" w:sz="0" w:space="0" w:color="auto"/>
        <w:bottom w:val="none" w:sz="0" w:space="0" w:color="auto"/>
        <w:right w:val="none" w:sz="0" w:space="0" w:color="auto"/>
      </w:divBdr>
    </w:div>
    <w:div w:id="131874308">
      <w:marLeft w:val="0"/>
      <w:marRight w:val="0"/>
      <w:marTop w:val="0"/>
      <w:marBottom w:val="0"/>
      <w:divBdr>
        <w:top w:val="none" w:sz="0" w:space="0" w:color="auto"/>
        <w:left w:val="none" w:sz="0" w:space="0" w:color="auto"/>
        <w:bottom w:val="none" w:sz="0" w:space="0" w:color="auto"/>
        <w:right w:val="none" w:sz="0" w:space="0" w:color="auto"/>
      </w:divBdr>
    </w:div>
    <w:div w:id="131874309">
      <w:marLeft w:val="0"/>
      <w:marRight w:val="0"/>
      <w:marTop w:val="0"/>
      <w:marBottom w:val="0"/>
      <w:divBdr>
        <w:top w:val="none" w:sz="0" w:space="0" w:color="auto"/>
        <w:left w:val="none" w:sz="0" w:space="0" w:color="auto"/>
        <w:bottom w:val="none" w:sz="0" w:space="0" w:color="auto"/>
        <w:right w:val="none" w:sz="0" w:space="0" w:color="auto"/>
      </w:divBdr>
    </w:div>
    <w:div w:id="131874310">
      <w:marLeft w:val="0"/>
      <w:marRight w:val="0"/>
      <w:marTop w:val="0"/>
      <w:marBottom w:val="0"/>
      <w:divBdr>
        <w:top w:val="none" w:sz="0" w:space="0" w:color="auto"/>
        <w:left w:val="none" w:sz="0" w:space="0" w:color="auto"/>
        <w:bottom w:val="none" w:sz="0" w:space="0" w:color="auto"/>
        <w:right w:val="none" w:sz="0" w:space="0" w:color="auto"/>
      </w:divBdr>
    </w:div>
    <w:div w:id="131874311">
      <w:marLeft w:val="0"/>
      <w:marRight w:val="0"/>
      <w:marTop w:val="0"/>
      <w:marBottom w:val="0"/>
      <w:divBdr>
        <w:top w:val="none" w:sz="0" w:space="0" w:color="auto"/>
        <w:left w:val="none" w:sz="0" w:space="0" w:color="auto"/>
        <w:bottom w:val="none" w:sz="0" w:space="0" w:color="auto"/>
        <w:right w:val="none" w:sz="0" w:space="0" w:color="auto"/>
      </w:divBdr>
    </w:div>
    <w:div w:id="131874312">
      <w:marLeft w:val="0"/>
      <w:marRight w:val="0"/>
      <w:marTop w:val="0"/>
      <w:marBottom w:val="0"/>
      <w:divBdr>
        <w:top w:val="none" w:sz="0" w:space="0" w:color="auto"/>
        <w:left w:val="none" w:sz="0" w:space="0" w:color="auto"/>
        <w:bottom w:val="none" w:sz="0" w:space="0" w:color="auto"/>
        <w:right w:val="none" w:sz="0" w:space="0" w:color="auto"/>
      </w:divBdr>
    </w:div>
    <w:div w:id="131874313">
      <w:marLeft w:val="0"/>
      <w:marRight w:val="0"/>
      <w:marTop w:val="0"/>
      <w:marBottom w:val="0"/>
      <w:divBdr>
        <w:top w:val="none" w:sz="0" w:space="0" w:color="auto"/>
        <w:left w:val="none" w:sz="0" w:space="0" w:color="auto"/>
        <w:bottom w:val="none" w:sz="0" w:space="0" w:color="auto"/>
        <w:right w:val="none" w:sz="0" w:space="0" w:color="auto"/>
      </w:divBdr>
    </w:div>
    <w:div w:id="131874314">
      <w:marLeft w:val="0"/>
      <w:marRight w:val="0"/>
      <w:marTop w:val="0"/>
      <w:marBottom w:val="0"/>
      <w:divBdr>
        <w:top w:val="none" w:sz="0" w:space="0" w:color="auto"/>
        <w:left w:val="none" w:sz="0" w:space="0" w:color="auto"/>
        <w:bottom w:val="none" w:sz="0" w:space="0" w:color="auto"/>
        <w:right w:val="none" w:sz="0" w:space="0" w:color="auto"/>
      </w:divBdr>
    </w:div>
    <w:div w:id="131874315">
      <w:marLeft w:val="0"/>
      <w:marRight w:val="0"/>
      <w:marTop w:val="0"/>
      <w:marBottom w:val="0"/>
      <w:divBdr>
        <w:top w:val="none" w:sz="0" w:space="0" w:color="auto"/>
        <w:left w:val="none" w:sz="0" w:space="0" w:color="auto"/>
        <w:bottom w:val="none" w:sz="0" w:space="0" w:color="auto"/>
        <w:right w:val="none" w:sz="0" w:space="0" w:color="auto"/>
      </w:divBdr>
    </w:div>
    <w:div w:id="131874316">
      <w:marLeft w:val="0"/>
      <w:marRight w:val="0"/>
      <w:marTop w:val="0"/>
      <w:marBottom w:val="0"/>
      <w:divBdr>
        <w:top w:val="none" w:sz="0" w:space="0" w:color="auto"/>
        <w:left w:val="none" w:sz="0" w:space="0" w:color="auto"/>
        <w:bottom w:val="none" w:sz="0" w:space="0" w:color="auto"/>
        <w:right w:val="none" w:sz="0" w:space="0" w:color="auto"/>
      </w:divBdr>
    </w:div>
    <w:div w:id="131874317">
      <w:marLeft w:val="0"/>
      <w:marRight w:val="0"/>
      <w:marTop w:val="0"/>
      <w:marBottom w:val="0"/>
      <w:divBdr>
        <w:top w:val="none" w:sz="0" w:space="0" w:color="auto"/>
        <w:left w:val="none" w:sz="0" w:space="0" w:color="auto"/>
        <w:bottom w:val="none" w:sz="0" w:space="0" w:color="auto"/>
        <w:right w:val="none" w:sz="0" w:space="0" w:color="auto"/>
      </w:divBdr>
    </w:div>
    <w:div w:id="131874318">
      <w:marLeft w:val="0"/>
      <w:marRight w:val="0"/>
      <w:marTop w:val="0"/>
      <w:marBottom w:val="0"/>
      <w:divBdr>
        <w:top w:val="none" w:sz="0" w:space="0" w:color="auto"/>
        <w:left w:val="none" w:sz="0" w:space="0" w:color="auto"/>
        <w:bottom w:val="none" w:sz="0" w:space="0" w:color="auto"/>
        <w:right w:val="none" w:sz="0" w:space="0" w:color="auto"/>
      </w:divBdr>
    </w:div>
    <w:div w:id="131874319">
      <w:marLeft w:val="0"/>
      <w:marRight w:val="0"/>
      <w:marTop w:val="0"/>
      <w:marBottom w:val="0"/>
      <w:divBdr>
        <w:top w:val="none" w:sz="0" w:space="0" w:color="auto"/>
        <w:left w:val="none" w:sz="0" w:space="0" w:color="auto"/>
        <w:bottom w:val="none" w:sz="0" w:space="0" w:color="auto"/>
        <w:right w:val="none" w:sz="0" w:space="0" w:color="auto"/>
      </w:divBdr>
    </w:div>
    <w:div w:id="131874320">
      <w:marLeft w:val="0"/>
      <w:marRight w:val="0"/>
      <w:marTop w:val="0"/>
      <w:marBottom w:val="0"/>
      <w:divBdr>
        <w:top w:val="none" w:sz="0" w:space="0" w:color="auto"/>
        <w:left w:val="none" w:sz="0" w:space="0" w:color="auto"/>
        <w:bottom w:val="none" w:sz="0" w:space="0" w:color="auto"/>
        <w:right w:val="none" w:sz="0" w:space="0" w:color="auto"/>
      </w:divBdr>
    </w:div>
    <w:div w:id="131874321">
      <w:marLeft w:val="0"/>
      <w:marRight w:val="0"/>
      <w:marTop w:val="0"/>
      <w:marBottom w:val="0"/>
      <w:divBdr>
        <w:top w:val="none" w:sz="0" w:space="0" w:color="auto"/>
        <w:left w:val="none" w:sz="0" w:space="0" w:color="auto"/>
        <w:bottom w:val="none" w:sz="0" w:space="0" w:color="auto"/>
        <w:right w:val="none" w:sz="0" w:space="0" w:color="auto"/>
      </w:divBdr>
    </w:div>
    <w:div w:id="131874322">
      <w:marLeft w:val="0"/>
      <w:marRight w:val="0"/>
      <w:marTop w:val="0"/>
      <w:marBottom w:val="0"/>
      <w:divBdr>
        <w:top w:val="none" w:sz="0" w:space="0" w:color="auto"/>
        <w:left w:val="none" w:sz="0" w:space="0" w:color="auto"/>
        <w:bottom w:val="none" w:sz="0" w:space="0" w:color="auto"/>
        <w:right w:val="none" w:sz="0" w:space="0" w:color="auto"/>
      </w:divBdr>
    </w:div>
    <w:div w:id="131874323">
      <w:marLeft w:val="0"/>
      <w:marRight w:val="0"/>
      <w:marTop w:val="0"/>
      <w:marBottom w:val="0"/>
      <w:divBdr>
        <w:top w:val="none" w:sz="0" w:space="0" w:color="auto"/>
        <w:left w:val="none" w:sz="0" w:space="0" w:color="auto"/>
        <w:bottom w:val="none" w:sz="0" w:space="0" w:color="auto"/>
        <w:right w:val="none" w:sz="0" w:space="0" w:color="auto"/>
      </w:divBdr>
    </w:div>
    <w:div w:id="698356497">
      <w:bodyDiv w:val="1"/>
      <w:marLeft w:val="0"/>
      <w:marRight w:val="0"/>
      <w:marTop w:val="0"/>
      <w:marBottom w:val="0"/>
      <w:divBdr>
        <w:top w:val="none" w:sz="0" w:space="0" w:color="auto"/>
        <w:left w:val="none" w:sz="0" w:space="0" w:color="auto"/>
        <w:bottom w:val="none" w:sz="0" w:space="0" w:color="auto"/>
        <w:right w:val="none" w:sz="0" w:space="0" w:color="auto"/>
      </w:divBdr>
    </w:div>
    <w:div w:id="15782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7586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3</cp:revision>
  <cp:lastPrinted>2004-12-15T14:06:00Z</cp:lastPrinted>
  <dcterms:created xsi:type="dcterms:W3CDTF">2019-06-21T06:40:00Z</dcterms:created>
  <dcterms:modified xsi:type="dcterms:W3CDTF">2019-06-21T06:44:00Z</dcterms:modified>
</cp:coreProperties>
</file>