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FE5" w:rsidRDefault="00BE3019" w:rsidP="007A6B5C">
      <w:pPr>
        <w:tabs>
          <w:tab w:val="left" w:pos="6946"/>
        </w:tabs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ED1134">
        <w:rPr>
          <w:rFonts w:ascii="Arial" w:hAnsi="Arial" w:cs="Arial"/>
          <w:color w:val="auto"/>
          <w:sz w:val="18"/>
          <w:szCs w:val="18"/>
        </w:rPr>
        <w:t xml:space="preserve"> </w: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D1134" w:rsidRPr="00E5750B">
        <w:rPr>
          <w:rFonts w:ascii="Arial" w:hAnsi="Arial" w:cs="Arial"/>
          <w:b/>
          <w:color w:val="auto"/>
          <w:sz w:val="18"/>
          <w:szCs w:val="18"/>
        </w:rPr>
        <w:instrText xml:space="preserve"> FORMTEXT </w:instrText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separate"/>
      </w:r>
      <w:r w:rsidR="00A554A1" w:rsidRPr="00A554A1">
        <w:rPr>
          <w:rFonts w:ascii="Arial" w:hAnsi="Arial" w:cs="Arial"/>
          <w:b/>
          <w:color w:val="auto"/>
          <w:sz w:val="18"/>
          <w:szCs w:val="18"/>
        </w:rPr>
        <w:t>19/SML</w:t>
      </w:r>
      <w:r w:rsidR="00F64BFF">
        <w:rPr>
          <w:rFonts w:ascii="Arial" w:hAnsi="Arial" w:cs="Arial"/>
          <w:b/>
          <w:color w:val="auto"/>
          <w:sz w:val="18"/>
          <w:szCs w:val="18"/>
        </w:rPr>
        <w:t>2093</w:t>
      </w:r>
      <w:r w:rsidR="00A554A1" w:rsidRPr="00A554A1">
        <w:rPr>
          <w:rFonts w:ascii="Arial" w:hAnsi="Arial" w:cs="Arial"/>
          <w:b/>
          <w:color w:val="auto"/>
          <w:sz w:val="18"/>
          <w:szCs w:val="18"/>
        </w:rPr>
        <w:t xml:space="preserve">/SoD/KR   </w:t>
      </w:r>
      <w:r w:rsidR="00574FE5">
        <w:rPr>
          <w:rFonts w:ascii="Arial" w:hAnsi="Arial" w:cs="Arial"/>
          <w:b/>
          <w:color w:val="auto"/>
          <w:sz w:val="18"/>
          <w:szCs w:val="18"/>
        </w:rPr>
        <w:t xml:space="preserve">     </w:t>
      </w:r>
    </w:p>
    <w:p w:rsidR="00CF28D8" w:rsidRDefault="00574FE5" w:rsidP="007A6B5C">
      <w:pPr>
        <w:tabs>
          <w:tab w:val="left" w:pos="6946"/>
        </w:tabs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  <w:r w:rsidR="00A554A1" w:rsidRPr="00A554A1">
        <w:rPr>
          <w:rFonts w:ascii="Arial" w:hAnsi="Arial" w:cs="Arial"/>
          <w:b/>
          <w:color w:val="auto"/>
          <w:sz w:val="18"/>
          <w:szCs w:val="18"/>
        </w:rPr>
        <w:t xml:space="preserve">JID: </w:t>
      </w:r>
      <w:r w:rsidR="00F64BFF">
        <w:rPr>
          <w:rFonts w:ascii="Arial" w:hAnsi="Arial" w:cs="Arial"/>
          <w:b/>
          <w:color w:val="auto"/>
          <w:sz w:val="18"/>
          <w:szCs w:val="18"/>
        </w:rPr>
        <w:t>102554</w:t>
      </w:r>
      <w:r w:rsidR="00A554A1" w:rsidRPr="00A554A1">
        <w:rPr>
          <w:rFonts w:ascii="Arial" w:hAnsi="Arial" w:cs="Arial"/>
          <w:b/>
          <w:color w:val="auto"/>
          <w:sz w:val="18"/>
          <w:szCs w:val="18"/>
        </w:rPr>
        <w:t>/2019/KUUK</w:t>
      </w:r>
      <w:r w:rsidR="00A554A1">
        <w:rPr>
          <w:rFonts w:ascii="Arial" w:hAnsi="Arial" w:cs="Arial"/>
          <w:b/>
          <w:color w:val="auto"/>
          <w:sz w:val="18"/>
          <w:szCs w:val="18"/>
        </w:rPr>
        <w:t xml:space="preserve"> </w:t>
      </w:r>
      <w:r>
        <w:rPr>
          <w:rFonts w:ascii="Arial" w:hAnsi="Arial" w:cs="Arial"/>
          <w:b/>
          <w:color w:val="auto"/>
          <w:sz w:val="18"/>
          <w:szCs w:val="18"/>
        </w:rPr>
        <w:t xml:space="preserve"> </w:t>
      </w:r>
      <w:r>
        <w:rPr>
          <w:rFonts w:ascii="Arial" w:hAnsi="Arial" w:cs="Arial"/>
          <w:b/>
          <w:color w:val="auto"/>
          <w:sz w:val="18"/>
          <w:szCs w:val="18"/>
        </w:rPr>
        <w:tab/>
      </w:r>
      <w:r w:rsidR="000D5E94" w:rsidRPr="00E5750B">
        <w:rPr>
          <w:rFonts w:ascii="Arial" w:hAnsi="Arial" w:cs="Arial"/>
          <w:b/>
          <w:color w:val="auto"/>
          <w:sz w:val="18"/>
          <w:szCs w:val="18"/>
        </w:rPr>
        <w:fldChar w:fldCharType="end"/>
      </w:r>
      <w:bookmarkEnd w:id="0"/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6C4793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A47868">
              <w:rPr>
                <w:rStyle w:val="CharStyle6"/>
                <w:b/>
                <w:bCs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6"/>
                <w:b/>
                <w:bCs/>
                <w:color w:val="000000"/>
              </w:rPr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separate"/>
            </w:r>
            <w:bookmarkStart w:id="2" w:name="_GoBack"/>
            <w:bookmarkEnd w:id="2"/>
            <w:r w:rsidR="006C4793">
              <w:rPr>
                <w:rStyle w:val="CharStyle6"/>
                <w:b/>
                <w:bCs/>
                <w:color w:val="000000"/>
              </w:rPr>
              <w:t>Rentel a.s.</w:t>
            </w:r>
            <w:r w:rsidR="000D5E94" w:rsidRPr="00A47868">
              <w:rPr>
                <w:rStyle w:val="CharStyle6"/>
                <w:b/>
                <w:bCs/>
                <w:color w:val="000000"/>
              </w:rPr>
              <w:fldChar w:fldCharType="end"/>
            </w:r>
            <w:bookmarkEnd w:id="1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A47868" w:rsidRDefault="00A45821" w:rsidP="006C479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6C4793" w:rsidRPr="006C4793">
              <w:rPr>
                <w:rStyle w:val="CharStyle10"/>
                <w:color w:val="000000"/>
              </w:rPr>
              <w:t>Pod Třešněmi 1120/18a, Praha 5, 152 00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3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A47868" w:rsidRDefault="00A45821" w:rsidP="006C479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6C4793" w:rsidRPr="006C4793">
              <w:rPr>
                <w:rStyle w:val="CharStyle10"/>
                <w:color w:val="000000"/>
              </w:rPr>
              <w:t>CZ26128233/26128233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4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A47868" w:rsidRDefault="00A45821" w:rsidP="006C4793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Bankovní spojení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6C4793" w:rsidRPr="006C4793">
              <w:rPr>
                <w:rStyle w:val="CharStyle10"/>
                <w:color w:val="000000"/>
              </w:rPr>
              <w:t>240825001/5500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5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A47868" w:rsidRDefault="000D5E94" w:rsidP="00B6794B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Je / není"/>
                  </w:textInput>
                </w:ffData>
              </w:fldChar>
            </w:r>
            <w:bookmarkStart w:id="6" w:name="Text29"/>
            <w:r w:rsidR="00D87BFA">
              <w:rPr>
                <w:rStyle w:val="CharStyle10"/>
                <w:color w:val="000000"/>
              </w:rPr>
              <w:instrText xml:space="preserve"> FORMTEXT </w:instrText>
            </w:r>
            <w:r>
              <w:rPr>
                <w:rStyle w:val="CharStyle10"/>
                <w:color w:val="000000"/>
              </w:rPr>
            </w:r>
            <w:r>
              <w:rPr>
                <w:rStyle w:val="CharStyle10"/>
                <w:color w:val="000000"/>
              </w:rPr>
              <w:fldChar w:fldCharType="separate"/>
            </w:r>
            <w:r w:rsidR="00D87BFA">
              <w:rPr>
                <w:rStyle w:val="CharStyle10"/>
                <w:noProof/>
                <w:color w:val="000000"/>
              </w:rPr>
              <w:t>Je</w:t>
            </w:r>
            <w:r>
              <w:rPr>
                <w:rStyle w:val="CharStyle10"/>
                <w:color w:val="000000"/>
              </w:rPr>
              <w:fldChar w:fldCharType="end"/>
            </w:r>
            <w:bookmarkEnd w:id="6"/>
            <w:r w:rsidR="00D87BFA">
              <w:rPr>
                <w:rStyle w:val="CharStyle10"/>
                <w:color w:val="000000"/>
              </w:rPr>
              <w:t xml:space="preserve"> </w:t>
            </w:r>
            <w:r w:rsidR="00A45821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B6794B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A47868">
              <w:rPr>
                <w:rStyle w:val="CharStyle12"/>
                <w:color w:val="000000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separate"/>
            </w:r>
            <w:r w:rsidR="00B6794B">
              <w:rPr>
                <w:rStyle w:val="CharStyle12"/>
                <w:noProof/>
                <w:color w:val="000000"/>
                <w:sz w:val="18"/>
                <w:szCs w:val="18"/>
              </w:rPr>
              <w:t>882733379/0800</w:t>
            </w:r>
            <w:r w:rsidR="000D5E94" w:rsidRPr="00A47868">
              <w:rPr>
                <w:rStyle w:val="CharStyle12"/>
                <w:color w:val="000000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379" w:type="dxa"/>
          </w:tcPr>
          <w:p w:rsidR="00A45821" w:rsidRPr="00A47868" w:rsidRDefault="00A45821" w:rsidP="004D6AE0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 xml:space="preserve">: </w:t>
            </w:r>
            <w:r w:rsidR="000D5E94" w:rsidRPr="00A47868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A47868">
              <w:instrText xml:space="preserve"> FORMTEXT </w:instrText>
            </w:r>
            <w:r w:rsidR="000D5E94" w:rsidRPr="00A47868">
              <w:fldChar w:fldCharType="separate"/>
            </w:r>
            <w:r w:rsidR="006C4793" w:rsidRPr="006C4793">
              <w:t>Ing. Stanislav Rolenc, výkonný ředitel</w:t>
            </w:r>
            <w:r w:rsidR="000D5E94" w:rsidRPr="00A47868">
              <w:fldChar w:fldCharType="end"/>
            </w:r>
            <w:bookmarkEnd w:id="8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A47868" w:rsidRDefault="00232D5C" w:rsidP="006C4793">
            <w:pPr>
              <w:pStyle w:val="Style9"/>
              <w:shd w:val="clear" w:color="auto" w:fill="auto"/>
              <w:spacing w:after="0" w:line="235" w:lineRule="exact"/>
            </w:pPr>
            <w:r>
              <w:t>T</w:t>
            </w:r>
            <w:r w:rsidR="00A45821" w:rsidRPr="00A47868">
              <w:t xml:space="preserve">el.: </w:t>
            </w:r>
            <w:r w:rsidR="000D5E94" w:rsidRPr="00A47868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="00A45821" w:rsidRPr="00A47868">
              <w:instrText xml:space="preserve"> FORMTEXT </w:instrText>
            </w:r>
            <w:r w:rsidR="000D5E94" w:rsidRPr="00A47868">
              <w:fldChar w:fldCharType="separate"/>
            </w:r>
            <w:r w:rsidR="006C4793" w:rsidRPr="006C4793">
              <w:t>251 627 920</w:t>
            </w:r>
            <w:r w:rsidR="000D5E94" w:rsidRPr="00A47868">
              <w:fldChar w:fldCharType="end"/>
            </w:r>
            <w:bookmarkEnd w:id="9"/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5A0917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A4786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A0917">
              <w:rPr>
                <w:rFonts w:ascii="Arial" w:hAnsi="Arial" w:cs="Arial"/>
                <w:sz w:val="18"/>
                <w:szCs w:val="18"/>
              </w:rPr>
              <w:t>Oldřich Bubeníček, hejtman   Ústeckého kraje</w:t>
            </w:r>
            <w:r w:rsidR="000D5E94" w:rsidRPr="00A47868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379" w:type="dxa"/>
          </w:tcPr>
          <w:p w:rsidR="00A45821" w:rsidRPr="00A47868" w:rsidRDefault="00232D5C" w:rsidP="006C4793">
            <w:pPr>
              <w:pStyle w:val="Style9"/>
              <w:shd w:val="clear" w:color="auto" w:fill="auto"/>
              <w:spacing w:after="0" w:line="235" w:lineRule="exact"/>
            </w:pPr>
            <w:r>
              <w:t>E-</w:t>
            </w:r>
            <w:r w:rsidR="00A45821" w:rsidRPr="00A47868">
              <w:t xml:space="preserve">mail: </w:t>
            </w:r>
            <w:r w:rsidR="000D5E94" w:rsidRPr="00A478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="00A45821" w:rsidRPr="00A47868">
              <w:instrText xml:space="preserve"> FORMTEXT </w:instrText>
            </w:r>
            <w:r w:rsidR="000D5E94" w:rsidRPr="00A47868">
              <w:fldChar w:fldCharType="separate"/>
            </w:r>
            <w:r w:rsidR="006C4793" w:rsidRPr="006C4793">
              <w:t>rentel@rentel.cz</w:t>
            </w:r>
            <w:r w:rsidR="000D5E94" w:rsidRPr="00A47868">
              <w:fldChar w:fldCharType="end"/>
            </w:r>
            <w:bookmarkEnd w:id="11"/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232D5C" w:rsidRPr="00A47868" w:rsidRDefault="00232D5C" w:rsidP="006C4793">
            <w:pPr>
              <w:pStyle w:val="Style9"/>
              <w:shd w:val="clear" w:color="auto" w:fill="auto"/>
              <w:spacing w:after="0" w:line="235" w:lineRule="exact"/>
            </w:pPr>
            <w:r>
              <w:t>Zapsán ve veřejném rejstříku</w:t>
            </w:r>
            <w:r w:rsidRPr="00A47868">
              <w:t xml:space="preserve">: </w:t>
            </w:r>
            <w:r w:rsidRPr="00A47868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A47868">
              <w:instrText xml:space="preserve"> FORMTEXT </w:instrText>
            </w:r>
            <w:r w:rsidRPr="00A47868">
              <w:fldChar w:fldCharType="separate"/>
            </w:r>
            <w:r w:rsidR="006C4793" w:rsidRPr="006C4793">
              <w:t>10.11.1999, spis B6225 u M.soudu v Praze</w:t>
            </w:r>
            <w:r w:rsidRPr="00A47868">
              <w:fldChar w:fldCharType="end"/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574FE5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dodání: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574FE5">
              <w:rPr>
                <w:rStyle w:val="CharStyle10"/>
                <w:color w:val="000000"/>
              </w:rPr>
              <w:t>31. 12.</w:t>
            </w:r>
            <w:r w:rsidR="00F8763A">
              <w:rPr>
                <w:rStyle w:val="CharStyle10"/>
                <w:color w:val="000000"/>
              </w:rPr>
              <w:t xml:space="preserve"> 2019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2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B6794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lastRenderedPageBreak/>
              <w:t xml:space="preserve">Způsob platby: </w:t>
            </w:r>
            <w:r w:rsidR="000D5E94" w:rsidRPr="00A47868">
              <w:rPr>
                <w:rStyle w:val="CharStyle1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A47868">
              <w:rPr>
                <w:rStyle w:val="CharStyle10"/>
              </w:rPr>
              <w:instrText xml:space="preserve"> FORMTEXT </w:instrText>
            </w:r>
            <w:r w:rsidR="000D5E94" w:rsidRPr="00A47868">
              <w:rPr>
                <w:rStyle w:val="CharStyle10"/>
              </w:rPr>
            </w:r>
            <w:r w:rsidR="000D5E94" w:rsidRPr="00A47868">
              <w:rPr>
                <w:rStyle w:val="CharStyle10"/>
              </w:rPr>
              <w:fldChar w:fldCharType="separate"/>
            </w:r>
            <w:r w:rsidR="00B6794B">
              <w:rPr>
                <w:rStyle w:val="CharStyle10"/>
                <w:noProof/>
              </w:rPr>
              <w:t>převodem</w:t>
            </w:r>
            <w:r w:rsidR="000D5E94" w:rsidRPr="00A47868">
              <w:rPr>
                <w:rStyle w:val="CharStyle10"/>
              </w:rPr>
              <w:fldChar w:fldCharType="end"/>
            </w:r>
            <w:bookmarkEnd w:id="13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6C479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6C4793">
              <w:rPr>
                <w:rStyle w:val="CharStyle10"/>
                <w:color w:val="000000"/>
              </w:rPr>
              <w:t>14</w:t>
            </w:r>
            <w:r w:rsidR="00F8763A">
              <w:rPr>
                <w:rStyle w:val="CharStyle10"/>
                <w:color w:val="000000"/>
              </w:rPr>
              <w:t xml:space="preserve"> dní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4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B6794B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B6794B">
              <w:rPr>
                <w:rStyle w:val="CharStyle10"/>
                <w:noProof/>
                <w:color w:val="000000"/>
              </w:rPr>
              <w:t>Krajský úřad Ústeckého kraje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5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574FE5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574FE5">
              <w:rPr>
                <w:rStyle w:val="CharStyle10"/>
                <w:color w:val="000000"/>
              </w:rPr>
              <w:t> </w:t>
            </w:r>
            <w:r w:rsidR="00574FE5">
              <w:rPr>
                <w:rStyle w:val="CharStyle10"/>
                <w:color w:val="000000"/>
              </w:rPr>
              <w:t> </w:t>
            </w:r>
            <w:r w:rsidR="00574FE5">
              <w:rPr>
                <w:rStyle w:val="CharStyle10"/>
                <w:color w:val="000000"/>
              </w:rPr>
              <w:t> </w:t>
            </w:r>
            <w:r w:rsidR="00574FE5">
              <w:rPr>
                <w:rStyle w:val="CharStyle10"/>
                <w:color w:val="000000"/>
              </w:rPr>
              <w:t> </w:t>
            </w:r>
            <w:r w:rsidR="00574FE5">
              <w:rPr>
                <w:rStyle w:val="CharStyle10"/>
                <w:color w:val="000000"/>
              </w:rPr>
              <w:t> 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6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6C4793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>veř. zakázky</w:t>
            </w:r>
            <w:r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6C4793" w:rsidRPr="006C4793">
              <w:rPr>
                <w:rStyle w:val="CharStyle10"/>
                <w:color w:val="000000"/>
              </w:rPr>
              <w:t>KUUK/60227/2019/INV/VZ-KR/22</w:t>
            </w:r>
            <w:r w:rsidR="00787232" w:rsidRPr="00787232">
              <w:rPr>
                <w:rStyle w:val="CharStyle10"/>
                <w:color w:val="000000"/>
              </w:rPr>
              <w:t xml:space="preserve"> 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7"/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10490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8"/>
        <w:gridCol w:w="1003"/>
        <w:gridCol w:w="1003"/>
        <w:gridCol w:w="1423"/>
        <w:gridCol w:w="1573"/>
      </w:tblGrid>
      <w:tr w:rsidR="00651ED4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:rsidR="00C81EBC" w:rsidRDefault="00C81EBC" w:rsidP="00FB281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Předmět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Měrná jednotka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Jednotková cena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C81EBC" w:rsidRDefault="00C81EBC" w:rsidP="00C81EBC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>Cena celkem</w:t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C81EBC" w:rsidRPr="004603DE" w:rsidRDefault="000D5E94" w:rsidP="004D6AE0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574FE5">
              <w:rPr>
                <w:rFonts w:ascii="Arial" w:hAnsi="Arial" w:cs="Arial"/>
                <w:color w:val="auto"/>
                <w:sz w:val="16"/>
                <w:szCs w:val="16"/>
              </w:rPr>
              <w:t xml:space="preserve">Předmětem smlouvy je </w:t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 xml:space="preserve">vzdělávání zaměstnanců KÚÚK </w:t>
            </w:r>
            <w:r w:rsidR="00A554A1">
              <w:rPr>
                <w:rFonts w:ascii="Arial" w:hAnsi="Arial" w:cs="Arial"/>
                <w:color w:val="auto"/>
                <w:sz w:val="16"/>
                <w:szCs w:val="16"/>
              </w:rPr>
              <w:t xml:space="preserve">prostřednictvím 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C81EBC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C81EBC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C81EBC" w:rsidRPr="004603DE" w:rsidRDefault="000D5E94" w:rsidP="00344F83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C81EBC" w:rsidRPr="004603DE" w:rsidRDefault="000D5E94" w:rsidP="00344F8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344F83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0D5E94" w:rsidP="00A554A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4D6AE0">
              <w:rPr>
                <w:rFonts w:ascii="Arial" w:hAnsi="Arial" w:cs="Arial"/>
                <w:color w:val="auto"/>
                <w:sz w:val="16"/>
                <w:szCs w:val="16"/>
              </w:rPr>
              <w:t>e-learningových kurzů dle aktuální nabídky vzdělávacího portálu</w:t>
            </w:r>
            <w:r w:rsidR="00705380" w:rsidRPr="00705380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525F36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525F3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525F3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525F3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525F3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525F3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944417" w:rsidRPr="004603DE" w:rsidRDefault="000D5E94" w:rsidP="001D389F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1D389F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944417" w:rsidRPr="004603DE" w:rsidRDefault="000D5E94" w:rsidP="00C070D6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651ED4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C070D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C070D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C070D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C070D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="00C070D6">
              <w:rPr>
                <w:rFonts w:ascii="Arial" w:hAnsi="Arial" w:cs="Arial"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651ED4" w:rsidTr="003F35F7">
        <w:trPr>
          <w:tblCellSpacing w:w="11" w:type="dxa"/>
        </w:trPr>
        <w:tc>
          <w:tcPr>
            <w:tcW w:w="5529" w:type="dxa"/>
            <w:vAlign w:val="bottom"/>
          </w:tcPr>
          <w:p w:rsidR="00944417" w:rsidRPr="004603DE" w:rsidRDefault="000D5E94" w:rsidP="00A554A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4D6AE0">
              <w:rPr>
                <w:rFonts w:ascii="Arial" w:hAnsi="Arial" w:cs="Arial"/>
                <w:color w:val="auto"/>
                <w:sz w:val="16"/>
                <w:szCs w:val="16"/>
              </w:rPr>
              <w:t>v průběhu roku 2019.</w:t>
            </w:r>
            <w:r w:rsidR="00705380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bottom"/>
          </w:tcPr>
          <w:p w:rsidR="00944417" w:rsidRPr="004603DE" w:rsidRDefault="000D5E94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944417" w:rsidTr="003F35F7">
        <w:trPr>
          <w:tblCellSpacing w:w="11" w:type="dxa"/>
        </w:trPr>
        <w:tc>
          <w:tcPr>
            <w:tcW w:w="552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A554A1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705380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0F5E8E">
            <w:pPr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944417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bottom"/>
          </w:tcPr>
          <w:p w:rsidR="00944417" w:rsidRPr="004603DE" w:rsidRDefault="000D5E94" w:rsidP="00C5764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44417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C57643">
              <w:rPr>
                <w:rFonts w:ascii="Arial" w:hAnsi="Arial" w:cs="Arial"/>
                <w:color w:val="auto"/>
                <w:sz w:val="16"/>
                <w:szCs w:val="16"/>
              </w:rPr>
              <w:t>179</w:t>
            </w:r>
            <w:r w:rsidR="006C4793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 xml:space="preserve"> </w:t>
            </w:r>
            <w:r w:rsidR="00C57643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080</w:t>
            </w:r>
            <w:r w:rsidR="00705380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 xml:space="preserve"> Kč s DPH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929"/>
      </w:tblGrid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 xml:space="preserve">Celkem </w:t>
            </w:r>
            <w:r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896" w:type="dxa"/>
          </w:tcPr>
          <w:p w:rsidR="00D87BFA" w:rsidRPr="004603DE" w:rsidRDefault="000D5E94" w:rsidP="004D6AE0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  <w:r w:rsidR="004D6AE0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>8 000</w:t>
            </w:r>
            <w:r w:rsidR="00F8763A" w:rsidRPr="00F8763A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BE3019">
              <w:rPr>
                <w:rStyle w:val="CharStyle6"/>
                <w:sz w:val="16"/>
                <w:szCs w:val="16"/>
              </w:rPr>
              <w:t xml:space="preserve"> (výše</w:t>
            </w:r>
            <w:r w:rsidR="0021436A">
              <w:rPr>
                <w:rStyle w:val="CharStyle6"/>
                <w:sz w:val="16"/>
                <w:szCs w:val="16"/>
              </w:rPr>
              <w:t xml:space="preserve"> v %</w:t>
            </w:r>
            <w:r w:rsidR="00BE3019">
              <w:rPr>
                <w:rStyle w:val="CharStyle6"/>
                <w:sz w:val="16"/>
                <w:szCs w:val="16"/>
              </w:rPr>
              <w:t>/částka)</w:t>
            </w:r>
          </w:p>
        </w:tc>
        <w:tc>
          <w:tcPr>
            <w:tcW w:w="896" w:type="dxa"/>
          </w:tcPr>
          <w:p w:rsidR="00D87BFA" w:rsidRPr="004603DE" w:rsidRDefault="000D5E94" w:rsidP="006C4793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>21%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8"/>
          </w:p>
        </w:tc>
      </w:tr>
      <w:tr w:rsidR="00D87BFA" w:rsidTr="0021436A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</w:t>
            </w:r>
            <w:r w:rsidRPr="0034413C">
              <w:rPr>
                <w:rStyle w:val="CharStyle6"/>
                <w:sz w:val="16"/>
                <w:szCs w:val="16"/>
              </w:rPr>
              <w:t>včetně DPH</w:t>
            </w:r>
          </w:p>
        </w:tc>
        <w:tc>
          <w:tcPr>
            <w:tcW w:w="896" w:type="dxa"/>
          </w:tcPr>
          <w:p w:rsidR="00D87BFA" w:rsidRPr="004603DE" w:rsidRDefault="000D5E94" w:rsidP="004D6AE0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4D6AE0">
              <w:rPr>
                <w:rFonts w:ascii="Arial" w:hAnsi="Arial" w:cs="Arial"/>
                <w:color w:val="auto"/>
                <w:sz w:val="16"/>
                <w:szCs w:val="16"/>
              </w:rPr>
              <w:t>179</w:t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4D6AE0">
              <w:rPr>
                <w:rFonts w:ascii="Arial" w:hAnsi="Arial" w:cs="Arial"/>
                <w:color w:val="auto"/>
                <w:sz w:val="16"/>
                <w:szCs w:val="16"/>
              </w:rPr>
              <w:t>080</w:t>
            </w:r>
            <w:r w:rsidR="006C4793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19"/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C91AA7" w:rsidRPr="000D7985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</w:t>
      </w:r>
      <w:r w:rsidR="005A70EC" w:rsidRPr="00232D5C">
        <w:t> </w:t>
      </w:r>
      <w:r w:rsidRPr="00232D5C">
        <w:t>dokladu – faktury (dále i jako „faktura“)</w:t>
      </w:r>
      <w:r w:rsidR="00AF07EA">
        <w:t xml:space="preserve">. </w:t>
      </w:r>
      <w:r w:rsidR="00AF07EA" w:rsidRPr="000D7985">
        <w:t>Pokud je dodavatel plátce DPH, bude úhrada ceny provedena pouze na účet zveřejněný v registru plátců vedeném správcem daně dodavatele.</w:t>
      </w:r>
    </w:p>
    <w:p w:rsidR="00CF28D8" w:rsidRPr="00232D5C" w:rsidRDefault="00855256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lastRenderedPageBreak/>
        <w:t xml:space="preserve">Faktura vystavená dodavatelem musí </w:t>
      </w:r>
      <w:r w:rsidRPr="00355221">
        <w:t xml:space="preserve">obsahovat kromě čísla smlouvy a lhůty splatnosti, také náležitosti daňového dokladu stanovené příslušnými právními předpisy, zejména zákonem č. 235/2004 Sb. o dani z přidané hodnoty, ve znění pozdějších předpisů, a údaje dle § 435 občanského zákoníku </w:t>
      </w:r>
      <w:r w:rsidR="00C91AA7" w:rsidRPr="00232D5C">
        <w:t>a bude odběrateli doručena v listinné podobě. Součástí faktury bude předávací protokol nebo dodací list dokláda</w:t>
      </w:r>
      <w:r w:rsidR="00232D5C">
        <w:t>jící realizaci předmětu smlouvy.</w:t>
      </w:r>
      <w:r w:rsidR="00C91AA7" w:rsidRPr="00232D5C">
        <w:t xml:space="preserve"> V případě, že faktura nebude mít uvedené náležitosti, odběratel není povinen fakturovanou částku uhradit a nedostává se do prodlení. Lhůta splatnosti počíná běžet od doručení daňového dokladu obsahujícího veškeré náležitosti. Specifikace </w:t>
      </w:r>
      <w:r w:rsidR="00E83C54">
        <w:t>rozsahu a předmětu plnění</w:t>
      </w:r>
      <w:r w:rsidR="00E83C54" w:rsidRPr="00232D5C">
        <w:t xml:space="preserve"> </w:t>
      </w:r>
      <w:r w:rsidR="00C91AA7" w:rsidRPr="00232D5C">
        <w:t>na faktuře se musí shodovat se specifikací předmětu této smlouvy.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zákoníku.</w:t>
      </w:r>
    </w:p>
    <w:p w:rsidR="00C91AA7" w:rsidRPr="00232D5C" w:rsidRDefault="00C91AA7" w:rsidP="00BF3722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C91AA7" w:rsidRPr="00232D5C" w:rsidRDefault="003B77F3" w:rsidP="004D6AE0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 provede odběratel. Informace o uveřejnění smlouvy bude zaslána dodavateli do datové </w:t>
      </w:r>
      <w:r w:rsidRPr="00232D5C">
        <w:rPr>
          <w:rFonts w:ascii="Arial" w:hAnsi="Arial" w:cs="Arial"/>
          <w:color w:val="auto"/>
          <w:sz w:val="18"/>
          <w:szCs w:val="18"/>
        </w:rPr>
        <w:lastRenderedPageBreak/>
        <w:t xml:space="preserve">schránky/na e-mail 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232D5C">
        <w:rPr>
          <w:rFonts w:ascii="Arial" w:hAnsi="Arial" w:cs="Arial"/>
          <w:color w:val="auto"/>
          <w:sz w:val="18"/>
          <w:szCs w:val="18"/>
        </w:rPr>
        <w:instrText xml:space="preserve"> FORMTEXT </w:instrText>
      </w:r>
      <w:r w:rsidR="000D5E94" w:rsidRPr="00232D5C">
        <w:rPr>
          <w:rFonts w:ascii="Arial" w:hAnsi="Arial" w:cs="Arial"/>
          <w:color w:val="auto"/>
          <w:sz w:val="18"/>
          <w:szCs w:val="18"/>
        </w:rPr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separate"/>
      </w:r>
      <w:r w:rsidR="004D6AE0" w:rsidRPr="004D6AE0">
        <w:rPr>
          <w:rFonts w:ascii="Arial" w:hAnsi="Arial" w:cs="Arial"/>
          <w:color w:val="auto"/>
          <w:sz w:val="18"/>
          <w:szCs w:val="18"/>
        </w:rPr>
        <w:t>utgfz8h</w:t>
      </w:r>
      <w:r w:rsidR="004D6AE0">
        <w:rPr>
          <w:rFonts w:ascii="Arial" w:hAnsi="Arial" w:cs="Arial"/>
          <w:color w:val="auto"/>
          <w:sz w:val="18"/>
          <w:szCs w:val="18"/>
        </w:rPr>
        <w:t xml:space="preserve"> / </w:t>
      </w:r>
      <w:r w:rsidR="00A554A1">
        <w:rPr>
          <w:rFonts w:ascii="Arial" w:hAnsi="Arial" w:cs="Arial"/>
          <w:color w:val="auto"/>
          <w:sz w:val="18"/>
          <w:szCs w:val="18"/>
        </w:rPr>
        <w:t>rentel@rentel.cz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end"/>
      </w:r>
      <w:r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Dodavatel </w:t>
      </w:r>
      <w:r w:rsidR="00A74BDD" w:rsidRPr="00232D5C">
        <w:rPr>
          <w:rFonts w:ascii="Arial" w:hAnsi="Arial" w:cs="Arial"/>
          <w:color w:val="auto"/>
          <w:sz w:val="18"/>
          <w:szCs w:val="18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A956F5" w:rsidRPr="00232D5C" w:rsidRDefault="00C91AA7" w:rsidP="00F8763A">
      <w:pPr>
        <w:pStyle w:val="Odstavecseseznamem"/>
        <w:numPr>
          <w:ilvl w:val="0"/>
          <w:numId w:val="19"/>
        </w:numPr>
        <w:spacing w:after="120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A70EC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0" w:name="Text26"/>
      <w:r w:rsidR="005A70EC" w:rsidRPr="00232D5C">
        <w:rPr>
          <w:rFonts w:ascii="Arial" w:hAnsi="Arial" w:cs="Arial"/>
          <w:color w:val="auto"/>
          <w:sz w:val="18"/>
          <w:szCs w:val="18"/>
        </w:rPr>
        <w:instrText xml:space="preserve"> FORMTEXT </w:instrText>
      </w:r>
      <w:r w:rsidR="000D5E94" w:rsidRPr="00232D5C">
        <w:rPr>
          <w:rFonts w:ascii="Arial" w:hAnsi="Arial" w:cs="Arial"/>
          <w:color w:val="auto"/>
          <w:sz w:val="18"/>
          <w:szCs w:val="18"/>
        </w:rPr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separate"/>
      </w:r>
      <w:r w:rsidR="005A0917">
        <w:rPr>
          <w:rFonts w:ascii="Arial" w:hAnsi="Arial" w:cs="Arial"/>
          <w:color w:val="auto"/>
          <w:sz w:val="18"/>
          <w:szCs w:val="18"/>
        </w:rPr>
        <w:t> </w:t>
      </w:r>
      <w:r w:rsidR="005A0917">
        <w:rPr>
          <w:rFonts w:ascii="Arial" w:hAnsi="Arial" w:cs="Arial"/>
          <w:color w:val="auto"/>
          <w:sz w:val="18"/>
          <w:szCs w:val="18"/>
        </w:rPr>
        <w:t> </w:t>
      </w:r>
      <w:r w:rsidR="005A0917">
        <w:rPr>
          <w:rFonts w:ascii="Arial" w:hAnsi="Arial" w:cs="Arial"/>
          <w:color w:val="auto"/>
          <w:sz w:val="18"/>
          <w:szCs w:val="18"/>
        </w:rPr>
        <w:t> </w:t>
      </w:r>
      <w:r w:rsidR="005A0917">
        <w:rPr>
          <w:rFonts w:ascii="Arial" w:hAnsi="Arial" w:cs="Arial"/>
          <w:color w:val="auto"/>
          <w:sz w:val="18"/>
          <w:szCs w:val="18"/>
        </w:rPr>
        <w:t> </w:t>
      </w:r>
      <w:r w:rsidR="005A0917">
        <w:rPr>
          <w:rFonts w:ascii="Arial" w:hAnsi="Arial" w:cs="Arial"/>
          <w:color w:val="auto"/>
          <w:sz w:val="18"/>
          <w:szCs w:val="18"/>
        </w:rPr>
        <w:t> </w:t>
      </w:r>
      <w:r w:rsidR="000D5E94" w:rsidRPr="00232D5C">
        <w:rPr>
          <w:rFonts w:ascii="Arial" w:hAnsi="Arial" w:cs="Arial"/>
          <w:color w:val="auto"/>
          <w:sz w:val="18"/>
          <w:szCs w:val="18"/>
        </w:rPr>
        <w:fldChar w:fldCharType="end"/>
      </w:r>
      <w:bookmarkEnd w:id="20"/>
    </w:p>
    <w:p w:rsidR="00A956F5" w:rsidRDefault="00A956F5">
      <w:pPr>
        <w:widowControl/>
        <w:rPr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color w:val="auto"/>
          <w:sz w:val="16"/>
          <w:szCs w:val="16"/>
        </w:rPr>
        <w:br w:type="page"/>
      </w:r>
    </w:p>
    <w:p w:rsidR="00FB38A7" w:rsidRDefault="00FB38A7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  <w:sectPr w:rsidR="00FB38A7" w:rsidSect="00F60060">
          <w:headerReference w:type="default" r:id="rId8"/>
          <w:footerReference w:type="default" r:id="rId9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5A70EC" w:rsidRPr="00F60060" w:rsidRDefault="00C070D6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O</w:t>
      </w:r>
      <w:r w:rsidR="005A70EC" w:rsidRPr="00F60060">
        <w:rPr>
          <w:rFonts w:ascii="Arial" w:hAnsi="Arial" w:cs="Arial"/>
          <w:b/>
          <w:color w:val="auto"/>
          <w:sz w:val="22"/>
          <w:szCs w:val="22"/>
        </w:rPr>
        <w:t>statní ujednání</w:t>
      </w:r>
    </w:p>
    <w:p w:rsidR="00CF28D8" w:rsidRDefault="00CF28D8" w:rsidP="005563A9">
      <w:pPr>
        <w:rPr>
          <w:rFonts w:ascii="Arial" w:hAnsi="Arial" w:cs="Arial"/>
          <w:color w:val="auto"/>
          <w:sz w:val="18"/>
          <w:szCs w:val="18"/>
        </w:rPr>
      </w:pPr>
    </w:p>
    <w:p w:rsidR="005563A9" w:rsidRPr="00F8763A" w:rsidRDefault="005563A9" w:rsidP="00F8763A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Pr="005A70EC" w:rsidRDefault="00CF28D8" w:rsidP="005A70EC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070D6" w:rsidRDefault="00C070D6">
      <w:pPr>
        <w:rPr>
          <w:rFonts w:ascii="Arial" w:hAnsi="Arial" w:cs="Arial"/>
          <w:color w:val="auto"/>
          <w:sz w:val="16"/>
          <w:szCs w:val="16"/>
        </w:rPr>
      </w:pPr>
    </w:p>
    <w:p w:rsidR="00C070D6" w:rsidRDefault="00C070D6">
      <w:pPr>
        <w:rPr>
          <w:rFonts w:ascii="Arial" w:hAnsi="Arial" w:cs="Arial"/>
          <w:color w:val="auto"/>
          <w:sz w:val="16"/>
          <w:szCs w:val="16"/>
        </w:rPr>
      </w:pPr>
    </w:p>
    <w:p w:rsidR="00C070D6" w:rsidRDefault="00C070D6">
      <w:pPr>
        <w:rPr>
          <w:rFonts w:ascii="Arial" w:hAnsi="Arial" w:cs="Arial"/>
          <w:color w:val="auto"/>
          <w:sz w:val="16"/>
          <w:szCs w:val="16"/>
        </w:rPr>
      </w:pPr>
    </w:p>
    <w:p w:rsidR="00C070D6" w:rsidRDefault="00C070D6">
      <w:pPr>
        <w:rPr>
          <w:rFonts w:ascii="Arial" w:hAnsi="Arial" w:cs="Arial"/>
          <w:color w:val="auto"/>
          <w:sz w:val="16"/>
          <w:szCs w:val="16"/>
        </w:rPr>
        <w:sectPr w:rsidR="00C070D6" w:rsidSect="00FB38A7">
          <w:headerReference w:type="default" r:id="rId10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2F0EC5" w:rsidRPr="00BE3019" w:rsidRDefault="002F0EC5" w:rsidP="004D6AE0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F8763A" w:rsidRPr="00F8763A">
              <w:rPr>
                <w:rFonts w:ascii="Arial" w:hAnsi="Arial" w:cs="Arial"/>
                <w:color w:val="auto"/>
                <w:sz w:val="18"/>
                <w:szCs w:val="16"/>
              </w:rPr>
              <w:t xml:space="preserve">   </w:t>
            </w:r>
            <w:r w:rsidR="004D6AE0">
              <w:rPr>
                <w:rFonts w:ascii="Arial" w:hAnsi="Arial" w:cs="Arial"/>
                <w:color w:val="auto"/>
                <w:sz w:val="18"/>
                <w:szCs w:val="16"/>
              </w:rPr>
              <w:t xml:space="preserve">                               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2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2" w:name="Text3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22"/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2F0EC5" w:rsidRPr="00BE3019" w:rsidRDefault="002F0EC5" w:rsidP="00D56E48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1873D4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D56E48">
              <w:rPr>
                <w:rFonts w:ascii="Arial" w:hAnsi="Arial" w:cs="Arial"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34413C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3E6" w:rsidRDefault="004F63E6" w:rsidP="004D162A">
      <w:r>
        <w:separator/>
      </w:r>
    </w:p>
  </w:endnote>
  <w:endnote w:type="continuationSeparator" w:id="0">
    <w:p w:rsidR="004F63E6" w:rsidRDefault="004F63E6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B4F" w:rsidRPr="00857B4F" w:rsidRDefault="00857B4F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F64BFF">
      <w:rPr>
        <w:rFonts w:ascii="Arial" w:hAnsi="Arial" w:cs="Arial"/>
        <w:noProof/>
        <w:sz w:val="18"/>
        <w:szCs w:val="18"/>
      </w:rPr>
      <w:t>1</w:t>
    </w:r>
    <w:r w:rsidR="000D5E94"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="000D5E94"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="000D5E94" w:rsidRPr="00857B4F">
      <w:rPr>
        <w:rFonts w:ascii="Arial" w:hAnsi="Arial" w:cs="Arial"/>
        <w:sz w:val="18"/>
        <w:szCs w:val="18"/>
      </w:rPr>
      <w:fldChar w:fldCharType="separate"/>
    </w:r>
    <w:r w:rsidR="00F64BFF">
      <w:rPr>
        <w:rFonts w:ascii="Arial" w:hAnsi="Arial" w:cs="Arial"/>
        <w:noProof/>
        <w:sz w:val="18"/>
        <w:szCs w:val="18"/>
      </w:rPr>
      <w:t>2</w:t>
    </w:r>
    <w:r w:rsidR="000D5E94" w:rsidRPr="00857B4F">
      <w:rPr>
        <w:rFonts w:ascii="Arial" w:hAnsi="Arial" w:cs="Arial"/>
        <w:sz w:val="18"/>
        <w:szCs w:val="18"/>
      </w:rPr>
      <w:fldChar w:fldCharType="end"/>
    </w:r>
  </w:p>
  <w:p w:rsidR="00857B4F" w:rsidRDefault="00857B4F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3E6" w:rsidRDefault="004F63E6" w:rsidP="004D162A">
      <w:r>
        <w:separator/>
      </w:r>
    </w:p>
  </w:footnote>
  <w:footnote w:type="continuationSeparator" w:id="0">
    <w:p w:rsidR="004F63E6" w:rsidRDefault="004F63E6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62A" w:rsidRPr="004D162A" w:rsidRDefault="00F60060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9" name="Obrázek 2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8A7" w:rsidRPr="004D162A" w:rsidRDefault="00FB38A7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6"/>
  </w:num>
  <w:num w:numId="5">
    <w:abstractNumId w:val="4"/>
  </w:num>
  <w:num w:numId="6">
    <w:abstractNumId w:val="17"/>
  </w:num>
  <w:num w:numId="7">
    <w:abstractNumId w:val="16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forms" w:enforcement="1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062FE"/>
    <w:rsid w:val="00014CAC"/>
    <w:rsid w:val="0004647F"/>
    <w:rsid w:val="00063328"/>
    <w:rsid w:val="00096120"/>
    <w:rsid w:val="000A11B3"/>
    <w:rsid w:val="000B6939"/>
    <w:rsid w:val="000C08BF"/>
    <w:rsid w:val="000D5E94"/>
    <w:rsid w:val="000D7985"/>
    <w:rsid w:val="000E48C1"/>
    <w:rsid w:val="000E65E9"/>
    <w:rsid w:val="000F2E7A"/>
    <w:rsid w:val="000F5E8E"/>
    <w:rsid w:val="0011640F"/>
    <w:rsid w:val="00166491"/>
    <w:rsid w:val="00181279"/>
    <w:rsid w:val="00182E52"/>
    <w:rsid w:val="001873D4"/>
    <w:rsid w:val="001D389F"/>
    <w:rsid w:val="001E0343"/>
    <w:rsid w:val="001F3AAF"/>
    <w:rsid w:val="0021436A"/>
    <w:rsid w:val="00216DB3"/>
    <w:rsid w:val="00224A44"/>
    <w:rsid w:val="00232D5C"/>
    <w:rsid w:val="0023603D"/>
    <w:rsid w:val="00253C67"/>
    <w:rsid w:val="002622AE"/>
    <w:rsid w:val="00286B23"/>
    <w:rsid w:val="002A4067"/>
    <w:rsid w:val="002D4B5F"/>
    <w:rsid w:val="002F01A8"/>
    <w:rsid w:val="002F0EC5"/>
    <w:rsid w:val="002F15FF"/>
    <w:rsid w:val="002F5AA3"/>
    <w:rsid w:val="00306D2B"/>
    <w:rsid w:val="0034413C"/>
    <w:rsid w:val="00344F83"/>
    <w:rsid w:val="003612E7"/>
    <w:rsid w:val="0036367A"/>
    <w:rsid w:val="00374C6D"/>
    <w:rsid w:val="003B77F3"/>
    <w:rsid w:val="003E2CF6"/>
    <w:rsid w:val="003F35F7"/>
    <w:rsid w:val="00403C51"/>
    <w:rsid w:val="004056F2"/>
    <w:rsid w:val="00430637"/>
    <w:rsid w:val="00441386"/>
    <w:rsid w:val="0045666C"/>
    <w:rsid w:val="004603DE"/>
    <w:rsid w:val="004A7D90"/>
    <w:rsid w:val="004B0E40"/>
    <w:rsid w:val="004C30E9"/>
    <w:rsid w:val="004D162A"/>
    <w:rsid w:val="004D6AE0"/>
    <w:rsid w:val="004E5185"/>
    <w:rsid w:val="004F0335"/>
    <w:rsid w:val="004F63E6"/>
    <w:rsid w:val="005071E5"/>
    <w:rsid w:val="00525F36"/>
    <w:rsid w:val="005563A9"/>
    <w:rsid w:val="00565CE0"/>
    <w:rsid w:val="00567D5B"/>
    <w:rsid w:val="00574FE5"/>
    <w:rsid w:val="00590BCE"/>
    <w:rsid w:val="00591A78"/>
    <w:rsid w:val="00592C5C"/>
    <w:rsid w:val="005A0917"/>
    <w:rsid w:val="005A70EC"/>
    <w:rsid w:val="005E39B8"/>
    <w:rsid w:val="005E4F36"/>
    <w:rsid w:val="005F0EB4"/>
    <w:rsid w:val="005F6935"/>
    <w:rsid w:val="005F71D7"/>
    <w:rsid w:val="00606E9A"/>
    <w:rsid w:val="00615FC4"/>
    <w:rsid w:val="006257E3"/>
    <w:rsid w:val="006430AE"/>
    <w:rsid w:val="00644C01"/>
    <w:rsid w:val="00651ED4"/>
    <w:rsid w:val="00652493"/>
    <w:rsid w:val="00682700"/>
    <w:rsid w:val="00682F1D"/>
    <w:rsid w:val="0069703E"/>
    <w:rsid w:val="006C4793"/>
    <w:rsid w:val="006D64C0"/>
    <w:rsid w:val="006E4417"/>
    <w:rsid w:val="00702A4E"/>
    <w:rsid w:val="00705380"/>
    <w:rsid w:val="007256FC"/>
    <w:rsid w:val="007338B7"/>
    <w:rsid w:val="00747698"/>
    <w:rsid w:val="00752C5B"/>
    <w:rsid w:val="0078696A"/>
    <w:rsid w:val="00787232"/>
    <w:rsid w:val="007A439B"/>
    <w:rsid w:val="007A6B5C"/>
    <w:rsid w:val="007B4D46"/>
    <w:rsid w:val="007D599A"/>
    <w:rsid w:val="00834761"/>
    <w:rsid w:val="00855256"/>
    <w:rsid w:val="00857B4F"/>
    <w:rsid w:val="008A3D09"/>
    <w:rsid w:val="008D4F32"/>
    <w:rsid w:val="008E0E56"/>
    <w:rsid w:val="00903F6C"/>
    <w:rsid w:val="00944417"/>
    <w:rsid w:val="0095626C"/>
    <w:rsid w:val="00965256"/>
    <w:rsid w:val="00975DD9"/>
    <w:rsid w:val="0098446F"/>
    <w:rsid w:val="009B197F"/>
    <w:rsid w:val="009C1DA2"/>
    <w:rsid w:val="009C2D5A"/>
    <w:rsid w:val="009D610C"/>
    <w:rsid w:val="009F5C0B"/>
    <w:rsid w:val="00A048A0"/>
    <w:rsid w:val="00A3008F"/>
    <w:rsid w:val="00A45821"/>
    <w:rsid w:val="00A47868"/>
    <w:rsid w:val="00A554A1"/>
    <w:rsid w:val="00A60A7E"/>
    <w:rsid w:val="00A71F92"/>
    <w:rsid w:val="00A74BDD"/>
    <w:rsid w:val="00A947C7"/>
    <w:rsid w:val="00A956F5"/>
    <w:rsid w:val="00AD4339"/>
    <w:rsid w:val="00AE23F0"/>
    <w:rsid w:val="00AF07EA"/>
    <w:rsid w:val="00AF10C0"/>
    <w:rsid w:val="00AF2961"/>
    <w:rsid w:val="00AF4900"/>
    <w:rsid w:val="00B45809"/>
    <w:rsid w:val="00B51472"/>
    <w:rsid w:val="00B63840"/>
    <w:rsid w:val="00B6794B"/>
    <w:rsid w:val="00B90078"/>
    <w:rsid w:val="00BB57D7"/>
    <w:rsid w:val="00BE3019"/>
    <w:rsid w:val="00BF3722"/>
    <w:rsid w:val="00BF65C0"/>
    <w:rsid w:val="00C070D6"/>
    <w:rsid w:val="00C12373"/>
    <w:rsid w:val="00C31620"/>
    <w:rsid w:val="00C54791"/>
    <w:rsid w:val="00C57643"/>
    <w:rsid w:val="00C62B35"/>
    <w:rsid w:val="00C81193"/>
    <w:rsid w:val="00C81EBC"/>
    <w:rsid w:val="00C91AA7"/>
    <w:rsid w:val="00CF28D8"/>
    <w:rsid w:val="00CF41B0"/>
    <w:rsid w:val="00D17A8B"/>
    <w:rsid w:val="00D30EB0"/>
    <w:rsid w:val="00D43CBB"/>
    <w:rsid w:val="00D53FA5"/>
    <w:rsid w:val="00D557F6"/>
    <w:rsid w:val="00D56E48"/>
    <w:rsid w:val="00D71F43"/>
    <w:rsid w:val="00D7372E"/>
    <w:rsid w:val="00D87BFA"/>
    <w:rsid w:val="00D93AC9"/>
    <w:rsid w:val="00DA2824"/>
    <w:rsid w:val="00DE104E"/>
    <w:rsid w:val="00E0460D"/>
    <w:rsid w:val="00E34651"/>
    <w:rsid w:val="00E5750B"/>
    <w:rsid w:val="00E63651"/>
    <w:rsid w:val="00E83C54"/>
    <w:rsid w:val="00EC11FF"/>
    <w:rsid w:val="00ED1134"/>
    <w:rsid w:val="00EE10AC"/>
    <w:rsid w:val="00EE376E"/>
    <w:rsid w:val="00EF5AF9"/>
    <w:rsid w:val="00F40B6C"/>
    <w:rsid w:val="00F60060"/>
    <w:rsid w:val="00F64BFF"/>
    <w:rsid w:val="00F7428B"/>
    <w:rsid w:val="00F8763A"/>
    <w:rsid w:val="00F92586"/>
    <w:rsid w:val="00FB2819"/>
    <w:rsid w:val="00FB38A7"/>
    <w:rsid w:val="00FD6BE4"/>
    <w:rsid w:val="00FE37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613065E7-E8CD-4226-BCB5-DF32BD74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C552F-530B-4413-8132-2B870704C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Maturkaničová Romana</cp:lastModifiedBy>
  <cp:revision>5</cp:revision>
  <cp:lastPrinted>2016-06-28T11:57:00Z</cp:lastPrinted>
  <dcterms:created xsi:type="dcterms:W3CDTF">2019-05-07T06:31:00Z</dcterms:created>
  <dcterms:modified xsi:type="dcterms:W3CDTF">2019-06-21T05:29:00Z</dcterms:modified>
</cp:coreProperties>
</file>