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3.350000pt;margin-top:0.000000pt;width:440.500000pt;height:67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3537" w:firstLine="0"/>
                    <w:textAlignment w:val="baseline"/>
                  </w:pP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Smlouva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o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ubytování</w:t>
                  </w:r>
                </w:p>
                <w:p>
                  <w:pPr>
                    <w:pStyle w:val="Style"/>
                    <w:spacing w:before="8" w:after="0" w:line="480" w:lineRule="atLeast"/>
                    <w:ind w:left="33" w:firstLine="379"/>
                    <w:textAlignment w:val="baseline"/>
                  </w:pP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uzavřená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ustanovení§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2326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násl.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zákona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č.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89/2012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Sb.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Občanského </w:t>
                  </w:r>
                  <w:r>
                    <w:rPr>
                      <w:b/>
                      <w:i/>
                      <w:iCs/>
                      <w:sz w:val="23"/>
                      <w:szCs w:val="23"/>
                      <w:lang w:val="cs"/>
                    </w:rPr>
                    <w:t xml:space="preserve">zákoníku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Firma: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VÍNO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HRUŠKA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s.r.o.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3.350000pt;margin-top:72.950000pt;width:440.0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sídlem: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Blatnička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143,69671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3.350000pt;margin-top:98.400000pt;width:440.000000pt;height:1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2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IČ:27715591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3.350000pt;margin-top:121.700000pt;width:440.000000pt;height:19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Zastoupená: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Stanislav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Hruška-jednatel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3.350000pt;margin-top:161.050000pt;width:440.0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jako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poskytovatel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služeb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jedné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„Ubytovatel")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3.350000pt;margin-top:184.800000pt;width:440.00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76" w:firstLine="0"/>
                    <w:textAlignment w:val="baseline"/>
                  </w:pPr>
                  <w:r>
                    <w:rPr>
                      <w:w w:val="82"/>
                      <w:sz w:val="23"/>
                      <w:szCs w:val="23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3.350000pt;margin-top:209.050000pt;width:440.000000pt;height:1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Firma: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Mateřská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Strakonice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3.350000pt;margin-top:232.550000pt;width:440.00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Sídlem: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Plánkova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430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3.350000pt;margin-top:256.800000pt;width:440.00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24" w:firstLine="0"/>
                    <w:textAlignment w:val="baseline"/>
                  </w:pPr>
                  <w:r>
                    <w:rPr>
                      <w:sz w:val="22"/>
                      <w:szCs w:val="22"/>
                      <w:lang w:val="cs"/>
                    </w:rPr>
                    <w:t xml:space="preserve">IČ: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63289920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0.000000pt;margin-top:279.350000pt;width:443.35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·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Zastoupená: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Martinou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Košťálovou,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ředitelkou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školy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3.350000pt;margin-top:303.350000pt;width:440.00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„Ubytovaný").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3.350000pt;margin-top:331.700000pt;width:440.00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uzavírají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níže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dne,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měsíce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roku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tuto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3.350000pt;margin-top:360.500000pt;width:440.000000pt;height:19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3532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Smlouvu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ubytování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2.650000pt;margin-top:404.150000pt;width:455.600000pt;height:61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516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29"/>
                      <w:sz w:val="20"/>
                      <w:szCs w:val="20"/>
                      <w:lang w:val="cs"/>
                    </w:rPr>
                    <w:t xml:space="preserve">l.</w:t>
                  </w:r>
                </w:p>
                <w:p>
                  <w:pPr>
                    <w:pStyle w:val="Style"/>
                    <w:spacing w:before="0" w:after="0" w:line="297" w:lineRule="atLeast"/>
                    <w:ind w:left="36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Předmět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ubytování</w:t>
                  </w:r>
                </w:p>
                <w:p>
                  <w:pPr>
                    <w:pStyle w:val="Style"/>
                    <w:spacing w:before="0" w:after="0" w:line="292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Ubytovatel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prohlašuje,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rámci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provozovaného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Objektu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poskytnout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jež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jsou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poskytovány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plně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souladu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podnikatelskou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činnosti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Ubytovatele.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2.850000pt;margin-top:473.050000pt;width:445.050000pt;height:4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Ubytovatel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odevzdá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Ubytovanému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prostory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vyhrazené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stavu,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který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způsobilý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jejich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řádné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užívání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zajistí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nerušený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výkon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práv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spojených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ubytováním.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2.400000pt;margin-top:529.700000pt;width:444.800000pt;height:35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2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3.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právo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užívat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prostor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vyhrazený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ubytováni,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jakož </w:t>
                  </w:r>
                  <w:r>
                    <w:rPr>
                      <w:rFonts w:ascii="Arial" w:eastAsia="Arial" w:hAnsi="Arial" w:cs="Arial"/>
                      <w:w w:val="129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společné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prostory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ubytovacího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využívat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ubytováním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spojené.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2.150000pt;margin-top:574.100000pt;width:441.200000pt;height:4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483" w:firstLine="0"/>
                    <w:textAlignment w:val="baseline"/>
                  </w:pPr>
                  <w:r>
                    <w:rPr>
                      <w:w w:val="65"/>
                      <w:sz w:val="22"/>
                      <w:szCs w:val="22"/>
                      <w:lang w:val="cs"/>
                    </w:rPr>
                    <w:t xml:space="preserve">11.</w:t>
                  </w:r>
                </w:p>
                <w:p>
                  <w:pPr>
                    <w:pStyle w:val="Style"/>
                    <w:spacing w:before="0" w:after="0" w:line="292" w:lineRule="atLeast"/>
                    <w:ind w:left="3782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Doba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ubytování</w:t>
                  </w:r>
                </w:p>
                <w:p>
                  <w:pPr>
                    <w:pStyle w:val="Style"/>
                    <w:spacing w:before="0" w:after="0" w:line="292" w:lineRule="atLeast"/>
                    <w:ind w:left="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sjednává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dobu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určitou,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18.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10.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2019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20.10.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2019.</w:t>
                  </w:r>
                </w:p>
              </w:txbxContent>
            </v:textbox>
          </v:shape>
        </w:pict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1281" w:right="1517" w:bottom="360" w:left="907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1_0" coordsize="21600,21600" o:spt="202" path="m,l,21600r21600,l21600,xe"/>
          <v:shape id="sh_1_0" type="st_1_0" stroked="f" filled="f" style="position:absolute;margin-left:72.450000pt;margin-top:63.350000pt;width:437.850000pt;height:7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11" w:lineRule="atLeast"/>
                    <w:ind w:left="4435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32"/>
                      <w:sz w:val="20"/>
                      <w:szCs w:val="20"/>
                      <w:lang w:val="cs"/>
                    </w:rPr>
                    <w:t xml:space="preserve">Ill.</w:t>
                  </w:r>
                </w:p>
                <w:p>
                  <w:pPr>
                    <w:pStyle w:val="Style"/>
                    <w:spacing w:before="0" w:after="0" w:line="297" w:lineRule="atLeast"/>
                    <w:ind w:left="3696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90"/>
                      <w:sz w:val="22"/>
                      <w:szCs w:val="22"/>
                      <w:lang w:val="cs"/>
                    </w:rPr>
                    <w:t xml:space="preserve">Doplňkové </w:t>
                  </w:r>
                  <w:r>
                    <w:rPr>
                      <w:rFonts w:ascii="Arial" w:eastAsia="Arial" w:hAnsi="Arial" w:cs="Arial"/>
                      <w:b/>
                      <w:w w:val="90"/>
                      <w:sz w:val="22"/>
                      <w:szCs w:val="22"/>
                      <w:lang w:val="cs"/>
                    </w:rPr>
                    <w:t xml:space="preserve">služby</w:t>
                  </w:r>
                </w:p>
                <w:p>
                  <w:pPr>
                    <w:pStyle w:val="Style"/>
                    <w:spacing w:before="0" w:after="0" w:line="297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dále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tímto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dohodly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poskytování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následujících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doplňkových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služeb,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které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jakožto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objednatel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níže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uvedeném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rozsahu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tímto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výslovně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níže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sjednanou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úplatu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objednává: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72.450000pt;margin-top:166.050000pt;width:437.10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Pronájem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společenských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prostor.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72.450000pt;margin-top:196.050000pt;width:437.1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Pronájem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vnitřního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sportovně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relaxačního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zařízení.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72.450000pt;margin-top:226.050000pt;width:437.10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Pronájem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venkovního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sportovně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relaxačního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zařízení.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72.450000pt;margin-top:253.650000pt;width:445.500000pt;height:64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7" w:lineRule="atLeast"/>
                    <w:ind w:left="14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oprávněn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čerpat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výše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sjednané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doplňkové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užívat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společenské </w:t>
                  </w:r>
                  <w:r>
                    <w:rPr>
                      <w:w w:val="82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sportovně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relaxační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prostory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Objektu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výhradně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způsobem,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který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souladu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ubytovacím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řádem,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provozními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řády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jednotlivých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zařízení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zároveň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nevylučuje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užívání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jiné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oprávněné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osoby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penzionu,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resp.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účastnící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pořádané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akce.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72.450000pt;margin-top:326.400000pt;width:437.100000pt;height:4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14" w:right="12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3.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Uzavřením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současným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sjednáním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výše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specifikovaného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lang w:val="cs"/>
                    </w:rPr>
                    <w:t xml:space="preserve">rozsahu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doplňkových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služeb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Poskytovatel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zavazuje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zabezpečit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akci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dohodnutém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rozsahu </w:t>
                  </w:r>
                  <w:r>
                    <w:rPr>
                      <w:w w:val="85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105"/>
                      <w:sz w:val="20"/>
                      <w:szCs w:val="20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Ubytovatei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může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72.000000pt;margin-top:382.300000pt;width:437.600000pt;height:4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88" w:lineRule="atLeast"/>
                    <w:ind w:left="0" w:right="153" w:firstLine="0"/>
                    <w:jc w:val="both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4.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výslovného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souhlasu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Poskytovatele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nesmí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být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takto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zpřístupněných </w:t>
                  </w:r>
                  <w:r>
                    <w:rPr>
                      <w:sz w:val="20"/>
                      <w:szCs w:val="20"/>
                      <w:lang w:val="cs"/>
                    </w:rPr>
                    <w:t xml:space="preserve">prostorách,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jakož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ani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venkovních </w:t>
                  </w:r>
                  <w:r>
                    <w:rPr>
                      <w:w w:val="82"/>
                      <w:sz w:val="23"/>
                      <w:szCs w:val="23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vnitřních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sportovně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relaxačních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prostorách,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instalována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jakákoliv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technická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zařízeni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nesmí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být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zasahováno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technických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parametrů </w:t>
                  </w:r>
                  <w:r>
                    <w:rPr>
                      <w:w w:val="90"/>
                      <w:sz w:val="22"/>
                      <w:szCs w:val="22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vybavení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takto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72.000000pt;margin-top:452.400000pt;width:437.600000pt;height:76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0" w:lineRule="atLeast"/>
                    <w:ind w:left="4420" w:firstLine="0"/>
                    <w:textAlignment w:val="baseline"/>
                  </w:pPr>
                  <w:r>
                    <w:rPr>
                      <w:w w:val="86"/>
                      <w:sz w:val="21"/>
                      <w:szCs w:val="21"/>
                      <w:lang w:val="cs"/>
                    </w:rPr>
                    <w:t xml:space="preserve">IV.</w:t>
                  </w:r>
                </w:p>
                <w:p>
                  <w:pPr>
                    <w:pStyle w:val="Style"/>
                    <w:spacing w:before="0" w:after="0" w:line="292" w:lineRule="atLeast"/>
                    <w:ind w:left="2035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Úhrada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čerpání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doplňkových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služeb</w:t>
                  </w:r>
                </w:p>
                <w:p>
                  <w:pPr>
                    <w:pStyle w:val="Style"/>
                    <w:spacing w:before="0" w:after="0" w:line="292" w:lineRule="atLeast"/>
                    <w:ind w:left="0" w:right="235" w:firstLine="67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Cena </w:t>
                  </w:r>
                  <w:r>
                    <w:rPr>
                      <w:rFonts w:ascii="Arial" w:eastAsia="Arial" w:hAnsi="Arial" w:cs="Arial"/>
                      <w:w w:val="81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ubytováni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doplňkové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služby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(pronájem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sportovně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relaxačního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vnitřního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venkovního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zařízení)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dle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čl.l.,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li.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lil.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stanovena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dohodou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částku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680,- </w:t>
                  </w:r>
                  <w:r>
                    <w:rPr>
                      <w:rFonts w:ascii="Arial" w:eastAsia="Arial" w:hAnsi="Arial" w:cs="Arial"/>
                      <w:w w:val="76"/>
                      <w:sz w:val="21"/>
                      <w:szCs w:val="21"/>
                      <w:lang w:val="cs"/>
                    </w:rPr>
                    <w:t xml:space="preserve">Kč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(včetně </w:t>
                  </w:r>
                  <w:r>
                    <w:rPr>
                      <w:w w:val="78"/>
                      <w:sz w:val="21"/>
                      <w:szCs w:val="21"/>
                      <w:lang w:val="cs"/>
                    </w:rPr>
                    <w:t xml:space="preserve">DPH)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osobu.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72.450000pt;margin-top:524.400000pt;width:437.1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324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Odstoupení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od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71.500000pt;margin-top:546.700000pt;width:450.800000pt;height:51.5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7" w:lineRule="atLeast"/>
                    <w:ind w:left="14" w:firstLine="0"/>
                    <w:textAlignment w:val="baseline"/>
                  </w:pPr>
                  <w:r>
                    <w:rPr>
                      <w:sz w:val="21"/>
                      <w:szCs w:val="21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Ubytovatel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může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před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uplynutím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ujednané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doby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vypovědět </w:t>
                  </w:r>
                  <w:r>
                    <w:rPr>
                      <w:sz w:val="21"/>
                      <w:szCs w:val="21"/>
                      <w:lang w:val="cs"/>
                    </w:rPr>
                    <w:t xml:space="preserve">bez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výpovědni </w:t>
                  </w:r>
                  <w:r>
                    <w:rPr>
                      <w:sz w:val="22"/>
                      <w:szCs w:val="22"/>
                      <w:lang w:val="cs"/>
                    </w:rPr>
                    <w:t xml:space="preserve">coov.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porušuje-li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výstrahu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hrubě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své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povinnosti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smlouvy,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anebo </w:t>
                  </w:r>
                  <w:r>
                    <w:rPr>
                      <w:w w:val="82"/>
                      <w:sz w:val="22"/>
                      <w:szCs w:val="22"/>
                      <w:lang w:val="cs"/>
                    </w:rPr>
                    <w:t xml:space="preserve">dobré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mravy.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72.200000pt;margin-top:603.100000pt;width:437.35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9" w:firstLine="0"/>
                    <w:textAlignment w:val="baseline"/>
                  </w:pPr>
                  <w:r>
                    <w:rPr>
                      <w:sz w:val="20"/>
                      <w:szCs w:val="20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Ubytovaný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může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vypovědět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před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uplynutím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ujednané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doby.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72.450000pt;margin-top:650.600000pt;width:437.10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3249" w:firstLine="0"/>
                    <w:textAlignment w:val="baseline"/>
                  </w:pPr>
                  <w:r>
                    <w:rPr>
                      <w:w w:val="85"/>
                      <w:sz w:val="22"/>
                      <w:szCs w:val="22"/>
                      <w:lang w:val="cs"/>
                    </w:rPr>
                    <w:t xml:space="preserve">Vl.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Závěrečná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ustanovení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72.450000pt;margin-top:689.000000pt;width:437.100000pt;height:47.7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0" w:after="0" w:line="288" w:lineRule="atLeast"/>
                    <w:ind w:left="705" w:right="0" w:hanging="345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vyhotovena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dvou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vyhotoveních,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která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budou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řádně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podepsána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oběma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smluvními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stranami,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přičemž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každá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strana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obdrží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po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jednom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cs"/>
                    </w:rPr>
                    <w:t xml:space="preserve">vyhotovení.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3" coordsize="21600,21600" o:spt="202" path="m,l,21600r21600,l21600,xe"/>
          <v:shape id="sh_1_13" type="st_1_13" stroked="f" filled="f" style="position:absolute;margin-left:0.000000pt;margin-top:808.550000pt;width:10.150000pt;height:22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55" w:lineRule="atLeast"/>
                    <w:ind w:left="24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200"/>
                      <w:sz w:val="33"/>
                      <w:szCs w:val="33"/>
                      <w:lang w:val="cs"/>
                    </w:rPr>
                    <w:t xml:space="preserve">l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6757035</wp:posOffset>
            </wp:positionH>
            <wp:positionV relativeFrom="margin">
              <wp:posOffset>0</wp:posOffset>
            </wp:positionV>
            <wp:extent cx="718820" cy="7435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6744970</wp:posOffset>
            </wp:positionH>
            <wp:positionV relativeFrom="margin">
              <wp:posOffset>7156450</wp:posOffset>
            </wp:positionV>
            <wp:extent cx="682625" cy="3352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637" w:right="783" w:bottom="360" w:left="360" w:header="708" w:footer="708" w:gutter="0"/>
          <w:cols w:space="708"/>
          <w:docGrid w:linePitch="0"/>
        </w:sectPr>
      </w:pPr>
      <w:r>
        <w:br w:type="page"/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7845425</wp:posOffset>
            </wp:positionV>
            <wp:extent cx="97155" cy="8655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8869680</wp:posOffset>
            </wp:positionV>
            <wp:extent cx="292100" cy="7797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2" coordsize="21600,21600" o:spt="202" path="m,l,21600r21600,l21600,xe"/>
          <v:shape id="sh_2_2" type="st_2_2" stroked="f" filled="f" style="position:absolute;margin-left:80.400000pt;margin-top:0.000000pt;width:436.650000pt;height:93.0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302" w:lineRule="atLeast"/>
                    <w:ind w:left="364" w:right="124" w:hanging="364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Právní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vztahy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touto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výslovně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neupravené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řídí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příslušnými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ustanoveními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Občanského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zákoníku.</w:t>
                  </w:r>
                </w:p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292" w:lineRule="atLeast"/>
                    <w:ind w:left="355" w:right="0" w:hanging="35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nabývá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účinnosti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dnem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podpisu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smlouvy.</w:t>
                  </w:r>
                </w:p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292" w:lineRule="atLeast"/>
                    <w:ind w:left="355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byla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uzavřena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svobodné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vůle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nebyla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uzavřena</w:t>
                  </w:r>
                </w:p>
                <w:p>
                  <w:pPr>
                    <w:pStyle w:val="Style"/>
                    <w:spacing w:before="0" w:after="0" w:line="292" w:lineRule="atLeast"/>
                    <w:ind w:left="355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tísni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ani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nápadně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nevýhodných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podmínek,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což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výslovně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potvrzují,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důkaz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toho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připojují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své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podpisy.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780415</wp:posOffset>
            </wp:positionH>
            <wp:positionV relativeFrom="margin">
              <wp:posOffset>1395730</wp:posOffset>
            </wp:positionV>
            <wp:extent cx="2560320" cy="1219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3681730</wp:posOffset>
            </wp:positionH>
            <wp:positionV relativeFrom="margin">
              <wp:posOffset>1468755</wp:posOffset>
            </wp:positionV>
            <wp:extent cx="1084580" cy="2311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5" coordsize="21600,21600" o:spt="202" path="m,l,21600r21600,l21600,xe"/>
          <v:shape id="sh_2_5" type="st_2_5" stroked="f" filled="f" style="position:absolute;margin-left:387.850000pt;margin-top:118.050000pt;width:20.50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4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90"/>
                      <w:sz w:val="23"/>
                      <w:szCs w:val="23"/>
                      <w:lang w:val="cs"/>
                    </w:rPr>
                    <w:t xml:space="preserve">dne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5632450</wp:posOffset>
            </wp:positionH>
            <wp:positionV relativeFrom="margin">
              <wp:posOffset>1541780</wp:posOffset>
            </wp:positionV>
            <wp:extent cx="572770" cy="1092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3925570</wp:posOffset>
            </wp:positionH>
            <wp:positionV relativeFrom="margin">
              <wp:posOffset>1846580</wp:posOffset>
            </wp:positionV>
            <wp:extent cx="2316480" cy="609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2_8" coordsize="21600,21600" o:spt="202" path="m,l,21600r21600,l21600,xe"/>
          <v:shape id="sh_2_8" type="st_2_8" stroked="f" filled="f" style="position:absolute;margin-left:343.200000pt;margin-top:193.400000pt;width:172.900000pt;height:10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00" w:lineRule="atLeast"/>
                    <w:ind w:left="4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48"/>
                      <w:sz w:val="6"/>
                      <w:szCs w:val="6"/>
                      <w:lang w:val="cs"/>
                    </w:rPr>
                    <w:t xml:space="preserve">.('.•~ </w:t>
                  </w:r>
                  <w:r>
                    <w:rPr>
                      <w:rFonts w:ascii="Arial" w:eastAsia="Arial" w:hAnsi="Arial" w:cs="Arial"/>
                      <w:w w:val="72"/>
                      <w:sz w:val="13"/>
                      <w:szCs w:val="13"/>
                      <w:lang w:val="cs"/>
                    </w:rPr>
                    <w:t xml:space="preserve">-·····~·'"·.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1031" w:right="1474" w:bottom="360" w:left="1382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numbering" Target="numbering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2019-06-21T07:01:31Z</dcterms:created>
  <dcterms:modified xsi:type="dcterms:W3CDTF">2019-06-21T07:01:31Z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