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E8F19E7" w:rsidR="00226595" w:rsidRPr="00DE2BC9" w:rsidRDefault="00533615">
            <w:pPr>
              <w:tabs>
                <w:tab w:val="left" w:pos="6804"/>
              </w:tabs>
              <w:spacing w:line="480" w:lineRule="auto"/>
              <w:rPr>
                <w:snapToGrid w:val="0"/>
                <w:sz w:val="24"/>
              </w:rPr>
            </w:pPr>
            <w:r>
              <w:rPr>
                <w:snapToGrid w:val="0"/>
                <w:sz w:val="24"/>
              </w:rPr>
              <w:t>8</w:t>
            </w:r>
          </w:p>
        </w:tc>
        <w:tc>
          <w:tcPr>
            <w:tcW w:w="397" w:type="dxa"/>
          </w:tcPr>
          <w:p w14:paraId="0502788E" w14:textId="161722DD" w:rsidR="00226595" w:rsidRPr="00DE2BC9" w:rsidRDefault="00533615">
            <w:pPr>
              <w:tabs>
                <w:tab w:val="left" w:pos="6804"/>
              </w:tabs>
              <w:spacing w:line="480" w:lineRule="auto"/>
              <w:rPr>
                <w:snapToGrid w:val="0"/>
                <w:sz w:val="24"/>
              </w:rPr>
            </w:pPr>
            <w:r>
              <w:rPr>
                <w:snapToGrid w:val="0"/>
                <w:sz w:val="24"/>
              </w:rPr>
              <w:t>0</w:t>
            </w:r>
          </w:p>
        </w:tc>
        <w:tc>
          <w:tcPr>
            <w:tcW w:w="397" w:type="dxa"/>
          </w:tcPr>
          <w:p w14:paraId="4AD7A259" w14:textId="2ED5494D" w:rsidR="00226595" w:rsidRPr="00DE2BC9" w:rsidRDefault="00533615">
            <w:pPr>
              <w:tabs>
                <w:tab w:val="left" w:pos="6804"/>
              </w:tabs>
              <w:spacing w:line="480" w:lineRule="auto"/>
              <w:rPr>
                <w:snapToGrid w:val="0"/>
                <w:sz w:val="24"/>
              </w:rPr>
            </w:pPr>
            <w:r>
              <w:rPr>
                <w:snapToGrid w:val="0"/>
                <w:sz w:val="24"/>
              </w:rPr>
              <w:t>0</w:t>
            </w:r>
          </w:p>
        </w:tc>
        <w:tc>
          <w:tcPr>
            <w:tcW w:w="397" w:type="dxa"/>
          </w:tcPr>
          <w:p w14:paraId="4D7C041A" w14:textId="3D39CE77" w:rsidR="00226595" w:rsidRPr="00DE2BC9" w:rsidRDefault="00533615">
            <w:pPr>
              <w:tabs>
                <w:tab w:val="left" w:pos="6804"/>
              </w:tabs>
              <w:spacing w:line="480" w:lineRule="auto"/>
              <w:rPr>
                <w:snapToGrid w:val="0"/>
                <w:sz w:val="24"/>
              </w:rPr>
            </w:pPr>
            <w:r>
              <w:rPr>
                <w:snapToGrid w:val="0"/>
                <w:sz w:val="24"/>
              </w:rPr>
              <w:t>2</w:t>
            </w:r>
          </w:p>
        </w:tc>
        <w:tc>
          <w:tcPr>
            <w:tcW w:w="397" w:type="dxa"/>
          </w:tcPr>
          <w:p w14:paraId="29B63622" w14:textId="61C124EE" w:rsidR="00226595" w:rsidRPr="00DE2BC9" w:rsidRDefault="00533615">
            <w:pPr>
              <w:tabs>
                <w:tab w:val="left" w:pos="6804"/>
              </w:tabs>
              <w:spacing w:line="480" w:lineRule="auto"/>
              <w:rPr>
                <w:snapToGrid w:val="0"/>
                <w:sz w:val="24"/>
              </w:rPr>
            </w:pPr>
            <w:r>
              <w:rPr>
                <w:snapToGrid w:val="0"/>
                <w:sz w:val="24"/>
              </w:rPr>
              <w:t>4</w:t>
            </w:r>
          </w:p>
        </w:tc>
        <w:tc>
          <w:tcPr>
            <w:tcW w:w="425" w:type="dxa"/>
          </w:tcPr>
          <w:p w14:paraId="4E478447" w14:textId="5586D2A6" w:rsidR="00226595" w:rsidRPr="00DE2BC9" w:rsidRDefault="00533615">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FE1D6A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33615">
        <w:rPr>
          <w:b/>
          <w:snapToGrid w:val="0"/>
          <w:sz w:val="28"/>
          <w:szCs w:val="28"/>
        </w:rPr>
        <w:t>08 – 10/2019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5BCD0E0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6B0ED3">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962BEF8"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97B62">
        <w:rPr>
          <w:rFonts w:ascii="Times New Roman" w:hAnsi="Times New Roman"/>
          <w:snapToGrid w:val="0"/>
          <w:sz w:val="24"/>
        </w:rPr>
        <w:t xml:space="preserve"> 205329007</w:t>
      </w:r>
    </w:p>
    <w:p w14:paraId="28F3164F" w14:textId="56EDFE95" w:rsidR="00226595" w:rsidRPr="00206D3F" w:rsidRDefault="00533615"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Pr>
          <w:rFonts w:ascii="Times New Roman" w:hAnsi="Times New Roman"/>
          <w:b/>
          <w:snapToGrid w:val="0"/>
          <w:sz w:val="24"/>
        </w:rPr>
        <w:t>Tlapnet</w:t>
      </w:r>
      <w:proofErr w:type="spellEnd"/>
      <w:r>
        <w:rPr>
          <w:rFonts w:ascii="Times New Roman" w:hAnsi="Times New Roman"/>
          <w:b/>
          <w:snapToGrid w:val="0"/>
          <w:sz w:val="24"/>
        </w:rPr>
        <w:t xml:space="preserve"> s.r.o.</w:t>
      </w:r>
    </w:p>
    <w:p w14:paraId="10ABAC25" w14:textId="41ECA505"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33615">
        <w:rPr>
          <w:rFonts w:ascii="Times New Roman" w:hAnsi="Times New Roman"/>
          <w:b/>
          <w:snapToGrid w:val="0"/>
          <w:sz w:val="24"/>
        </w:rPr>
        <w:t>Praha 9 – Hrdlořezy,</w:t>
      </w:r>
      <w:r w:rsidR="008C596F">
        <w:rPr>
          <w:rFonts w:ascii="Times New Roman" w:hAnsi="Times New Roman"/>
          <w:b/>
          <w:snapToGrid w:val="0"/>
          <w:sz w:val="24"/>
        </w:rPr>
        <w:t xml:space="preserve"> U s</w:t>
      </w:r>
      <w:r w:rsidR="00533615">
        <w:rPr>
          <w:rFonts w:ascii="Times New Roman" w:hAnsi="Times New Roman"/>
          <w:b/>
          <w:snapToGrid w:val="0"/>
          <w:sz w:val="24"/>
        </w:rPr>
        <w:t>chodů 122/5, PSČ 19000</w:t>
      </w:r>
    </w:p>
    <w:p w14:paraId="24F7B9F2" w14:textId="7A003BDB" w:rsidR="00226595" w:rsidRPr="0053361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533615">
        <w:rPr>
          <w:rFonts w:ascii="Times New Roman" w:hAnsi="Times New Roman"/>
          <w:b/>
          <w:snapToGrid w:val="0"/>
          <w:sz w:val="24"/>
        </w:rPr>
        <w:t>a</w:t>
      </w:r>
      <w:r w:rsidRPr="00206D3F">
        <w:rPr>
          <w:rFonts w:ascii="Times New Roman" w:hAnsi="Times New Roman"/>
          <w:b/>
          <w:snapToGrid w:val="0"/>
          <w:sz w:val="24"/>
        </w:rPr>
        <w:t>:</w:t>
      </w:r>
      <w:r w:rsidR="00533615">
        <w:rPr>
          <w:rFonts w:ascii="Times New Roman" w:hAnsi="Times New Roman"/>
          <w:b/>
          <w:snapToGrid w:val="0"/>
          <w:sz w:val="24"/>
        </w:rPr>
        <w:t xml:space="preserve"> </w:t>
      </w:r>
      <w:r w:rsidR="00533615">
        <w:rPr>
          <w:rFonts w:ascii="Times New Roman" w:hAnsi="Times New Roman"/>
          <w:snapToGrid w:val="0"/>
          <w:sz w:val="24"/>
        </w:rPr>
        <w:t>Jiřím Tlapákem, jednatelem</w:t>
      </w:r>
    </w:p>
    <w:p w14:paraId="4EA53CB9" w14:textId="5A8F3C9D"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533615">
        <w:rPr>
          <w:rFonts w:ascii="Times New Roman" w:hAnsi="Times New Roman"/>
          <w:snapToGrid w:val="0"/>
          <w:sz w:val="24"/>
        </w:rPr>
        <w:t xml:space="preserve"> 27174824</w:t>
      </w:r>
    </w:p>
    <w:p w14:paraId="34176DCF" w14:textId="7588A6E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33615">
        <w:rPr>
          <w:rFonts w:ascii="Times New Roman" w:hAnsi="Times New Roman"/>
          <w:snapToGrid w:val="0"/>
          <w:sz w:val="24"/>
        </w:rPr>
        <w:t>27174824</w:t>
      </w:r>
    </w:p>
    <w:p w14:paraId="01DC678F" w14:textId="211B2671"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w:t>
      </w:r>
      <w:r w:rsidR="00533615">
        <w:rPr>
          <w:rFonts w:ascii="Times New Roman" w:hAnsi="Times New Roman"/>
          <w:snapToGrid w:val="0"/>
          <w:sz w:val="24"/>
        </w:rPr>
        <w:t>dním rejstříku vedeném Městským</w:t>
      </w:r>
      <w:r>
        <w:rPr>
          <w:rFonts w:ascii="Times New Roman" w:hAnsi="Times New Roman"/>
          <w:snapToGrid w:val="0"/>
          <w:sz w:val="24"/>
        </w:rPr>
        <w:t xml:space="preserve"> soudem v </w:t>
      </w:r>
      <w:r w:rsidR="00533615">
        <w:rPr>
          <w:rFonts w:ascii="Times New Roman" w:hAnsi="Times New Roman"/>
          <w:snapToGrid w:val="0"/>
          <w:sz w:val="24"/>
        </w:rPr>
        <w:t>Praze</w:t>
      </w:r>
      <w:r>
        <w:rPr>
          <w:rFonts w:ascii="Times New Roman" w:hAnsi="Times New Roman"/>
          <w:snapToGrid w:val="0"/>
          <w:sz w:val="24"/>
        </w:rPr>
        <w:t xml:space="preserve">, oddíl </w:t>
      </w:r>
      <w:r w:rsidR="00533615">
        <w:rPr>
          <w:rFonts w:ascii="Times New Roman" w:hAnsi="Times New Roman"/>
          <w:snapToGrid w:val="0"/>
          <w:sz w:val="24"/>
        </w:rPr>
        <w:t>C</w:t>
      </w:r>
      <w:r>
        <w:rPr>
          <w:rFonts w:ascii="Times New Roman" w:hAnsi="Times New Roman"/>
          <w:snapToGrid w:val="0"/>
          <w:sz w:val="24"/>
        </w:rPr>
        <w:t>, vložka</w:t>
      </w:r>
      <w:r w:rsidR="00533615">
        <w:rPr>
          <w:rFonts w:ascii="Times New Roman" w:hAnsi="Times New Roman"/>
          <w:snapToGrid w:val="0"/>
          <w:sz w:val="24"/>
        </w:rPr>
        <w:t xml:space="preserve"> 101996</w:t>
      </w:r>
    </w:p>
    <w:p w14:paraId="7F7D85C1" w14:textId="6BF363D8" w:rsidR="00226595" w:rsidRPr="00533615" w:rsidRDefault="00226595" w:rsidP="00533615">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sidR="003120F9">
        <w:rPr>
          <w:rFonts w:ascii="Times New Roman" w:hAnsi="Times New Roman"/>
          <w:snapToGrid w:val="0"/>
          <w:sz w:val="24"/>
        </w:rPr>
        <w:t xml:space="preserve"> </w:t>
      </w:r>
      <w:proofErr w:type="spellStart"/>
      <w:r w:rsidR="00533615">
        <w:rPr>
          <w:rFonts w:ascii="Times New Roman" w:hAnsi="Times New Roman"/>
          <w:snapToGrid w:val="0"/>
          <w:sz w:val="24"/>
          <w:u w:val="single"/>
        </w:rPr>
        <w:t>Tlapnet</w:t>
      </w:r>
      <w:proofErr w:type="spellEnd"/>
      <w:r w:rsidR="00533615">
        <w:rPr>
          <w:rFonts w:ascii="Times New Roman" w:hAnsi="Times New Roman"/>
          <w:snapToGrid w:val="0"/>
          <w:sz w:val="24"/>
          <w:u w:val="single"/>
        </w:rPr>
        <w:t xml:space="preserve"> s.r.o., Jeníkovská 940/14, 286 01 Čáslav</w:t>
      </w:r>
    </w:p>
    <w:p w14:paraId="13E45106" w14:textId="03EECB33" w:rsidR="00226595" w:rsidRPr="00533615" w:rsidRDefault="00226595" w:rsidP="00533615">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33615">
        <w:rPr>
          <w:rFonts w:ascii="Times New Roman" w:hAnsi="Times New Roman"/>
          <w:snapToGrid w:val="0"/>
          <w:sz w:val="24"/>
        </w:rPr>
        <w:t>Komerční banka, a.s.</w:t>
      </w:r>
    </w:p>
    <w:p w14:paraId="39050CE0" w14:textId="67019D7F" w:rsidR="00226595" w:rsidRPr="00533615"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6B0ED3">
        <w:rPr>
          <w:rFonts w:ascii="Times New Roman" w:hAnsi="Times New Roman"/>
          <w:b/>
          <w:snapToGrid w:val="0"/>
          <w:sz w:val="24"/>
        </w:rPr>
        <w:t>xxx</w:t>
      </w:r>
      <w:proofErr w:type="spellEnd"/>
    </w:p>
    <w:p w14:paraId="11CBC1F9" w14:textId="230013FE"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33615">
        <w:rPr>
          <w:rFonts w:ascii="Times New Roman" w:hAnsi="Times New Roman"/>
          <w:snapToGrid w:val="0"/>
          <w:sz w:val="24"/>
        </w:rPr>
        <w:t>800248</w:t>
      </w:r>
    </w:p>
    <w:p w14:paraId="4EAF9DB6" w14:textId="50039875"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33615">
        <w:rPr>
          <w:rFonts w:ascii="Times New Roman" w:hAnsi="Times New Roman"/>
          <w:snapToGrid w:val="0"/>
          <w:sz w:val="24"/>
        </w:rPr>
        <w:t xml:space="preserve"> --</w:t>
      </w:r>
    </w:p>
    <w:p w14:paraId="4242297B" w14:textId="6A89518A"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10A005D" w14:textId="7CB9809A" w:rsidR="00533615" w:rsidRDefault="00533615">
      <w:pPr>
        <w:pStyle w:val="Codstavec"/>
        <w:tabs>
          <w:tab w:val="left" w:pos="284"/>
        </w:tabs>
        <w:ind w:firstLine="0"/>
        <w:rPr>
          <w:rFonts w:ascii="Times New Roman" w:hAnsi="Times New Roman"/>
          <w:snapToGrid w:val="0"/>
          <w:sz w:val="24"/>
        </w:rPr>
      </w:pPr>
    </w:p>
    <w:p w14:paraId="73878562" w14:textId="383EB9C2" w:rsidR="00533615" w:rsidRDefault="00533615">
      <w:pPr>
        <w:pStyle w:val="Codstavec"/>
        <w:tabs>
          <w:tab w:val="left" w:pos="284"/>
        </w:tabs>
        <w:ind w:firstLine="0"/>
        <w:rPr>
          <w:rFonts w:ascii="Times New Roman" w:hAnsi="Times New Roman"/>
          <w:snapToGrid w:val="0"/>
          <w:sz w:val="24"/>
        </w:rPr>
      </w:pPr>
    </w:p>
    <w:p w14:paraId="59692762" w14:textId="77777777" w:rsidR="00533615" w:rsidRPr="00DE2BC9" w:rsidRDefault="00533615">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D1EA31D" w14:textId="5244B753" w:rsidR="0090335A" w:rsidRPr="00533615" w:rsidRDefault="0090335A" w:rsidP="0053361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33615">
        <w:rPr>
          <w:rFonts w:ascii="Times New Roman" w:hAnsi="Times New Roman"/>
          <w:snapToGrid w:val="0"/>
          <w:sz w:val="24"/>
        </w:rPr>
        <w:t xml:space="preserve"> </w:t>
      </w:r>
      <w:r w:rsidRPr="00533615">
        <w:rPr>
          <w:rFonts w:ascii="Times New Roman" w:hAnsi="Times New Roman"/>
          <w:b/>
          <w:snapToGrid w:val="0"/>
          <w:sz w:val="24"/>
        </w:rPr>
        <w:t>ke změně poplatku jen těm plátcům, kteří mají změnu poplatku</w:t>
      </w:r>
      <w:r w:rsidRPr="00533615">
        <w:rPr>
          <w:rFonts w:ascii="Times New Roman" w:hAnsi="Times New Roman"/>
          <w:snapToGrid w:val="0"/>
          <w:sz w:val="24"/>
        </w:rPr>
        <w:t xml:space="preserve">, k aktualizaci kmene pro inkasní měsíc s průvodkou 1x měsíčně s tím, že Příkazce </w:t>
      </w:r>
      <w:r w:rsidRPr="00533615">
        <w:rPr>
          <w:rFonts w:ascii="Times New Roman" w:hAnsi="Times New Roman"/>
          <w:b/>
          <w:snapToGrid w:val="0"/>
          <w:sz w:val="24"/>
        </w:rPr>
        <w:t>nepožaduje kontrolu</w:t>
      </w:r>
      <w:r w:rsidRPr="00533615">
        <w:rPr>
          <w:rFonts w:ascii="Times New Roman" w:hAnsi="Times New Roman"/>
          <w:snapToGrid w:val="0"/>
          <w:sz w:val="24"/>
        </w:rPr>
        <w:t xml:space="preserve"> původní výše předpisu v kmeni poplatků;</w:t>
      </w:r>
    </w:p>
    <w:p w14:paraId="00885A79" w14:textId="400C6242" w:rsidR="0090335A" w:rsidRPr="00533615" w:rsidRDefault="0090335A" w:rsidP="0053361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33615">
        <w:rPr>
          <w:rFonts w:ascii="Times New Roman" w:hAnsi="Times New Roman"/>
          <w:snapToGrid w:val="0"/>
          <w:sz w:val="24"/>
        </w:rPr>
        <w:t xml:space="preserve"> požaduje, aby se v případě výskytu chyb ve změnovém souboru </w:t>
      </w:r>
      <w:r w:rsidRPr="00533615">
        <w:rPr>
          <w:rFonts w:ascii="Times New Roman" w:hAnsi="Times New Roman"/>
          <w:b/>
          <w:snapToGrid w:val="0"/>
          <w:sz w:val="24"/>
        </w:rPr>
        <w:t>změnový soubor zpracoval;</w:t>
      </w:r>
    </w:p>
    <w:p w14:paraId="104DAE57" w14:textId="0F119DC0" w:rsidR="0090335A" w:rsidRPr="00533615" w:rsidRDefault="0090335A" w:rsidP="00533615">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533615">
        <w:rPr>
          <w:rFonts w:ascii="Times New Roman" w:hAnsi="Times New Roman"/>
          <w:sz w:val="24"/>
        </w:rPr>
        <w:t xml:space="preserve"> </w:t>
      </w:r>
      <w:r w:rsidRPr="00533615">
        <w:rPr>
          <w:rFonts w:ascii="Times New Roman" w:hAnsi="Times New Roman"/>
          <w:sz w:val="24"/>
        </w:rPr>
        <w:t>který bude obsahovat platby za veškeré využívané kódy poplatků za daný inkasní měsíc.</w:t>
      </w:r>
    </w:p>
    <w:p w14:paraId="41A8733C" w14:textId="7D37832F" w:rsidR="0090335A" w:rsidRPr="00533615" w:rsidRDefault="0090335A" w:rsidP="0053361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1F890F62" w:rsidR="0090335A" w:rsidRPr="00533615" w:rsidRDefault="0090335A" w:rsidP="0053361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533615">
        <w:rPr>
          <w:rFonts w:ascii="Times New Roman" w:hAnsi="Times New Roman"/>
          <w:snapToGrid w:val="0"/>
          <w:sz w:val="24"/>
        </w:rPr>
        <w:t>s průvodkou</w:t>
      </w:r>
      <w:r w:rsidRPr="00533615">
        <w:rPr>
          <w:rFonts w:ascii="Times New Roman" w:hAnsi="Times New Roman"/>
          <w:snapToGrid w:val="0"/>
          <w:sz w:val="24"/>
        </w:rPr>
        <w:t xml:space="preserve"> na základě zvláštní objednávky;</w:t>
      </w:r>
    </w:p>
    <w:p w14:paraId="750503CD" w14:textId="41647D94" w:rsidR="0090335A" w:rsidRPr="00642C9A" w:rsidRDefault="0090335A" w:rsidP="0090335A">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533615">
        <w:rPr>
          <w:szCs w:val="22"/>
        </w:rPr>
        <w:t>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255CD139" w:rsidR="00226595" w:rsidRPr="00612167" w:rsidRDefault="00226595" w:rsidP="00612167">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612167">
        <w:rPr>
          <w:rFonts w:ascii="Times New Roman" w:hAnsi="Times New Roman"/>
          <w:b/>
          <w:snapToGrid w:val="0"/>
          <w:sz w:val="24"/>
        </w:rPr>
        <w:t xml:space="preserve"> ke změně poplatku </w:t>
      </w:r>
      <w:r w:rsidRPr="00612167">
        <w:rPr>
          <w:rFonts w:ascii="Times New Roman" w:hAnsi="Times New Roman"/>
          <w:snapToGrid w:val="0"/>
          <w:sz w:val="24"/>
        </w:rPr>
        <w:t>jen těm plátcům, kteří mají změnu poplatku, k aktualizaci kmene pro inkasní měsíc</w:t>
      </w:r>
      <w:r w:rsidR="005F664E" w:rsidRPr="00612167">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3F73DD0E" w:rsidR="001A32BF" w:rsidRPr="00612167" w:rsidRDefault="00A54D9E" w:rsidP="00612167">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612167">
        <w:rPr>
          <w:rFonts w:ascii="Times New Roman" w:hAnsi="Times New Roman"/>
          <w:b/>
          <w:snapToGrid w:val="0"/>
          <w:sz w:val="24"/>
        </w:rPr>
        <w:t xml:space="preserve"> ke změně poplatku </w:t>
      </w:r>
      <w:r w:rsidR="001A32BF" w:rsidRPr="00612167">
        <w:rPr>
          <w:rFonts w:ascii="Times New Roman" w:hAnsi="Times New Roman"/>
          <w:snapToGrid w:val="0"/>
          <w:sz w:val="24"/>
        </w:rPr>
        <w:t>jen těm plátcům, kteří mají změnu poplatku, k aktualizaci kmene pro inkasní měsíc</w:t>
      </w:r>
      <w:r w:rsidR="00770E94" w:rsidRPr="00612167">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7C78A50E" w:rsidR="00226595" w:rsidRPr="00612167" w:rsidRDefault="00226595" w:rsidP="0061216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612167">
        <w:rPr>
          <w:rFonts w:ascii="Times New Roman" w:hAnsi="Times New Roman"/>
          <w:sz w:val="24"/>
        </w:rPr>
        <w:t>í od plátců vyinkasované platby</w:t>
      </w:r>
      <w:r w:rsidRPr="00612167">
        <w:rPr>
          <w:rFonts w:ascii="Times New Roman" w:hAnsi="Times New Roman"/>
          <w:sz w:val="24"/>
        </w:rPr>
        <w:t xml:space="preserve"> úhrnem vybraných plateb</w:t>
      </w:r>
      <w:r w:rsidRPr="00612167">
        <w:rPr>
          <w:rFonts w:ascii="Times New Roman" w:hAnsi="Times New Roman"/>
          <w:b/>
          <w:sz w:val="24"/>
        </w:rPr>
        <w:t xml:space="preserve">, </w:t>
      </w:r>
      <w:r w:rsidRPr="00612167">
        <w:rPr>
          <w:rFonts w:ascii="Times New Roman" w:hAnsi="Times New Roman"/>
          <w:sz w:val="24"/>
        </w:rPr>
        <w:t xml:space="preserve">a to </w:t>
      </w:r>
      <w:r w:rsidRPr="00612167">
        <w:rPr>
          <w:rFonts w:ascii="Times New Roman" w:hAnsi="Times New Roman"/>
          <w:b/>
          <w:sz w:val="24"/>
        </w:rPr>
        <w:t>k 20. dni daného měsíce a doúčtování</w:t>
      </w:r>
      <w:r w:rsidRPr="00612167">
        <w:rPr>
          <w:rFonts w:ascii="Times New Roman" w:hAnsi="Times New Roman"/>
          <w:sz w:val="24"/>
        </w:rPr>
        <w:t xml:space="preserve"> do 8. kalendářního dne následujícího měsíce. </w:t>
      </w:r>
    </w:p>
    <w:p w14:paraId="7A697A15" w14:textId="7CC47E9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612167">
        <w:rPr>
          <w:rFonts w:ascii="Times New Roman" w:hAnsi="Times New Roman"/>
          <w:snapToGrid w:val="0"/>
          <w:sz w:val="24"/>
        </w:rPr>
        <w:t>800248</w:t>
      </w:r>
    </w:p>
    <w:p w14:paraId="3B7D780E" w14:textId="5E6006F4"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612167">
        <w:rPr>
          <w:rFonts w:ascii="Times New Roman" w:hAnsi="Times New Roman"/>
          <w:snapToGrid w:val="0"/>
          <w:sz w:val="24"/>
        </w:rPr>
        <w:t xml:space="preserve"> --</w:t>
      </w:r>
    </w:p>
    <w:p w14:paraId="577397D0" w14:textId="08653453"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BAFC334" w:rsidR="00226595" w:rsidRPr="00612167" w:rsidRDefault="00226595" w:rsidP="0061216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612167">
        <w:rPr>
          <w:rFonts w:ascii="Times New Roman" w:hAnsi="Times New Roman"/>
          <w:snapToGrid w:val="0"/>
          <w:sz w:val="24"/>
        </w:rPr>
        <w:t>souhrnně za všechny využívané kódy poplatků (pokud úhrnné platby budou</w:t>
      </w:r>
      <w:r w:rsidRPr="00612167">
        <w:rPr>
          <w:rFonts w:ascii="Times New Roman" w:hAnsi="Times New Roman"/>
          <w:sz w:val="24"/>
        </w:rPr>
        <w:t xml:space="preserve"> Příkazníkem převáděny v rámci jednoho termínu jedním převodem za všechny využívané kódy poplatků</w:t>
      </w:r>
      <w:r w:rsidRPr="00612167">
        <w:rPr>
          <w:rFonts w:ascii="Times New Roman" w:hAnsi="Times New Roman"/>
          <w:snapToGrid w:val="0"/>
          <w:sz w:val="24"/>
        </w:rPr>
        <w:t xml:space="preserve">) </w:t>
      </w:r>
      <w:r w:rsidRPr="00612167">
        <w:rPr>
          <w:rFonts w:ascii="Times New Roman" w:hAnsi="Times New Roman"/>
          <w:b/>
          <w:snapToGrid w:val="0"/>
          <w:sz w:val="24"/>
        </w:rPr>
        <w:t xml:space="preserve">na e-mailovou adresu Příkazce uvedenou v Příloze </w:t>
      </w:r>
      <w:proofErr w:type="gramStart"/>
      <w:r w:rsidRPr="00612167">
        <w:rPr>
          <w:rFonts w:ascii="Times New Roman" w:hAnsi="Times New Roman"/>
          <w:b/>
          <w:snapToGrid w:val="0"/>
          <w:sz w:val="24"/>
        </w:rPr>
        <w:t>č.1, bod</w:t>
      </w:r>
      <w:proofErr w:type="gramEnd"/>
      <w:r w:rsidRPr="00612167">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2AC3C3BD" w:rsidR="00226595" w:rsidRPr="00DE2BC9" w:rsidRDefault="00226595" w:rsidP="00305CAE">
      <w:pPr>
        <w:pStyle w:val="Zkladntext"/>
        <w:tabs>
          <w:tab w:val="left" w:pos="567"/>
          <w:tab w:val="left" w:pos="709"/>
        </w:tabs>
        <w:spacing w:before="120"/>
        <w:ind w:left="709"/>
      </w:pPr>
      <w:r w:rsidRPr="00DE2BC9">
        <w:t xml:space="preserve">Za službu upomínání dle </w:t>
      </w:r>
      <w:r>
        <w:t xml:space="preserve">Čl. II, bod </w:t>
      </w:r>
      <w:r w:rsidR="00612167">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55991E16"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4E1A794" w:rsidR="00226595" w:rsidRPr="00612167" w:rsidRDefault="00226595" w:rsidP="00612167">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612167">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4E92B8CC" w:rsidR="009459E6" w:rsidRPr="00612167" w:rsidRDefault="00226595" w:rsidP="0061216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612167">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7C54B064" w:rsidR="00226595" w:rsidRPr="008360EF" w:rsidRDefault="00226595" w:rsidP="008360E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360EF">
        <w:rPr>
          <w:rFonts w:ascii="Times New Roman" w:hAnsi="Times New Roman"/>
          <w:snapToGrid w:val="0"/>
          <w:color w:val="3366FF"/>
          <w:sz w:val="24"/>
        </w:rPr>
        <w:t xml:space="preserve"> </w:t>
      </w:r>
      <w:r w:rsidRPr="008360EF">
        <w:rPr>
          <w:rFonts w:ascii="Times New Roman" w:hAnsi="Times New Roman"/>
          <w:b/>
          <w:snapToGrid w:val="0"/>
          <w:sz w:val="24"/>
        </w:rPr>
        <w:t xml:space="preserve">WINDOWS 1250 </w:t>
      </w:r>
      <w:r w:rsidRPr="008360EF">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24F4E157"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61758BC3" w14:textId="4C968AB3" w:rsidR="008360EF" w:rsidRDefault="008360EF" w:rsidP="008360EF">
      <w:pPr>
        <w:pStyle w:val="cpodstavecslovan1"/>
        <w:numPr>
          <w:ilvl w:val="0"/>
          <w:numId w:val="0"/>
        </w:numPr>
        <w:spacing w:before="120" w:after="0" w:line="300" w:lineRule="exact"/>
        <w:ind w:left="709"/>
        <w:rPr>
          <w:sz w:val="24"/>
          <w:szCs w:val="24"/>
        </w:rPr>
      </w:pPr>
    </w:p>
    <w:p w14:paraId="4653DA2E" w14:textId="3CC7983B" w:rsidR="008360EF" w:rsidRDefault="008360EF" w:rsidP="008360EF">
      <w:pPr>
        <w:pStyle w:val="cpodstavecslovan1"/>
        <w:numPr>
          <w:ilvl w:val="0"/>
          <w:numId w:val="0"/>
        </w:numPr>
        <w:spacing w:before="120" w:after="0" w:line="300" w:lineRule="exact"/>
        <w:ind w:left="709"/>
        <w:rPr>
          <w:sz w:val="24"/>
          <w:szCs w:val="24"/>
        </w:rPr>
      </w:pPr>
    </w:p>
    <w:p w14:paraId="5027E587" w14:textId="77777777" w:rsidR="008360EF" w:rsidRPr="007C698F" w:rsidRDefault="008360EF" w:rsidP="008360EF">
      <w:pPr>
        <w:pStyle w:val="cpodstavecslovan1"/>
        <w:numPr>
          <w:ilvl w:val="0"/>
          <w:numId w:val="0"/>
        </w:numPr>
        <w:spacing w:before="120" w:after="0" w:line="300" w:lineRule="exact"/>
        <w:ind w:left="709"/>
        <w:rPr>
          <w:sz w:val="24"/>
          <w:szCs w:val="24"/>
        </w:rPr>
      </w:pP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lastRenderedPageBreak/>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11FC9BC3" w14:textId="77777777" w:rsidR="008360EF" w:rsidRPr="008360EF"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41B533CA" w14:textId="77777777" w:rsidR="008360EF" w:rsidRDefault="008360EF" w:rsidP="008360EF">
      <w:pPr>
        <w:pStyle w:val="cpodstavecslovan1"/>
        <w:numPr>
          <w:ilvl w:val="0"/>
          <w:numId w:val="0"/>
        </w:numPr>
        <w:spacing w:before="120" w:after="0" w:line="300" w:lineRule="exact"/>
        <w:ind w:left="720"/>
        <w:rPr>
          <w:snapToGrid w:val="0"/>
          <w:sz w:val="24"/>
          <w:szCs w:val="24"/>
        </w:rPr>
      </w:pPr>
    </w:p>
    <w:p w14:paraId="7AB40D21" w14:textId="131FB025" w:rsidR="005B658F" w:rsidRPr="00FA43A7" w:rsidRDefault="005B658F" w:rsidP="008360EF">
      <w:pPr>
        <w:pStyle w:val="cpodstavecslovan1"/>
        <w:numPr>
          <w:ilvl w:val="0"/>
          <w:numId w:val="0"/>
        </w:numPr>
        <w:spacing w:before="120" w:after="0" w:line="300" w:lineRule="exact"/>
        <w:ind w:left="720"/>
        <w:rPr>
          <w:sz w:val="24"/>
          <w:szCs w:val="24"/>
        </w:rPr>
      </w:pPr>
      <w:r w:rsidRPr="00FA43A7">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57B9AB79" w14:textId="77777777" w:rsidR="008360EF" w:rsidRPr="00081993" w:rsidRDefault="00A35259" w:rsidP="008360EF">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8360EF" w:rsidRPr="00081993">
        <w:rPr>
          <w:snapToGrid w:val="0"/>
          <w:sz w:val="24"/>
          <w:szCs w:val="24"/>
        </w:rPr>
        <w:t>Tato Smlouva se uzavírá na dobu neurčitou.</w:t>
      </w:r>
      <w:r w:rsidR="008360EF" w:rsidRPr="00081993">
        <w:rPr>
          <w:sz w:val="24"/>
          <w:szCs w:val="24"/>
        </w:rPr>
        <w:t xml:space="preserve"> </w:t>
      </w:r>
      <w:r w:rsidR="008360EF" w:rsidRPr="00776184">
        <w:rPr>
          <w:b/>
          <w:sz w:val="24"/>
          <w:szCs w:val="24"/>
        </w:rPr>
        <w:t>Smlouva nabývá platnosti dnem jejího podpisu Smluvními stranami a účinnosti 1. kalendářním dnem měsíce následujícího po měsíci, v němž byla zveřejněna v registru smluv podle zákona o registru smluv.</w:t>
      </w:r>
      <w:r w:rsidR="008360EF"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8F42597" w14:textId="77777777" w:rsidR="008360EF" w:rsidRPr="00081993" w:rsidRDefault="008360EF" w:rsidP="008360EF">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1952C329" w14:textId="3E2CAB85" w:rsidR="008360EF" w:rsidRPr="000B218B" w:rsidRDefault="008360EF" w:rsidP="008360EF">
      <w:pPr>
        <w:pStyle w:val="cpodstavecslovan1"/>
        <w:numPr>
          <w:ilvl w:val="0"/>
          <w:numId w:val="0"/>
        </w:numPr>
        <w:spacing w:before="120" w:after="0" w:line="300" w:lineRule="exact"/>
        <w:ind w:left="709"/>
        <w:rPr>
          <w:snapToGrid w:val="0"/>
          <w:sz w:val="24"/>
          <w:szCs w:val="24"/>
        </w:rPr>
      </w:pPr>
      <w:r>
        <w:rPr>
          <w:b/>
          <w:snapToGrid w:val="0"/>
          <w:sz w:val="24"/>
          <w:szCs w:val="24"/>
        </w:rPr>
        <w:t>D</w:t>
      </w:r>
      <w:r w:rsidRPr="004A436E">
        <w:rPr>
          <w:b/>
          <w:snapToGrid w:val="0"/>
          <w:sz w:val="24"/>
          <w:szCs w:val="24"/>
        </w:rPr>
        <w:t xml:space="preserve">nem nabytí účinnosti této Smlouvy se ukončuje účinnost </w:t>
      </w:r>
      <w:r>
        <w:rPr>
          <w:b/>
          <w:snapToGrid w:val="0"/>
          <w:sz w:val="24"/>
          <w:szCs w:val="24"/>
        </w:rPr>
        <w:t>Objednávky služby SIPO 800248_140721_1351</w:t>
      </w:r>
      <w:r w:rsidRPr="004A436E">
        <w:rPr>
          <w:b/>
          <w:snapToGrid w:val="0"/>
          <w:sz w:val="24"/>
          <w:szCs w:val="24"/>
        </w:rPr>
        <w:t xml:space="preserve"> ze dne</w:t>
      </w:r>
      <w:r>
        <w:rPr>
          <w:b/>
          <w:snapToGrid w:val="0"/>
          <w:sz w:val="24"/>
          <w:szCs w:val="24"/>
        </w:rPr>
        <w:t xml:space="preserve"> </w:t>
      </w:r>
      <w:proofErr w:type="gramStart"/>
      <w:r>
        <w:rPr>
          <w:b/>
          <w:snapToGrid w:val="0"/>
          <w:sz w:val="24"/>
          <w:szCs w:val="24"/>
        </w:rPr>
        <w:t>22.7.2014</w:t>
      </w:r>
      <w:proofErr w:type="gramEnd"/>
      <w:r>
        <w:rPr>
          <w:b/>
          <w:snapToGrid w:val="0"/>
          <w:sz w:val="24"/>
          <w:szCs w:val="24"/>
        </w:rPr>
        <w:t xml:space="preserve"> včetně všech jejich verzí</w:t>
      </w:r>
      <w:r w:rsidRPr="004A436E">
        <w:rPr>
          <w:b/>
          <w:snapToGrid w:val="0"/>
          <w:sz w:val="24"/>
          <w:szCs w:val="24"/>
        </w:rPr>
        <w:t xml:space="preserve"> </w:t>
      </w:r>
      <w:r w:rsidRPr="000B218B">
        <w:rPr>
          <w:snapToGrid w:val="0"/>
          <w:sz w:val="24"/>
        </w:rPr>
        <w:t xml:space="preserve">(dále jen „Původní smlouva “), v jejímž plnění již Smluvní strany nechtějí pokračovat. Smluvní strany touto Smlouvou v plném rozsahu nahrazují Původní smlouvu. </w:t>
      </w:r>
    </w:p>
    <w:p w14:paraId="78DBF155" w14:textId="48329638" w:rsidR="00226595" w:rsidRPr="00BD4755" w:rsidRDefault="00226595" w:rsidP="008360EF">
      <w:pPr>
        <w:pStyle w:val="cpodstavecslovan1"/>
        <w:numPr>
          <w:ilvl w:val="0"/>
          <w:numId w:val="0"/>
        </w:numPr>
        <w:spacing w:before="120" w:after="0" w:line="300" w:lineRule="exact"/>
        <w:ind w:left="709" w:hanging="709"/>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03D5E6F" w:rsidR="0022659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7D5CCA52" w14:textId="77777777" w:rsidR="008360EF" w:rsidRPr="00BD4755" w:rsidRDefault="008360EF" w:rsidP="00101B27">
      <w:pPr>
        <w:pStyle w:val="P-NORM-BULL-I"/>
      </w:pPr>
    </w:p>
    <w:p w14:paraId="0A645E0D" w14:textId="77777777" w:rsidR="00226595" w:rsidRPr="00BD4755" w:rsidRDefault="00226595" w:rsidP="00101B27">
      <w:pPr>
        <w:pStyle w:val="P-NORM-BULL-I"/>
      </w:pPr>
      <w:r>
        <w:lastRenderedPageBreak/>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3E841E76" w:rsidR="00226595" w:rsidRPr="00BD4755"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4C29F651"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360EF">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79C6BA7D"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360EF">
        <w:rPr>
          <w:rFonts w:ascii="Times New Roman" w:hAnsi="Times New Roman"/>
          <w:snapToGrid w:val="0"/>
          <w:sz w:val="24"/>
        </w:rPr>
        <w:t>Jiří Tlapák</w:t>
      </w:r>
    </w:p>
    <w:p w14:paraId="7CBB76A4" w14:textId="4582C172"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360EF">
        <w:rPr>
          <w:rFonts w:ascii="Times New Roman" w:hAnsi="Times New Roman"/>
          <w:snapToGrid w:val="0"/>
          <w:sz w:val="24"/>
        </w:rPr>
        <w:tab/>
        <w:t>jednatel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067F7B5" w14:textId="77777777" w:rsidR="00226595" w:rsidRPr="00DE2BC9" w:rsidRDefault="00226595" w:rsidP="000A6335">
      <w:pPr>
        <w:pStyle w:val="Codstavec"/>
        <w:tabs>
          <w:tab w:val="left" w:pos="567"/>
        </w:tabs>
        <w:spacing w:before="120"/>
        <w:ind w:left="709" w:hanging="709"/>
        <w:rPr>
          <w:rFonts w:ascii="Times New Roman" w:hAnsi="Times New Roman"/>
          <w:b/>
          <w:sz w:val="24"/>
        </w:rPr>
      </w:pPr>
      <w:r w:rsidRPr="00BE4D35">
        <w:rPr>
          <w:rFonts w:ascii="Times New Roman" w:hAnsi="Times New Roman"/>
          <w:sz w:val="24"/>
        </w:rPr>
        <w:t>1.1</w:t>
      </w:r>
      <w:r w:rsidRPr="00DE2BC9">
        <w:rPr>
          <w:rFonts w:ascii="Times New Roman" w:hAnsi="Times New Roman"/>
          <w:b/>
          <w:sz w:val="24"/>
        </w:rPr>
        <w:tab/>
      </w:r>
      <w:r w:rsidRPr="008C2A45">
        <w:rPr>
          <w:rFonts w:ascii="Times New Roman" w:hAnsi="Times New Roman"/>
          <w:sz w:val="24"/>
        </w:rPr>
        <w:t>Kontaktní osoby a spojení:</w:t>
      </w:r>
      <w:r w:rsidRPr="00DE2BC9">
        <w:rPr>
          <w:rFonts w:ascii="Times New Roman" w:hAnsi="Times New Roman"/>
          <w:b/>
          <w:sz w:val="24"/>
        </w:rPr>
        <w:t xml:space="preserve"> </w:t>
      </w:r>
    </w:p>
    <w:p w14:paraId="0F96D3B1" w14:textId="77777777" w:rsidR="00226595" w:rsidRPr="00DE2BC9" w:rsidRDefault="00226595" w:rsidP="008C2A45">
      <w:pPr>
        <w:pStyle w:val="Codstavec"/>
        <w:tabs>
          <w:tab w:val="left" w:pos="567"/>
        </w:tabs>
        <w:spacing w:before="120"/>
        <w:ind w:left="567" w:firstLine="0"/>
        <w:rPr>
          <w:rFonts w:ascii="Times New Roman" w:hAnsi="Times New Roman"/>
          <w:sz w:val="24"/>
          <w:u w:val="single"/>
        </w:rPr>
      </w:pPr>
      <w:r w:rsidRPr="00DE2BC9">
        <w:rPr>
          <w:rFonts w:ascii="Times New Roman" w:hAnsi="Times New Roman"/>
          <w:sz w:val="24"/>
          <w:u w:val="single"/>
        </w:rPr>
        <w:t xml:space="preserve">na straně </w:t>
      </w:r>
      <w:r>
        <w:rPr>
          <w:rFonts w:ascii="Times New Roman" w:hAnsi="Times New Roman"/>
          <w:sz w:val="24"/>
          <w:u w:val="single"/>
        </w:rPr>
        <w:t>Příkazníka</w:t>
      </w:r>
      <w:r w:rsidRPr="00DE2BC9">
        <w:rPr>
          <w:rFonts w:ascii="Times New Roman" w:hAnsi="Times New Roman"/>
          <w:sz w:val="24"/>
          <w:u w:val="single"/>
        </w:rPr>
        <w:t xml:space="preserve">: </w:t>
      </w:r>
    </w:p>
    <w:p w14:paraId="69B473E3" w14:textId="35FE545D" w:rsidR="00101B27" w:rsidRPr="00777541" w:rsidRDefault="006B0ED3" w:rsidP="00777541">
      <w:pPr>
        <w:pStyle w:val="Codstavec"/>
        <w:tabs>
          <w:tab w:val="left" w:pos="567"/>
          <w:tab w:val="left" w:pos="2552"/>
        </w:tabs>
        <w:spacing w:before="120"/>
        <w:ind w:left="567" w:firstLine="0"/>
        <w:jc w:val="both"/>
        <w:rPr>
          <w:rStyle w:val="Hypertextovodkaz"/>
          <w:rFonts w:ascii="Times New Roman" w:hAnsi="Times New Roman"/>
        </w:rPr>
      </w:pPr>
      <w:proofErr w:type="spellStart"/>
      <w:r>
        <w:rPr>
          <w:rFonts w:ascii="Times New Roman" w:hAnsi="Times New Roman"/>
          <w:sz w:val="24"/>
        </w:rPr>
        <w:t>xxx</w:t>
      </w:r>
      <w:proofErr w:type="spellEnd"/>
    </w:p>
    <w:p w14:paraId="709750DF" w14:textId="77777777" w:rsidR="00777541" w:rsidRPr="0050779C" w:rsidRDefault="00777541" w:rsidP="00101B27">
      <w:pPr>
        <w:pStyle w:val="Codstavec"/>
        <w:tabs>
          <w:tab w:val="left" w:pos="567"/>
          <w:tab w:val="left" w:pos="2552"/>
        </w:tabs>
        <w:spacing w:before="120" w:line="240" w:lineRule="auto"/>
        <w:ind w:left="567" w:firstLine="0"/>
        <w:rPr>
          <w:rFonts w:cs="Arial"/>
          <w:b/>
          <w:sz w:val="28"/>
          <w:szCs w:val="28"/>
        </w:rPr>
      </w:pP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1EB98083"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4204D9">
        <w:rPr>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479"/>
        <w:gridCol w:w="2481"/>
        <w:gridCol w:w="1459"/>
        <w:gridCol w:w="2410"/>
      </w:tblGrid>
      <w:tr w:rsidR="008F7EC8" w:rsidRPr="00376900" w14:paraId="621D7874" w14:textId="77777777" w:rsidTr="00FD2EA1">
        <w:tc>
          <w:tcPr>
            <w:tcW w:w="716" w:type="dxa"/>
          </w:tcPr>
          <w:p w14:paraId="0812F795" w14:textId="77777777" w:rsidR="008F7EC8" w:rsidRPr="00C42626" w:rsidRDefault="008F7EC8" w:rsidP="002B710C">
            <w:pPr>
              <w:tabs>
                <w:tab w:val="left" w:pos="540"/>
                <w:tab w:val="left" w:pos="900"/>
              </w:tabs>
              <w:spacing w:before="120"/>
              <w:rPr>
                <w:b/>
                <w:sz w:val="24"/>
                <w:szCs w:val="24"/>
              </w:rPr>
            </w:pPr>
            <w:proofErr w:type="spellStart"/>
            <w:proofErr w:type="gramStart"/>
            <w:r w:rsidRPr="00C42626">
              <w:rPr>
                <w:b/>
                <w:sz w:val="24"/>
                <w:szCs w:val="24"/>
              </w:rPr>
              <w:t>Poř.č</w:t>
            </w:r>
            <w:proofErr w:type="spellEnd"/>
            <w:r w:rsidRPr="00C42626">
              <w:rPr>
                <w:b/>
                <w:sz w:val="24"/>
                <w:szCs w:val="24"/>
              </w:rPr>
              <w:t>.</w:t>
            </w:r>
            <w:proofErr w:type="gramEnd"/>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479"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481"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59"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2410" w:type="dxa"/>
          </w:tcPr>
          <w:p w14:paraId="62F4BDAD" w14:textId="77777777" w:rsidR="008F7EC8" w:rsidRPr="00C42626" w:rsidRDefault="008F7EC8" w:rsidP="002B710C">
            <w:pPr>
              <w:tabs>
                <w:tab w:val="left" w:pos="540"/>
                <w:tab w:val="left" w:pos="900"/>
              </w:tabs>
              <w:spacing w:before="120"/>
              <w:rPr>
                <w:b/>
                <w:sz w:val="24"/>
                <w:szCs w:val="24"/>
                <w:vertAlign w:val="superscript"/>
              </w:rPr>
            </w:pPr>
            <w:proofErr w:type="spellStart"/>
            <w:r w:rsidRPr="00C42626">
              <w:rPr>
                <w:b/>
                <w:sz w:val="24"/>
                <w:szCs w:val="24"/>
              </w:rPr>
              <w:t>Uživ.jméno</w:t>
            </w:r>
            <w:proofErr w:type="spellEnd"/>
            <w:r w:rsidRPr="00C42626">
              <w:rPr>
                <w:b/>
                <w:sz w:val="24"/>
                <w:szCs w:val="24"/>
              </w:rPr>
              <w:t>/</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FD2EA1">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5D91770B" w:rsidR="008F7EC8" w:rsidRPr="00C42626" w:rsidRDefault="006B0ED3" w:rsidP="002B710C">
            <w:pPr>
              <w:tabs>
                <w:tab w:val="left" w:pos="540"/>
                <w:tab w:val="left" w:pos="900"/>
              </w:tabs>
              <w:spacing w:before="120"/>
              <w:rPr>
                <w:sz w:val="24"/>
                <w:szCs w:val="24"/>
              </w:rPr>
            </w:pPr>
            <w:proofErr w:type="spellStart"/>
            <w:r>
              <w:rPr>
                <w:sz w:val="24"/>
                <w:szCs w:val="24"/>
              </w:rPr>
              <w:t>xxx</w:t>
            </w:r>
            <w:proofErr w:type="spellEnd"/>
          </w:p>
        </w:tc>
        <w:tc>
          <w:tcPr>
            <w:tcW w:w="960" w:type="dxa"/>
          </w:tcPr>
          <w:p w14:paraId="0FF291C4" w14:textId="690323DD" w:rsidR="008F7EC8" w:rsidRPr="00C42626" w:rsidRDefault="006B0ED3" w:rsidP="002B710C">
            <w:pPr>
              <w:tabs>
                <w:tab w:val="left" w:pos="540"/>
                <w:tab w:val="left" w:pos="900"/>
              </w:tabs>
              <w:spacing w:before="120"/>
              <w:rPr>
                <w:sz w:val="24"/>
                <w:szCs w:val="24"/>
              </w:rPr>
            </w:pPr>
            <w:proofErr w:type="spellStart"/>
            <w:r>
              <w:rPr>
                <w:sz w:val="24"/>
                <w:szCs w:val="24"/>
              </w:rPr>
              <w:t>xxx</w:t>
            </w:r>
            <w:proofErr w:type="spellEnd"/>
          </w:p>
        </w:tc>
        <w:tc>
          <w:tcPr>
            <w:tcW w:w="1479" w:type="dxa"/>
          </w:tcPr>
          <w:p w14:paraId="67CEBB8E" w14:textId="4A3F3A7A" w:rsidR="008F7EC8" w:rsidRPr="00C42626" w:rsidRDefault="006B0ED3" w:rsidP="002B710C">
            <w:pPr>
              <w:tabs>
                <w:tab w:val="left" w:pos="540"/>
                <w:tab w:val="left" w:pos="900"/>
              </w:tabs>
              <w:spacing w:before="120"/>
              <w:rPr>
                <w:sz w:val="24"/>
                <w:szCs w:val="24"/>
              </w:rPr>
            </w:pPr>
            <w:proofErr w:type="spellStart"/>
            <w:r>
              <w:rPr>
                <w:sz w:val="24"/>
                <w:szCs w:val="24"/>
              </w:rPr>
              <w:t>xxx</w:t>
            </w:r>
            <w:proofErr w:type="spellEnd"/>
          </w:p>
        </w:tc>
        <w:tc>
          <w:tcPr>
            <w:tcW w:w="2481" w:type="dxa"/>
          </w:tcPr>
          <w:p w14:paraId="00FE2F00" w14:textId="7DC1B9F6" w:rsidR="008F7EC8" w:rsidRPr="00C42626" w:rsidRDefault="006B0ED3" w:rsidP="002B710C">
            <w:pPr>
              <w:tabs>
                <w:tab w:val="left" w:pos="540"/>
                <w:tab w:val="left" w:pos="900"/>
              </w:tabs>
              <w:spacing w:before="120"/>
              <w:rPr>
                <w:sz w:val="24"/>
                <w:szCs w:val="24"/>
              </w:rPr>
            </w:pPr>
            <w:proofErr w:type="spellStart"/>
            <w:r>
              <w:rPr>
                <w:sz w:val="24"/>
                <w:szCs w:val="24"/>
              </w:rPr>
              <w:t>xxx</w:t>
            </w:r>
            <w:proofErr w:type="spellEnd"/>
          </w:p>
        </w:tc>
        <w:tc>
          <w:tcPr>
            <w:tcW w:w="1459" w:type="dxa"/>
          </w:tcPr>
          <w:p w14:paraId="325DC281" w14:textId="3C6BBD6C" w:rsidR="008F7EC8" w:rsidRPr="00C42626" w:rsidRDefault="006B0ED3" w:rsidP="002B710C">
            <w:pPr>
              <w:tabs>
                <w:tab w:val="left" w:pos="540"/>
                <w:tab w:val="left" w:pos="900"/>
              </w:tabs>
              <w:spacing w:before="120"/>
              <w:rPr>
                <w:sz w:val="24"/>
                <w:szCs w:val="24"/>
              </w:rPr>
            </w:pPr>
            <w:proofErr w:type="spellStart"/>
            <w:r>
              <w:rPr>
                <w:sz w:val="24"/>
                <w:szCs w:val="24"/>
              </w:rPr>
              <w:t>xxx</w:t>
            </w:r>
            <w:proofErr w:type="spellEnd"/>
          </w:p>
        </w:tc>
        <w:tc>
          <w:tcPr>
            <w:tcW w:w="2410" w:type="dxa"/>
          </w:tcPr>
          <w:p w14:paraId="51FBAED9" w14:textId="211E4866" w:rsidR="008F7EC8" w:rsidRPr="00C42626" w:rsidRDefault="006B0ED3" w:rsidP="002B710C">
            <w:pPr>
              <w:tabs>
                <w:tab w:val="left" w:pos="540"/>
                <w:tab w:val="left" w:pos="900"/>
              </w:tabs>
              <w:spacing w:before="120"/>
              <w:rPr>
                <w:sz w:val="24"/>
                <w:szCs w:val="24"/>
              </w:rPr>
            </w:pPr>
            <w:r>
              <w:rPr>
                <w:sz w:val="24"/>
                <w:szCs w:val="24"/>
              </w:rPr>
              <w:t>xxx</w:t>
            </w:r>
            <w:bookmarkStart w:id="0" w:name="_GoBack"/>
            <w:bookmarkEnd w:id="0"/>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25E21B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33615">
      <w:rPr>
        <w:sz w:val="16"/>
      </w:rPr>
      <w:t>08 – 10/2019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6B0ED3">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E00F5"/>
    <w:rsid w:val="001E30FC"/>
    <w:rsid w:val="001E6231"/>
    <w:rsid w:val="001E6614"/>
    <w:rsid w:val="001E7744"/>
    <w:rsid w:val="001F1F02"/>
    <w:rsid w:val="002002E8"/>
    <w:rsid w:val="002018D2"/>
    <w:rsid w:val="00201F23"/>
    <w:rsid w:val="002057F1"/>
    <w:rsid w:val="00206D3F"/>
    <w:rsid w:val="00220C77"/>
    <w:rsid w:val="0022129F"/>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97B6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3615"/>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2167"/>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0ED3"/>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541"/>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35E83"/>
    <w:rsid w:val="008360EF"/>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C596F"/>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47CED"/>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2EA1"/>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26D9-B25A-42FC-B187-3DB60EE4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3450</Words>
  <Characters>20167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2019-06-18T09:04:00Z</cp:lastPrinted>
  <dcterms:created xsi:type="dcterms:W3CDTF">2019-06-20T12:14:00Z</dcterms:created>
  <dcterms:modified xsi:type="dcterms:W3CDTF">2019-06-20T12:16:00Z</dcterms:modified>
</cp:coreProperties>
</file>