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01" w:rsidRDefault="00E54BB4">
      <w:pPr>
        <w:pStyle w:val="Nadpissmlouvy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DODATEK</w:t>
      </w:r>
      <w:r w:rsidR="00F248DE">
        <w:rPr>
          <w:rFonts w:ascii="Trebuchet MS" w:hAnsi="Trebuchet MS"/>
          <w:sz w:val="18"/>
          <w:szCs w:val="18"/>
        </w:rPr>
        <w:t xml:space="preserve"> KE SMLOUVĚ O vkladovém účtu</w:t>
      </w:r>
      <w:r w:rsidR="00D22536">
        <w:rPr>
          <w:rFonts w:ascii="Trebuchet MS" w:hAnsi="Trebuchet MS"/>
          <w:sz w:val="18"/>
          <w:szCs w:val="18"/>
        </w:rPr>
        <w:t xml:space="preserve"> č. </w:t>
      </w:r>
      <w:r w:rsidR="000B2D03">
        <w:rPr>
          <w:rFonts w:ascii="Trebuchet MS" w:hAnsi="Trebuchet MS"/>
          <w:sz w:val="18"/>
          <w:szCs w:val="18"/>
        </w:rPr>
        <w:t>3900059079</w:t>
      </w:r>
      <w:r w:rsidR="00EB63CC">
        <w:rPr>
          <w:rFonts w:ascii="Trebuchet MS" w:hAnsi="Trebuchet MS"/>
          <w:sz w:val="18"/>
          <w:szCs w:val="18"/>
        </w:rPr>
        <w:t>/5800</w:t>
      </w:r>
      <w:r w:rsidR="00F248DE">
        <w:rPr>
          <w:rFonts w:ascii="Trebuchet MS" w:hAnsi="Trebuchet MS"/>
          <w:sz w:val="18"/>
          <w:szCs w:val="18"/>
        </w:rPr>
        <w:br/>
        <w:t xml:space="preserve">UZAVŘENÉ </w:t>
      </w:r>
      <w:proofErr w:type="gramStart"/>
      <w:r w:rsidR="00F248DE">
        <w:rPr>
          <w:rFonts w:ascii="Trebuchet MS" w:hAnsi="Trebuchet MS"/>
          <w:sz w:val="18"/>
          <w:szCs w:val="18"/>
        </w:rPr>
        <w:t xml:space="preserve">DNE  </w:t>
      </w:r>
      <w:r w:rsidR="00EB63CC">
        <w:rPr>
          <w:rFonts w:ascii="Trebuchet MS" w:hAnsi="Trebuchet MS"/>
          <w:sz w:val="18"/>
          <w:szCs w:val="18"/>
        </w:rPr>
        <w:t>27</w:t>
      </w:r>
      <w:proofErr w:type="gramEnd"/>
      <w:r w:rsidR="00B96DC5">
        <w:rPr>
          <w:rFonts w:ascii="Trebuchet MS" w:hAnsi="Trebuchet MS"/>
          <w:sz w:val="18"/>
          <w:szCs w:val="18"/>
        </w:rPr>
        <w:t>.</w:t>
      </w:r>
      <w:r w:rsidR="000B2D03">
        <w:rPr>
          <w:rFonts w:ascii="Trebuchet MS" w:hAnsi="Trebuchet MS"/>
          <w:sz w:val="18"/>
          <w:szCs w:val="18"/>
        </w:rPr>
        <w:t xml:space="preserve"> 08</w:t>
      </w:r>
      <w:r w:rsidR="00B96DC5">
        <w:rPr>
          <w:rFonts w:ascii="Trebuchet MS" w:hAnsi="Trebuchet MS"/>
          <w:sz w:val="18"/>
          <w:szCs w:val="18"/>
        </w:rPr>
        <w:t>.</w:t>
      </w:r>
      <w:r w:rsidR="000B2D03">
        <w:rPr>
          <w:rFonts w:ascii="Trebuchet MS" w:hAnsi="Trebuchet MS"/>
          <w:sz w:val="18"/>
          <w:szCs w:val="18"/>
        </w:rPr>
        <w:t xml:space="preserve"> 2018</w:t>
      </w:r>
    </w:p>
    <w:p w:rsidR="004A4401" w:rsidRDefault="00F248DE">
      <w:pPr>
        <w:widowControl w:val="0"/>
        <w:spacing w:line="264" w:lineRule="auto"/>
        <w:jc w:val="left"/>
        <w:outlineLvl w:val="0"/>
        <w:rPr>
          <w:rFonts w:ascii="Trebuchet MS" w:hAnsi="Trebuchet MS"/>
          <w:sz w:val="18"/>
          <w:szCs w:val="18"/>
          <w:lang w:eastAsia="cs-CZ"/>
        </w:rPr>
      </w:pPr>
      <w:r>
        <w:rPr>
          <w:rFonts w:ascii="Trebuchet MS" w:hAnsi="Trebuchet MS"/>
          <w:b/>
          <w:sz w:val="18"/>
          <w:szCs w:val="18"/>
          <w:lang w:eastAsia="cs-CZ"/>
        </w:rPr>
        <w:t>J&amp;T BANKA, a.s.</w:t>
      </w:r>
    </w:p>
    <w:p w:rsidR="004A4401" w:rsidRDefault="00F248DE">
      <w:pPr>
        <w:widowControl w:val="0"/>
        <w:spacing w:line="264" w:lineRule="auto"/>
        <w:jc w:val="left"/>
        <w:rPr>
          <w:rFonts w:ascii="Trebuchet MS" w:hAnsi="Trebuchet MS"/>
          <w:sz w:val="18"/>
          <w:szCs w:val="18"/>
          <w:lang w:eastAsia="cs-CZ"/>
        </w:rPr>
      </w:pPr>
      <w:r>
        <w:rPr>
          <w:rFonts w:ascii="Trebuchet MS" w:hAnsi="Trebuchet MS"/>
          <w:sz w:val="18"/>
          <w:szCs w:val="18"/>
          <w:lang w:eastAsia="cs-CZ"/>
        </w:rPr>
        <w:t>se sídlem Pobřežní 297/14, 186 00 Praha 8, IČ: 47115378</w:t>
      </w:r>
    </w:p>
    <w:p w:rsidR="000129AE" w:rsidRDefault="00F248DE">
      <w:pPr>
        <w:widowControl w:val="0"/>
        <w:spacing w:line="264" w:lineRule="auto"/>
        <w:jc w:val="left"/>
        <w:rPr>
          <w:rFonts w:ascii="Trebuchet MS" w:hAnsi="Trebuchet MS"/>
          <w:sz w:val="18"/>
          <w:szCs w:val="18"/>
          <w:lang w:eastAsia="cs-CZ"/>
        </w:rPr>
      </w:pPr>
      <w:r>
        <w:rPr>
          <w:rFonts w:ascii="Trebuchet MS" w:hAnsi="Trebuchet MS"/>
          <w:sz w:val="18"/>
          <w:szCs w:val="18"/>
          <w:lang w:eastAsia="cs-CZ"/>
        </w:rPr>
        <w:t xml:space="preserve">zapsána v obchodním rejstříku vedený Městským soudem v Praze, </w:t>
      </w:r>
      <w:r>
        <w:rPr>
          <w:rFonts w:ascii="Trebuchet MS" w:hAnsi="Trebuchet MS"/>
          <w:sz w:val="18"/>
          <w:szCs w:val="18"/>
          <w:lang w:eastAsia="cs-CZ"/>
        </w:rPr>
        <w:br/>
        <w:t>oddíl B., vložka 1731,</w:t>
      </w:r>
    </w:p>
    <w:p w:rsidR="004A4401" w:rsidRDefault="00F248DE">
      <w:pPr>
        <w:widowControl w:val="0"/>
        <w:spacing w:line="264" w:lineRule="auto"/>
        <w:jc w:val="left"/>
        <w:rPr>
          <w:rFonts w:ascii="Trebuchet MS" w:hAnsi="Trebuchet MS"/>
          <w:sz w:val="18"/>
          <w:szCs w:val="18"/>
          <w:lang w:eastAsia="cs-CZ"/>
        </w:rPr>
      </w:pPr>
      <w:r>
        <w:rPr>
          <w:rFonts w:ascii="Trebuchet MS" w:hAnsi="Trebuchet MS"/>
          <w:sz w:val="18"/>
          <w:szCs w:val="18"/>
          <w:lang w:eastAsia="cs-CZ"/>
        </w:rPr>
        <w:t xml:space="preserve">zastoupena: </w:t>
      </w:r>
      <w:r w:rsidR="00CA049A">
        <w:rPr>
          <w:rFonts w:ascii="Trebuchet MS" w:hAnsi="Trebuchet MS"/>
          <w:noProof/>
          <w:sz w:val="18"/>
          <w:szCs w:val="18"/>
          <w:lang w:eastAsia="cs-CZ"/>
        </w:rPr>
        <w:t>xxxxxxxxxxxxxxxxxx</w:t>
      </w:r>
      <w:r>
        <w:rPr>
          <w:rFonts w:ascii="Trebuchet MS" w:hAnsi="Trebuchet MS"/>
          <w:sz w:val="18"/>
          <w:szCs w:val="18"/>
          <w:lang w:eastAsia="cs-CZ"/>
        </w:rPr>
        <w:t xml:space="preserve">, </w:t>
      </w:r>
      <w:r w:rsidR="00EB63CC">
        <w:rPr>
          <w:rFonts w:ascii="Trebuchet MS" w:hAnsi="Trebuchet MS"/>
          <w:noProof/>
          <w:sz w:val="18"/>
          <w:szCs w:val="18"/>
          <w:lang w:eastAsia="cs-CZ"/>
        </w:rPr>
        <w:t>O</w:t>
      </w:r>
      <w:r>
        <w:rPr>
          <w:rFonts w:ascii="Trebuchet MS" w:hAnsi="Trebuchet MS"/>
          <w:noProof/>
          <w:sz w:val="18"/>
          <w:szCs w:val="18"/>
          <w:lang w:eastAsia="cs-CZ"/>
        </w:rPr>
        <w:t>ddělení OBP</w:t>
      </w:r>
      <w:r>
        <w:rPr>
          <w:rFonts w:ascii="Trebuchet MS" w:hAnsi="Trebuchet MS"/>
          <w:sz w:val="18"/>
          <w:szCs w:val="18"/>
          <w:lang w:eastAsia="cs-CZ"/>
        </w:rPr>
        <w:t xml:space="preserve"> a </w:t>
      </w:r>
      <w:r w:rsidR="00CA049A">
        <w:rPr>
          <w:rFonts w:ascii="Trebuchet MS" w:hAnsi="Trebuchet MS"/>
          <w:noProof/>
          <w:sz w:val="18"/>
          <w:szCs w:val="18"/>
          <w:lang w:eastAsia="cs-CZ"/>
        </w:rPr>
        <w:t>xxxxxxxxxxx</w:t>
      </w:r>
      <w:r w:rsidR="00D24942">
        <w:rPr>
          <w:rFonts w:ascii="Trebuchet MS" w:hAnsi="Trebuchet MS"/>
          <w:noProof/>
          <w:sz w:val="18"/>
          <w:szCs w:val="18"/>
          <w:lang w:eastAsia="cs-CZ"/>
        </w:rPr>
        <w:t xml:space="preserve">, </w:t>
      </w:r>
      <w:r w:rsidR="00EB63CC"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>O</w:t>
      </w:r>
      <w:r w:rsidR="00B96DC5"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>ddělení</w:t>
      </w:r>
      <w:r w:rsidR="00D24942" w:rsidRPr="00942160"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 xml:space="preserve"> privátního bankovnictví</w:t>
      </w:r>
    </w:p>
    <w:p w:rsidR="004A4401" w:rsidRDefault="00F248DE">
      <w:pPr>
        <w:widowControl w:val="0"/>
        <w:spacing w:line="264" w:lineRule="auto"/>
        <w:ind w:right="-10"/>
        <w:jc w:val="left"/>
        <w:rPr>
          <w:rFonts w:ascii="Trebuchet MS" w:hAnsi="Trebuchet MS"/>
          <w:sz w:val="18"/>
          <w:szCs w:val="18"/>
          <w:lang w:eastAsia="cs-CZ"/>
        </w:rPr>
      </w:pPr>
      <w:r>
        <w:rPr>
          <w:rFonts w:ascii="Trebuchet MS" w:hAnsi="Trebuchet MS"/>
          <w:sz w:val="18"/>
          <w:szCs w:val="18"/>
          <w:lang w:eastAsia="cs-CZ"/>
        </w:rPr>
        <w:t>(dále jen „</w:t>
      </w:r>
      <w:r>
        <w:rPr>
          <w:rFonts w:ascii="Trebuchet MS" w:hAnsi="Trebuchet MS"/>
          <w:b/>
          <w:sz w:val="18"/>
          <w:szCs w:val="18"/>
          <w:lang w:eastAsia="cs-CZ"/>
        </w:rPr>
        <w:t>Banka</w:t>
      </w:r>
      <w:r>
        <w:rPr>
          <w:rFonts w:ascii="Trebuchet MS" w:hAnsi="Trebuchet MS"/>
          <w:sz w:val="18"/>
          <w:szCs w:val="18"/>
          <w:lang w:eastAsia="cs-CZ"/>
        </w:rPr>
        <w:t>“)</w:t>
      </w:r>
    </w:p>
    <w:p w:rsidR="004A4401" w:rsidRDefault="004A4401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sz w:val="18"/>
          <w:szCs w:val="18"/>
        </w:rPr>
      </w:pPr>
    </w:p>
    <w:p w:rsidR="004A4401" w:rsidRDefault="00F248DE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</w:t>
      </w:r>
    </w:p>
    <w:p w:rsidR="004A4401" w:rsidRDefault="004A4401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sz w:val="18"/>
          <w:szCs w:val="18"/>
        </w:rPr>
      </w:pPr>
    </w:p>
    <w:p w:rsidR="00B96DC5" w:rsidRDefault="000B2D03" w:rsidP="004F3164">
      <w:pPr>
        <w:rPr>
          <w:rFonts w:ascii="Trebuchet MS" w:hAnsi="Trebuchet MS"/>
          <w:b/>
          <w:sz w:val="18"/>
          <w:szCs w:val="18"/>
          <w:lang w:eastAsia="cs-CZ"/>
        </w:rPr>
      </w:pPr>
      <w:r>
        <w:rPr>
          <w:rFonts w:ascii="Trebuchet MS" w:hAnsi="Trebuchet MS"/>
          <w:b/>
          <w:sz w:val="18"/>
          <w:szCs w:val="18"/>
          <w:lang w:eastAsia="cs-CZ"/>
        </w:rPr>
        <w:t>Zlínský</w:t>
      </w:r>
      <w:r w:rsidR="00B96DC5" w:rsidRPr="00B96DC5">
        <w:rPr>
          <w:rFonts w:ascii="Trebuchet MS" w:hAnsi="Trebuchet MS"/>
          <w:b/>
          <w:sz w:val="18"/>
          <w:szCs w:val="18"/>
          <w:lang w:eastAsia="cs-CZ"/>
        </w:rPr>
        <w:t xml:space="preserve"> kraj</w:t>
      </w:r>
    </w:p>
    <w:p w:rsidR="00B96DC5" w:rsidRPr="00B96DC5" w:rsidRDefault="00EB63CC" w:rsidP="00B96DC5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bCs/>
          <w:sz w:val="18"/>
          <w:szCs w:val="18"/>
          <w:lang w:eastAsia="cs-CZ"/>
        </w:rPr>
      </w:pPr>
      <w:r>
        <w:rPr>
          <w:rFonts w:ascii="Trebuchet MS" w:hAnsi="Trebuchet MS"/>
          <w:bCs/>
          <w:sz w:val="18"/>
          <w:szCs w:val="18"/>
          <w:lang w:eastAsia="cs-CZ"/>
        </w:rPr>
        <w:t xml:space="preserve">se sídlem třída Tomáše Bati </w:t>
      </w:r>
      <w:r w:rsidR="00773EE6">
        <w:rPr>
          <w:rFonts w:ascii="Trebuchet MS" w:hAnsi="Trebuchet MS"/>
          <w:bCs/>
          <w:sz w:val="18"/>
          <w:szCs w:val="18"/>
          <w:lang w:eastAsia="cs-CZ"/>
        </w:rPr>
        <w:t>21, 761 90</w:t>
      </w:r>
      <w:r>
        <w:rPr>
          <w:rFonts w:ascii="Trebuchet MS" w:hAnsi="Trebuchet MS"/>
          <w:bCs/>
          <w:sz w:val="18"/>
          <w:szCs w:val="18"/>
          <w:lang w:eastAsia="cs-CZ"/>
        </w:rPr>
        <w:t xml:space="preserve">, </w:t>
      </w:r>
      <w:r w:rsidR="00773EE6">
        <w:rPr>
          <w:rFonts w:ascii="Trebuchet MS" w:hAnsi="Trebuchet MS"/>
          <w:bCs/>
          <w:sz w:val="18"/>
          <w:szCs w:val="18"/>
          <w:lang w:eastAsia="cs-CZ"/>
        </w:rPr>
        <w:t>Zlín</w:t>
      </w:r>
      <w:r>
        <w:rPr>
          <w:rFonts w:ascii="Trebuchet MS" w:hAnsi="Trebuchet MS"/>
          <w:bCs/>
          <w:sz w:val="18"/>
          <w:szCs w:val="18"/>
          <w:lang w:eastAsia="cs-CZ"/>
        </w:rPr>
        <w:t xml:space="preserve"> IČ: 70891320,</w:t>
      </w:r>
    </w:p>
    <w:p w:rsidR="00B96DC5" w:rsidRPr="00B96DC5" w:rsidRDefault="000129AE" w:rsidP="00B96DC5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bCs/>
          <w:sz w:val="18"/>
          <w:szCs w:val="18"/>
          <w:lang w:eastAsia="cs-CZ"/>
        </w:rPr>
      </w:pPr>
      <w:r>
        <w:rPr>
          <w:rFonts w:ascii="Trebuchet MS" w:hAnsi="Trebuchet MS"/>
          <w:bCs/>
          <w:sz w:val="18"/>
          <w:szCs w:val="18"/>
          <w:lang w:eastAsia="cs-CZ"/>
        </w:rPr>
        <w:t>j</w:t>
      </w:r>
      <w:r w:rsidR="00B96DC5" w:rsidRPr="00B96DC5">
        <w:rPr>
          <w:rFonts w:ascii="Trebuchet MS" w:hAnsi="Trebuchet MS"/>
          <w:bCs/>
          <w:sz w:val="18"/>
          <w:szCs w:val="18"/>
          <w:lang w:eastAsia="cs-CZ"/>
        </w:rPr>
        <w:t>ednají</w:t>
      </w:r>
      <w:r w:rsidR="00EB63CC">
        <w:rPr>
          <w:rFonts w:ascii="Trebuchet MS" w:hAnsi="Trebuchet MS"/>
          <w:bCs/>
          <w:sz w:val="18"/>
          <w:szCs w:val="18"/>
          <w:lang w:eastAsia="cs-CZ"/>
        </w:rPr>
        <w:t>cí: Jiří Čunek, H</w:t>
      </w:r>
      <w:r w:rsidR="00B96DC5" w:rsidRPr="00B96DC5">
        <w:rPr>
          <w:rFonts w:ascii="Trebuchet MS" w:hAnsi="Trebuchet MS"/>
          <w:bCs/>
          <w:sz w:val="18"/>
          <w:szCs w:val="18"/>
          <w:lang w:eastAsia="cs-CZ"/>
        </w:rPr>
        <w:t>ejtman kraje</w:t>
      </w:r>
    </w:p>
    <w:p w:rsidR="004A4401" w:rsidRDefault="00B96DC5" w:rsidP="00B96DC5">
      <w:pPr>
        <w:widowControl w:val="0"/>
        <w:autoSpaceDE w:val="0"/>
        <w:autoSpaceDN w:val="0"/>
        <w:adjustRightInd w:val="0"/>
        <w:ind w:hanging="1"/>
        <w:rPr>
          <w:rFonts w:ascii="Trebuchet MS" w:hAnsi="Trebuchet MS"/>
          <w:sz w:val="18"/>
          <w:szCs w:val="18"/>
        </w:rPr>
      </w:pPr>
      <w:r w:rsidRPr="00B96DC5">
        <w:rPr>
          <w:rFonts w:ascii="Trebuchet MS" w:hAnsi="Trebuchet MS"/>
          <w:bCs/>
          <w:sz w:val="18"/>
          <w:szCs w:val="18"/>
          <w:lang w:eastAsia="cs-CZ"/>
        </w:rPr>
        <w:t xml:space="preserve"> </w:t>
      </w:r>
      <w:r w:rsidR="00F248DE">
        <w:rPr>
          <w:rFonts w:ascii="Trebuchet MS" w:hAnsi="Trebuchet MS"/>
          <w:sz w:val="18"/>
          <w:szCs w:val="18"/>
        </w:rPr>
        <w:t>(dále jen "</w:t>
      </w:r>
      <w:r w:rsidR="00F248DE">
        <w:rPr>
          <w:rFonts w:ascii="Trebuchet MS" w:hAnsi="Trebuchet MS"/>
          <w:b/>
          <w:bCs/>
          <w:sz w:val="18"/>
          <w:szCs w:val="18"/>
        </w:rPr>
        <w:t>Klient</w:t>
      </w:r>
      <w:r w:rsidR="00F248DE">
        <w:rPr>
          <w:rFonts w:ascii="Trebuchet MS" w:hAnsi="Trebuchet MS"/>
          <w:sz w:val="18"/>
          <w:szCs w:val="18"/>
        </w:rPr>
        <w:t>")</w:t>
      </w:r>
    </w:p>
    <w:p w:rsidR="004A4401" w:rsidRDefault="004A4401">
      <w:pPr>
        <w:widowControl w:val="0"/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</w:p>
    <w:p w:rsidR="004A4401" w:rsidRDefault="004A4401">
      <w:pPr>
        <w:rPr>
          <w:rFonts w:ascii="Trebuchet MS" w:hAnsi="Trebuchet MS"/>
          <w:sz w:val="18"/>
          <w:szCs w:val="18"/>
        </w:rPr>
      </w:pPr>
    </w:p>
    <w:p w:rsidR="004A4401" w:rsidRDefault="00F248DE" w:rsidP="00B96DC5">
      <w:pPr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r>
        <w:rPr>
          <w:rFonts w:ascii="Trebuchet MS" w:hAnsi="Trebuchet MS"/>
          <w:bCs/>
          <w:sz w:val="18"/>
          <w:szCs w:val="18"/>
        </w:rPr>
        <w:t xml:space="preserve">Klient </w:t>
      </w:r>
      <w:r>
        <w:rPr>
          <w:rFonts w:ascii="Trebuchet MS" w:hAnsi="Trebuchet MS"/>
          <w:sz w:val="18"/>
          <w:szCs w:val="18"/>
        </w:rPr>
        <w:t>a Banka jsou dále společně označováni jako „</w:t>
      </w:r>
      <w:r>
        <w:rPr>
          <w:rFonts w:ascii="Trebuchet MS" w:hAnsi="Trebuchet MS"/>
          <w:b/>
          <w:bCs/>
          <w:sz w:val="18"/>
          <w:szCs w:val="18"/>
        </w:rPr>
        <w:t>Smluvní strany</w:t>
      </w:r>
      <w:r>
        <w:rPr>
          <w:rFonts w:ascii="Trebuchet MS" w:hAnsi="Trebuchet MS"/>
          <w:sz w:val="18"/>
          <w:szCs w:val="18"/>
        </w:rPr>
        <w:t>“ a/nebo tak, jak je uvedeno výše)</w:t>
      </w:r>
      <w:r w:rsidR="00B96DC5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uzavírají níže uvedeného dne</w:t>
      </w:r>
      <w:r w:rsidR="00E54BB4">
        <w:rPr>
          <w:rFonts w:ascii="Trebuchet MS" w:hAnsi="Trebuchet MS"/>
          <w:sz w:val="18"/>
          <w:szCs w:val="18"/>
        </w:rPr>
        <w:t>, měsíce a roku tento dodatek</w:t>
      </w:r>
      <w:r>
        <w:rPr>
          <w:rFonts w:ascii="Trebuchet MS" w:hAnsi="Trebuchet MS"/>
          <w:bCs/>
          <w:sz w:val="18"/>
          <w:szCs w:val="18"/>
        </w:rPr>
        <w:t xml:space="preserve"> ke smlouvě o vkladovém účtu. </w:t>
      </w:r>
    </w:p>
    <w:p w:rsidR="004A4401" w:rsidRDefault="004A4401">
      <w:pPr>
        <w:tabs>
          <w:tab w:val="left" w:pos="-142"/>
        </w:tabs>
        <w:spacing w:line="264" w:lineRule="auto"/>
        <w:jc w:val="left"/>
        <w:rPr>
          <w:rFonts w:ascii="Trebuchet MS" w:hAnsi="Trebuchet MS"/>
          <w:b/>
          <w:sz w:val="18"/>
          <w:szCs w:val="18"/>
        </w:rPr>
      </w:pPr>
    </w:p>
    <w:p w:rsidR="004A4401" w:rsidRDefault="00F248DE">
      <w:pPr>
        <w:tabs>
          <w:tab w:val="left" w:pos="-142"/>
        </w:tabs>
        <w:spacing w:line="264" w:lineRule="auto"/>
        <w:jc w:val="left"/>
        <w:rPr>
          <w:rFonts w:ascii="Trebuchet MS" w:hAnsi="Trebuchet MS"/>
          <w:b/>
          <w:bCs/>
          <w:i/>
          <w:color w:val="000000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Preambule</w:t>
      </w:r>
    </w:p>
    <w:p w:rsidR="004A4401" w:rsidRDefault="004A4401">
      <w:pPr>
        <w:tabs>
          <w:tab w:val="left" w:pos="-142"/>
        </w:tabs>
        <w:spacing w:line="264" w:lineRule="auto"/>
        <w:ind w:left="567" w:hanging="567"/>
        <w:jc w:val="left"/>
        <w:rPr>
          <w:rFonts w:ascii="Trebuchet MS" w:hAnsi="Trebuchet MS"/>
          <w:sz w:val="18"/>
          <w:szCs w:val="18"/>
        </w:rPr>
      </w:pPr>
    </w:p>
    <w:p w:rsidR="004A4401" w:rsidRPr="00942160" w:rsidRDefault="00F248DE" w:rsidP="00942160">
      <w:pPr>
        <w:pStyle w:val="Odstavecseseznamem"/>
        <w:numPr>
          <w:ilvl w:val="0"/>
          <w:numId w:val="4"/>
        </w:numPr>
        <w:tabs>
          <w:tab w:val="left" w:pos="-142"/>
        </w:tabs>
        <w:spacing w:line="264" w:lineRule="auto"/>
        <w:jc w:val="left"/>
        <w:rPr>
          <w:rFonts w:ascii="Trebuchet MS" w:hAnsi="Trebuchet MS"/>
          <w:sz w:val="18"/>
          <w:szCs w:val="18"/>
        </w:rPr>
      </w:pPr>
      <w:r w:rsidRPr="00942160">
        <w:rPr>
          <w:rFonts w:ascii="Trebuchet MS" w:hAnsi="Trebuchet MS"/>
          <w:sz w:val="18"/>
          <w:szCs w:val="18"/>
        </w:rPr>
        <w:t>Smluvní strany tímto prohlašují, že dne</w:t>
      </w:r>
      <w:r w:rsidR="00D22536" w:rsidRPr="00942160">
        <w:rPr>
          <w:rFonts w:ascii="Trebuchet MS" w:hAnsi="Trebuchet MS"/>
          <w:sz w:val="18"/>
          <w:szCs w:val="18"/>
        </w:rPr>
        <w:t xml:space="preserve"> </w:t>
      </w:r>
      <w:r w:rsidR="00EB63CC">
        <w:rPr>
          <w:rFonts w:ascii="Trebuchet MS" w:hAnsi="Trebuchet MS"/>
          <w:sz w:val="18"/>
          <w:szCs w:val="18"/>
        </w:rPr>
        <w:t>27. 08</w:t>
      </w:r>
      <w:r w:rsidR="00B96DC5">
        <w:rPr>
          <w:rFonts w:ascii="Trebuchet MS" w:hAnsi="Trebuchet MS"/>
          <w:sz w:val="18"/>
          <w:szCs w:val="18"/>
        </w:rPr>
        <w:t>.</w:t>
      </w:r>
      <w:r w:rsidR="00EB63CC">
        <w:rPr>
          <w:rFonts w:ascii="Trebuchet MS" w:hAnsi="Trebuchet MS"/>
          <w:sz w:val="18"/>
          <w:szCs w:val="18"/>
        </w:rPr>
        <w:t xml:space="preserve"> </w:t>
      </w:r>
      <w:r w:rsidR="000129AE">
        <w:rPr>
          <w:rFonts w:ascii="Trebuchet MS" w:hAnsi="Trebuchet MS"/>
          <w:sz w:val="18"/>
          <w:szCs w:val="18"/>
        </w:rPr>
        <w:t>2018</w:t>
      </w:r>
      <w:r w:rsidRPr="00942160">
        <w:rPr>
          <w:rFonts w:ascii="Trebuchet MS" w:hAnsi="Trebuchet MS"/>
          <w:bCs/>
          <w:sz w:val="18"/>
          <w:szCs w:val="18"/>
        </w:rPr>
        <w:t xml:space="preserve"> </w:t>
      </w:r>
      <w:r w:rsidRPr="00942160">
        <w:rPr>
          <w:rFonts w:ascii="Trebuchet MS" w:hAnsi="Trebuchet MS"/>
          <w:sz w:val="18"/>
          <w:szCs w:val="18"/>
        </w:rPr>
        <w:t xml:space="preserve">uzavřely Smlouvu o </w:t>
      </w:r>
      <w:r w:rsidRPr="00942160">
        <w:rPr>
          <w:rFonts w:ascii="Trebuchet MS" w:hAnsi="Trebuchet MS"/>
          <w:bCs/>
          <w:sz w:val="18"/>
          <w:szCs w:val="18"/>
        </w:rPr>
        <w:t>vkladovém účtu</w:t>
      </w:r>
      <w:r w:rsidRPr="00942160">
        <w:rPr>
          <w:rFonts w:ascii="Trebuchet MS" w:hAnsi="Trebuchet MS"/>
          <w:sz w:val="18"/>
          <w:szCs w:val="18"/>
        </w:rPr>
        <w:t xml:space="preserve">, </w:t>
      </w:r>
      <w:r w:rsidRPr="00942160">
        <w:rPr>
          <w:rFonts w:ascii="Trebuchet MS" w:hAnsi="Trebuchet MS"/>
          <w:bCs/>
          <w:sz w:val="18"/>
          <w:szCs w:val="18"/>
        </w:rPr>
        <w:t>(dále jen Smlouva)</w:t>
      </w:r>
      <w:r w:rsidRPr="00942160">
        <w:rPr>
          <w:rFonts w:ascii="Trebuchet MS" w:hAnsi="Trebuchet MS"/>
          <w:sz w:val="18"/>
          <w:szCs w:val="18"/>
        </w:rPr>
        <w:t>. Smluvní strany tímto uzavírají dodatek ke Smlouvě. Odkazy na články a odstavce zde použité jsou odkazy na články a odstavce Smlouvy. Smluvní strany se tímto dohodly, že Smlouva se mění, jak následuje.</w:t>
      </w:r>
    </w:p>
    <w:p w:rsidR="00942160" w:rsidRPr="00942160" w:rsidRDefault="00942160" w:rsidP="00942160">
      <w:pPr>
        <w:pStyle w:val="Odstavecseseznamem"/>
        <w:tabs>
          <w:tab w:val="left" w:pos="-142"/>
        </w:tabs>
        <w:spacing w:line="264" w:lineRule="auto"/>
        <w:ind w:left="930"/>
        <w:jc w:val="left"/>
        <w:rPr>
          <w:rFonts w:ascii="Trebuchet MS" w:hAnsi="Trebuchet MS"/>
          <w:sz w:val="18"/>
          <w:szCs w:val="18"/>
        </w:rPr>
      </w:pPr>
    </w:p>
    <w:p w:rsidR="004A4401" w:rsidRDefault="00F248DE">
      <w:pPr>
        <w:pStyle w:val="Nadpislnku"/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Změna odst. </w:t>
      </w:r>
      <w:r>
        <w:rPr>
          <w:rFonts w:ascii="Trebuchet MS" w:hAnsi="Trebuchet MS"/>
          <w:bCs/>
          <w:sz w:val="18"/>
          <w:szCs w:val="18"/>
        </w:rPr>
        <w:t>1.1</w:t>
      </w:r>
      <w:r>
        <w:rPr>
          <w:rFonts w:ascii="Trebuchet MS" w:hAnsi="Trebuchet MS"/>
          <w:sz w:val="18"/>
          <w:szCs w:val="18"/>
        </w:rPr>
        <w:t xml:space="preserve"> Smlouvy </w:t>
      </w:r>
    </w:p>
    <w:p w:rsidR="004A4401" w:rsidRDefault="00F248DE">
      <w:pPr>
        <w:pStyle w:val="Odsttext"/>
        <w:tabs>
          <w:tab w:val="clear" w:pos="1701"/>
          <w:tab w:val="num" w:pos="-2410"/>
        </w:tabs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Smluvní strany se tímto dohodly, že pojem </w:t>
      </w:r>
      <w:r>
        <w:rPr>
          <w:rFonts w:ascii="Trebuchet MS" w:hAnsi="Trebuchet MS"/>
          <w:bCs/>
          <w:sz w:val="18"/>
          <w:szCs w:val="18"/>
        </w:rPr>
        <w:t xml:space="preserve">Úroková sazba </w:t>
      </w:r>
      <w:r>
        <w:rPr>
          <w:rFonts w:ascii="Trebuchet MS" w:hAnsi="Trebuchet MS"/>
          <w:sz w:val="18"/>
          <w:szCs w:val="18"/>
        </w:rPr>
        <w:t xml:space="preserve">v ustanovení odst. </w:t>
      </w:r>
      <w:r>
        <w:rPr>
          <w:rFonts w:ascii="Trebuchet MS" w:hAnsi="Trebuchet MS"/>
          <w:bCs/>
          <w:sz w:val="18"/>
          <w:szCs w:val="18"/>
        </w:rPr>
        <w:t>1.1</w:t>
      </w:r>
      <w:r>
        <w:rPr>
          <w:rFonts w:ascii="Trebuchet MS" w:hAnsi="Trebuchet MS"/>
          <w:sz w:val="18"/>
          <w:szCs w:val="18"/>
        </w:rPr>
        <w:t xml:space="preserve"> Smlouvy se </w:t>
      </w:r>
      <w:r w:rsidR="00C80D38">
        <w:rPr>
          <w:rFonts w:ascii="Trebuchet MS" w:hAnsi="Trebuchet MS"/>
          <w:sz w:val="18"/>
          <w:szCs w:val="18"/>
        </w:rPr>
        <w:t xml:space="preserve">mění </w:t>
      </w:r>
      <w:r>
        <w:rPr>
          <w:rFonts w:ascii="Trebuchet MS" w:hAnsi="Trebuchet MS"/>
          <w:sz w:val="18"/>
          <w:szCs w:val="18"/>
        </w:rPr>
        <w:t>a zní, jak následuje:</w:t>
      </w:r>
    </w:p>
    <w:p w:rsidR="004A4401" w:rsidRDefault="00EB63CC">
      <w:pPr>
        <w:spacing w:before="120" w:line="264" w:lineRule="auto"/>
        <w:ind w:left="709" w:firstLine="11"/>
        <w:jc w:val="left"/>
        <w:rPr>
          <w:rFonts w:ascii="Trebuchet MS" w:hAnsi="Trebuchet MS"/>
          <w:b/>
          <w:spacing w:val="4"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Úroková sazba činí</w:t>
      </w:r>
      <w:r w:rsidR="00F248DE" w:rsidRPr="00EC5F96">
        <w:rPr>
          <w:rFonts w:ascii="Trebuchet MS" w:hAnsi="Trebuchet MS"/>
          <w:b/>
          <w:spacing w:val="4"/>
          <w:sz w:val="18"/>
          <w:szCs w:val="18"/>
        </w:rPr>
        <w:t xml:space="preserve"> </w:t>
      </w:r>
      <w:proofErr w:type="spellStart"/>
      <w:r w:rsidR="00CA049A">
        <w:rPr>
          <w:rFonts w:ascii="Trebuchet MS" w:hAnsi="Trebuchet MS"/>
          <w:b/>
          <w:spacing w:val="4"/>
          <w:sz w:val="18"/>
          <w:szCs w:val="18"/>
        </w:rPr>
        <w:t>xxxxxx</w:t>
      </w:r>
      <w:proofErr w:type="spellEnd"/>
      <w:r w:rsidR="00D22536" w:rsidRPr="00EC5F96">
        <w:rPr>
          <w:rFonts w:ascii="Trebuchet MS" w:hAnsi="Trebuchet MS"/>
          <w:b/>
          <w:spacing w:val="4"/>
          <w:sz w:val="18"/>
          <w:szCs w:val="18"/>
        </w:rPr>
        <w:t xml:space="preserve"> </w:t>
      </w:r>
      <w:r w:rsidR="00B5018D">
        <w:rPr>
          <w:rFonts w:ascii="Trebuchet MS" w:hAnsi="Trebuchet MS"/>
          <w:b/>
          <w:spacing w:val="4"/>
          <w:sz w:val="18"/>
          <w:szCs w:val="18"/>
        </w:rPr>
        <w:t xml:space="preserve">% </w:t>
      </w:r>
      <w:proofErr w:type="spellStart"/>
      <w:proofErr w:type="gramStart"/>
      <w:r w:rsidR="00B5018D">
        <w:rPr>
          <w:rFonts w:ascii="Trebuchet MS" w:hAnsi="Trebuchet MS"/>
          <w:b/>
          <w:spacing w:val="4"/>
          <w:sz w:val="18"/>
          <w:szCs w:val="18"/>
        </w:rPr>
        <w:t>p.a</w:t>
      </w:r>
      <w:proofErr w:type="spellEnd"/>
      <w:proofErr w:type="gramEnd"/>
    </w:p>
    <w:p w:rsidR="006200AC" w:rsidRDefault="006200AC" w:rsidP="006200AC">
      <w:pPr>
        <w:pStyle w:val="Odsttext"/>
        <w:tabs>
          <w:tab w:val="clear" w:pos="1701"/>
          <w:tab w:val="num" w:pos="-2410"/>
        </w:tabs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pacing w:val="4"/>
          <w:sz w:val="18"/>
          <w:szCs w:val="18"/>
        </w:rPr>
        <w:t>Smluvní strany se dále dohodly, že u tohoto vkladu dochází ke změně výše zůstatku vkladu, který se úročí, a to jak následuje:</w:t>
      </w:r>
    </w:p>
    <w:p w:rsidR="006200AC" w:rsidRPr="006200AC" w:rsidRDefault="006200AC" w:rsidP="006200AC">
      <w:pPr>
        <w:pStyle w:val="Odsttext"/>
        <w:numPr>
          <w:ilvl w:val="0"/>
          <w:numId w:val="0"/>
        </w:numPr>
        <w:spacing w:line="264" w:lineRule="auto"/>
        <w:ind w:left="703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P</w:t>
      </w:r>
      <w:r w:rsidRPr="006200AC">
        <w:rPr>
          <w:rFonts w:ascii="Trebuchet MS" w:hAnsi="Trebuchet MS"/>
          <w:sz w:val="18"/>
          <w:szCs w:val="18"/>
        </w:rPr>
        <w:t xml:space="preserve">okud je zůstatek nižší než 100 000 CZK, činí úroková sazba </w:t>
      </w:r>
      <w:proofErr w:type="spellStart"/>
      <w:r w:rsidR="00CA049A">
        <w:rPr>
          <w:rFonts w:ascii="Trebuchet MS" w:hAnsi="Trebuchet MS"/>
          <w:sz w:val="18"/>
          <w:szCs w:val="18"/>
        </w:rPr>
        <w:t>xxxx</w:t>
      </w:r>
      <w:proofErr w:type="spellEnd"/>
      <w:r w:rsidRPr="006200AC">
        <w:rPr>
          <w:rFonts w:ascii="Trebuchet MS" w:hAnsi="Trebuchet MS"/>
          <w:sz w:val="18"/>
          <w:szCs w:val="18"/>
        </w:rPr>
        <w:t xml:space="preserve"> </w:t>
      </w:r>
      <w:proofErr w:type="spellStart"/>
      <w:proofErr w:type="gramStart"/>
      <w:r w:rsidRPr="006200AC">
        <w:rPr>
          <w:rFonts w:ascii="Trebuchet MS" w:hAnsi="Trebuchet MS"/>
          <w:sz w:val="18"/>
          <w:szCs w:val="18"/>
        </w:rPr>
        <w:t>p.a</w:t>
      </w:r>
      <w:proofErr w:type="spellEnd"/>
      <w:r w:rsidRPr="006200AC">
        <w:rPr>
          <w:rFonts w:ascii="Trebuchet MS" w:hAnsi="Trebuchet MS"/>
          <w:sz w:val="18"/>
          <w:szCs w:val="18"/>
        </w:rPr>
        <w:t>.</w:t>
      </w:r>
      <w:proofErr w:type="gramEnd"/>
      <w:r w:rsidRPr="006200AC">
        <w:rPr>
          <w:rFonts w:ascii="Trebuchet MS" w:hAnsi="Trebuchet MS"/>
          <w:sz w:val="18"/>
          <w:szCs w:val="18"/>
        </w:rPr>
        <w:t xml:space="preserve"> Pokud je zůstatek roven nebo nižší než 200 000 000 CZK, ale roven nebo vyšší než 100 000 CZK, činí úroková sazba </w:t>
      </w:r>
      <w:proofErr w:type="spellStart"/>
      <w:r w:rsidR="00CA049A">
        <w:rPr>
          <w:rFonts w:ascii="Trebuchet MS" w:hAnsi="Trebuchet MS"/>
          <w:sz w:val="18"/>
          <w:szCs w:val="18"/>
        </w:rPr>
        <w:t>xxxxx</w:t>
      </w:r>
      <w:proofErr w:type="spellEnd"/>
      <w:r w:rsidRPr="006200AC">
        <w:rPr>
          <w:rFonts w:ascii="Trebuchet MS" w:hAnsi="Trebuchet MS"/>
          <w:sz w:val="18"/>
          <w:szCs w:val="18"/>
        </w:rPr>
        <w:t xml:space="preserve"> % </w:t>
      </w:r>
      <w:proofErr w:type="spellStart"/>
      <w:r w:rsidRPr="006200AC">
        <w:rPr>
          <w:rFonts w:ascii="Trebuchet MS" w:hAnsi="Trebuchet MS"/>
          <w:sz w:val="18"/>
          <w:szCs w:val="18"/>
        </w:rPr>
        <w:t>p.a</w:t>
      </w:r>
      <w:proofErr w:type="spellEnd"/>
      <w:r w:rsidRPr="006200AC">
        <w:rPr>
          <w:rFonts w:ascii="Trebuchet MS" w:hAnsi="Trebuchet MS"/>
          <w:sz w:val="18"/>
          <w:szCs w:val="18"/>
        </w:rPr>
        <w:t xml:space="preserve">. Pokud je zůstatek roven nebo nižší než 300 000 000 CZK, ale roven nebo vyšší než 200 000 000.01, činí úroková sazba </w:t>
      </w:r>
      <w:proofErr w:type="spellStart"/>
      <w:r w:rsidR="00CA049A">
        <w:rPr>
          <w:rFonts w:ascii="Trebuchet MS" w:hAnsi="Trebuchet MS"/>
          <w:sz w:val="18"/>
          <w:szCs w:val="18"/>
        </w:rPr>
        <w:t>xxxxx</w:t>
      </w:r>
      <w:proofErr w:type="spellEnd"/>
      <w:r>
        <w:rPr>
          <w:rFonts w:ascii="Trebuchet MS" w:hAnsi="Trebuchet MS"/>
          <w:sz w:val="18"/>
          <w:szCs w:val="18"/>
        </w:rPr>
        <w:t xml:space="preserve"> % </w:t>
      </w:r>
      <w:proofErr w:type="spellStart"/>
      <w:r>
        <w:rPr>
          <w:rFonts w:ascii="Trebuchet MS" w:hAnsi="Trebuchet MS"/>
          <w:sz w:val="18"/>
          <w:szCs w:val="18"/>
        </w:rPr>
        <w:t>p.a</w:t>
      </w:r>
      <w:proofErr w:type="spellEnd"/>
      <w:r>
        <w:rPr>
          <w:rFonts w:ascii="Trebuchet MS" w:hAnsi="Trebuchet MS"/>
          <w:sz w:val="18"/>
          <w:szCs w:val="18"/>
        </w:rPr>
        <w:t xml:space="preserve">. </w:t>
      </w:r>
      <w:r w:rsidRPr="006200AC">
        <w:rPr>
          <w:rFonts w:ascii="Trebuchet MS" w:hAnsi="Trebuchet MS"/>
          <w:sz w:val="18"/>
          <w:szCs w:val="18"/>
        </w:rPr>
        <w:t xml:space="preserve">Pokud je Zůstatek vyšší než 300 000 000 CZK, činí úroková sazba části zůstatku nad 300 000 000 CZK </w:t>
      </w:r>
      <w:proofErr w:type="spellStart"/>
      <w:r w:rsidR="00CA049A">
        <w:rPr>
          <w:rFonts w:ascii="Trebuchet MS" w:hAnsi="Trebuchet MS"/>
          <w:sz w:val="18"/>
          <w:szCs w:val="18"/>
        </w:rPr>
        <w:t>xxxxx</w:t>
      </w:r>
      <w:proofErr w:type="spellEnd"/>
      <w:r w:rsidRPr="006200AC">
        <w:rPr>
          <w:rFonts w:ascii="Trebuchet MS" w:hAnsi="Trebuchet MS"/>
          <w:sz w:val="18"/>
          <w:szCs w:val="18"/>
        </w:rPr>
        <w:t xml:space="preserve"> % </w:t>
      </w:r>
      <w:proofErr w:type="spellStart"/>
      <w:r w:rsidRPr="006200AC">
        <w:rPr>
          <w:rFonts w:ascii="Trebuchet MS" w:hAnsi="Trebuchet MS"/>
          <w:sz w:val="18"/>
          <w:szCs w:val="18"/>
        </w:rPr>
        <w:t>p.a</w:t>
      </w:r>
      <w:proofErr w:type="spellEnd"/>
      <w:r w:rsidRPr="006200AC">
        <w:rPr>
          <w:rFonts w:ascii="Trebuchet MS" w:hAnsi="Trebuchet MS"/>
          <w:sz w:val="18"/>
          <w:szCs w:val="18"/>
        </w:rPr>
        <w:t xml:space="preserve">. </w:t>
      </w:r>
    </w:p>
    <w:p w:rsidR="004A4401" w:rsidRDefault="00F248DE">
      <w:pPr>
        <w:pStyle w:val="Nadpislnku"/>
        <w:spacing w:line="264" w:lineRule="auto"/>
        <w:jc w:val="left"/>
        <w:rPr>
          <w:rFonts w:ascii="Trebuchet MS" w:hAnsi="Trebuchet MS"/>
          <w:i/>
          <w:sz w:val="18"/>
          <w:szCs w:val="18"/>
        </w:rPr>
      </w:pPr>
      <w:r>
        <w:rPr>
          <w:rFonts w:ascii="Trebuchet MS" w:hAnsi="Trebuchet MS"/>
          <w:sz w:val="18"/>
          <w:szCs w:val="18"/>
        </w:rPr>
        <w:lastRenderedPageBreak/>
        <w:t>Závěrečná ustanovení</w:t>
      </w:r>
      <w:r>
        <w:rPr>
          <w:rFonts w:ascii="Trebuchet MS" w:hAnsi="Trebuchet MS"/>
          <w:i/>
          <w:sz w:val="18"/>
          <w:szCs w:val="18"/>
        </w:rPr>
        <w:tab/>
      </w:r>
    </w:p>
    <w:p w:rsidR="004A4401" w:rsidRDefault="00F248DE">
      <w:pPr>
        <w:pStyle w:val="Odsttext"/>
        <w:tabs>
          <w:tab w:val="clear" w:pos="1701"/>
          <w:tab w:val="num" w:pos="-2410"/>
        </w:tabs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Ostatní ustanovení Smlouvy zůstávají tímto dodatkem nedotčena. Tento dodatek tvoří nedílnou součást Smlouvy a nabývá platnosti a účinnosti dnem podpisu poslední smluvní stranou.</w:t>
      </w:r>
    </w:p>
    <w:p w:rsidR="004A4401" w:rsidRDefault="00F248DE">
      <w:pPr>
        <w:pStyle w:val="Odsttext"/>
        <w:tabs>
          <w:tab w:val="clear" w:pos="1701"/>
        </w:tabs>
        <w:spacing w:line="264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Smluvní strany prohlašují, že si tento dodatek před jeho podpisem přečetly, že byl uzavřen po vzájemném projednání podle jejich pravé a svobodné vůle, určitě, vážně a srozumitelně, nikoli v tísni a za nápadně nevýhodných podmínek. Tento dodatek je sepsán ve dvou vyhotoveních, z nichž každá smluvní strana obdrží při podpisu jedno vyhotovení.</w:t>
      </w:r>
    </w:p>
    <w:p w:rsidR="00942160" w:rsidRDefault="00942160" w:rsidP="00942160">
      <w:pPr>
        <w:pStyle w:val="Odsttext"/>
        <w:numPr>
          <w:ilvl w:val="0"/>
          <w:numId w:val="0"/>
        </w:numPr>
        <w:spacing w:line="264" w:lineRule="auto"/>
        <w:ind w:left="703"/>
        <w:jc w:val="left"/>
        <w:rPr>
          <w:rFonts w:ascii="Trebuchet MS" w:hAnsi="Trebuchet MS"/>
          <w:sz w:val="18"/>
          <w:szCs w:val="18"/>
        </w:rPr>
      </w:pPr>
    </w:p>
    <w:p w:rsidR="004A4401" w:rsidRDefault="004A4401">
      <w:pPr>
        <w:tabs>
          <w:tab w:val="left" w:pos="720"/>
        </w:tabs>
        <w:spacing w:line="20" w:lineRule="atLeast"/>
        <w:ind w:left="720" w:hanging="720"/>
        <w:rPr>
          <w:rFonts w:ascii="Trebuchet MS" w:hAnsi="Trebuchet MS"/>
          <w:color w:val="000000"/>
          <w:sz w:val="18"/>
          <w:szCs w:val="18"/>
        </w:rPr>
      </w:pPr>
    </w:p>
    <w:p w:rsidR="004A4401" w:rsidRDefault="000129AE">
      <w:pPr>
        <w:widowControl w:val="0"/>
        <w:ind w:right="-10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V                                             </w:t>
      </w:r>
      <w:r w:rsidR="00F248DE">
        <w:rPr>
          <w:rFonts w:ascii="Trebuchet MS" w:hAnsi="Trebuchet MS"/>
          <w:sz w:val="18"/>
          <w:szCs w:val="18"/>
        </w:rPr>
        <w:t xml:space="preserve">dne  </w:t>
      </w:r>
    </w:p>
    <w:p w:rsidR="004A4401" w:rsidRDefault="004A4401">
      <w:pPr>
        <w:widowControl w:val="0"/>
        <w:ind w:right="-10"/>
        <w:jc w:val="left"/>
        <w:rPr>
          <w:rFonts w:ascii="Trebuchet MS" w:hAnsi="Trebuchet MS"/>
          <w:b/>
          <w:sz w:val="18"/>
          <w:szCs w:val="18"/>
        </w:rPr>
      </w:pPr>
    </w:p>
    <w:p w:rsidR="004A4401" w:rsidRDefault="004A4401">
      <w:pPr>
        <w:widowControl w:val="0"/>
        <w:ind w:right="-10"/>
        <w:jc w:val="left"/>
        <w:rPr>
          <w:rFonts w:ascii="Trebuchet MS" w:hAnsi="Trebuchet MS"/>
          <w:b/>
          <w:sz w:val="18"/>
          <w:szCs w:val="18"/>
        </w:rPr>
      </w:pPr>
    </w:p>
    <w:p w:rsidR="006200AC" w:rsidRDefault="006200AC">
      <w:pPr>
        <w:widowControl w:val="0"/>
        <w:ind w:right="-10"/>
        <w:jc w:val="left"/>
        <w:rPr>
          <w:rFonts w:ascii="Trebuchet MS" w:hAnsi="Trebuchet MS"/>
          <w:b/>
          <w:sz w:val="18"/>
          <w:szCs w:val="18"/>
        </w:rPr>
      </w:pPr>
    </w:p>
    <w:p w:rsidR="006200AC" w:rsidRDefault="006200AC">
      <w:pPr>
        <w:widowControl w:val="0"/>
        <w:ind w:right="-10"/>
        <w:jc w:val="left"/>
        <w:rPr>
          <w:rFonts w:ascii="Trebuchet MS" w:hAnsi="Trebuchet MS"/>
          <w:b/>
          <w:sz w:val="18"/>
          <w:szCs w:val="18"/>
        </w:rPr>
      </w:pPr>
    </w:p>
    <w:p w:rsidR="00B72AF0" w:rsidRDefault="00B72AF0">
      <w:pPr>
        <w:widowControl w:val="0"/>
        <w:ind w:right="-10"/>
        <w:jc w:val="left"/>
        <w:rPr>
          <w:rFonts w:ascii="Trebuchet MS" w:hAnsi="Trebuchet MS"/>
          <w:b/>
          <w:sz w:val="18"/>
          <w:szCs w:val="18"/>
        </w:rPr>
      </w:pPr>
    </w:p>
    <w:tbl>
      <w:tblPr>
        <w:tblW w:w="7763" w:type="dxa"/>
        <w:tblLayout w:type="fixed"/>
        <w:tblLook w:val="0000" w:firstRow="0" w:lastRow="0" w:firstColumn="0" w:lastColumn="0" w:noHBand="0" w:noVBand="0"/>
      </w:tblPr>
      <w:tblGrid>
        <w:gridCol w:w="4644"/>
        <w:gridCol w:w="3119"/>
      </w:tblGrid>
      <w:tr w:rsidR="004A4401">
        <w:tc>
          <w:tcPr>
            <w:tcW w:w="4644" w:type="dxa"/>
          </w:tcPr>
          <w:p w:rsidR="004A4401" w:rsidRDefault="00F248DE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_______________________________</w:t>
            </w:r>
          </w:p>
        </w:tc>
        <w:tc>
          <w:tcPr>
            <w:tcW w:w="3119" w:type="dxa"/>
          </w:tcPr>
          <w:p w:rsidR="004A4401" w:rsidRDefault="00F248DE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_____________________________</w:t>
            </w:r>
          </w:p>
        </w:tc>
      </w:tr>
      <w:tr w:rsidR="004A4401">
        <w:tc>
          <w:tcPr>
            <w:tcW w:w="4644" w:type="dxa"/>
          </w:tcPr>
          <w:p w:rsidR="004A4401" w:rsidRDefault="00EB63CC" w:rsidP="00EB63CC">
            <w:pPr>
              <w:rPr>
                <w:rFonts w:ascii="Trebuchet MS" w:hAnsi="Trebuchet MS"/>
                <w:b/>
                <w:sz w:val="18"/>
                <w:szCs w:val="18"/>
                <w:lang w:eastAsia="cs-CZ"/>
              </w:rPr>
            </w:pPr>
            <w:r>
              <w:rPr>
                <w:rFonts w:ascii="Trebuchet MS" w:hAnsi="Trebuchet MS"/>
                <w:b/>
                <w:sz w:val="18"/>
                <w:szCs w:val="18"/>
                <w:lang w:eastAsia="cs-CZ"/>
              </w:rPr>
              <w:t>Zlínský kraj</w:t>
            </w:r>
          </w:p>
        </w:tc>
        <w:tc>
          <w:tcPr>
            <w:tcW w:w="3119" w:type="dxa"/>
          </w:tcPr>
          <w:p w:rsidR="004A4401" w:rsidRDefault="00F248DE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J&amp;T BANKA, a.s.</w:t>
            </w:r>
          </w:p>
        </w:tc>
      </w:tr>
      <w:tr w:rsidR="004A4401">
        <w:tc>
          <w:tcPr>
            <w:tcW w:w="4644" w:type="dxa"/>
          </w:tcPr>
          <w:p w:rsidR="004A4401" w:rsidRDefault="00942160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Jméno: </w:t>
            </w:r>
            <w:r w:rsidR="00EB63CC">
              <w:rPr>
                <w:rFonts w:ascii="Trebuchet MS" w:hAnsi="Trebuchet MS"/>
                <w:bCs/>
                <w:sz w:val="18"/>
                <w:szCs w:val="18"/>
                <w:lang w:eastAsia="cs-CZ"/>
              </w:rPr>
              <w:t>Jiří Čunek</w:t>
            </w:r>
          </w:p>
        </w:tc>
        <w:tc>
          <w:tcPr>
            <w:tcW w:w="3119" w:type="dxa"/>
          </w:tcPr>
          <w:p w:rsidR="004A4401" w:rsidRDefault="00EB63CC" w:rsidP="00CA049A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Jméno: </w:t>
            </w:r>
            <w:proofErr w:type="spellStart"/>
            <w:r w:rsidR="00CA049A">
              <w:rPr>
                <w:rFonts w:ascii="Trebuchet MS" w:hAnsi="Trebuchet MS"/>
                <w:sz w:val="18"/>
                <w:szCs w:val="18"/>
              </w:rPr>
              <w:t>xxxxxxxxxxxxxx</w:t>
            </w:r>
            <w:proofErr w:type="spellEnd"/>
          </w:p>
        </w:tc>
      </w:tr>
      <w:tr w:rsidR="004A4401">
        <w:tc>
          <w:tcPr>
            <w:tcW w:w="4644" w:type="dxa"/>
          </w:tcPr>
          <w:p w:rsidR="004A4401" w:rsidRDefault="00942160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Funkce: </w:t>
            </w:r>
            <w:r w:rsidR="00B96DC5" w:rsidRPr="00B96DC5">
              <w:rPr>
                <w:rFonts w:ascii="Trebuchet MS" w:hAnsi="Trebuchet MS"/>
                <w:sz w:val="18"/>
                <w:szCs w:val="18"/>
              </w:rPr>
              <w:t>Hejtman kraje</w:t>
            </w:r>
          </w:p>
        </w:tc>
        <w:tc>
          <w:tcPr>
            <w:tcW w:w="3119" w:type="dxa"/>
          </w:tcPr>
          <w:p w:rsidR="004A4401" w:rsidRDefault="00EB63CC" w:rsidP="00E54BB4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Funkce: O</w:t>
            </w:r>
            <w:r w:rsidR="00F248DE">
              <w:rPr>
                <w:rFonts w:ascii="Trebuchet MS" w:hAnsi="Trebuchet MS"/>
                <w:sz w:val="18"/>
                <w:szCs w:val="18"/>
              </w:rPr>
              <w:t>ddělení OBP</w:t>
            </w: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B72AF0" w:rsidRDefault="00B72AF0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Default="00F248DE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_____________________________</w:t>
            </w: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B72AF0" w:rsidRDefault="00F248DE">
            <w:pPr>
              <w:widowControl w:val="0"/>
              <w:ind w:right="-10"/>
              <w:jc w:val="lef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J&amp;T BANKA, a.s.</w:t>
            </w:r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Pr="00942160" w:rsidRDefault="00EB63CC" w:rsidP="00CA049A">
            <w:pPr>
              <w:tabs>
                <w:tab w:val="left" w:pos="454"/>
              </w:tabs>
              <w:suppressAutoHyphens/>
              <w:spacing w:line="240" w:lineRule="atLeast"/>
              <w:jc w:val="left"/>
              <w:rPr>
                <w:rFonts w:asciiTheme="minorHAnsi" w:hAnsiTheme="minorHAnsi"/>
                <w:sz w:val="20"/>
                <w:szCs w:val="24"/>
                <w:lang w:eastAsia="zh-CN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Jméno: </w:t>
            </w:r>
            <w:r w:rsidR="00CA049A">
              <w:rPr>
                <w:rFonts w:ascii="Trebuchet MS" w:hAnsi="Trebuchet MS"/>
                <w:sz w:val="18"/>
                <w:szCs w:val="18"/>
              </w:rPr>
              <w:t>xxxxxxxxxxxxxxxxxxxxxx</w:t>
            </w:r>
            <w:bookmarkStart w:id="0" w:name="_GoBack"/>
            <w:bookmarkEnd w:id="0"/>
          </w:p>
        </w:tc>
      </w:tr>
      <w:tr w:rsidR="004A4401">
        <w:tc>
          <w:tcPr>
            <w:tcW w:w="4644" w:type="dxa"/>
          </w:tcPr>
          <w:p w:rsidR="004A4401" w:rsidRDefault="004A4401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19" w:type="dxa"/>
          </w:tcPr>
          <w:p w:rsidR="004A4401" w:rsidRDefault="00F248DE" w:rsidP="00942160">
            <w:pPr>
              <w:widowControl w:val="0"/>
              <w:ind w:right="-1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Funkce: </w:t>
            </w:r>
            <w:r w:rsidR="00EB63CC">
              <w:rPr>
                <w:rStyle w:val="Bezbarvy"/>
                <w:rFonts w:asciiTheme="minorHAnsi" w:hAnsiTheme="minorHAnsi"/>
                <w:sz w:val="20"/>
                <w:szCs w:val="24"/>
                <w:shd w:val="clear" w:color="auto" w:fill="auto"/>
                <w:lang w:eastAsia="zh-CN"/>
              </w:rPr>
              <w:t>O</w:t>
            </w:r>
            <w:r w:rsidR="00B96DC5">
              <w:rPr>
                <w:rStyle w:val="Bezbarvy"/>
                <w:rFonts w:asciiTheme="minorHAnsi" w:hAnsiTheme="minorHAnsi"/>
                <w:sz w:val="20"/>
                <w:szCs w:val="24"/>
                <w:shd w:val="clear" w:color="auto" w:fill="auto"/>
                <w:lang w:eastAsia="zh-CN"/>
              </w:rPr>
              <w:t>ddělení</w:t>
            </w:r>
            <w:r w:rsidR="00942160" w:rsidRPr="00942160">
              <w:rPr>
                <w:rStyle w:val="Bezbarvy"/>
                <w:rFonts w:asciiTheme="minorHAnsi" w:hAnsiTheme="minorHAnsi"/>
                <w:sz w:val="20"/>
                <w:szCs w:val="24"/>
                <w:shd w:val="clear" w:color="auto" w:fill="auto"/>
                <w:lang w:eastAsia="zh-CN"/>
              </w:rPr>
              <w:t xml:space="preserve"> privátního bankovnictví</w:t>
            </w:r>
          </w:p>
        </w:tc>
      </w:tr>
    </w:tbl>
    <w:p w:rsidR="004A4401" w:rsidRDefault="004A4401">
      <w:pPr>
        <w:jc w:val="left"/>
        <w:rPr>
          <w:rFonts w:ascii="Trebuchet MS" w:hAnsi="Trebuchet MS"/>
          <w:sz w:val="18"/>
          <w:szCs w:val="18"/>
        </w:rPr>
      </w:pPr>
    </w:p>
    <w:p w:rsidR="004A4401" w:rsidRDefault="004A4401">
      <w:pPr>
        <w:tabs>
          <w:tab w:val="left" w:pos="720"/>
        </w:tabs>
        <w:spacing w:line="20" w:lineRule="atLeast"/>
        <w:ind w:left="720" w:hanging="720"/>
        <w:rPr>
          <w:rFonts w:ascii="Trebuchet MS" w:hAnsi="Trebuchet MS"/>
          <w:color w:val="000000"/>
          <w:sz w:val="18"/>
          <w:szCs w:val="18"/>
        </w:rPr>
      </w:pPr>
    </w:p>
    <w:p w:rsidR="004A4401" w:rsidRDefault="004A4401">
      <w:pPr>
        <w:tabs>
          <w:tab w:val="left" w:pos="720"/>
        </w:tabs>
        <w:spacing w:line="20" w:lineRule="atLeast"/>
        <w:ind w:left="720" w:hanging="720"/>
        <w:rPr>
          <w:rFonts w:ascii="Trebuchet MS" w:hAnsi="Trebuchet MS"/>
          <w:color w:val="000000"/>
          <w:sz w:val="18"/>
          <w:szCs w:val="18"/>
        </w:rPr>
      </w:pPr>
    </w:p>
    <w:p w:rsidR="004A4401" w:rsidRDefault="00F248DE">
      <w:pPr>
        <w:pStyle w:val="Textsmlouvy"/>
        <w:rPr>
          <w:rStyle w:val="Siln"/>
          <w:bCs/>
        </w:rPr>
      </w:pPr>
      <w:r>
        <w:rPr>
          <w:rStyle w:val="Siln"/>
          <w:bCs/>
        </w:rPr>
        <w:t>Záznam Banky:</w:t>
      </w:r>
    </w:p>
    <w:p w:rsidR="004A4401" w:rsidRDefault="00F248DE">
      <w:pPr>
        <w:pStyle w:val="Textsmlouvy"/>
      </w:pPr>
      <w:r>
        <w:t xml:space="preserve">Potvrzuji tímto, že (1) jsem provedl/a Identifikaci Klienta, a že (2) identifikační údaje Klienta uvedené v této listině souhlasí s identifikačními údaji Klienta podle Dokladu totožnosti, a že (3) podoba Klienta souhlasí s vyobrazením osoby v Dokladu totožnosti. Všechna slova a slovní spojení, která začínají velkými písmeny a která nejsou definována v tomto Záznamu banky, mají význam jako v </w:t>
      </w:r>
      <w:r>
        <w:rPr>
          <w:rStyle w:val="Bezbarvy"/>
          <w:shd w:val="clear" w:color="auto" w:fill="auto"/>
        </w:rPr>
        <w:t xml:space="preserve">Obchodních podmínkách J&amp;T BANKY, a.s. pro bankovní služby, </w:t>
      </w:r>
      <w:r>
        <w:t>platných ke dni provedení tohoto záznamu</w:t>
      </w:r>
      <w:r>
        <w:rPr>
          <w:rStyle w:val="Bezbarvy"/>
          <w:shd w:val="clear" w:color="auto" w:fill="auto"/>
        </w:rPr>
        <w:t>.</w:t>
      </w:r>
    </w:p>
    <w:p w:rsidR="00B96DC5" w:rsidRDefault="00B96DC5">
      <w:pPr>
        <w:tabs>
          <w:tab w:val="left" w:pos="454"/>
        </w:tabs>
        <w:suppressAutoHyphens/>
        <w:spacing w:line="240" w:lineRule="atLeast"/>
        <w:jc w:val="left"/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</w:pPr>
    </w:p>
    <w:p w:rsidR="004A4401" w:rsidRDefault="00942160">
      <w:pPr>
        <w:tabs>
          <w:tab w:val="left" w:pos="454"/>
        </w:tabs>
        <w:suppressAutoHyphens/>
        <w:spacing w:line="240" w:lineRule="atLeast"/>
        <w:jc w:val="left"/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</w:pPr>
      <w:r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 xml:space="preserve">V </w:t>
      </w:r>
      <w:r w:rsidR="000129AE"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 xml:space="preserve">                                                       </w:t>
      </w:r>
      <w:r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 xml:space="preserve"> dne </w:t>
      </w:r>
    </w:p>
    <w:p w:rsidR="004A4401" w:rsidRDefault="004A4401">
      <w:pPr>
        <w:tabs>
          <w:tab w:val="left" w:pos="454"/>
        </w:tabs>
        <w:suppressAutoHyphens/>
        <w:spacing w:line="240" w:lineRule="atLeast"/>
        <w:jc w:val="left"/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</w:pPr>
    </w:p>
    <w:p w:rsidR="004A4401" w:rsidRDefault="004A4401">
      <w:pPr>
        <w:tabs>
          <w:tab w:val="left" w:pos="454"/>
        </w:tabs>
        <w:suppressAutoHyphens/>
        <w:spacing w:line="240" w:lineRule="atLeast"/>
        <w:jc w:val="left"/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</w:pPr>
    </w:p>
    <w:p w:rsidR="00061ED3" w:rsidRDefault="00F248DE">
      <w:pPr>
        <w:tabs>
          <w:tab w:val="left" w:pos="454"/>
        </w:tabs>
        <w:suppressAutoHyphens/>
        <w:spacing w:line="240" w:lineRule="atLeast"/>
        <w:jc w:val="left"/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</w:pPr>
      <w:r>
        <w:rPr>
          <w:rStyle w:val="Bezbarvy"/>
          <w:rFonts w:asciiTheme="minorHAnsi" w:hAnsiTheme="minorHAnsi"/>
          <w:sz w:val="20"/>
          <w:szCs w:val="24"/>
          <w:shd w:val="clear" w:color="auto" w:fill="auto"/>
          <w:lang w:eastAsia="zh-CN"/>
        </w:rPr>
        <w:t xml:space="preserve"> </w:t>
      </w:r>
    </w:p>
    <w:sectPr w:rsidR="00061ED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119" w:right="1418" w:bottom="1985" w:left="3402" w:header="709" w:footer="425" w:gutter="0"/>
      <w:paperSrc w:first="7" w:other="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D3" w:rsidRDefault="00F356D3">
      <w:r>
        <w:separator/>
      </w:r>
    </w:p>
  </w:endnote>
  <w:endnote w:type="continuationSeparator" w:id="0">
    <w:p w:rsidR="00F356D3" w:rsidRDefault="00F3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01" w:rsidRDefault="00F248DE">
    <w:pPr>
      <w:pStyle w:val="Zpat"/>
      <w:framePr w:wrap="around" w:vAnchor="text" w:hAnchor="page" w:x="9982" w:y="-3"/>
      <w:jc w:val="right"/>
      <w:rPr>
        <w:rStyle w:val="slostrnky"/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PAGE  </w:instrText>
    </w:r>
    <w:r>
      <w:rPr>
        <w:rStyle w:val="slostrnky"/>
        <w:sz w:val="18"/>
        <w:szCs w:val="18"/>
      </w:rPr>
      <w:fldChar w:fldCharType="separate"/>
    </w:r>
    <w:r w:rsidR="00CA049A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</w:p>
  <w:p w:rsidR="004A4401" w:rsidRDefault="00F248DE">
    <w:pPr>
      <w:pStyle w:val="Zpat"/>
      <w:spacing w:after="160"/>
    </w:pPr>
    <w:r>
      <w:rPr>
        <w:rFonts w:ascii="Trebuchet MS" w:hAnsi="Trebuchet MS"/>
        <w:b/>
        <w:sz w:val="18"/>
        <w:szCs w:val="18"/>
      </w:rPr>
      <w:fldChar w:fldCharType="begin"/>
    </w:r>
    <w:r>
      <w:rPr>
        <w:rFonts w:ascii="Trebuchet MS" w:hAnsi="Trebuchet MS"/>
        <w:b/>
        <w:sz w:val="18"/>
        <w:szCs w:val="18"/>
      </w:rPr>
      <w:instrText xml:space="preserve"> PAGE  \* Arabic  \* MERGEFORMAT </w:instrText>
    </w:r>
    <w:r>
      <w:rPr>
        <w:rFonts w:ascii="Trebuchet MS" w:hAnsi="Trebuchet MS"/>
        <w:b/>
        <w:sz w:val="18"/>
        <w:szCs w:val="18"/>
      </w:rPr>
      <w:fldChar w:fldCharType="separate"/>
    </w:r>
    <w:r w:rsidR="00CA049A">
      <w:rPr>
        <w:rFonts w:ascii="Trebuchet MS" w:hAnsi="Trebuchet MS"/>
        <w:b/>
        <w:noProof/>
        <w:sz w:val="18"/>
        <w:szCs w:val="18"/>
      </w:rPr>
      <w:t>2</w:t>
    </w:r>
    <w:r>
      <w:rPr>
        <w:rFonts w:ascii="Trebuchet MS" w:hAnsi="Trebuchet MS"/>
        <w:b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b/>
        <w:sz w:val="18"/>
        <w:szCs w:val="18"/>
      </w:rPr>
      <w:fldChar w:fldCharType="begin"/>
    </w:r>
    <w:r>
      <w:rPr>
        <w:rFonts w:ascii="Trebuchet MS" w:hAnsi="Trebuchet MS"/>
        <w:b/>
        <w:sz w:val="18"/>
        <w:szCs w:val="18"/>
      </w:rPr>
      <w:instrText>NUMPAGES  \* Arabic  \* MERGEFORMAT</w:instrText>
    </w:r>
    <w:r>
      <w:rPr>
        <w:rFonts w:ascii="Trebuchet MS" w:hAnsi="Trebuchet MS"/>
        <w:b/>
        <w:sz w:val="18"/>
        <w:szCs w:val="18"/>
      </w:rPr>
      <w:fldChar w:fldCharType="separate"/>
    </w:r>
    <w:r w:rsidR="00CA049A">
      <w:rPr>
        <w:rFonts w:ascii="Trebuchet MS" w:hAnsi="Trebuchet MS"/>
        <w:b/>
        <w:noProof/>
        <w:sz w:val="18"/>
        <w:szCs w:val="18"/>
      </w:rPr>
      <w:t>2</w:t>
    </w:r>
    <w:r>
      <w:rPr>
        <w:rFonts w:ascii="Trebuchet MS" w:hAnsi="Trebuchet MS"/>
        <w:b/>
        <w:sz w:val="18"/>
        <w:szCs w:val="18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8310245</wp:posOffset>
          </wp:positionV>
          <wp:extent cx="1036320" cy="1932940"/>
          <wp:effectExtent l="0" t="0" r="0" b="0"/>
          <wp:wrapSquare wrapText="bothSides"/>
          <wp:docPr id="2" name="Obrázek 1" descr="Popis: S:\JTB-OMA\___Lucka___\New_design\šablony\2011\JTBA\JTBA_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S:\JTB-OMA\___Lucka___\New_design\šablony\2011\JTBA\JTBA_adre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93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01" w:rsidRDefault="00F248DE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8157845</wp:posOffset>
          </wp:positionV>
          <wp:extent cx="1036320" cy="1932940"/>
          <wp:effectExtent l="0" t="0" r="0" b="0"/>
          <wp:wrapSquare wrapText="bothSides"/>
          <wp:docPr id="4" name="Obrázek 1" descr="Popis: S:\JTB-OMA\___Lucka___\New_design\šablony\2011\JTBA\JTBA_adre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S:\JTB-OMA\___Lucka___\New_design\šablony\2011\JTBA\JTBA_adre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93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D3" w:rsidRDefault="00F356D3">
      <w:r>
        <w:separator/>
      </w:r>
    </w:p>
  </w:footnote>
  <w:footnote w:type="continuationSeparator" w:id="0">
    <w:p w:rsidR="00F356D3" w:rsidRDefault="00F3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01" w:rsidRDefault="00F248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800735</wp:posOffset>
          </wp:positionV>
          <wp:extent cx="1277620" cy="179705"/>
          <wp:effectExtent l="0" t="0" r="0" b="0"/>
          <wp:wrapSquare wrapText="bothSides"/>
          <wp:docPr id="1" name="Obrázek 11" descr="Popis: S:\JTB-OMA\___Lucka___\New_design\loga_J&amp;T2\loga_J&amp;T\logo_J&amp;T_Banka\logo_JTBan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opis: S:\JTB-OMA\___Lucka___\New_design\loga_J&amp;T2\loga_J&amp;T\logo_J&amp;T_Banka\logo_JTBank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01" w:rsidRDefault="00F248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648335</wp:posOffset>
          </wp:positionV>
          <wp:extent cx="1277620" cy="179705"/>
          <wp:effectExtent l="0" t="0" r="0" b="0"/>
          <wp:wrapSquare wrapText="bothSides"/>
          <wp:docPr id="3" name="Obrázek 11" descr="Popis: S:\JTB-OMA\___Lucka___\New_design\loga_J&amp;T2\loga_J&amp;T\logo_J&amp;T_Banka\logo_JTBan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opis: S:\JTB-OMA\___Lucka___\New_design\loga_J&amp;T2\loga_J&amp;T\logo_J&amp;T_Banka\logo_JTBank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40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597912"/>
    <w:multiLevelType w:val="hybridMultilevel"/>
    <w:tmpl w:val="3C54CB02"/>
    <w:lvl w:ilvl="0" w:tplc="ED42AC6C">
      <w:start w:val="1"/>
      <w:numFmt w:val="upperLetter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AE7"/>
    <w:multiLevelType w:val="hybridMultilevel"/>
    <w:tmpl w:val="B2AAB5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C30E48"/>
    <w:multiLevelType w:val="multilevel"/>
    <w:tmpl w:val="5D760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6721256"/>
    <w:multiLevelType w:val="hybridMultilevel"/>
    <w:tmpl w:val="1E2E1EEA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43235D1C"/>
    <w:multiLevelType w:val="multilevel"/>
    <w:tmpl w:val="C9CAD2AA"/>
    <w:lvl w:ilvl="0">
      <w:start w:val="1"/>
      <w:numFmt w:val="decimal"/>
      <w:lvlText w:val="%1."/>
      <w:lvlJc w:val="left"/>
      <w:pPr>
        <w:ind w:left="703" w:hanging="34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5842A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235DB3"/>
    <w:multiLevelType w:val="hybridMultilevel"/>
    <w:tmpl w:val="095454C8"/>
    <w:lvl w:ilvl="0" w:tplc="098A4002">
      <w:start w:val="1"/>
      <w:numFmt w:val="upperLetter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AB6551"/>
    <w:multiLevelType w:val="hybridMultilevel"/>
    <w:tmpl w:val="3CBC526A"/>
    <w:lvl w:ilvl="0" w:tplc="3A645F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FA009C"/>
    <w:multiLevelType w:val="multilevel"/>
    <w:tmpl w:val="FE9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sttexturoven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texturoven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EB3B64"/>
    <w:multiLevelType w:val="multilevel"/>
    <w:tmpl w:val="53EE3814"/>
    <w:name w:val="TAVEL"/>
    <w:lvl w:ilvl="0">
      <w:start w:val="1"/>
      <w:numFmt w:val="decimal"/>
      <w:pStyle w:val="Nadpislnku"/>
      <w:lvlText w:val="%1."/>
      <w:lvlJc w:val="left"/>
      <w:pPr>
        <w:ind w:left="703" w:hanging="703"/>
      </w:pPr>
      <w:rPr>
        <w:rFonts w:cs="Times New Roman" w:hint="default"/>
        <w:i w:val="0"/>
      </w:rPr>
    </w:lvl>
    <w:lvl w:ilvl="1">
      <w:start w:val="1"/>
      <w:numFmt w:val="decimal"/>
      <w:pStyle w:val="Odsttext"/>
      <w:lvlText w:val="%1.%2"/>
      <w:lvlJc w:val="left"/>
      <w:pPr>
        <w:tabs>
          <w:tab w:val="num" w:pos="1701"/>
        </w:tabs>
        <w:ind w:left="703" w:hanging="703"/>
      </w:pPr>
      <w:rPr>
        <w:rFonts w:cs="Times New Roman" w:hint="default"/>
      </w:rPr>
    </w:lvl>
    <w:lvl w:ilvl="2">
      <w:start w:val="1"/>
      <w:numFmt w:val="lowerLetter"/>
      <w:pStyle w:val="Odstpsmeno"/>
      <w:lvlText w:val="%3)"/>
      <w:lvlJc w:val="left"/>
      <w:pPr>
        <w:tabs>
          <w:tab w:val="num" w:pos="2268"/>
        </w:tabs>
        <w:ind w:left="1406" w:hanging="703"/>
      </w:pPr>
      <w:rPr>
        <w:rFonts w:cs="Times New Roman" w:hint="default"/>
      </w:rPr>
    </w:lvl>
    <w:lvl w:ilvl="3">
      <w:start w:val="1"/>
      <w:numFmt w:val="lowerRoman"/>
      <w:pStyle w:val="Odstbod"/>
      <w:lvlText w:val="(%4)"/>
      <w:lvlJc w:val="left"/>
      <w:pPr>
        <w:ind w:left="2245" w:hanging="83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3"/>
    <w:rsid w:val="000129AE"/>
    <w:rsid w:val="00061ED3"/>
    <w:rsid w:val="000B2D03"/>
    <w:rsid w:val="00195EE8"/>
    <w:rsid w:val="003561C7"/>
    <w:rsid w:val="00362226"/>
    <w:rsid w:val="00380600"/>
    <w:rsid w:val="004939BA"/>
    <w:rsid w:val="004A4401"/>
    <w:rsid w:val="004F3164"/>
    <w:rsid w:val="006200AC"/>
    <w:rsid w:val="006B74A4"/>
    <w:rsid w:val="00733511"/>
    <w:rsid w:val="00746B3A"/>
    <w:rsid w:val="00773EE6"/>
    <w:rsid w:val="00793444"/>
    <w:rsid w:val="0094171B"/>
    <w:rsid w:val="00942160"/>
    <w:rsid w:val="00B15AA7"/>
    <w:rsid w:val="00B5018D"/>
    <w:rsid w:val="00B62BAC"/>
    <w:rsid w:val="00B72AF0"/>
    <w:rsid w:val="00B96DC5"/>
    <w:rsid w:val="00B97482"/>
    <w:rsid w:val="00BA6946"/>
    <w:rsid w:val="00C4093C"/>
    <w:rsid w:val="00C80D38"/>
    <w:rsid w:val="00CA049A"/>
    <w:rsid w:val="00CF3879"/>
    <w:rsid w:val="00D00BFB"/>
    <w:rsid w:val="00D06675"/>
    <w:rsid w:val="00D22536"/>
    <w:rsid w:val="00D24942"/>
    <w:rsid w:val="00E02433"/>
    <w:rsid w:val="00E028FB"/>
    <w:rsid w:val="00E54BB4"/>
    <w:rsid w:val="00E85DAD"/>
    <w:rsid w:val="00EB63CC"/>
    <w:rsid w:val="00EC5F96"/>
    <w:rsid w:val="00F248DE"/>
    <w:rsid w:val="00F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9FA417F-A7B1-4BBC-B7D4-A3EE1C22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5DE"/>
    <w:pPr>
      <w:jc w:val="both"/>
    </w:pPr>
    <w:rPr>
      <w:sz w:val="22"/>
      <w:lang w:eastAsia="en-US"/>
    </w:rPr>
  </w:style>
  <w:style w:type="paragraph" w:styleId="Nadpis1">
    <w:name w:val="heading 1"/>
    <w:aliases w:val="V_Head1,Záhlaví 1"/>
    <w:basedOn w:val="Normln"/>
    <w:next w:val="Normln"/>
    <w:link w:val="Nadpis1Char"/>
    <w:uiPriority w:val="9"/>
    <w:rsid w:val="00F17AD9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/>
      <w:sz w:val="28"/>
      <w:szCs w:val="28"/>
      <w:lang w:eastAsia="cs-CZ"/>
    </w:rPr>
  </w:style>
  <w:style w:type="paragraph" w:styleId="Nadpis2">
    <w:name w:val="heading 2"/>
    <w:aliases w:val="V_Head2,V_Head21,V_Head22"/>
    <w:basedOn w:val="Normln"/>
    <w:next w:val="Normln"/>
    <w:link w:val="Nadpis2Char"/>
    <w:uiPriority w:val="9"/>
    <w:semiHidden/>
    <w:unhideWhenUsed/>
    <w:rsid w:val="00F17AD9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rsid w:val="00F17AD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/>
      <w:sz w:val="20"/>
      <w:lang w:eastAsia="cs-CZ"/>
    </w:rPr>
  </w:style>
  <w:style w:type="paragraph" w:styleId="Nadpis4">
    <w:name w:val="heading 4"/>
    <w:aliases w:val="ARBES Nadpis 4"/>
    <w:basedOn w:val="Normln"/>
    <w:next w:val="Normln"/>
    <w:link w:val="Nadpis4Char"/>
    <w:uiPriority w:val="9"/>
    <w:semiHidden/>
    <w:unhideWhenUsed/>
    <w:rsid w:val="00F17AD9"/>
    <w:pPr>
      <w:keepNext/>
      <w:keepLines/>
      <w:spacing w:before="200"/>
      <w:jc w:val="left"/>
      <w:outlineLvl w:val="3"/>
    </w:pPr>
    <w:rPr>
      <w:rFonts w:asciiTheme="majorHAnsi" w:eastAsiaTheme="majorEastAsia" w:hAnsiTheme="majorHAnsi"/>
      <w:b/>
      <w:bCs/>
      <w:i/>
      <w:iCs/>
      <w:color w:val="4F81BD"/>
      <w:sz w:val="20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rsid w:val="00F17AD9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17365D"/>
      <w:sz w:val="20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rsid w:val="00F17AD9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7365D"/>
      <w:sz w:val="20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rsid w:val="00F17AD9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9800C8"/>
      <w:sz w:val="20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rsid w:val="00F17AD9"/>
    <w:pPr>
      <w:keepNext/>
      <w:keepLines/>
      <w:spacing w:before="200"/>
      <w:jc w:val="left"/>
      <w:outlineLvl w:val="7"/>
    </w:pPr>
    <w:rPr>
      <w:rFonts w:asciiTheme="majorHAnsi" w:eastAsiaTheme="majorEastAsia" w:hAnsiTheme="majorHAnsi"/>
      <w:color w:val="9800C8"/>
      <w:sz w:val="20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rsid w:val="00F17AD9"/>
    <w:pPr>
      <w:keepNext/>
      <w:keepLines/>
      <w:spacing w:before="200"/>
      <w:jc w:val="left"/>
      <w:outlineLvl w:val="8"/>
    </w:pPr>
    <w:rPr>
      <w:rFonts w:asciiTheme="majorHAnsi" w:eastAsiaTheme="majorEastAsia" w:hAnsiTheme="majorHAnsi"/>
      <w:i/>
      <w:iCs/>
      <w:color w:val="9800C8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,Záhlaví 1 Char"/>
    <w:basedOn w:val="Standardnpsmoodstavce"/>
    <w:link w:val="Nadpis1"/>
    <w:uiPriority w:val="9"/>
    <w:locked/>
    <w:rsid w:val="00F17AD9"/>
    <w:rPr>
      <w:rFonts w:asciiTheme="majorHAnsi" w:eastAsiaTheme="majorEastAsia" w:hAnsiTheme="majorHAnsi" w:cs="Times New Roman"/>
      <w:b/>
      <w:bCs/>
      <w:color w:val="365F91"/>
      <w:sz w:val="28"/>
      <w:szCs w:val="28"/>
      <w:lang w:val="cs-CZ" w:eastAsia="cs-CZ"/>
    </w:rPr>
  </w:style>
  <w:style w:type="paragraph" w:styleId="Nzev">
    <w:name w:val="Title"/>
    <w:aliases w:val="ARBES Název"/>
    <w:basedOn w:val="Normln"/>
    <w:link w:val="NzevChar"/>
    <w:uiPriority w:val="10"/>
    <w:rsid w:val="00F17AD9"/>
    <w:pPr>
      <w:spacing w:before="120"/>
      <w:jc w:val="center"/>
    </w:pPr>
    <w:rPr>
      <w:rFonts w:eastAsiaTheme="majorEastAsia"/>
      <w:b/>
      <w:bCs/>
      <w:sz w:val="28"/>
      <w:lang w:eastAsia="cs-CZ"/>
    </w:rPr>
  </w:style>
  <w:style w:type="character" w:customStyle="1" w:styleId="NzevChar">
    <w:name w:val="Název Char"/>
    <w:aliases w:val="ARBES Název Char"/>
    <w:basedOn w:val="Standardnpsmoodstavce"/>
    <w:link w:val="Nzev"/>
    <w:uiPriority w:val="10"/>
    <w:locked/>
    <w:rsid w:val="00F17AD9"/>
    <w:rPr>
      <w:rFonts w:ascii="Times New Roman" w:eastAsiaTheme="majorEastAsia" w:hAnsi="Times New Roman" w:cs="Times New Roman"/>
      <w:b/>
      <w:sz w:val="20"/>
      <w:lang w:val="cs-CZ" w:eastAsia="cs-CZ"/>
    </w:rPr>
  </w:style>
  <w:style w:type="paragraph" w:customStyle="1" w:styleId="Nadpissmlouvy">
    <w:name w:val="Nadpis smlouvy"/>
    <w:basedOn w:val="Normln"/>
    <w:link w:val="NadpissmlouvyChar"/>
    <w:qFormat/>
    <w:rsid w:val="00D85BA4"/>
    <w:pPr>
      <w:spacing w:after="600"/>
      <w:jc w:val="center"/>
    </w:pPr>
    <w:rPr>
      <w:b/>
      <w:caps/>
      <w:sz w:val="24"/>
    </w:rPr>
  </w:style>
  <w:style w:type="paragraph" w:styleId="Odstavecseseznamem">
    <w:name w:val="List Paragraph"/>
    <w:basedOn w:val="Normln"/>
    <w:uiPriority w:val="34"/>
    <w:rsid w:val="0097568D"/>
    <w:pPr>
      <w:ind w:left="720"/>
      <w:contextualSpacing/>
    </w:pPr>
  </w:style>
  <w:style w:type="character" w:customStyle="1" w:styleId="NadpissmlouvyChar">
    <w:name w:val="Nadpis smlouvy Char"/>
    <w:link w:val="Nadpissmlouvy"/>
    <w:locked/>
    <w:rsid w:val="00D85BA4"/>
    <w:rPr>
      <w:b/>
      <w:caps/>
      <w:sz w:val="24"/>
    </w:rPr>
  </w:style>
  <w:style w:type="paragraph" w:customStyle="1" w:styleId="Nadpislnku">
    <w:name w:val="Nadpis článku"/>
    <w:basedOn w:val="Normln"/>
    <w:link w:val="NadpislnkuChar"/>
    <w:qFormat/>
    <w:rsid w:val="00D278B5"/>
    <w:pPr>
      <w:numPr>
        <w:numId w:val="1"/>
      </w:numPr>
      <w:spacing w:before="440"/>
    </w:pPr>
    <w:rPr>
      <w:b/>
    </w:rPr>
  </w:style>
  <w:style w:type="paragraph" w:customStyle="1" w:styleId="Odsttext">
    <w:name w:val="Odst. text"/>
    <w:basedOn w:val="Normln"/>
    <w:link w:val="OdsttextChar"/>
    <w:qFormat/>
    <w:rsid w:val="00D278B5"/>
    <w:pPr>
      <w:numPr>
        <w:ilvl w:val="1"/>
        <w:numId w:val="1"/>
      </w:numPr>
      <w:spacing w:before="240"/>
    </w:pPr>
  </w:style>
  <w:style w:type="character" w:customStyle="1" w:styleId="NadpislnkuChar">
    <w:name w:val="Nadpis článku Char"/>
    <w:link w:val="Nadpislnku"/>
    <w:locked/>
    <w:rsid w:val="00D278B5"/>
    <w:rPr>
      <w:b/>
      <w:sz w:val="24"/>
    </w:rPr>
  </w:style>
  <w:style w:type="paragraph" w:customStyle="1" w:styleId="Odstpsmeno">
    <w:name w:val="Odst. písmeno"/>
    <w:basedOn w:val="Normln"/>
    <w:link w:val="OdstpsmenoChar"/>
    <w:qFormat/>
    <w:rsid w:val="00D278B5"/>
    <w:pPr>
      <w:numPr>
        <w:ilvl w:val="2"/>
        <w:numId w:val="1"/>
      </w:numPr>
      <w:spacing w:before="60"/>
    </w:pPr>
  </w:style>
  <w:style w:type="character" w:customStyle="1" w:styleId="OdsttextChar">
    <w:name w:val="Odst. text Char"/>
    <w:link w:val="Odsttext"/>
    <w:locked/>
    <w:rsid w:val="00D278B5"/>
    <w:rPr>
      <w:sz w:val="24"/>
    </w:rPr>
  </w:style>
  <w:style w:type="paragraph" w:customStyle="1" w:styleId="Odstbod">
    <w:name w:val="Odst. bod"/>
    <w:basedOn w:val="Normln"/>
    <w:link w:val="OdstbodChar"/>
    <w:qFormat/>
    <w:rsid w:val="000B2712"/>
    <w:pPr>
      <w:numPr>
        <w:ilvl w:val="3"/>
        <w:numId w:val="1"/>
      </w:numPr>
      <w:spacing w:before="60"/>
    </w:pPr>
  </w:style>
  <w:style w:type="character" w:customStyle="1" w:styleId="OdstpsmenoChar">
    <w:name w:val="Odst. písmeno Char"/>
    <w:link w:val="Odstpsmeno"/>
    <w:locked/>
    <w:rsid w:val="00D278B5"/>
    <w:rPr>
      <w:sz w:val="24"/>
    </w:rPr>
  </w:style>
  <w:style w:type="character" w:customStyle="1" w:styleId="OdstbodChar">
    <w:name w:val="Odst. bod Char"/>
    <w:link w:val="Odstbod"/>
    <w:locked/>
    <w:rsid w:val="000B2712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24CA6"/>
    <w:pPr>
      <w:ind w:left="3544" w:hanging="2128"/>
    </w:pPr>
    <w:rPr>
      <w:rFonts w:ascii="Courier New" w:hAnsi="Courier New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24CA6"/>
    <w:rPr>
      <w:rFonts w:ascii="Courier New" w:hAnsi="Courier New"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F00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001C0"/>
    <w:rPr>
      <w:rFonts w:ascii="Tahoma" w:hAnsi="Tahoma" w:cs="Times New Roman"/>
      <w:sz w:val="16"/>
    </w:rPr>
  </w:style>
  <w:style w:type="paragraph" w:styleId="Normlnodsazen">
    <w:name w:val="Normal Indent"/>
    <w:basedOn w:val="Normln"/>
    <w:uiPriority w:val="99"/>
    <w:unhideWhenUsed/>
    <w:rsid w:val="00650383"/>
    <w:pPr>
      <w:spacing w:before="40"/>
      <w:ind w:left="1072"/>
    </w:pPr>
    <w:rPr>
      <w:rFonts w:ascii="Arial" w:hAnsi="Arial"/>
      <w:sz w:val="20"/>
      <w:lang w:val="en-US"/>
    </w:rPr>
  </w:style>
  <w:style w:type="character" w:customStyle="1" w:styleId="popis1">
    <w:name w:val="popis1"/>
    <w:rsid w:val="00C96505"/>
    <w:rPr>
      <w:vanish/>
    </w:rPr>
  </w:style>
  <w:style w:type="character" w:customStyle="1" w:styleId="pozn1">
    <w:name w:val="pozn1"/>
    <w:rsid w:val="00C96505"/>
    <w:rPr>
      <w:vanish/>
      <w:sz w:val="22"/>
    </w:rPr>
  </w:style>
  <w:style w:type="paragraph" w:styleId="Zpat">
    <w:name w:val="footer"/>
    <w:basedOn w:val="Normln"/>
    <w:link w:val="ZpatChar"/>
    <w:uiPriority w:val="99"/>
    <w:rsid w:val="00A955DE"/>
    <w:pPr>
      <w:tabs>
        <w:tab w:val="center" w:pos="4153"/>
        <w:tab w:val="right" w:pos="8306"/>
      </w:tabs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955DE"/>
    <w:rPr>
      <w:rFonts w:cs="Times New Roman"/>
      <w:sz w:val="14"/>
      <w:lang w:val="x-none" w:eastAsia="en-US"/>
    </w:rPr>
  </w:style>
  <w:style w:type="character" w:styleId="slostrnky">
    <w:name w:val="page number"/>
    <w:basedOn w:val="Standardnpsmoodstavce"/>
    <w:uiPriority w:val="99"/>
    <w:rsid w:val="00A955DE"/>
    <w:rPr>
      <w:rFonts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A955DE"/>
    <w:rPr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955DE"/>
    <w:rPr>
      <w:rFonts w:cs="Times New Roman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B55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55E9B"/>
    <w:rPr>
      <w:rFonts w:cs="Times New Roman"/>
      <w:sz w:val="22"/>
      <w:lang w:val="x-none" w:eastAsia="en-US"/>
    </w:rPr>
  </w:style>
  <w:style w:type="character" w:styleId="Siln">
    <w:name w:val="Strong"/>
    <w:aliases w:val="Tučně"/>
    <w:basedOn w:val="Standardnpsmoodstavce"/>
    <w:uiPriority w:val="1"/>
    <w:qFormat/>
    <w:rsid w:val="004357EF"/>
    <w:rPr>
      <w:rFonts w:cs="Times New Roman"/>
      <w:b/>
    </w:rPr>
  </w:style>
  <w:style w:type="character" w:customStyle="1" w:styleId="Bezbarvy">
    <w:name w:val="Bez barvy"/>
    <w:uiPriority w:val="5"/>
    <w:qFormat/>
    <w:rsid w:val="004357EF"/>
    <w:rPr>
      <w:shd w:val="clear" w:color="000000" w:fill="000000"/>
    </w:rPr>
  </w:style>
  <w:style w:type="character" w:customStyle="1" w:styleId="Nadpis2Char">
    <w:name w:val="Nadpis 2 Char"/>
    <w:aliases w:val="V_Head2 Char,V_Head21 Char,V_Head22 Char"/>
    <w:basedOn w:val="Standardnpsmoodstavce"/>
    <w:link w:val="Nadpis2"/>
    <w:uiPriority w:val="9"/>
    <w:semiHidden/>
    <w:locked/>
    <w:rsid w:val="00F17AD9"/>
    <w:rPr>
      <w:rFonts w:asciiTheme="majorHAnsi" w:eastAsiaTheme="majorEastAsia" w:hAnsiTheme="majorHAnsi" w:cs="Times New Roman"/>
      <w:b/>
      <w:bCs/>
      <w:color w:val="4F81BD"/>
      <w:sz w:val="26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F17AD9"/>
    <w:rPr>
      <w:rFonts w:asciiTheme="majorHAnsi" w:eastAsiaTheme="majorEastAsia" w:hAnsiTheme="majorHAnsi" w:cs="Times New Roman"/>
      <w:b/>
      <w:bCs/>
      <w:color w:val="4F81BD"/>
      <w:sz w:val="20"/>
      <w:szCs w:val="20"/>
      <w:lang w:val="cs-CZ" w:eastAsia="cs-CZ"/>
    </w:rPr>
  </w:style>
  <w:style w:type="character" w:customStyle="1" w:styleId="Nadpis4Char">
    <w:name w:val="Nadpis 4 Char"/>
    <w:aliases w:val="ARBES Nadpis 4 Char"/>
    <w:basedOn w:val="Standardnpsmoodstavce"/>
    <w:link w:val="Nadpis4"/>
    <w:uiPriority w:val="9"/>
    <w:semiHidden/>
    <w:locked/>
    <w:rsid w:val="00F17AD9"/>
    <w:rPr>
      <w:rFonts w:asciiTheme="majorHAnsi" w:eastAsiaTheme="majorEastAsia" w:hAnsiTheme="majorHAnsi" w:cs="Times New Roman"/>
      <w:b/>
      <w:i/>
      <w:color w:val="4F81BD"/>
      <w:sz w:val="20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F17AD9"/>
    <w:rPr>
      <w:rFonts w:asciiTheme="majorHAnsi" w:eastAsiaTheme="majorEastAsia" w:hAnsiTheme="majorHAnsi" w:cs="Times New Roman"/>
      <w:color w:val="17365D"/>
      <w:sz w:val="20"/>
      <w:szCs w:val="20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F17AD9"/>
    <w:rPr>
      <w:rFonts w:asciiTheme="majorHAnsi" w:eastAsiaTheme="majorEastAsia" w:hAnsiTheme="majorHAnsi" w:cs="Times New Roman"/>
      <w:i/>
      <w:iCs/>
      <w:color w:val="17365D"/>
      <w:sz w:val="20"/>
      <w:szCs w:val="20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F17AD9"/>
    <w:rPr>
      <w:rFonts w:asciiTheme="majorHAnsi" w:eastAsiaTheme="majorEastAsia" w:hAnsiTheme="majorHAnsi" w:cs="Times New Roman"/>
      <w:i/>
      <w:iCs/>
      <w:color w:val="9800C8"/>
      <w:sz w:val="20"/>
      <w:szCs w:val="20"/>
      <w:lang w:val="cs-CZ"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F17AD9"/>
    <w:rPr>
      <w:rFonts w:asciiTheme="majorHAnsi" w:eastAsiaTheme="majorEastAsia" w:hAnsiTheme="majorHAnsi" w:cs="Times New Roman"/>
      <w:color w:val="9800C8"/>
      <w:sz w:val="20"/>
      <w:szCs w:val="20"/>
      <w:lang w:val="cs-CZ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F17AD9"/>
    <w:rPr>
      <w:rFonts w:asciiTheme="majorHAnsi" w:eastAsiaTheme="majorEastAsia" w:hAnsiTheme="majorHAnsi" w:cs="Times New Roman"/>
      <w:i/>
      <w:iCs/>
      <w:color w:val="9800C8"/>
      <w:sz w:val="20"/>
      <w:szCs w:val="20"/>
      <w:lang w:val="cs-CZ" w:eastAsia="cs-CZ"/>
    </w:rPr>
  </w:style>
  <w:style w:type="paragraph" w:customStyle="1" w:styleId="Barevnseznamzvraznn11">
    <w:name w:val="Barevný seznam – zvýraznění 11"/>
    <w:basedOn w:val="Normln"/>
    <w:next w:val="Odstpsmeno"/>
    <w:uiPriority w:val="34"/>
    <w:rsid w:val="00F17AD9"/>
    <w:pPr>
      <w:spacing w:before="120"/>
      <w:ind w:left="720"/>
      <w:jc w:val="left"/>
    </w:pPr>
    <w:rPr>
      <w:sz w:val="24"/>
      <w:szCs w:val="24"/>
      <w:lang w:eastAsia="cs-CZ"/>
    </w:rPr>
  </w:style>
  <w:style w:type="paragraph" w:customStyle="1" w:styleId="Odsttexturoven1">
    <w:name w:val="Odst. text uroven 1"/>
    <w:basedOn w:val="Normln"/>
    <w:link w:val="Odsttexturoven1Char"/>
    <w:qFormat/>
    <w:rsid w:val="006E6C2B"/>
    <w:pPr>
      <w:numPr>
        <w:ilvl w:val="2"/>
        <w:numId w:val="2"/>
      </w:numPr>
      <w:spacing w:before="60"/>
      <w:ind w:left="1423" w:hanging="703"/>
      <w:jc w:val="left"/>
    </w:pPr>
    <w:rPr>
      <w:kern w:val="16"/>
      <w:sz w:val="20"/>
      <w:szCs w:val="24"/>
      <w:lang w:eastAsia="cs-CZ"/>
    </w:rPr>
  </w:style>
  <w:style w:type="character" w:customStyle="1" w:styleId="Odsttexturoven1Char">
    <w:name w:val="Odst. text uroven 1 Char"/>
    <w:link w:val="Odsttexturoven1"/>
    <w:locked/>
    <w:rsid w:val="006E6C2B"/>
    <w:rPr>
      <w:rFonts w:ascii="Times New Roman" w:hAnsi="Times New Roman"/>
      <w:kern w:val="16"/>
      <w:sz w:val="24"/>
      <w:lang w:val="cs-CZ" w:eastAsia="cs-CZ"/>
    </w:rPr>
  </w:style>
  <w:style w:type="paragraph" w:customStyle="1" w:styleId="Odsttexturoven2">
    <w:name w:val="Odst. text uroven 2"/>
    <w:basedOn w:val="Normln"/>
    <w:link w:val="Odsttexturoven2Char"/>
    <w:qFormat/>
    <w:rsid w:val="00F17AD9"/>
    <w:pPr>
      <w:keepNext/>
      <w:numPr>
        <w:ilvl w:val="3"/>
        <w:numId w:val="3"/>
      </w:numPr>
      <w:spacing w:before="80"/>
      <w:ind w:left="2245" w:hanging="839"/>
      <w:jc w:val="left"/>
    </w:pPr>
    <w:rPr>
      <w:kern w:val="16"/>
      <w:sz w:val="20"/>
      <w:szCs w:val="24"/>
      <w:lang w:eastAsia="cs-CZ"/>
    </w:rPr>
  </w:style>
  <w:style w:type="character" w:customStyle="1" w:styleId="Odsttexturoven2Char">
    <w:name w:val="Odst. text uroven 2 Char"/>
    <w:link w:val="Odsttexturoven2"/>
    <w:locked/>
    <w:rsid w:val="00F17AD9"/>
    <w:rPr>
      <w:rFonts w:ascii="Times New Roman" w:hAnsi="Times New Roman"/>
      <w:kern w:val="16"/>
      <w:sz w:val="24"/>
      <w:lang w:val="cs-CZ" w:eastAsia="cs-CZ"/>
    </w:rPr>
  </w:style>
  <w:style w:type="paragraph" w:customStyle="1" w:styleId="Textsmlouvy">
    <w:name w:val="Text smlouvy"/>
    <w:basedOn w:val="Normln"/>
    <w:next w:val="Barevnseznamzvraznn11"/>
    <w:link w:val="TextsmlouvyChar"/>
    <w:uiPriority w:val="6"/>
    <w:qFormat/>
    <w:rsid w:val="001B7FA4"/>
    <w:pPr>
      <w:tabs>
        <w:tab w:val="left" w:pos="454"/>
      </w:tabs>
      <w:suppressAutoHyphens/>
      <w:spacing w:before="60" w:after="60" w:line="240" w:lineRule="atLeast"/>
      <w:jc w:val="left"/>
    </w:pPr>
    <w:rPr>
      <w:rFonts w:asciiTheme="minorHAnsi" w:hAnsiTheme="minorHAnsi"/>
      <w:sz w:val="20"/>
      <w:szCs w:val="24"/>
      <w:lang w:eastAsia="zh-CN"/>
    </w:rPr>
  </w:style>
  <w:style w:type="character" w:customStyle="1" w:styleId="TextsmlouvyChar">
    <w:name w:val="Text smlouvy Char"/>
    <w:basedOn w:val="Standardnpsmoodstavce"/>
    <w:link w:val="Textsmlouvy"/>
    <w:uiPriority w:val="6"/>
    <w:locked/>
    <w:rsid w:val="001B7FA4"/>
    <w:rPr>
      <w:rFonts w:eastAsia="Times New Roman" w:cs="Times New Roman"/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D58E-A805-4148-98CF-10EF03CB6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D4E4D-7FDB-4732-9269-F214BA0A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vkladovy ucet bez výpovědi Dodatek Změna sazby</vt:lpstr>
    </vt:vector>
  </TitlesOfParts>
  <Company>J&amp;T Banka, a.s.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vkladovy ucet bez výpovědi Dodatek Změna sazby</dc:title>
  <dc:creator>Šindlerová Jesika</dc:creator>
  <cp:lastModifiedBy>Beinhofnerová Věra</cp:lastModifiedBy>
  <cp:revision>4</cp:revision>
  <cp:lastPrinted>2019-06-18T10:12:00Z</cp:lastPrinted>
  <dcterms:created xsi:type="dcterms:W3CDTF">2019-06-20T11:10:00Z</dcterms:created>
  <dcterms:modified xsi:type="dcterms:W3CDTF">2019-06-20T11:22:00Z</dcterms:modified>
</cp:coreProperties>
</file>