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3E" w:rsidRDefault="003A143E" w:rsidP="0060150A">
      <w:pPr>
        <w:pStyle w:val="TITRE"/>
        <w:spacing w:before="0" w:after="0"/>
        <w:rPr>
          <w:rFonts w:asciiTheme="minorHAnsi" w:hAnsiTheme="minorHAnsi" w:cs="Arial"/>
          <w:bCs/>
          <w:szCs w:val="28"/>
          <w:lang w:val="cs-CZ"/>
        </w:rPr>
      </w:pPr>
    </w:p>
    <w:p w:rsidR="003A143E" w:rsidRDefault="003A143E" w:rsidP="003A143E">
      <w:pPr>
        <w:pStyle w:val="TITRE"/>
        <w:spacing w:before="0" w:after="0"/>
        <w:jc w:val="left"/>
        <w:rPr>
          <w:rFonts w:asciiTheme="minorHAnsi" w:hAnsiTheme="minorHAnsi" w:cs="Arial"/>
          <w:bCs/>
          <w:szCs w:val="28"/>
          <w:lang w:val="cs-CZ"/>
        </w:rPr>
      </w:pPr>
    </w:p>
    <w:p w:rsidR="003A143E" w:rsidRPr="003A143E" w:rsidRDefault="003A143E" w:rsidP="003A143E">
      <w:pPr>
        <w:rPr>
          <w:rFonts w:asciiTheme="minorHAnsi" w:hAnsiTheme="minorHAnsi"/>
          <w:b/>
          <w:sz w:val="32"/>
          <w:szCs w:val="32"/>
          <w:lang w:eastAsia="en-US"/>
        </w:rPr>
      </w:pPr>
      <w:r w:rsidRPr="003A143E">
        <w:rPr>
          <w:rFonts w:asciiTheme="minorHAnsi" w:hAnsiTheme="minorHAnsi"/>
          <w:b/>
          <w:sz w:val="32"/>
          <w:szCs w:val="32"/>
          <w:lang w:eastAsia="en-US"/>
        </w:rPr>
        <w:t>ZZS/071/19</w:t>
      </w:r>
    </w:p>
    <w:p w:rsidR="003A143E" w:rsidRDefault="003A143E" w:rsidP="003A143E">
      <w:pPr>
        <w:pStyle w:val="TITRE"/>
        <w:spacing w:before="0" w:after="0"/>
        <w:jc w:val="left"/>
        <w:rPr>
          <w:rFonts w:asciiTheme="minorHAnsi" w:hAnsiTheme="minorHAnsi" w:cs="Arial"/>
          <w:bCs/>
          <w:szCs w:val="28"/>
          <w:lang w:val="cs-CZ"/>
        </w:rPr>
      </w:pPr>
    </w:p>
    <w:p w:rsidR="0060150A" w:rsidRPr="00033012" w:rsidRDefault="0060150A" w:rsidP="0060150A">
      <w:pPr>
        <w:pStyle w:val="TITRE"/>
        <w:spacing w:before="0" w:after="0"/>
        <w:rPr>
          <w:rFonts w:asciiTheme="minorHAnsi" w:hAnsiTheme="minorHAnsi" w:cs="Arial"/>
          <w:bCs/>
          <w:szCs w:val="28"/>
          <w:lang w:val="cs-CZ"/>
        </w:rPr>
      </w:pPr>
      <w:r w:rsidRPr="00033012">
        <w:rPr>
          <w:rFonts w:asciiTheme="minorHAnsi" w:hAnsiTheme="minorHAnsi" w:cs="Arial"/>
          <w:bCs/>
          <w:szCs w:val="28"/>
          <w:lang w:val="cs-CZ"/>
        </w:rPr>
        <w:t>PŘÍKAZNÍ SMLOUVA</w:t>
      </w:r>
    </w:p>
    <w:p w:rsidR="0060150A" w:rsidRPr="00033012" w:rsidRDefault="0060150A" w:rsidP="0060150A">
      <w:pPr>
        <w:rPr>
          <w:rFonts w:asciiTheme="minorHAnsi" w:hAnsiTheme="minorHAnsi"/>
          <w:lang w:eastAsia="en-US"/>
        </w:rPr>
      </w:pPr>
    </w:p>
    <w:p w:rsidR="0060150A" w:rsidRPr="00F03723" w:rsidRDefault="0060150A" w:rsidP="0060150A">
      <w:pPr>
        <w:pStyle w:val="TITRE"/>
        <w:spacing w:before="0" w:after="0"/>
        <w:rPr>
          <w:rFonts w:asciiTheme="minorHAnsi" w:hAnsiTheme="minorHAnsi" w:cs="Arial"/>
          <w:b w:val="0"/>
          <w:bCs/>
          <w:sz w:val="22"/>
          <w:szCs w:val="22"/>
          <w:lang w:val="cs-CZ"/>
        </w:rPr>
      </w:pPr>
      <w:r w:rsidRPr="00033012">
        <w:rPr>
          <w:rFonts w:asciiTheme="minorHAnsi" w:hAnsiTheme="minorHAnsi" w:cs="Arial"/>
          <w:b w:val="0"/>
          <w:sz w:val="22"/>
          <w:szCs w:val="22"/>
          <w:lang w:val="cs-CZ"/>
        </w:rPr>
        <w:t xml:space="preserve"> </w:t>
      </w:r>
      <w:r w:rsidRPr="00F03723">
        <w:rPr>
          <w:rFonts w:asciiTheme="minorHAnsi" w:hAnsiTheme="minorHAnsi" w:cs="Arial"/>
          <w:b w:val="0"/>
          <w:bCs/>
          <w:sz w:val="22"/>
          <w:szCs w:val="22"/>
          <w:lang w:val="cs-CZ"/>
        </w:rPr>
        <w:t>uzavřená dle</w:t>
      </w:r>
      <w:r w:rsidRPr="00F03723">
        <w:rPr>
          <w:rFonts w:asciiTheme="minorHAnsi" w:hAnsiTheme="minorHAnsi" w:cs="Arial"/>
          <w:b w:val="0"/>
          <w:sz w:val="22"/>
          <w:szCs w:val="22"/>
          <w:lang w:val="cs-CZ"/>
        </w:rPr>
        <w:t xml:space="preserve"> </w:t>
      </w:r>
      <w:r w:rsidRPr="00F03723">
        <w:rPr>
          <w:rFonts w:asciiTheme="minorHAnsi" w:hAnsiTheme="minorHAnsi" w:cs="Arial"/>
          <w:b w:val="0"/>
          <w:bCs/>
          <w:sz w:val="22"/>
          <w:szCs w:val="22"/>
          <w:lang w:val="cs-CZ"/>
        </w:rPr>
        <w:t xml:space="preserve">ustanovení § 2430 a násl. zákona č. 89/2012 Sb., občanského zákoníku, </w:t>
      </w:r>
    </w:p>
    <w:p w:rsidR="0060150A" w:rsidRPr="00F03723" w:rsidRDefault="0060150A" w:rsidP="0060150A">
      <w:pPr>
        <w:pStyle w:val="TITRE"/>
        <w:spacing w:before="0" w:after="0"/>
        <w:rPr>
          <w:rFonts w:asciiTheme="minorHAnsi" w:hAnsiTheme="minorHAnsi" w:cs="Arial"/>
          <w:b w:val="0"/>
          <w:bCs/>
          <w:caps/>
          <w:sz w:val="22"/>
          <w:szCs w:val="22"/>
          <w:lang w:val="cs-CZ"/>
        </w:rPr>
      </w:pPr>
      <w:r w:rsidRPr="00F03723">
        <w:rPr>
          <w:rFonts w:asciiTheme="minorHAnsi" w:hAnsiTheme="minorHAnsi" w:cs="Arial"/>
          <w:b w:val="0"/>
          <w:bCs/>
          <w:sz w:val="22"/>
          <w:szCs w:val="22"/>
          <w:lang w:val="cs-CZ"/>
        </w:rPr>
        <w:t>ve znění pozdějších předpisů</w:t>
      </w:r>
      <w:r w:rsidRPr="00F03723">
        <w:rPr>
          <w:rFonts w:asciiTheme="minorHAnsi" w:hAnsiTheme="minorHAnsi" w:cs="Arial"/>
          <w:b w:val="0"/>
          <w:sz w:val="22"/>
          <w:szCs w:val="22"/>
          <w:lang w:val="cs-CZ"/>
        </w:rPr>
        <w:t xml:space="preserve">  </w:t>
      </w:r>
    </w:p>
    <w:p w:rsidR="0060150A" w:rsidRPr="00F03723" w:rsidRDefault="0060150A" w:rsidP="0060150A">
      <w:pPr>
        <w:rPr>
          <w:rFonts w:asciiTheme="minorHAnsi" w:hAnsiTheme="minorHAnsi" w:cs="Arial"/>
          <w:b/>
          <w:sz w:val="22"/>
          <w:szCs w:val="22"/>
        </w:rPr>
      </w:pPr>
    </w:p>
    <w:p w:rsidR="0060150A" w:rsidRPr="00033012" w:rsidRDefault="0060150A" w:rsidP="0060150A">
      <w:pPr>
        <w:rPr>
          <w:rFonts w:asciiTheme="minorHAnsi" w:hAnsiTheme="minorHAnsi" w:cs="Arial"/>
          <w:b/>
          <w:sz w:val="22"/>
          <w:szCs w:val="22"/>
        </w:rPr>
      </w:pPr>
    </w:p>
    <w:p w:rsidR="0060150A" w:rsidRPr="00033012" w:rsidRDefault="0060150A" w:rsidP="0060150A">
      <w:pPr>
        <w:rPr>
          <w:rFonts w:asciiTheme="minorHAnsi" w:hAnsiTheme="minorHAnsi" w:cs="Arial"/>
          <w:sz w:val="22"/>
          <w:szCs w:val="22"/>
        </w:rPr>
      </w:pPr>
      <w:r w:rsidRPr="00033012">
        <w:rPr>
          <w:rFonts w:asciiTheme="minorHAnsi" w:hAnsiTheme="minorHAnsi" w:cs="Arial"/>
          <w:sz w:val="22"/>
          <w:szCs w:val="22"/>
        </w:rPr>
        <w:t>Smluvní strany:</w:t>
      </w:r>
    </w:p>
    <w:p w:rsidR="0060150A" w:rsidRPr="00033012" w:rsidRDefault="0060150A" w:rsidP="0060150A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0150A" w:rsidRPr="00507E79" w:rsidRDefault="00507E79" w:rsidP="0060150A">
      <w:pPr>
        <w:rPr>
          <w:rFonts w:asciiTheme="minorHAnsi" w:hAnsiTheme="minorHAnsi" w:cs="Arial"/>
          <w:b/>
          <w:bCs/>
          <w:sz w:val="22"/>
          <w:szCs w:val="22"/>
        </w:rPr>
      </w:pPr>
      <w:r w:rsidRPr="00C506CA">
        <w:rPr>
          <w:rFonts w:asciiTheme="minorHAnsi" w:hAnsiTheme="minorHAnsi" w:cs="Arial"/>
          <w:b/>
          <w:sz w:val="22"/>
          <w:szCs w:val="22"/>
        </w:rPr>
        <w:t>P</w:t>
      </w:r>
      <w:r w:rsidRPr="00C506CA">
        <w:rPr>
          <w:rFonts w:asciiTheme="minorHAnsi" w:hAnsiTheme="minorHAnsi" w:cs="Arial"/>
          <w:b/>
          <w:bCs/>
          <w:sz w:val="22"/>
          <w:szCs w:val="22"/>
        </w:rPr>
        <w:t>říkazník</w:t>
      </w:r>
      <w:r w:rsidRPr="00507E79">
        <w:rPr>
          <w:rFonts w:asciiTheme="minorHAnsi" w:hAnsiTheme="minorHAnsi" w:cs="Arial"/>
          <w:b/>
          <w:bCs/>
          <w:sz w:val="22"/>
          <w:szCs w:val="22"/>
        </w:rPr>
        <w:t>:</w:t>
      </w:r>
      <w:r w:rsidRPr="00507E79">
        <w:rPr>
          <w:rFonts w:asciiTheme="minorHAnsi" w:hAnsiTheme="minorHAnsi" w:cs="Arial"/>
          <w:b/>
          <w:bCs/>
          <w:sz w:val="22"/>
          <w:szCs w:val="22"/>
        </w:rPr>
        <w:tab/>
      </w:r>
      <w:r w:rsidRPr="00507E79">
        <w:rPr>
          <w:rFonts w:asciiTheme="minorHAnsi" w:hAnsiTheme="minorHAnsi" w:cs="Arial"/>
          <w:b/>
          <w:bCs/>
          <w:sz w:val="22"/>
          <w:szCs w:val="22"/>
        </w:rPr>
        <w:tab/>
      </w:r>
      <w:r w:rsidR="007947CA" w:rsidRPr="007947CA">
        <w:rPr>
          <w:rFonts w:asciiTheme="minorHAnsi" w:hAnsiTheme="minorHAnsi" w:cs="Arial"/>
          <w:b/>
          <w:bCs/>
          <w:sz w:val="22"/>
          <w:szCs w:val="22"/>
        </w:rPr>
        <w:t>Bělina &amp; Partners advokátní kancelář s.r.o.</w:t>
      </w:r>
    </w:p>
    <w:p w:rsidR="0060150A" w:rsidRPr="00033012" w:rsidRDefault="0060150A" w:rsidP="0060150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</w:t>
      </w:r>
      <w:r w:rsidRPr="00033012">
        <w:rPr>
          <w:rFonts w:asciiTheme="minorHAnsi" w:hAnsiTheme="minorHAnsi" w:cs="Arial"/>
          <w:bCs/>
          <w:sz w:val="22"/>
          <w:szCs w:val="22"/>
        </w:rPr>
        <w:t>e sídlem</w:t>
      </w:r>
      <w:r w:rsidR="00507E79">
        <w:rPr>
          <w:rFonts w:asciiTheme="minorHAnsi" w:hAnsiTheme="minorHAnsi" w:cs="Arial"/>
          <w:bCs/>
          <w:sz w:val="22"/>
          <w:szCs w:val="22"/>
        </w:rPr>
        <w:t>:</w:t>
      </w:r>
      <w:r w:rsidR="00507E79">
        <w:rPr>
          <w:rFonts w:asciiTheme="minorHAnsi" w:hAnsiTheme="minorHAnsi" w:cs="Arial"/>
          <w:bCs/>
          <w:sz w:val="22"/>
          <w:szCs w:val="22"/>
        </w:rPr>
        <w:tab/>
      </w:r>
      <w:r w:rsidR="00507E79">
        <w:rPr>
          <w:rFonts w:asciiTheme="minorHAnsi" w:hAnsiTheme="minorHAnsi" w:cs="Arial"/>
          <w:bCs/>
          <w:sz w:val="22"/>
          <w:szCs w:val="22"/>
        </w:rPr>
        <w:tab/>
      </w:r>
      <w:r w:rsidR="007947CA" w:rsidRPr="007947CA">
        <w:rPr>
          <w:rFonts w:asciiTheme="minorHAnsi" w:hAnsiTheme="minorHAnsi" w:cs="Arial"/>
          <w:bCs/>
          <w:sz w:val="22"/>
          <w:szCs w:val="22"/>
        </w:rPr>
        <w:t>Pobřežní 370/4, Karlín, 186 00 Praha 8</w:t>
      </w:r>
    </w:p>
    <w:p w:rsidR="0060150A" w:rsidRDefault="00507E79" w:rsidP="0060150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7947CA" w:rsidRPr="007947CA">
        <w:rPr>
          <w:rFonts w:asciiTheme="minorHAnsi" w:hAnsiTheme="minorHAnsi" w:cs="Arial"/>
          <w:sz w:val="22"/>
          <w:szCs w:val="22"/>
        </w:rPr>
        <w:t>01614606</w:t>
      </w:r>
    </w:p>
    <w:p w:rsidR="0060150A" w:rsidRPr="00033012" w:rsidRDefault="00507E79" w:rsidP="0060150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7947CA" w:rsidRPr="007947CA">
        <w:rPr>
          <w:rFonts w:asciiTheme="minorHAnsi" w:hAnsiTheme="minorHAnsi" w:cs="Arial"/>
          <w:sz w:val="22"/>
          <w:szCs w:val="22"/>
        </w:rPr>
        <w:t>CZ01614606</w:t>
      </w:r>
    </w:p>
    <w:p w:rsidR="0060150A" w:rsidRDefault="0060150A" w:rsidP="0060150A">
      <w:pPr>
        <w:keepNext/>
        <w:keepLines/>
        <w:tabs>
          <w:tab w:val="left" w:pos="2127"/>
          <w:tab w:val="left" w:pos="2977"/>
        </w:tabs>
        <w:rPr>
          <w:rFonts w:ascii="Calibri" w:hAnsi="Calibri" w:cs="Arial"/>
          <w:snapToGrid w:val="0"/>
          <w:sz w:val="22"/>
          <w:szCs w:val="22"/>
        </w:rPr>
      </w:pPr>
      <w:r w:rsidRPr="00CE7D14">
        <w:rPr>
          <w:rFonts w:ascii="Calibri" w:hAnsi="Calibri" w:cs="Arial"/>
          <w:snapToGrid w:val="0"/>
          <w:sz w:val="22"/>
          <w:szCs w:val="22"/>
        </w:rPr>
        <w:t>Bankovní spojení:</w:t>
      </w:r>
      <w:r w:rsidR="00507E79">
        <w:rPr>
          <w:rFonts w:ascii="Calibri" w:hAnsi="Calibri" w:cs="Arial"/>
          <w:snapToGrid w:val="0"/>
          <w:sz w:val="22"/>
          <w:szCs w:val="22"/>
        </w:rPr>
        <w:tab/>
      </w:r>
      <w:r w:rsidR="00507E79" w:rsidRPr="005C016E">
        <w:rPr>
          <w:rFonts w:asciiTheme="minorHAnsi" w:hAnsiTheme="minorHAnsi" w:cs="Arial"/>
          <w:sz w:val="22"/>
          <w:szCs w:val="22"/>
          <w:highlight w:val="yellow"/>
        </w:rPr>
        <w:t>………………</w:t>
      </w:r>
    </w:p>
    <w:p w:rsidR="0060150A" w:rsidRPr="00CE7D14" w:rsidRDefault="0060150A" w:rsidP="0060150A">
      <w:pPr>
        <w:keepNext/>
        <w:keepLines/>
        <w:tabs>
          <w:tab w:val="left" w:pos="2127"/>
          <w:tab w:val="left" w:pos="2977"/>
        </w:tabs>
        <w:rPr>
          <w:rFonts w:ascii="Calibri" w:hAnsi="Calibri" w:cs="Arial"/>
          <w:snapToGrid w:val="0"/>
          <w:sz w:val="22"/>
          <w:szCs w:val="22"/>
        </w:rPr>
      </w:pPr>
      <w:r w:rsidRPr="00CE7D14">
        <w:rPr>
          <w:rFonts w:ascii="Calibri" w:hAnsi="Calibri" w:cs="Arial"/>
          <w:snapToGrid w:val="0"/>
          <w:sz w:val="22"/>
          <w:szCs w:val="22"/>
        </w:rPr>
        <w:t>Číslo účtu:</w:t>
      </w:r>
      <w:r>
        <w:rPr>
          <w:rFonts w:ascii="Calibri" w:hAnsi="Calibri" w:cs="Arial"/>
          <w:snapToGrid w:val="0"/>
          <w:sz w:val="22"/>
          <w:szCs w:val="22"/>
        </w:rPr>
        <w:t xml:space="preserve"> </w:t>
      </w:r>
      <w:r w:rsidR="00507E79">
        <w:rPr>
          <w:rFonts w:ascii="Calibri" w:hAnsi="Calibri" w:cs="Arial"/>
          <w:snapToGrid w:val="0"/>
          <w:sz w:val="22"/>
          <w:szCs w:val="22"/>
        </w:rPr>
        <w:tab/>
      </w:r>
      <w:r w:rsidR="00507E79" w:rsidRPr="005C016E">
        <w:rPr>
          <w:rFonts w:asciiTheme="minorHAnsi" w:hAnsiTheme="minorHAnsi" w:cs="Arial"/>
          <w:sz w:val="22"/>
          <w:szCs w:val="22"/>
          <w:highlight w:val="yellow"/>
        </w:rPr>
        <w:t>………………</w:t>
      </w:r>
    </w:p>
    <w:p w:rsidR="005179F0" w:rsidRDefault="005179F0" w:rsidP="005179F0">
      <w:pPr>
        <w:keepNext/>
        <w:keepLines/>
        <w:tabs>
          <w:tab w:val="left" w:pos="2977"/>
        </w:tabs>
        <w:ind w:left="2977" w:hanging="2977"/>
        <w:jc w:val="both"/>
      </w:pPr>
      <w:r>
        <w:rPr>
          <w:rFonts w:ascii="Calibri" w:hAnsi="Calibri" w:cs="Arial"/>
          <w:sz w:val="22"/>
          <w:szCs w:val="22"/>
        </w:rPr>
        <w:t xml:space="preserve">Datová schránka:            </w:t>
      </w:r>
      <w:r w:rsidR="00B81887" w:rsidRPr="00B81887">
        <w:rPr>
          <w:rFonts w:ascii="Calibri" w:hAnsi="Calibri" w:cs="Arial"/>
          <w:sz w:val="22"/>
          <w:szCs w:val="22"/>
        </w:rPr>
        <w:t>shpt54c</w:t>
      </w:r>
    </w:p>
    <w:p w:rsidR="0060150A" w:rsidRPr="00033012" w:rsidRDefault="0060150A" w:rsidP="0060150A">
      <w:pPr>
        <w:pStyle w:val="Zkladntextodsazen"/>
        <w:spacing w:line="240" w:lineRule="auto"/>
        <w:ind w:left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</w:t>
      </w:r>
      <w:r w:rsidRPr="00033012">
        <w:rPr>
          <w:rFonts w:asciiTheme="minorHAnsi" w:hAnsiTheme="minorHAnsi"/>
          <w:szCs w:val="22"/>
        </w:rPr>
        <w:t xml:space="preserve">apsaná v obchodním rejstříku vedeném </w:t>
      </w:r>
      <w:r w:rsidR="007947CA">
        <w:rPr>
          <w:rFonts w:asciiTheme="minorHAnsi" w:hAnsiTheme="minorHAnsi"/>
          <w:szCs w:val="22"/>
        </w:rPr>
        <w:t>u Městského soudu v Praze</w:t>
      </w:r>
      <w:r w:rsidRPr="00033012">
        <w:rPr>
          <w:rFonts w:asciiTheme="minorHAnsi" w:hAnsiTheme="minorHAnsi"/>
          <w:szCs w:val="22"/>
        </w:rPr>
        <w:t xml:space="preserve">, oddíl </w:t>
      </w:r>
      <w:r w:rsidR="007947CA" w:rsidRPr="007947CA">
        <w:rPr>
          <w:rFonts w:asciiTheme="minorHAnsi" w:hAnsiTheme="minorHAnsi"/>
          <w:szCs w:val="22"/>
        </w:rPr>
        <w:t>209178</w:t>
      </w:r>
      <w:r w:rsidRPr="00033012">
        <w:rPr>
          <w:rFonts w:asciiTheme="minorHAnsi" w:hAnsiTheme="minorHAnsi"/>
          <w:szCs w:val="22"/>
        </w:rPr>
        <w:t xml:space="preserve">, vložka </w:t>
      </w:r>
      <w:r w:rsidR="007947CA">
        <w:rPr>
          <w:rFonts w:asciiTheme="minorHAnsi" w:hAnsiTheme="minorHAnsi"/>
          <w:szCs w:val="22"/>
        </w:rPr>
        <w:t>C</w:t>
      </w:r>
    </w:p>
    <w:p w:rsidR="0060150A" w:rsidRPr="00033012" w:rsidRDefault="007947CA" w:rsidP="0060150A">
      <w:pPr>
        <w:pStyle w:val="Zkladntextodsazen"/>
        <w:spacing w:line="240" w:lineRule="auto"/>
        <w:ind w:left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J</w:t>
      </w:r>
      <w:r w:rsidR="0060150A" w:rsidRPr="002E773B">
        <w:rPr>
          <w:rFonts w:asciiTheme="minorHAnsi" w:hAnsiTheme="minorHAnsi"/>
          <w:szCs w:val="22"/>
        </w:rPr>
        <w:t>ednající</w:t>
      </w:r>
      <w:r w:rsidR="00831BC5">
        <w:rPr>
          <w:rFonts w:asciiTheme="minorHAnsi" w:hAnsiTheme="minorHAnsi"/>
          <w:szCs w:val="22"/>
        </w:rPr>
        <w:t>:</w:t>
      </w:r>
      <w:r w:rsidR="00831BC5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 xml:space="preserve">JUDr. Tomášem Bělinou, jednatelem </w:t>
      </w:r>
    </w:p>
    <w:p w:rsidR="0060150A" w:rsidRPr="00033012" w:rsidRDefault="0060150A" w:rsidP="0060150A">
      <w:pPr>
        <w:rPr>
          <w:rFonts w:asciiTheme="minorHAnsi" w:hAnsiTheme="minorHAnsi" w:cs="Arial"/>
          <w:sz w:val="22"/>
          <w:szCs w:val="22"/>
        </w:rPr>
      </w:pPr>
      <w:r w:rsidRPr="00033012">
        <w:rPr>
          <w:rFonts w:asciiTheme="minorHAnsi" w:hAnsiTheme="minorHAnsi" w:cs="Arial"/>
          <w:sz w:val="22"/>
          <w:szCs w:val="22"/>
        </w:rPr>
        <w:tab/>
      </w:r>
      <w:r w:rsidRPr="00033012">
        <w:rPr>
          <w:rFonts w:asciiTheme="minorHAnsi" w:hAnsiTheme="minorHAnsi" w:cs="Arial"/>
          <w:sz w:val="22"/>
          <w:szCs w:val="22"/>
        </w:rPr>
        <w:tab/>
      </w:r>
    </w:p>
    <w:p w:rsidR="0060150A" w:rsidRPr="00033012" w:rsidRDefault="0060150A" w:rsidP="0060150A">
      <w:pPr>
        <w:rPr>
          <w:rFonts w:asciiTheme="minorHAnsi" w:hAnsiTheme="minorHAnsi" w:cs="Arial"/>
          <w:sz w:val="22"/>
          <w:szCs w:val="22"/>
        </w:rPr>
      </w:pPr>
      <w:r w:rsidRPr="00033012">
        <w:rPr>
          <w:rFonts w:asciiTheme="minorHAnsi" w:hAnsiTheme="minorHAnsi" w:cs="Arial"/>
          <w:sz w:val="22"/>
          <w:szCs w:val="22"/>
        </w:rPr>
        <w:t xml:space="preserve">dále jen </w:t>
      </w:r>
      <w:r w:rsidRPr="00C506CA">
        <w:rPr>
          <w:rFonts w:asciiTheme="minorHAnsi" w:hAnsiTheme="minorHAnsi" w:cs="Arial"/>
          <w:b/>
          <w:sz w:val="22"/>
          <w:szCs w:val="22"/>
        </w:rPr>
        <w:t>„p</w:t>
      </w:r>
      <w:r w:rsidRPr="00C506CA">
        <w:rPr>
          <w:rFonts w:asciiTheme="minorHAnsi" w:hAnsiTheme="minorHAnsi" w:cs="Arial"/>
          <w:b/>
          <w:bCs/>
          <w:sz w:val="22"/>
          <w:szCs w:val="22"/>
        </w:rPr>
        <w:t>říkazník</w:t>
      </w:r>
      <w:r w:rsidRPr="00033012">
        <w:rPr>
          <w:rFonts w:asciiTheme="minorHAnsi" w:hAnsiTheme="minorHAnsi" w:cs="Arial"/>
          <w:sz w:val="22"/>
          <w:szCs w:val="22"/>
        </w:rPr>
        <w:t>“ na straně jedné</w:t>
      </w:r>
    </w:p>
    <w:p w:rsidR="0060150A" w:rsidRPr="00033012" w:rsidRDefault="0060150A" w:rsidP="0060150A">
      <w:pPr>
        <w:rPr>
          <w:rFonts w:asciiTheme="minorHAnsi" w:hAnsiTheme="minorHAnsi" w:cs="Arial"/>
          <w:b/>
          <w:sz w:val="22"/>
          <w:szCs w:val="22"/>
        </w:rPr>
      </w:pPr>
    </w:p>
    <w:p w:rsidR="0060150A" w:rsidRPr="00033012" w:rsidRDefault="0060150A" w:rsidP="0060150A">
      <w:pPr>
        <w:outlineLvl w:val="0"/>
        <w:rPr>
          <w:rFonts w:asciiTheme="minorHAnsi" w:hAnsiTheme="minorHAnsi" w:cs="Arial"/>
          <w:sz w:val="22"/>
          <w:szCs w:val="22"/>
        </w:rPr>
      </w:pPr>
      <w:r w:rsidRPr="00033012">
        <w:rPr>
          <w:rFonts w:asciiTheme="minorHAnsi" w:hAnsiTheme="minorHAnsi" w:cs="Arial"/>
          <w:sz w:val="22"/>
          <w:szCs w:val="22"/>
        </w:rPr>
        <w:t>a</w:t>
      </w:r>
    </w:p>
    <w:p w:rsidR="0060150A" w:rsidRPr="00033012" w:rsidRDefault="0060150A" w:rsidP="0060150A">
      <w:pPr>
        <w:rPr>
          <w:rFonts w:asciiTheme="minorHAnsi" w:hAnsiTheme="minorHAnsi" w:cs="Arial"/>
          <w:sz w:val="22"/>
          <w:szCs w:val="22"/>
        </w:rPr>
      </w:pPr>
    </w:p>
    <w:p w:rsidR="0060150A" w:rsidRPr="00033012" w:rsidRDefault="00831BC5" w:rsidP="0060150A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Pr="00C506CA">
        <w:rPr>
          <w:rFonts w:asciiTheme="minorHAnsi" w:hAnsiTheme="minorHAnsi" w:cs="Arial"/>
          <w:b/>
          <w:bCs/>
          <w:sz w:val="22"/>
          <w:szCs w:val="22"/>
        </w:rPr>
        <w:t>říkazce</w:t>
      </w:r>
      <w:r>
        <w:rPr>
          <w:rFonts w:asciiTheme="minorHAnsi" w:hAnsiTheme="minorHAnsi" w:cs="Arial"/>
          <w:b/>
          <w:bCs/>
          <w:sz w:val="22"/>
          <w:szCs w:val="22"/>
        </w:rPr>
        <w:t>:</w:t>
      </w:r>
      <w:r w:rsidRPr="0003301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="0060150A" w:rsidRPr="00033012">
        <w:rPr>
          <w:rFonts w:asciiTheme="minorHAnsi" w:hAnsiTheme="minorHAnsi" w:cs="Arial"/>
          <w:b/>
          <w:bCs/>
          <w:sz w:val="22"/>
          <w:szCs w:val="22"/>
        </w:rPr>
        <w:t>Zdravotnická záchranná služba hl. m. Prahy</w:t>
      </w:r>
    </w:p>
    <w:p w:rsidR="0060150A" w:rsidRPr="00033012" w:rsidRDefault="0060150A" w:rsidP="0060150A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</w:t>
      </w:r>
      <w:r w:rsidRPr="00033012">
        <w:rPr>
          <w:rFonts w:asciiTheme="minorHAnsi" w:hAnsiTheme="minorHAnsi" w:cs="Arial"/>
          <w:bCs/>
          <w:sz w:val="22"/>
          <w:szCs w:val="22"/>
        </w:rPr>
        <w:t>e sídlem</w:t>
      </w:r>
      <w:r w:rsidR="00831BC5">
        <w:rPr>
          <w:rFonts w:asciiTheme="minorHAnsi" w:hAnsiTheme="minorHAnsi" w:cs="Arial"/>
          <w:bCs/>
          <w:sz w:val="22"/>
          <w:szCs w:val="22"/>
        </w:rPr>
        <w:t>:</w:t>
      </w:r>
      <w:r w:rsidR="00831BC5">
        <w:rPr>
          <w:rFonts w:asciiTheme="minorHAnsi" w:hAnsiTheme="minorHAnsi" w:cs="Arial"/>
          <w:bCs/>
          <w:sz w:val="22"/>
          <w:szCs w:val="22"/>
        </w:rPr>
        <w:tab/>
      </w:r>
      <w:r w:rsidR="00831BC5">
        <w:rPr>
          <w:rFonts w:asciiTheme="minorHAnsi" w:hAnsiTheme="minorHAnsi" w:cs="Arial"/>
          <w:bCs/>
          <w:sz w:val="22"/>
          <w:szCs w:val="22"/>
        </w:rPr>
        <w:tab/>
      </w:r>
      <w:r w:rsidRPr="00033012">
        <w:rPr>
          <w:rFonts w:asciiTheme="minorHAnsi" w:hAnsiTheme="minorHAnsi" w:cs="Arial"/>
          <w:bCs/>
          <w:sz w:val="22"/>
          <w:szCs w:val="22"/>
        </w:rPr>
        <w:t>Korunní 98, 101 00 Praha 10</w:t>
      </w:r>
    </w:p>
    <w:p w:rsidR="0060150A" w:rsidRDefault="0060150A" w:rsidP="0060150A">
      <w:pPr>
        <w:rPr>
          <w:rFonts w:asciiTheme="minorHAnsi" w:hAnsiTheme="minorHAnsi" w:cs="Arial"/>
          <w:bCs/>
          <w:sz w:val="22"/>
          <w:szCs w:val="22"/>
        </w:rPr>
      </w:pPr>
      <w:r w:rsidRPr="00033012">
        <w:rPr>
          <w:rFonts w:asciiTheme="minorHAnsi" w:hAnsiTheme="minorHAnsi" w:cs="Arial"/>
          <w:bCs/>
          <w:sz w:val="22"/>
          <w:szCs w:val="22"/>
        </w:rPr>
        <w:t xml:space="preserve">IČ: </w:t>
      </w:r>
      <w:r w:rsidR="00831BC5">
        <w:rPr>
          <w:rFonts w:asciiTheme="minorHAnsi" w:hAnsiTheme="minorHAnsi" w:cs="Arial"/>
          <w:bCs/>
          <w:sz w:val="22"/>
          <w:szCs w:val="22"/>
        </w:rPr>
        <w:tab/>
      </w:r>
      <w:r w:rsidR="00831BC5">
        <w:rPr>
          <w:rFonts w:asciiTheme="minorHAnsi" w:hAnsiTheme="minorHAnsi" w:cs="Arial"/>
          <w:bCs/>
          <w:sz w:val="22"/>
          <w:szCs w:val="22"/>
        </w:rPr>
        <w:tab/>
      </w:r>
      <w:r w:rsidR="00831BC5">
        <w:rPr>
          <w:rFonts w:asciiTheme="minorHAnsi" w:hAnsiTheme="minorHAnsi" w:cs="Arial"/>
          <w:bCs/>
          <w:sz w:val="22"/>
          <w:szCs w:val="22"/>
        </w:rPr>
        <w:tab/>
      </w:r>
      <w:r w:rsidRPr="00033012">
        <w:rPr>
          <w:rFonts w:asciiTheme="minorHAnsi" w:hAnsiTheme="minorHAnsi" w:cs="Arial"/>
          <w:bCs/>
          <w:sz w:val="22"/>
          <w:szCs w:val="22"/>
        </w:rPr>
        <w:t>00638927</w:t>
      </w:r>
    </w:p>
    <w:p w:rsidR="0060150A" w:rsidRPr="00033012" w:rsidRDefault="0060150A" w:rsidP="0060150A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DIČ: </w:t>
      </w:r>
      <w:r w:rsidR="00831BC5">
        <w:rPr>
          <w:rFonts w:asciiTheme="minorHAnsi" w:hAnsiTheme="minorHAnsi" w:cs="Arial"/>
          <w:bCs/>
          <w:sz w:val="22"/>
          <w:szCs w:val="22"/>
        </w:rPr>
        <w:tab/>
      </w:r>
      <w:r w:rsidR="00831BC5">
        <w:rPr>
          <w:rFonts w:asciiTheme="minorHAnsi" w:hAnsiTheme="minorHAnsi" w:cs="Arial"/>
          <w:bCs/>
          <w:sz w:val="22"/>
          <w:szCs w:val="22"/>
        </w:rPr>
        <w:tab/>
      </w:r>
      <w:r w:rsidR="00831BC5"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>CZ00638927</w:t>
      </w:r>
    </w:p>
    <w:p w:rsidR="0060150A" w:rsidRPr="00CE7D14" w:rsidRDefault="0060150A" w:rsidP="0060150A">
      <w:pPr>
        <w:keepNext/>
        <w:keepLines/>
        <w:tabs>
          <w:tab w:val="left" w:pos="2127"/>
          <w:tab w:val="left" w:pos="2977"/>
        </w:tabs>
        <w:rPr>
          <w:rFonts w:ascii="Calibri" w:hAnsi="Calibri" w:cs="Arial"/>
          <w:snapToGrid w:val="0"/>
          <w:sz w:val="22"/>
          <w:szCs w:val="22"/>
        </w:rPr>
      </w:pPr>
      <w:r w:rsidRPr="00CE7D14">
        <w:rPr>
          <w:rFonts w:ascii="Calibri" w:hAnsi="Calibri" w:cs="Arial"/>
          <w:snapToGrid w:val="0"/>
          <w:sz w:val="22"/>
          <w:szCs w:val="22"/>
        </w:rPr>
        <w:t>B</w:t>
      </w:r>
      <w:r>
        <w:rPr>
          <w:rFonts w:ascii="Calibri" w:hAnsi="Calibri" w:cs="Arial"/>
          <w:snapToGrid w:val="0"/>
          <w:sz w:val="22"/>
          <w:szCs w:val="22"/>
        </w:rPr>
        <w:t xml:space="preserve">ankovní spojení: </w:t>
      </w:r>
      <w:r w:rsidR="00831BC5">
        <w:rPr>
          <w:rFonts w:ascii="Calibri" w:hAnsi="Calibri" w:cs="Arial"/>
          <w:snapToGrid w:val="0"/>
          <w:sz w:val="22"/>
          <w:szCs w:val="22"/>
        </w:rPr>
        <w:tab/>
      </w:r>
      <w:r w:rsidRPr="00CE7D14">
        <w:rPr>
          <w:rFonts w:ascii="Calibri" w:hAnsi="Calibri" w:cs="Arial"/>
          <w:snapToGrid w:val="0"/>
          <w:sz w:val="22"/>
          <w:szCs w:val="22"/>
        </w:rPr>
        <w:t>Komerční banka, a. s., pobočka Praha 2</w:t>
      </w:r>
    </w:p>
    <w:p w:rsidR="0060150A" w:rsidRPr="002E773B" w:rsidRDefault="0060150A" w:rsidP="0060150A">
      <w:pPr>
        <w:keepNext/>
        <w:keepLines/>
        <w:tabs>
          <w:tab w:val="left" w:pos="2127"/>
          <w:tab w:val="left" w:pos="2977"/>
        </w:tabs>
        <w:rPr>
          <w:rFonts w:ascii="Calibri" w:hAnsi="Calibri" w:cs="Arial"/>
          <w:snapToGrid w:val="0"/>
          <w:sz w:val="22"/>
          <w:szCs w:val="22"/>
        </w:rPr>
      </w:pPr>
      <w:r w:rsidRPr="00CE7D14">
        <w:rPr>
          <w:rFonts w:ascii="Calibri" w:hAnsi="Calibri" w:cs="Arial"/>
          <w:snapToGrid w:val="0"/>
          <w:sz w:val="22"/>
          <w:szCs w:val="22"/>
        </w:rPr>
        <w:t>Č</w:t>
      </w:r>
      <w:r>
        <w:rPr>
          <w:rFonts w:ascii="Calibri" w:hAnsi="Calibri" w:cs="Arial"/>
          <w:snapToGrid w:val="0"/>
          <w:sz w:val="22"/>
          <w:szCs w:val="22"/>
        </w:rPr>
        <w:t xml:space="preserve">íslo účtu: </w:t>
      </w:r>
      <w:r w:rsidR="00831BC5">
        <w:rPr>
          <w:rFonts w:ascii="Calibri" w:hAnsi="Calibri" w:cs="Arial"/>
          <w:snapToGrid w:val="0"/>
          <w:sz w:val="22"/>
          <w:szCs w:val="22"/>
        </w:rPr>
        <w:tab/>
      </w:r>
      <w:r w:rsidRPr="00CE7D14">
        <w:rPr>
          <w:rFonts w:ascii="Calibri" w:hAnsi="Calibri" w:cs="Arial"/>
          <w:snapToGrid w:val="0"/>
          <w:sz w:val="22"/>
          <w:szCs w:val="22"/>
        </w:rPr>
        <w:t>27430051/0100</w:t>
      </w:r>
    </w:p>
    <w:p w:rsidR="005179F0" w:rsidRDefault="005179F0" w:rsidP="005179F0">
      <w:pPr>
        <w:keepNext/>
        <w:keepLines/>
        <w:tabs>
          <w:tab w:val="left" w:pos="2977"/>
        </w:tabs>
        <w:ind w:left="2977" w:hanging="2977"/>
        <w:jc w:val="both"/>
      </w:pPr>
      <w:r>
        <w:rPr>
          <w:rFonts w:ascii="Calibri" w:hAnsi="Calibri" w:cs="Arial"/>
          <w:sz w:val="22"/>
          <w:szCs w:val="22"/>
        </w:rPr>
        <w:t>Datová schránka:            2ya36ee</w:t>
      </w:r>
    </w:p>
    <w:p w:rsidR="0060150A" w:rsidRPr="00033012" w:rsidRDefault="0060150A" w:rsidP="0060150A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</w:t>
      </w:r>
      <w:r w:rsidRPr="00033012">
        <w:rPr>
          <w:rFonts w:asciiTheme="minorHAnsi" w:hAnsiTheme="minorHAnsi" w:cs="Arial"/>
          <w:bCs/>
          <w:sz w:val="22"/>
          <w:szCs w:val="22"/>
        </w:rPr>
        <w:t xml:space="preserve">říspěvková organizace zřízená </w:t>
      </w:r>
      <w:r>
        <w:rPr>
          <w:rFonts w:asciiTheme="minorHAnsi" w:hAnsiTheme="minorHAnsi" w:cs="Arial"/>
          <w:bCs/>
          <w:sz w:val="22"/>
          <w:szCs w:val="22"/>
        </w:rPr>
        <w:t>hlavním městem</w:t>
      </w:r>
      <w:r w:rsidRPr="00033012">
        <w:rPr>
          <w:rFonts w:asciiTheme="minorHAnsi" w:hAnsiTheme="minorHAnsi" w:cs="Arial"/>
          <w:bCs/>
          <w:sz w:val="22"/>
          <w:szCs w:val="22"/>
        </w:rPr>
        <w:t xml:space="preserve"> Prahou, nezapsaná v </w:t>
      </w:r>
      <w:r>
        <w:rPr>
          <w:rFonts w:asciiTheme="minorHAnsi" w:hAnsiTheme="minorHAnsi" w:cs="Arial"/>
          <w:bCs/>
          <w:sz w:val="22"/>
          <w:szCs w:val="22"/>
        </w:rPr>
        <w:t>o</w:t>
      </w:r>
      <w:r w:rsidRPr="00033012">
        <w:rPr>
          <w:rFonts w:asciiTheme="minorHAnsi" w:hAnsiTheme="minorHAnsi" w:cs="Arial"/>
          <w:bCs/>
          <w:sz w:val="22"/>
          <w:szCs w:val="22"/>
        </w:rPr>
        <w:t>bchodním rejstříku</w:t>
      </w:r>
    </w:p>
    <w:p w:rsidR="0060150A" w:rsidRPr="00033012" w:rsidRDefault="0060150A" w:rsidP="0060150A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Zastoupená</w:t>
      </w:r>
      <w:r w:rsidR="00831BC5">
        <w:rPr>
          <w:rFonts w:asciiTheme="minorHAnsi" w:hAnsiTheme="minorHAnsi" w:cs="Arial"/>
          <w:bCs/>
          <w:sz w:val="22"/>
          <w:szCs w:val="22"/>
        </w:rPr>
        <w:t>:</w:t>
      </w:r>
      <w:r w:rsidRPr="00033012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31BC5">
        <w:rPr>
          <w:rFonts w:asciiTheme="minorHAnsi" w:hAnsiTheme="minorHAnsi" w:cs="Arial"/>
          <w:bCs/>
          <w:sz w:val="22"/>
          <w:szCs w:val="22"/>
        </w:rPr>
        <w:tab/>
      </w:r>
      <w:r w:rsidR="00831BC5">
        <w:rPr>
          <w:rFonts w:asciiTheme="minorHAnsi" w:hAnsiTheme="minorHAnsi" w:cs="Arial"/>
          <w:bCs/>
          <w:sz w:val="22"/>
          <w:szCs w:val="22"/>
        </w:rPr>
        <w:tab/>
      </w:r>
      <w:r w:rsidRPr="00033012">
        <w:rPr>
          <w:rFonts w:asciiTheme="minorHAnsi" w:hAnsiTheme="minorHAnsi" w:cs="Arial"/>
          <w:bCs/>
          <w:sz w:val="22"/>
          <w:szCs w:val="22"/>
        </w:rPr>
        <w:t>MUDr. Petr</w:t>
      </w:r>
      <w:r>
        <w:rPr>
          <w:rFonts w:asciiTheme="minorHAnsi" w:hAnsiTheme="minorHAnsi" w:cs="Arial"/>
          <w:bCs/>
          <w:sz w:val="22"/>
          <w:szCs w:val="22"/>
        </w:rPr>
        <w:t>em</w:t>
      </w:r>
      <w:r w:rsidRPr="00033012">
        <w:rPr>
          <w:rFonts w:asciiTheme="minorHAnsi" w:hAnsiTheme="minorHAnsi" w:cs="Arial"/>
          <w:bCs/>
          <w:sz w:val="22"/>
          <w:szCs w:val="22"/>
        </w:rPr>
        <w:t xml:space="preserve"> Kolouch</w:t>
      </w:r>
      <w:r>
        <w:rPr>
          <w:rFonts w:asciiTheme="minorHAnsi" w:hAnsiTheme="minorHAnsi" w:cs="Arial"/>
          <w:bCs/>
          <w:sz w:val="22"/>
          <w:szCs w:val="22"/>
        </w:rPr>
        <w:t>em</w:t>
      </w:r>
      <w:r w:rsidRPr="00033012">
        <w:rPr>
          <w:rFonts w:asciiTheme="minorHAnsi" w:hAnsiTheme="minorHAnsi" w:cs="Arial"/>
          <w:bCs/>
          <w:sz w:val="22"/>
          <w:szCs w:val="22"/>
        </w:rPr>
        <w:t>, MBA</w:t>
      </w:r>
      <w:r>
        <w:rPr>
          <w:rFonts w:asciiTheme="minorHAnsi" w:hAnsiTheme="minorHAnsi" w:cs="Arial"/>
          <w:bCs/>
          <w:sz w:val="22"/>
          <w:szCs w:val="22"/>
        </w:rPr>
        <w:t>, ředitelem</w:t>
      </w:r>
    </w:p>
    <w:p w:rsidR="0060150A" w:rsidRPr="00033012" w:rsidRDefault="0060150A" w:rsidP="0060150A">
      <w:pPr>
        <w:rPr>
          <w:rFonts w:asciiTheme="minorHAnsi" w:hAnsiTheme="minorHAnsi" w:cs="Arial"/>
          <w:bCs/>
          <w:sz w:val="22"/>
          <w:szCs w:val="22"/>
        </w:rPr>
      </w:pPr>
    </w:p>
    <w:p w:rsidR="0060150A" w:rsidRPr="00033012" w:rsidRDefault="0060150A" w:rsidP="0060150A">
      <w:pPr>
        <w:rPr>
          <w:rFonts w:asciiTheme="minorHAnsi" w:hAnsiTheme="minorHAnsi" w:cs="Arial"/>
          <w:bCs/>
          <w:sz w:val="22"/>
          <w:szCs w:val="22"/>
        </w:rPr>
      </w:pPr>
      <w:r w:rsidRPr="00033012">
        <w:rPr>
          <w:rFonts w:asciiTheme="minorHAnsi" w:hAnsiTheme="minorHAnsi" w:cs="Arial"/>
          <w:sz w:val="22"/>
          <w:szCs w:val="22"/>
        </w:rPr>
        <w:t xml:space="preserve">dále jen </w:t>
      </w:r>
      <w:r w:rsidRPr="00C506CA">
        <w:rPr>
          <w:rFonts w:asciiTheme="minorHAnsi" w:hAnsiTheme="minorHAnsi" w:cs="Arial"/>
          <w:b/>
          <w:sz w:val="22"/>
          <w:szCs w:val="22"/>
        </w:rPr>
        <w:t>„p</w:t>
      </w:r>
      <w:r w:rsidRPr="00C506CA">
        <w:rPr>
          <w:rFonts w:asciiTheme="minorHAnsi" w:hAnsiTheme="minorHAnsi" w:cs="Arial"/>
          <w:b/>
          <w:bCs/>
          <w:sz w:val="22"/>
          <w:szCs w:val="22"/>
        </w:rPr>
        <w:t>říkazce</w:t>
      </w:r>
      <w:r w:rsidRPr="00033012">
        <w:rPr>
          <w:rFonts w:asciiTheme="minorHAnsi" w:hAnsiTheme="minorHAnsi" w:cs="Arial"/>
          <w:sz w:val="22"/>
          <w:szCs w:val="22"/>
        </w:rPr>
        <w:t>“ na straně druhé</w:t>
      </w:r>
    </w:p>
    <w:p w:rsidR="0060150A" w:rsidRPr="00033012" w:rsidRDefault="0060150A" w:rsidP="0060150A">
      <w:pPr>
        <w:pStyle w:val="Zhlav"/>
        <w:tabs>
          <w:tab w:val="clear" w:pos="4153"/>
          <w:tab w:val="clear" w:pos="8306"/>
        </w:tabs>
        <w:spacing w:after="0"/>
        <w:rPr>
          <w:rFonts w:asciiTheme="minorHAnsi" w:hAnsiTheme="minorHAnsi" w:cs="Arial"/>
          <w:szCs w:val="22"/>
        </w:rPr>
      </w:pPr>
    </w:p>
    <w:p w:rsidR="0060150A" w:rsidRPr="00033012" w:rsidRDefault="0060150A" w:rsidP="0060150A">
      <w:pPr>
        <w:rPr>
          <w:rFonts w:asciiTheme="minorHAnsi" w:hAnsiTheme="minorHAnsi" w:cs="Arial"/>
          <w:b/>
          <w:sz w:val="22"/>
          <w:szCs w:val="22"/>
        </w:rPr>
      </w:pPr>
      <w:r w:rsidRPr="00033012">
        <w:rPr>
          <w:rFonts w:asciiTheme="minorHAnsi" w:hAnsiTheme="minorHAnsi" w:cs="Arial"/>
          <w:sz w:val="22"/>
          <w:szCs w:val="22"/>
        </w:rPr>
        <w:t>Společně budou dále označovány jako „</w:t>
      </w:r>
      <w:r w:rsidRPr="009330AE">
        <w:rPr>
          <w:rFonts w:asciiTheme="minorHAnsi" w:hAnsiTheme="minorHAnsi" w:cs="Arial"/>
          <w:b/>
          <w:bCs/>
          <w:sz w:val="22"/>
          <w:szCs w:val="22"/>
        </w:rPr>
        <w:t>s</w:t>
      </w:r>
      <w:r w:rsidRPr="009330AE">
        <w:rPr>
          <w:rFonts w:asciiTheme="minorHAnsi" w:hAnsiTheme="minorHAnsi" w:cs="Arial"/>
          <w:b/>
          <w:sz w:val="22"/>
          <w:szCs w:val="22"/>
        </w:rPr>
        <w:t>mluvní strany</w:t>
      </w:r>
      <w:r w:rsidRPr="00033012">
        <w:rPr>
          <w:rFonts w:asciiTheme="minorHAnsi" w:hAnsiTheme="minorHAnsi" w:cs="Arial"/>
          <w:sz w:val="22"/>
          <w:szCs w:val="22"/>
        </w:rPr>
        <w:t>”</w:t>
      </w:r>
    </w:p>
    <w:p w:rsidR="0060150A" w:rsidRPr="00033012" w:rsidRDefault="0060150A" w:rsidP="0060150A">
      <w:pPr>
        <w:rPr>
          <w:rFonts w:asciiTheme="minorHAnsi" w:hAnsiTheme="minorHAnsi" w:cs="Arial"/>
          <w:b/>
          <w:sz w:val="22"/>
          <w:szCs w:val="22"/>
        </w:rPr>
      </w:pPr>
    </w:p>
    <w:p w:rsidR="0060150A" w:rsidRPr="00033012" w:rsidRDefault="0060150A" w:rsidP="0060150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60150A" w:rsidRPr="00033012" w:rsidRDefault="0060150A" w:rsidP="0060150A">
      <w:pPr>
        <w:pStyle w:val="Nadpis1"/>
        <w:numPr>
          <w:ilvl w:val="0"/>
          <w:numId w:val="0"/>
        </w:numPr>
        <w:spacing w:before="0" w:after="60"/>
        <w:rPr>
          <w:rFonts w:asciiTheme="minorHAnsi" w:hAnsiTheme="minorHAnsi" w:cs="Arial"/>
          <w:b w:val="0"/>
          <w:bCs/>
          <w:caps w:val="0"/>
          <w:spacing w:val="-2"/>
          <w:sz w:val="22"/>
          <w:szCs w:val="22"/>
        </w:rPr>
      </w:pPr>
      <w:r w:rsidRPr="00033012">
        <w:rPr>
          <w:rFonts w:asciiTheme="minorHAnsi" w:hAnsiTheme="minorHAnsi" w:cs="Arial"/>
          <w:b w:val="0"/>
          <w:bCs/>
          <w:caps w:val="0"/>
          <w:sz w:val="22"/>
          <w:szCs w:val="22"/>
        </w:rPr>
        <w:t>Smluvní strany se dohodly na následujících smluvních podmínkách této příkazní smlouvy (dále jen „</w:t>
      </w:r>
      <w:r w:rsidRPr="009330AE">
        <w:rPr>
          <w:rFonts w:asciiTheme="minorHAnsi" w:hAnsiTheme="minorHAnsi" w:cs="Arial"/>
          <w:bCs/>
          <w:caps w:val="0"/>
          <w:sz w:val="22"/>
          <w:szCs w:val="22"/>
        </w:rPr>
        <w:t>s</w:t>
      </w:r>
      <w:r w:rsidRPr="009330AE">
        <w:rPr>
          <w:rFonts w:asciiTheme="minorHAnsi" w:hAnsiTheme="minorHAnsi" w:cs="Arial"/>
          <w:caps w:val="0"/>
          <w:sz w:val="22"/>
          <w:szCs w:val="22"/>
        </w:rPr>
        <w:t>mlouva</w:t>
      </w:r>
      <w:r w:rsidRPr="00033012">
        <w:rPr>
          <w:rFonts w:asciiTheme="minorHAnsi" w:hAnsiTheme="minorHAnsi" w:cs="Arial"/>
          <w:b w:val="0"/>
          <w:bCs/>
          <w:caps w:val="0"/>
          <w:sz w:val="22"/>
          <w:szCs w:val="22"/>
        </w:rPr>
        <w:t>“)</w:t>
      </w:r>
      <w:r w:rsidRPr="00033012">
        <w:rPr>
          <w:rFonts w:asciiTheme="minorHAnsi" w:hAnsiTheme="minorHAnsi" w:cs="Arial"/>
          <w:b w:val="0"/>
          <w:bCs/>
          <w:caps w:val="0"/>
          <w:spacing w:val="-2"/>
          <w:sz w:val="22"/>
          <w:szCs w:val="22"/>
        </w:rPr>
        <w:t>:</w:t>
      </w:r>
    </w:p>
    <w:p w:rsidR="0060150A" w:rsidRPr="0053249C" w:rsidRDefault="0060150A" w:rsidP="0060150A">
      <w:pPr>
        <w:spacing w:after="60"/>
        <w:rPr>
          <w:rFonts w:asciiTheme="minorHAnsi" w:hAnsiTheme="minorHAnsi"/>
          <w:sz w:val="22"/>
          <w:szCs w:val="22"/>
        </w:rPr>
      </w:pPr>
    </w:p>
    <w:p w:rsidR="0060150A" w:rsidRPr="0053249C" w:rsidRDefault="0060150A" w:rsidP="005F0836">
      <w:pPr>
        <w:pStyle w:val="Smlouva"/>
        <w:tabs>
          <w:tab w:val="clear" w:pos="1440"/>
        </w:tabs>
        <w:spacing w:after="60"/>
        <w:jc w:val="center"/>
        <w:rPr>
          <w:rFonts w:asciiTheme="minorHAnsi" w:hAnsiTheme="minorHAnsi"/>
          <w:b/>
          <w:caps/>
          <w:sz w:val="22"/>
          <w:szCs w:val="22"/>
        </w:rPr>
      </w:pPr>
      <w:r w:rsidRPr="00CC1300">
        <w:rPr>
          <w:rFonts w:asciiTheme="minorHAnsi" w:hAnsiTheme="minorHAnsi" w:cs="Arial"/>
          <w:b/>
          <w:sz w:val="22"/>
          <w:szCs w:val="22"/>
        </w:rPr>
        <w:t>1.</w:t>
      </w:r>
      <w:r w:rsidRPr="0053249C">
        <w:rPr>
          <w:rFonts w:asciiTheme="minorHAnsi" w:hAnsiTheme="minorHAnsi" w:cs="Arial"/>
          <w:sz w:val="22"/>
          <w:szCs w:val="22"/>
        </w:rPr>
        <w:tab/>
      </w:r>
      <w:r w:rsidRPr="0053249C">
        <w:rPr>
          <w:rFonts w:asciiTheme="minorHAnsi" w:hAnsiTheme="minorHAnsi"/>
          <w:b/>
          <w:caps/>
          <w:sz w:val="22"/>
          <w:szCs w:val="22"/>
        </w:rPr>
        <w:t>Předmět smlouvy</w:t>
      </w:r>
    </w:p>
    <w:p w:rsidR="005F0836" w:rsidRDefault="0060150A" w:rsidP="00831BC5">
      <w:pPr>
        <w:pStyle w:val="Odstavecseseznamem"/>
        <w:widowControl w:val="0"/>
        <w:numPr>
          <w:ilvl w:val="1"/>
          <w:numId w:val="44"/>
        </w:numPr>
        <w:suppressAutoHyphens/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F0836">
        <w:rPr>
          <w:rFonts w:asciiTheme="minorHAnsi" w:hAnsiTheme="minorHAnsi" w:cs="Arial"/>
          <w:sz w:val="22"/>
          <w:szCs w:val="22"/>
        </w:rPr>
        <w:t>Touto smlouvou se příkazník zavazuje, že pro příkazce na jeho</w:t>
      </w:r>
      <w:r w:rsidR="009330AE" w:rsidRPr="005F0836">
        <w:rPr>
          <w:rFonts w:asciiTheme="minorHAnsi" w:hAnsiTheme="minorHAnsi" w:cs="Arial"/>
          <w:sz w:val="22"/>
          <w:szCs w:val="22"/>
        </w:rPr>
        <w:t xml:space="preserve"> účet zařídí níže uvedené úkony</w:t>
      </w:r>
      <w:r w:rsidR="009330AE" w:rsidRPr="005F0836">
        <w:rPr>
          <w:rFonts w:asciiTheme="minorHAnsi" w:hAnsiTheme="minorHAnsi"/>
          <w:sz w:val="22"/>
          <w:szCs w:val="22"/>
        </w:rPr>
        <w:t xml:space="preserve"> a </w:t>
      </w:r>
      <w:r w:rsidRPr="005F0836">
        <w:rPr>
          <w:rFonts w:asciiTheme="minorHAnsi" w:hAnsiTheme="minorHAnsi"/>
          <w:sz w:val="22"/>
          <w:szCs w:val="22"/>
        </w:rPr>
        <w:t>činnosti a příkazce se zavazuje zaplatit mu za to dohodnutou odměnu.</w:t>
      </w:r>
    </w:p>
    <w:p w:rsidR="0060150A" w:rsidRPr="005F0836" w:rsidRDefault="0060150A" w:rsidP="00831BC5">
      <w:pPr>
        <w:pStyle w:val="Odstavecseseznamem"/>
        <w:widowControl w:val="0"/>
        <w:numPr>
          <w:ilvl w:val="1"/>
          <w:numId w:val="44"/>
        </w:numPr>
        <w:suppressAutoHyphens/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31BC5">
        <w:rPr>
          <w:rFonts w:asciiTheme="minorHAnsi" w:hAnsiTheme="minorHAnsi" w:cs="Arial"/>
          <w:sz w:val="22"/>
          <w:szCs w:val="22"/>
        </w:rPr>
        <w:t xml:space="preserve">Předmětem plnění smlouvy je výkon zadavatelských činností ve smyslu ustanovení § 43 zákona </w:t>
      </w:r>
      <w:r w:rsidR="009C2750">
        <w:rPr>
          <w:rFonts w:asciiTheme="minorHAnsi" w:hAnsiTheme="minorHAnsi" w:cs="Arial"/>
          <w:sz w:val="22"/>
          <w:szCs w:val="22"/>
        </w:rPr>
        <w:t xml:space="preserve">               </w:t>
      </w:r>
      <w:r w:rsidRPr="00831BC5">
        <w:rPr>
          <w:rFonts w:asciiTheme="minorHAnsi" w:hAnsiTheme="minorHAnsi" w:cs="Arial"/>
          <w:sz w:val="22"/>
          <w:szCs w:val="22"/>
        </w:rPr>
        <w:t>č. 134/2016 Sb., o zadávání veřejných zakázek, v platném znění (dále jen „</w:t>
      </w:r>
      <w:r w:rsidR="00113A52" w:rsidRPr="00831BC5">
        <w:rPr>
          <w:rFonts w:asciiTheme="minorHAnsi" w:hAnsiTheme="minorHAnsi" w:cs="Arial"/>
          <w:sz w:val="22"/>
          <w:szCs w:val="22"/>
        </w:rPr>
        <w:t>zákon</w:t>
      </w:r>
      <w:r w:rsidRPr="00831BC5">
        <w:rPr>
          <w:rFonts w:asciiTheme="minorHAnsi" w:hAnsiTheme="minorHAnsi" w:cs="Arial"/>
          <w:sz w:val="22"/>
          <w:szCs w:val="22"/>
        </w:rPr>
        <w:t xml:space="preserve">“), za účelem zadání nadlimitní veřejné zakázky s názvem </w:t>
      </w:r>
      <w:r w:rsidR="00604F6A" w:rsidRPr="00831BC5">
        <w:rPr>
          <w:rFonts w:asciiTheme="minorHAnsi" w:hAnsiTheme="minorHAnsi" w:cs="Arial"/>
          <w:sz w:val="22"/>
          <w:szCs w:val="22"/>
        </w:rPr>
        <w:t>„</w:t>
      </w:r>
      <w:r w:rsidR="00077608" w:rsidRPr="006307E7">
        <w:rPr>
          <w:rFonts w:asciiTheme="minorHAnsi" w:hAnsiTheme="minorHAnsi" w:cs="Arial"/>
          <w:b/>
          <w:sz w:val="22"/>
          <w:szCs w:val="22"/>
        </w:rPr>
        <w:t>Sanitní vozidlo RZP</w:t>
      </w:r>
      <w:r w:rsidR="00604F6A" w:rsidRPr="00831BC5">
        <w:rPr>
          <w:rFonts w:asciiTheme="minorHAnsi" w:hAnsiTheme="minorHAnsi" w:cs="Arial"/>
          <w:sz w:val="22"/>
          <w:szCs w:val="22"/>
        </w:rPr>
        <w:t xml:space="preserve">“ </w:t>
      </w:r>
      <w:r w:rsidR="005F0836" w:rsidRPr="00831BC5">
        <w:rPr>
          <w:rFonts w:asciiTheme="minorHAnsi" w:hAnsiTheme="minorHAnsi" w:cs="Arial"/>
          <w:sz w:val="22"/>
          <w:szCs w:val="22"/>
        </w:rPr>
        <w:t>včetně zastupování příkazce a </w:t>
      </w:r>
      <w:r w:rsidRPr="00831BC5">
        <w:rPr>
          <w:rFonts w:asciiTheme="minorHAnsi" w:hAnsiTheme="minorHAnsi" w:cs="Arial"/>
          <w:sz w:val="22"/>
          <w:szCs w:val="22"/>
        </w:rPr>
        <w:t>organizačního</w:t>
      </w:r>
      <w:r w:rsidRPr="005F0836">
        <w:rPr>
          <w:rFonts w:asciiTheme="minorHAnsi" w:hAnsiTheme="minorHAnsi"/>
          <w:sz w:val="22"/>
          <w:szCs w:val="22"/>
        </w:rPr>
        <w:t xml:space="preserve"> zajištění celého průběhu zadávacího řízení formou otevřeného řízení.</w:t>
      </w:r>
    </w:p>
    <w:p w:rsidR="0060150A" w:rsidRPr="0053249C" w:rsidRDefault="0060150A" w:rsidP="0060150A">
      <w:pPr>
        <w:spacing w:after="60"/>
        <w:jc w:val="both"/>
        <w:rPr>
          <w:rFonts w:asciiTheme="minorHAnsi" w:hAnsiTheme="minorHAnsi" w:cs="Arial"/>
          <w:sz w:val="22"/>
          <w:szCs w:val="22"/>
        </w:rPr>
      </w:pPr>
    </w:p>
    <w:p w:rsidR="0060150A" w:rsidRPr="00C9235F" w:rsidRDefault="003A143E" w:rsidP="003A143E">
      <w:pPr>
        <w:spacing w:after="60"/>
        <w:ind w:left="708" w:firstLine="708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   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="0060150A" w:rsidRPr="0053249C">
        <w:rPr>
          <w:rFonts w:asciiTheme="minorHAnsi" w:hAnsiTheme="minorHAnsi" w:cs="Arial"/>
          <w:b/>
          <w:bCs/>
          <w:sz w:val="22"/>
          <w:szCs w:val="22"/>
        </w:rPr>
        <w:t>2.</w:t>
      </w:r>
      <w:r w:rsidR="0060150A" w:rsidRPr="0053249C">
        <w:rPr>
          <w:rFonts w:asciiTheme="minorHAnsi" w:hAnsiTheme="minorHAnsi" w:cs="Arial"/>
          <w:b/>
          <w:bCs/>
          <w:sz w:val="22"/>
          <w:szCs w:val="22"/>
        </w:rPr>
        <w:tab/>
      </w:r>
      <w:r w:rsidR="0060150A" w:rsidRPr="0053249C">
        <w:rPr>
          <w:rFonts w:asciiTheme="minorHAnsi" w:hAnsiTheme="minorHAnsi" w:cs="Arial"/>
          <w:b/>
          <w:bCs/>
          <w:caps/>
          <w:sz w:val="22"/>
          <w:szCs w:val="22"/>
        </w:rPr>
        <w:t>úkony související se zadávacím řízením</w:t>
      </w:r>
    </w:p>
    <w:p w:rsidR="005F0836" w:rsidRDefault="0060150A" w:rsidP="005F0836">
      <w:pPr>
        <w:widowControl w:val="0"/>
        <w:tabs>
          <w:tab w:val="left" w:pos="426"/>
        </w:tabs>
        <w:suppressAutoHyphens/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 xml:space="preserve">2.1 </w:t>
      </w:r>
      <w:r w:rsidRPr="009330AE">
        <w:rPr>
          <w:rFonts w:asciiTheme="minorHAnsi" w:hAnsiTheme="minorHAnsi" w:cs="Arial"/>
          <w:sz w:val="22"/>
          <w:szCs w:val="22"/>
        </w:rPr>
        <w:tab/>
      </w:r>
      <w:r w:rsidRPr="009330AE">
        <w:rPr>
          <w:rFonts w:asciiTheme="minorHAnsi" w:hAnsiTheme="minorHAnsi"/>
          <w:sz w:val="22"/>
          <w:szCs w:val="22"/>
        </w:rPr>
        <w:t xml:space="preserve">Příkazník je zmocněn </w:t>
      </w:r>
      <w:r w:rsidR="00077608" w:rsidRPr="009330AE">
        <w:rPr>
          <w:rFonts w:asciiTheme="minorHAnsi" w:hAnsiTheme="minorHAnsi"/>
          <w:sz w:val="22"/>
          <w:szCs w:val="22"/>
        </w:rPr>
        <w:t xml:space="preserve">k dále uvedeným </w:t>
      </w:r>
      <w:r w:rsidRPr="009330AE">
        <w:rPr>
          <w:rFonts w:asciiTheme="minorHAnsi" w:hAnsiTheme="minorHAnsi"/>
          <w:sz w:val="22"/>
          <w:szCs w:val="22"/>
        </w:rPr>
        <w:t xml:space="preserve">úkonům souvisejícím s průběhem zadávacího řízení, </w:t>
      </w:r>
      <w:r w:rsidR="003A143E">
        <w:rPr>
          <w:rFonts w:asciiTheme="minorHAnsi" w:hAnsiTheme="minorHAnsi"/>
          <w:sz w:val="22"/>
          <w:szCs w:val="22"/>
        </w:rPr>
        <w:br/>
      </w:r>
      <w:r w:rsidRPr="009330AE">
        <w:rPr>
          <w:rFonts w:asciiTheme="minorHAnsi" w:hAnsiTheme="minorHAnsi"/>
          <w:sz w:val="22"/>
          <w:szCs w:val="22"/>
        </w:rPr>
        <w:t xml:space="preserve">a to s výjimkou těch úkonů, u kterých </w:t>
      </w:r>
      <w:r w:rsidR="002203A2" w:rsidRPr="009330AE">
        <w:rPr>
          <w:rFonts w:asciiTheme="minorHAnsi" w:hAnsiTheme="minorHAnsi"/>
          <w:sz w:val="22"/>
          <w:szCs w:val="22"/>
        </w:rPr>
        <w:t>zákon</w:t>
      </w:r>
      <w:r w:rsidRPr="009330AE">
        <w:rPr>
          <w:rFonts w:asciiTheme="minorHAnsi" w:hAnsiTheme="minorHAnsi"/>
          <w:sz w:val="22"/>
          <w:szCs w:val="22"/>
        </w:rPr>
        <w:t xml:space="preserve"> nebo jiný obecně závazný právní předpis stanoví jinak, a dále jakýchkoliv rozhodovacích úkonů, které musí vždy příslušet příkazci.</w:t>
      </w:r>
    </w:p>
    <w:p w:rsidR="005F0836" w:rsidRDefault="005F0836" w:rsidP="005F0836">
      <w:pPr>
        <w:widowControl w:val="0"/>
        <w:tabs>
          <w:tab w:val="left" w:pos="426"/>
        </w:tabs>
        <w:suppressAutoHyphens/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2.2</w:t>
      </w:r>
      <w:r>
        <w:rPr>
          <w:rFonts w:asciiTheme="minorHAnsi" w:hAnsiTheme="minorHAnsi"/>
          <w:sz w:val="22"/>
          <w:szCs w:val="22"/>
        </w:rPr>
        <w:tab/>
      </w:r>
      <w:r w:rsidR="0060150A" w:rsidRPr="005F0836">
        <w:rPr>
          <w:rFonts w:asciiTheme="minorHAnsi" w:hAnsiTheme="minorHAnsi" w:cs="Arial"/>
          <w:sz w:val="22"/>
          <w:szCs w:val="22"/>
        </w:rPr>
        <w:t xml:space="preserve">Příkazník v rámci své činnosti provede a zajistí </w:t>
      </w:r>
      <w:r w:rsidR="00077608" w:rsidRPr="005F0836">
        <w:rPr>
          <w:rFonts w:asciiTheme="minorHAnsi" w:hAnsiTheme="minorHAnsi" w:cs="Arial"/>
          <w:sz w:val="22"/>
          <w:szCs w:val="22"/>
        </w:rPr>
        <w:t xml:space="preserve">pro příkazce </w:t>
      </w:r>
      <w:r w:rsidR="0060150A" w:rsidRPr="005F0836">
        <w:rPr>
          <w:rFonts w:asciiTheme="minorHAnsi" w:hAnsiTheme="minorHAnsi" w:cs="Arial"/>
          <w:sz w:val="22"/>
          <w:szCs w:val="22"/>
        </w:rPr>
        <w:t>zadání veřejné zakázky podle čl. 1 této smlouvy</w:t>
      </w:r>
      <w:r w:rsidR="001E51DF" w:rsidRPr="005F0836">
        <w:rPr>
          <w:rFonts w:asciiTheme="minorHAnsi" w:hAnsiTheme="minorHAnsi" w:cs="Arial"/>
          <w:sz w:val="22"/>
          <w:szCs w:val="22"/>
        </w:rPr>
        <w:t xml:space="preserve"> </w:t>
      </w:r>
      <w:r w:rsidR="0060150A" w:rsidRPr="005F0836">
        <w:rPr>
          <w:rFonts w:asciiTheme="minorHAnsi" w:hAnsiTheme="minorHAnsi" w:cs="Arial"/>
          <w:sz w:val="22"/>
          <w:szCs w:val="22"/>
        </w:rPr>
        <w:t xml:space="preserve">zadávané dle </w:t>
      </w:r>
      <w:r w:rsidR="001E51DF" w:rsidRPr="005F0836">
        <w:rPr>
          <w:rFonts w:asciiTheme="minorHAnsi" w:hAnsiTheme="minorHAnsi" w:cs="Arial"/>
          <w:sz w:val="22"/>
          <w:szCs w:val="22"/>
        </w:rPr>
        <w:t>zákona</w:t>
      </w:r>
      <w:r w:rsidR="0060150A" w:rsidRPr="005F0836">
        <w:rPr>
          <w:rFonts w:asciiTheme="minorHAnsi" w:hAnsiTheme="minorHAnsi" w:cs="Arial"/>
          <w:sz w:val="22"/>
          <w:szCs w:val="22"/>
        </w:rPr>
        <w:t xml:space="preserve"> v rozsa</w:t>
      </w:r>
      <w:r w:rsidR="00831BC5">
        <w:rPr>
          <w:rFonts w:asciiTheme="minorHAnsi" w:hAnsiTheme="minorHAnsi" w:cs="Arial"/>
          <w:sz w:val="22"/>
          <w:szCs w:val="22"/>
        </w:rPr>
        <w:t>hu daném tímto článkem smlouvy.</w:t>
      </w:r>
    </w:p>
    <w:p w:rsidR="0060150A" w:rsidRPr="005F0836" w:rsidRDefault="005F0836" w:rsidP="005F0836">
      <w:pPr>
        <w:widowControl w:val="0"/>
        <w:tabs>
          <w:tab w:val="left" w:pos="426"/>
        </w:tabs>
        <w:suppressAutoHyphens/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2.3</w:t>
      </w:r>
      <w:r>
        <w:rPr>
          <w:rFonts w:asciiTheme="minorHAnsi" w:hAnsiTheme="minorHAnsi"/>
          <w:sz w:val="22"/>
          <w:szCs w:val="22"/>
        </w:rPr>
        <w:tab/>
      </w:r>
      <w:r w:rsidR="0060150A" w:rsidRPr="005F0836">
        <w:rPr>
          <w:rFonts w:asciiTheme="minorHAnsi" w:hAnsiTheme="minorHAnsi" w:cs="Arial"/>
          <w:sz w:val="22"/>
          <w:szCs w:val="22"/>
        </w:rPr>
        <w:t>Činnosti a úkony související se zadávacím řízení výše uvedené veřejné zakázky:</w:t>
      </w:r>
    </w:p>
    <w:p w:rsidR="009330AE" w:rsidRPr="009330AE" w:rsidRDefault="009330AE" w:rsidP="009330AE">
      <w:pPr>
        <w:pStyle w:val="Odstavecseseznamem"/>
        <w:numPr>
          <w:ilvl w:val="0"/>
          <w:numId w:val="41"/>
        </w:numPr>
        <w:spacing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>právní a metodická podpora zejména v oblasti výkladu zákona č. 134/2016 Sb., o zadávání veřejných zakázek, v platném znění,</w:t>
      </w:r>
    </w:p>
    <w:p w:rsidR="009330AE" w:rsidRP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 xml:space="preserve">převzetí podkladů </w:t>
      </w:r>
      <w:r w:rsidR="003635B6">
        <w:rPr>
          <w:rFonts w:asciiTheme="minorHAnsi" w:hAnsiTheme="minorHAnsi" w:cs="Arial"/>
          <w:sz w:val="22"/>
          <w:szCs w:val="22"/>
        </w:rPr>
        <w:t>od příkazce</w:t>
      </w:r>
      <w:r w:rsidR="003635B6" w:rsidRPr="009330AE">
        <w:rPr>
          <w:rFonts w:asciiTheme="minorHAnsi" w:hAnsiTheme="minorHAnsi" w:cs="Arial"/>
          <w:sz w:val="22"/>
          <w:szCs w:val="22"/>
        </w:rPr>
        <w:t xml:space="preserve"> </w:t>
      </w:r>
      <w:r w:rsidRPr="009330AE">
        <w:rPr>
          <w:rFonts w:asciiTheme="minorHAnsi" w:hAnsiTheme="minorHAnsi" w:cs="Arial"/>
          <w:sz w:val="22"/>
          <w:szCs w:val="22"/>
        </w:rPr>
        <w:t>týkajících se příslušné veřejné zakázky - studium podkladů, kontrola a</w:t>
      </w:r>
      <w:r>
        <w:rPr>
          <w:rFonts w:asciiTheme="minorHAnsi" w:hAnsiTheme="minorHAnsi" w:cs="Arial"/>
          <w:sz w:val="22"/>
          <w:szCs w:val="22"/>
        </w:rPr>
        <w:t> </w:t>
      </w:r>
      <w:r w:rsidRPr="009330AE">
        <w:rPr>
          <w:rFonts w:asciiTheme="minorHAnsi" w:hAnsiTheme="minorHAnsi" w:cs="Arial"/>
          <w:sz w:val="22"/>
          <w:szCs w:val="22"/>
        </w:rPr>
        <w:t>zpracování návrhu doplnění a úprav zadávací dokumentace (zadávacích podmínek týkající se především - požadované kvalifikace, návrhu hodnotících kritérií a způsobu hodnocení nabídek),</w:t>
      </w:r>
    </w:p>
    <w:p w:rsidR="009330AE" w:rsidRPr="009330AE" w:rsidRDefault="009330AE" w:rsidP="009330AE">
      <w:pPr>
        <w:pStyle w:val="Odstavecseseznamem"/>
        <w:numPr>
          <w:ilvl w:val="0"/>
          <w:numId w:val="41"/>
        </w:numPr>
        <w:spacing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>metodická podpora při kontrole návrhu zadávacích podmínek, která bude zahrnovat i osobní jednání v</w:t>
      </w:r>
      <w:r w:rsidR="003635B6">
        <w:rPr>
          <w:rFonts w:asciiTheme="minorHAnsi" w:hAnsiTheme="minorHAnsi" w:cs="Arial"/>
          <w:sz w:val="22"/>
          <w:szCs w:val="22"/>
        </w:rPr>
        <w:t> </w:t>
      </w:r>
      <w:r w:rsidRPr="009330AE">
        <w:rPr>
          <w:rFonts w:asciiTheme="minorHAnsi" w:hAnsiTheme="minorHAnsi" w:cs="Arial"/>
          <w:sz w:val="22"/>
          <w:szCs w:val="22"/>
        </w:rPr>
        <w:t>sídle</w:t>
      </w:r>
      <w:r w:rsidR="003635B6">
        <w:rPr>
          <w:rFonts w:asciiTheme="minorHAnsi" w:hAnsiTheme="minorHAnsi" w:cs="Arial"/>
          <w:sz w:val="22"/>
          <w:szCs w:val="22"/>
        </w:rPr>
        <w:t xml:space="preserve"> příkazce</w:t>
      </w:r>
      <w:r w:rsidRPr="009330AE">
        <w:rPr>
          <w:rFonts w:asciiTheme="minorHAnsi" w:hAnsiTheme="minorHAnsi" w:cs="Arial"/>
          <w:sz w:val="22"/>
          <w:szCs w:val="22"/>
        </w:rPr>
        <w:t xml:space="preserve"> před přípravou finální verze zadávací dokumentace,</w:t>
      </w:r>
    </w:p>
    <w:p w:rsidR="009330AE" w:rsidRP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>zpracování čistopisu - finální verze zadávací dokumentace (komp</w:t>
      </w:r>
      <w:r w:rsidR="003635B6">
        <w:rPr>
          <w:rFonts w:asciiTheme="minorHAnsi" w:hAnsiTheme="minorHAnsi" w:cs="Arial"/>
          <w:sz w:val="22"/>
          <w:szCs w:val="22"/>
        </w:rPr>
        <w:t>letních zadávacích podmínek) na </w:t>
      </w:r>
      <w:r w:rsidRPr="009330AE">
        <w:rPr>
          <w:rFonts w:asciiTheme="minorHAnsi" w:hAnsiTheme="minorHAnsi" w:cs="Arial"/>
          <w:sz w:val="22"/>
          <w:szCs w:val="22"/>
        </w:rPr>
        <w:t xml:space="preserve">základě souhlasu </w:t>
      </w:r>
      <w:r w:rsidR="003635B6">
        <w:rPr>
          <w:rFonts w:asciiTheme="minorHAnsi" w:hAnsiTheme="minorHAnsi" w:cs="Arial"/>
          <w:sz w:val="22"/>
          <w:szCs w:val="22"/>
        </w:rPr>
        <w:t>příkazce</w:t>
      </w:r>
      <w:r w:rsidRPr="009330AE">
        <w:rPr>
          <w:rFonts w:asciiTheme="minorHAnsi" w:hAnsiTheme="minorHAnsi" w:cs="Arial"/>
          <w:sz w:val="22"/>
          <w:szCs w:val="22"/>
        </w:rPr>
        <w:t>,</w:t>
      </w:r>
    </w:p>
    <w:p w:rsidR="009330AE" w:rsidRPr="009330AE" w:rsidRDefault="009330AE" w:rsidP="005F0836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 xml:space="preserve">odsouhlasení finální verze </w:t>
      </w:r>
      <w:r w:rsidR="005F0836">
        <w:rPr>
          <w:rFonts w:asciiTheme="minorHAnsi" w:hAnsiTheme="minorHAnsi" w:cs="Arial"/>
          <w:sz w:val="22"/>
          <w:szCs w:val="22"/>
        </w:rPr>
        <w:t>příkazce</w:t>
      </w:r>
      <w:r w:rsidRPr="009330AE">
        <w:rPr>
          <w:rFonts w:asciiTheme="minorHAnsi" w:hAnsiTheme="minorHAnsi" w:cs="Arial"/>
          <w:sz w:val="22"/>
          <w:szCs w:val="22"/>
        </w:rPr>
        <w:t>m zpracovaného formuláře „Oznámení o zahájení zadávacího řízení“,</w:t>
      </w:r>
    </w:p>
    <w:p w:rsidR="00DD0C6D" w:rsidRDefault="00DD0C6D" w:rsidP="00DD0C6D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příkazce</w:t>
      </w:r>
      <w:r w:rsidRPr="009330AE">
        <w:rPr>
          <w:rFonts w:asciiTheme="minorHAnsi" w:hAnsiTheme="minorHAnsi" w:cs="Arial"/>
          <w:sz w:val="22"/>
          <w:szCs w:val="22"/>
        </w:rPr>
        <w:t xml:space="preserve"> zašle </w:t>
      </w:r>
      <w:r>
        <w:rPr>
          <w:rFonts w:asciiTheme="minorHAnsi" w:hAnsiTheme="minorHAnsi" w:cs="Arial"/>
          <w:sz w:val="22"/>
          <w:szCs w:val="22"/>
        </w:rPr>
        <w:t xml:space="preserve">příkazníkovi </w:t>
      </w:r>
      <w:r w:rsidRPr="009330AE">
        <w:rPr>
          <w:rFonts w:asciiTheme="minorHAnsi" w:hAnsiTheme="minorHAnsi" w:cs="Arial"/>
          <w:sz w:val="22"/>
          <w:szCs w:val="22"/>
        </w:rPr>
        <w:t xml:space="preserve">návrh na jmenování členů komise a přizvaných osob, </w:t>
      </w:r>
      <w:r>
        <w:rPr>
          <w:rFonts w:asciiTheme="minorHAnsi" w:hAnsiTheme="minorHAnsi" w:cs="Arial"/>
          <w:sz w:val="22"/>
          <w:szCs w:val="22"/>
        </w:rPr>
        <w:t xml:space="preserve">příkazník </w:t>
      </w:r>
      <w:r w:rsidRPr="009330AE">
        <w:rPr>
          <w:rFonts w:asciiTheme="minorHAnsi" w:hAnsiTheme="minorHAnsi" w:cs="Arial"/>
          <w:sz w:val="22"/>
          <w:szCs w:val="22"/>
        </w:rPr>
        <w:t>provede elektronické pozvání na jednání komisí a zajistí čestné prohlášení</w:t>
      </w:r>
      <w:r>
        <w:rPr>
          <w:rFonts w:asciiTheme="minorHAnsi" w:hAnsiTheme="minorHAnsi" w:cs="Arial"/>
          <w:sz w:val="22"/>
          <w:szCs w:val="22"/>
        </w:rPr>
        <w:t>, týkající se střetu zájmů</w:t>
      </w:r>
      <w:r w:rsidRPr="009330AE">
        <w:rPr>
          <w:rFonts w:asciiTheme="minorHAnsi" w:hAnsiTheme="minorHAnsi" w:cs="Arial"/>
          <w:sz w:val="22"/>
          <w:szCs w:val="22"/>
        </w:rPr>
        <w:t>,</w:t>
      </w:r>
    </w:p>
    <w:p w:rsidR="009330AE" w:rsidRPr="005F0836" w:rsidRDefault="009330AE" w:rsidP="005F0836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5F0836">
        <w:rPr>
          <w:rFonts w:asciiTheme="minorHAnsi" w:hAnsiTheme="minorHAnsi" w:cs="Arial"/>
          <w:sz w:val="22"/>
          <w:szCs w:val="22"/>
        </w:rPr>
        <w:t xml:space="preserve">zpracování návrhů Vysvětlení/Změny nebo doplnění zadávací dokumentace na základě Žádosti o vysvětlení zadávací dokumentace v průběhu lhůty pro podání nabídek nebo na základě požadavku </w:t>
      </w:r>
      <w:r w:rsidR="003635B6" w:rsidRPr="005F0836">
        <w:rPr>
          <w:rFonts w:asciiTheme="minorHAnsi" w:hAnsiTheme="minorHAnsi" w:cs="Arial"/>
          <w:sz w:val="22"/>
          <w:szCs w:val="22"/>
        </w:rPr>
        <w:t>příkazce</w:t>
      </w:r>
      <w:r w:rsidRPr="005F0836">
        <w:rPr>
          <w:rFonts w:asciiTheme="minorHAnsi" w:hAnsiTheme="minorHAnsi" w:cs="Arial"/>
          <w:sz w:val="22"/>
          <w:szCs w:val="22"/>
        </w:rPr>
        <w:t xml:space="preserve"> (na změnu nebo doplnění zadávacích podmínek), a to v součinnosti poskytnuté </w:t>
      </w:r>
      <w:r w:rsidR="003635B6" w:rsidRPr="005F0836">
        <w:rPr>
          <w:rFonts w:asciiTheme="minorHAnsi" w:hAnsiTheme="minorHAnsi" w:cs="Arial"/>
          <w:sz w:val="22"/>
          <w:szCs w:val="22"/>
        </w:rPr>
        <w:t>příkazce</w:t>
      </w:r>
      <w:r w:rsidRPr="005F0836">
        <w:rPr>
          <w:rFonts w:asciiTheme="minorHAnsi" w:hAnsiTheme="minorHAnsi" w:cs="Arial"/>
          <w:sz w:val="22"/>
          <w:szCs w:val="22"/>
        </w:rPr>
        <w:t xml:space="preserve">m (především při řešení specifikace předmětu plnění), předání finálního znění dokumentů v takové lhůtě, aby </w:t>
      </w:r>
      <w:r w:rsidR="003635B6" w:rsidRPr="005F0836">
        <w:rPr>
          <w:rFonts w:asciiTheme="minorHAnsi" w:hAnsiTheme="minorHAnsi" w:cs="Arial"/>
          <w:sz w:val="22"/>
          <w:szCs w:val="22"/>
        </w:rPr>
        <w:t>příkazce</w:t>
      </w:r>
      <w:r w:rsidRPr="005F0836">
        <w:rPr>
          <w:rFonts w:asciiTheme="minorHAnsi" w:hAnsiTheme="minorHAnsi" w:cs="Arial"/>
          <w:sz w:val="22"/>
          <w:szCs w:val="22"/>
        </w:rPr>
        <w:t xml:space="preserve"> mohl provést uveřejnění na profilu zadavatele v zákonem stanovené lhůtě.</w:t>
      </w:r>
    </w:p>
    <w:p w:rsidR="009330AE" w:rsidRP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 xml:space="preserve">účast na otevírání elektronicky podaných nabídek v sídle </w:t>
      </w:r>
      <w:r w:rsidR="003635B6">
        <w:rPr>
          <w:rFonts w:asciiTheme="minorHAnsi" w:hAnsiTheme="minorHAnsi" w:cs="Arial"/>
          <w:sz w:val="22"/>
          <w:szCs w:val="22"/>
        </w:rPr>
        <w:t>příkazc</w:t>
      </w:r>
      <w:r w:rsidRPr="009330AE">
        <w:rPr>
          <w:rFonts w:asciiTheme="minorHAnsi" w:hAnsiTheme="minorHAnsi" w:cs="Arial"/>
          <w:sz w:val="22"/>
          <w:szCs w:val="22"/>
        </w:rPr>
        <w:t>e, sepsání Protokolu o</w:t>
      </w:r>
      <w:r>
        <w:rPr>
          <w:rFonts w:asciiTheme="minorHAnsi" w:hAnsiTheme="minorHAnsi" w:cs="Arial"/>
          <w:sz w:val="22"/>
          <w:szCs w:val="22"/>
        </w:rPr>
        <w:t> </w:t>
      </w:r>
      <w:r w:rsidRPr="009330AE">
        <w:rPr>
          <w:rFonts w:asciiTheme="minorHAnsi" w:hAnsiTheme="minorHAnsi" w:cs="Arial"/>
          <w:sz w:val="22"/>
          <w:szCs w:val="22"/>
        </w:rPr>
        <w:t>otevírání  nabídek včetně všech náležitostí za účasti pověřené komise,</w:t>
      </w:r>
    </w:p>
    <w:p w:rsidR="009330AE" w:rsidRP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 xml:space="preserve">organizační zajištění průběhu jednání hodnotící komise v sídle </w:t>
      </w:r>
      <w:r w:rsidR="003635B6">
        <w:rPr>
          <w:rFonts w:asciiTheme="minorHAnsi" w:hAnsiTheme="minorHAnsi" w:cs="Arial"/>
          <w:sz w:val="22"/>
          <w:szCs w:val="22"/>
        </w:rPr>
        <w:t>příkazce</w:t>
      </w:r>
      <w:r w:rsidRPr="009330AE">
        <w:rPr>
          <w:rFonts w:asciiTheme="minorHAnsi" w:hAnsiTheme="minorHAnsi" w:cs="Arial"/>
          <w:sz w:val="22"/>
          <w:szCs w:val="22"/>
        </w:rPr>
        <w:t xml:space="preserve">, </w:t>
      </w:r>
    </w:p>
    <w:p w:rsidR="009330AE" w:rsidRP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>rozbor nabídek dodavatelů (ověření splnění základní a profesní způsobilosti, ekonomické a</w:t>
      </w:r>
      <w:r>
        <w:rPr>
          <w:rFonts w:asciiTheme="minorHAnsi" w:hAnsiTheme="minorHAnsi" w:cs="Arial"/>
          <w:sz w:val="22"/>
          <w:szCs w:val="22"/>
        </w:rPr>
        <w:t> </w:t>
      </w:r>
      <w:r w:rsidRPr="009330AE">
        <w:rPr>
          <w:rFonts w:asciiTheme="minorHAnsi" w:hAnsiTheme="minorHAnsi" w:cs="Arial"/>
          <w:sz w:val="22"/>
          <w:szCs w:val="22"/>
        </w:rPr>
        <w:t>technické kvalifikace a příp. dalších předpokladů pro plnění veřejné zakázky), posouzení splnění podmínek účasti v zadávacím řízení před hodnocením nabídek nebo až po hodnocení nabídek,</w:t>
      </w:r>
    </w:p>
    <w:p w:rsidR="009330AE" w:rsidRP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>vypracování stručné charakteristiky jednotlivých nabídek pro potřeby členů hodnotící komise pro posouzení splnění podmínek a provedení hodnocení nabídek dle jednotlivých kritérií,</w:t>
      </w:r>
    </w:p>
    <w:p w:rsidR="009330AE" w:rsidRP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>zpracování veškerých podkladů týkajících se posouzení a hodnocení nabídek,</w:t>
      </w:r>
    </w:p>
    <w:p w:rsidR="009330AE" w:rsidRP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>vypracování všech dokumentů dle zákona - protokolů o následných jednání hodnotící komise včetně všech náležitostí a příloh,</w:t>
      </w:r>
    </w:p>
    <w:p w:rsidR="009330AE" w:rsidRP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>vypracování všech návrhů dokumentů na objasnění nebo doplnění údajů nebo dokladů předložených účastníkem zadávacího řízení,</w:t>
      </w:r>
    </w:p>
    <w:p w:rsidR="009330AE" w:rsidRP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>vypracování návrhu Rozhodnutí a Oznámení o vyloučení dodavatele ze zadávacího řízení,</w:t>
      </w:r>
    </w:p>
    <w:p w:rsidR="009330AE" w:rsidRP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>zpracování návrhu Žádosti o písemné zdůvodnění mimořádně nízké nabídkové ceny,</w:t>
      </w:r>
    </w:p>
    <w:p w:rsidR="009330AE" w:rsidRP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>zpracování písemné Zprávy o hodnocení nabídek dle zákona,</w:t>
      </w:r>
    </w:p>
    <w:p w:rsidR="009330AE" w:rsidRP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>zpracování návrhu Rozhodnutí a Oznámení o výběru dodavatele,</w:t>
      </w:r>
    </w:p>
    <w:p w:rsidR="009330AE" w:rsidRP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trike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 xml:space="preserve">odsouhlasení finální verze </w:t>
      </w:r>
      <w:r w:rsidR="005F0836">
        <w:rPr>
          <w:rFonts w:asciiTheme="minorHAnsi" w:hAnsiTheme="minorHAnsi" w:cs="Arial"/>
          <w:sz w:val="22"/>
          <w:szCs w:val="22"/>
        </w:rPr>
        <w:t>příkazce</w:t>
      </w:r>
      <w:r w:rsidRPr="009330AE">
        <w:rPr>
          <w:rFonts w:asciiTheme="minorHAnsi" w:hAnsiTheme="minorHAnsi" w:cs="Arial"/>
          <w:sz w:val="22"/>
          <w:szCs w:val="22"/>
        </w:rPr>
        <w:t>m zpracovaného formuláře „Oznámení o výsledku zadávacího řízení“,</w:t>
      </w:r>
      <w:r w:rsidRPr="009330AE">
        <w:rPr>
          <w:rFonts w:asciiTheme="minorHAnsi" w:hAnsiTheme="minorHAnsi" w:cs="Arial"/>
          <w:strike/>
          <w:sz w:val="22"/>
          <w:szCs w:val="22"/>
        </w:rPr>
        <w:t xml:space="preserve"> </w:t>
      </w:r>
    </w:p>
    <w:p w:rsidR="009330AE" w:rsidRP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 xml:space="preserve">případné zpracování návrhu </w:t>
      </w:r>
      <w:r w:rsidRPr="009330AE">
        <w:rPr>
          <w:rFonts w:asciiTheme="minorHAnsi" w:hAnsiTheme="minorHAnsi"/>
          <w:sz w:val="22"/>
          <w:szCs w:val="22"/>
        </w:rPr>
        <w:t>Rozhodnutí o zrušení zadávacího řízení,</w:t>
      </w:r>
    </w:p>
    <w:p w:rsidR="009330AE" w:rsidRP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 xml:space="preserve">případné zpracování </w:t>
      </w:r>
      <w:r w:rsidRPr="009330AE">
        <w:rPr>
          <w:rFonts w:asciiTheme="minorHAnsi" w:hAnsiTheme="minorHAnsi"/>
          <w:sz w:val="22"/>
          <w:szCs w:val="22"/>
        </w:rPr>
        <w:t xml:space="preserve">písemného sdělení </w:t>
      </w:r>
      <w:r w:rsidR="003635B6">
        <w:rPr>
          <w:rFonts w:asciiTheme="minorHAnsi" w:hAnsiTheme="minorHAnsi"/>
          <w:sz w:val="22"/>
          <w:szCs w:val="22"/>
        </w:rPr>
        <w:t xml:space="preserve">(oznámení) </w:t>
      </w:r>
      <w:r w:rsidRPr="009330AE">
        <w:rPr>
          <w:rFonts w:asciiTheme="minorHAnsi" w:hAnsiTheme="minorHAnsi"/>
          <w:sz w:val="22"/>
          <w:szCs w:val="22"/>
        </w:rPr>
        <w:t xml:space="preserve">o zrušení zadávacího řízení všem </w:t>
      </w:r>
      <w:r w:rsidR="003635B6">
        <w:rPr>
          <w:rFonts w:asciiTheme="minorHAnsi" w:hAnsiTheme="minorHAnsi"/>
          <w:sz w:val="22"/>
          <w:szCs w:val="22"/>
        </w:rPr>
        <w:t>dodavatelům (</w:t>
      </w:r>
      <w:r w:rsidRPr="009330AE">
        <w:rPr>
          <w:rFonts w:asciiTheme="minorHAnsi" w:hAnsiTheme="minorHAnsi"/>
          <w:sz w:val="22"/>
          <w:szCs w:val="22"/>
        </w:rPr>
        <w:t>účastníkům zadávacího řízení</w:t>
      </w:r>
      <w:r w:rsidR="003635B6">
        <w:rPr>
          <w:rFonts w:asciiTheme="minorHAnsi" w:hAnsiTheme="minorHAnsi"/>
          <w:sz w:val="22"/>
          <w:szCs w:val="22"/>
        </w:rPr>
        <w:t>)</w:t>
      </w:r>
      <w:r w:rsidRPr="009330AE">
        <w:rPr>
          <w:rFonts w:asciiTheme="minorHAnsi" w:hAnsiTheme="minorHAnsi"/>
          <w:sz w:val="22"/>
          <w:szCs w:val="22"/>
        </w:rPr>
        <w:t>,</w:t>
      </w:r>
    </w:p>
    <w:p w:rsidR="009330AE" w:rsidRP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>zpracování Písemné zprávy zadavatele,</w:t>
      </w:r>
    </w:p>
    <w:p w:rsidR="009330AE" w:rsidRP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 xml:space="preserve">předání veškeré dokumentace z průběhu veřejné zakázky </w:t>
      </w:r>
      <w:r w:rsidR="005F0836">
        <w:rPr>
          <w:rFonts w:asciiTheme="minorHAnsi" w:hAnsiTheme="minorHAnsi" w:cs="Arial"/>
          <w:sz w:val="22"/>
          <w:szCs w:val="22"/>
        </w:rPr>
        <w:t xml:space="preserve">příkazce, a to </w:t>
      </w:r>
      <w:r w:rsidRPr="009330AE">
        <w:rPr>
          <w:rFonts w:asciiTheme="minorHAnsi" w:hAnsiTheme="minorHAnsi" w:cs="Arial"/>
          <w:sz w:val="22"/>
          <w:szCs w:val="22"/>
        </w:rPr>
        <w:t>po skončení zadávacího řízení,</w:t>
      </w:r>
    </w:p>
    <w:p w:rsidR="009330AE" w:rsidRP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 xml:space="preserve">součinnost při zpracování rozhodnutí o námitkách stěžovatelů, </w:t>
      </w:r>
    </w:p>
    <w:p w:rsidR="009330AE" w:rsidRP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 xml:space="preserve">součinnost při zpracování stanoviska </w:t>
      </w:r>
      <w:r w:rsidR="005F0836">
        <w:rPr>
          <w:rFonts w:asciiTheme="minorHAnsi" w:hAnsiTheme="minorHAnsi" w:cs="Arial"/>
          <w:sz w:val="22"/>
          <w:szCs w:val="22"/>
        </w:rPr>
        <w:t>příkazce</w:t>
      </w:r>
      <w:r w:rsidRPr="009330AE">
        <w:rPr>
          <w:rFonts w:asciiTheme="minorHAnsi" w:hAnsiTheme="minorHAnsi" w:cs="Arial"/>
          <w:sz w:val="22"/>
          <w:szCs w:val="22"/>
        </w:rPr>
        <w:t xml:space="preserve"> k podanému návrhu k ÚOHS, </w:t>
      </w:r>
    </w:p>
    <w:p w:rsidR="003A143E" w:rsidRDefault="003A143E" w:rsidP="003A143E">
      <w:pPr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9330AE" w:rsidRP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>součinnost při řešení návrhu s ÚOHS,</w:t>
      </w:r>
    </w:p>
    <w:p w:rsidR="009330AE" w:rsidRDefault="009330AE" w:rsidP="009330AE">
      <w:pPr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9330AE">
        <w:rPr>
          <w:rFonts w:asciiTheme="minorHAnsi" w:hAnsiTheme="minorHAnsi" w:cs="Arial"/>
          <w:sz w:val="22"/>
          <w:szCs w:val="22"/>
        </w:rPr>
        <w:t>součinnost při řádném ukončení veřejné zakázky po vydání rozhodnutí o námitkách.</w:t>
      </w:r>
    </w:p>
    <w:p w:rsidR="00B81887" w:rsidRDefault="00B81887" w:rsidP="00B81887">
      <w:pPr>
        <w:jc w:val="both"/>
        <w:rPr>
          <w:rFonts w:asciiTheme="minorHAnsi" w:hAnsiTheme="minorHAnsi" w:cs="Arial"/>
          <w:sz w:val="22"/>
          <w:szCs w:val="22"/>
        </w:rPr>
      </w:pPr>
    </w:p>
    <w:p w:rsidR="0060150A" w:rsidRPr="0053249C" w:rsidRDefault="0060150A" w:rsidP="00294939">
      <w:pPr>
        <w:spacing w:after="6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3.</w:t>
      </w:r>
      <w:r>
        <w:rPr>
          <w:rFonts w:asciiTheme="minorHAnsi" w:hAnsiTheme="minorHAnsi" w:cs="Arial"/>
          <w:b/>
          <w:bCs/>
          <w:sz w:val="22"/>
          <w:szCs w:val="22"/>
        </w:rPr>
        <w:tab/>
        <w:t>MÍSTO PLNĚNÍ</w:t>
      </w:r>
    </w:p>
    <w:p w:rsidR="0060150A" w:rsidRPr="0053249C" w:rsidRDefault="0060150A" w:rsidP="0060150A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3.1</w:t>
      </w:r>
      <w:r>
        <w:rPr>
          <w:rFonts w:asciiTheme="minorHAnsi" w:hAnsiTheme="minorHAnsi" w:cs="Arial"/>
          <w:sz w:val="22"/>
          <w:szCs w:val="22"/>
        </w:rPr>
        <w:tab/>
      </w:r>
      <w:r w:rsidRPr="0053249C">
        <w:rPr>
          <w:rFonts w:asciiTheme="minorHAnsi" w:hAnsiTheme="minorHAnsi" w:cs="Arial"/>
          <w:sz w:val="22"/>
          <w:szCs w:val="22"/>
        </w:rPr>
        <w:t>Míst</w:t>
      </w:r>
      <w:r>
        <w:rPr>
          <w:rFonts w:asciiTheme="minorHAnsi" w:hAnsiTheme="minorHAnsi" w:cs="Arial"/>
          <w:sz w:val="22"/>
          <w:szCs w:val="22"/>
        </w:rPr>
        <w:t>em</w:t>
      </w:r>
      <w:r w:rsidRPr="0053249C">
        <w:rPr>
          <w:rFonts w:asciiTheme="minorHAnsi" w:hAnsiTheme="minorHAnsi" w:cs="Arial"/>
          <w:sz w:val="22"/>
          <w:szCs w:val="22"/>
        </w:rPr>
        <w:t xml:space="preserve"> plnění </w:t>
      </w:r>
      <w:r>
        <w:rPr>
          <w:rFonts w:asciiTheme="minorHAnsi" w:hAnsiTheme="minorHAnsi" w:cs="Arial"/>
          <w:sz w:val="22"/>
          <w:szCs w:val="22"/>
        </w:rPr>
        <w:t>s</w:t>
      </w:r>
      <w:r w:rsidRPr="0053249C">
        <w:rPr>
          <w:rFonts w:asciiTheme="minorHAnsi" w:hAnsiTheme="minorHAnsi" w:cs="Arial"/>
          <w:sz w:val="22"/>
          <w:szCs w:val="22"/>
        </w:rPr>
        <w:t xml:space="preserve">mlouvy je sídlo </w:t>
      </w:r>
      <w:r>
        <w:rPr>
          <w:rFonts w:asciiTheme="minorHAnsi" w:hAnsiTheme="minorHAnsi" w:cs="Arial"/>
          <w:sz w:val="22"/>
          <w:szCs w:val="22"/>
        </w:rPr>
        <w:t>p</w:t>
      </w:r>
      <w:r w:rsidRPr="0053249C">
        <w:rPr>
          <w:rFonts w:asciiTheme="minorHAnsi" w:hAnsiTheme="minorHAnsi" w:cs="Arial"/>
          <w:sz w:val="22"/>
          <w:szCs w:val="22"/>
        </w:rPr>
        <w:t xml:space="preserve">říkazce. </w:t>
      </w:r>
    </w:p>
    <w:p w:rsidR="005F0836" w:rsidRDefault="005F0836" w:rsidP="003A143E">
      <w:pPr>
        <w:pStyle w:val="Smlouva"/>
        <w:tabs>
          <w:tab w:val="clear" w:pos="1440"/>
        </w:tabs>
        <w:spacing w:after="60"/>
        <w:rPr>
          <w:rFonts w:asciiTheme="minorHAnsi" w:hAnsiTheme="minorHAnsi" w:cs="Arial"/>
          <w:b/>
          <w:bCs/>
          <w:sz w:val="22"/>
          <w:szCs w:val="22"/>
        </w:rPr>
      </w:pPr>
    </w:p>
    <w:p w:rsidR="0060150A" w:rsidRPr="000B63A9" w:rsidRDefault="003A143E" w:rsidP="003A143E">
      <w:pPr>
        <w:pStyle w:val="Smlouva"/>
        <w:tabs>
          <w:tab w:val="clear" w:pos="1440"/>
        </w:tabs>
        <w:spacing w:after="60"/>
        <w:ind w:firstLine="708"/>
        <w:jc w:val="center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 </w:t>
      </w:r>
      <w:r w:rsidR="0060150A" w:rsidRPr="0053249C">
        <w:rPr>
          <w:rFonts w:asciiTheme="minorHAnsi" w:hAnsiTheme="minorHAnsi" w:cs="Arial"/>
          <w:b/>
          <w:bCs/>
          <w:sz w:val="22"/>
          <w:szCs w:val="22"/>
        </w:rPr>
        <w:t>4.</w:t>
      </w:r>
      <w:r w:rsidR="0060150A" w:rsidRPr="0053249C">
        <w:rPr>
          <w:rFonts w:asciiTheme="minorHAnsi" w:hAnsiTheme="minorHAnsi" w:cs="Arial"/>
          <w:b/>
          <w:bCs/>
          <w:sz w:val="22"/>
          <w:szCs w:val="22"/>
        </w:rPr>
        <w:tab/>
      </w:r>
      <w:r w:rsidR="0060150A" w:rsidRPr="000B63A9">
        <w:rPr>
          <w:rFonts w:asciiTheme="minorHAnsi" w:hAnsiTheme="minorHAnsi"/>
          <w:b/>
          <w:caps/>
          <w:sz w:val="22"/>
          <w:szCs w:val="22"/>
        </w:rPr>
        <w:t>Odměna příkazníkovi</w:t>
      </w:r>
    </w:p>
    <w:p w:rsidR="005F0836" w:rsidRPr="005F0836" w:rsidRDefault="0060150A" w:rsidP="003630EB">
      <w:pPr>
        <w:pStyle w:val="Odstavecseseznamem"/>
        <w:widowControl w:val="0"/>
        <w:numPr>
          <w:ilvl w:val="1"/>
          <w:numId w:val="42"/>
        </w:numPr>
        <w:suppressAutoHyphens/>
        <w:spacing w:after="12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5F0836">
        <w:rPr>
          <w:rFonts w:asciiTheme="minorHAnsi" w:hAnsiTheme="minorHAnsi"/>
          <w:sz w:val="22"/>
          <w:szCs w:val="22"/>
        </w:rPr>
        <w:t xml:space="preserve">Příkazník bude </w:t>
      </w:r>
      <w:r w:rsidR="00D74D5A" w:rsidRPr="005F0836">
        <w:rPr>
          <w:rFonts w:asciiTheme="minorHAnsi" w:hAnsiTheme="minorHAnsi"/>
          <w:sz w:val="22"/>
          <w:szCs w:val="22"/>
        </w:rPr>
        <w:t>provádět</w:t>
      </w:r>
      <w:r w:rsidRPr="005F0836">
        <w:rPr>
          <w:rFonts w:asciiTheme="minorHAnsi" w:hAnsiTheme="minorHAnsi"/>
          <w:sz w:val="22"/>
          <w:szCs w:val="22"/>
        </w:rPr>
        <w:t xml:space="preserve"> činnosti dle čl. 2 odst. 2.3. této smlouvy za odměnu.</w:t>
      </w:r>
      <w:r w:rsidR="009330AE" w:rsidRPr="005F0836">
        <w:rPr>
          <w:rFonts w:asciiTheme="minorHAnsi" w:hAnsiTheme="minorHAnsi"/>
          <w:sz w:val="22"/>
          <w:szCs w:val="22"/>
        </w:rPr>
        <w:t xml:space="preserve"> </w:t>
      </w:r>
      <w:r w:rsidR="001262E5" w:rsidRPr="005F0836">
        <w:rPr>
          <w:rFonts w:asciiTheme="minorHAnsi" w:hAnsiTheme="minorHAnsi"/>
          <w:color w:val="000000"/>
          <w:sz w:val="22"/>
          <w:szCs w:val="22"/>
        </w:rPr>
        <w:t xml:space="preserve">Příkazce a příkazník se dohodli na odměně za provedení činností dle čl. 2 odst. 2.3. této smlouvy, která činí </w:t>
      </w:r>
      <w:r w:rsidR="00B81887">
        <w:rPr>
          <w:rFonts w:asciiTheme="minorHAnsi" w:hAnsiTheme="minorHAnsi"/>
          <w:color w:val="000000"/>
          <w:sz w:val="22"/>
          <w:szCs w:val="22"/>
        </w:rPr>
        <w:t>38.000,00</w:t>
      </w:r>
      <w:r w:rsidR="001262E5" w:rsidRPr="005F0836">
        <w:rPr>
          <w:rFonts w:asciiTheme="minorHAnsi" w:hAnsiTheme="minorHAnsi"/>
          <w:color w:val="000000"/>
          <w:sz w:val="22"/>
          <w:szCs w:val="22"/>
        </w:rPr>
        <w:t xml:space="preserve"> Kč bez DPH, sazba DPH činí dle aktuálně platných právních předpisů 21 %, tedy </w:t>
      </w:r>
      <w:r w:rsidR="00B81887">
        <w:rPr>
          <w:rFonts w:asciiTheme="minorHAnsi" w:hAnsiTheme="minorHAnsi"/>
          <w:color w:val="000000"/>
          <w:sz w:val="22"/>
          <w:szCs w:val="22"/>
        </w:rPr>
        <w:t xml:space="preserve">7.980,00 </w:t>
      </w:r>
      <w:r w:rsidR="001262E5" w:rsidRPr="005F0836">
        <w:rPr>
          <w:rFonts w:asciiTheme="minorHAnsi" w:hAnsiTheme="minorHAnsi"/>
          <w:color w:val="000000"/>
          <w:sz w:val="22"/>
          <w:szCs w:val="22"/>
        </w:rPr>
        <w:t xml:space="preserve">Kč. Odměna včetně DPH je </w:t>
      </w:r>
      <w:r w:rsidR="00B81887">
        <w:rPr>
          <w:rFonts w:asciiTheme="minorHAnsi" w:hAnsiTheme="minorHAnsi"/>
          <w:color w:val="000000"/>
          <w:sz w:val="22"/>
          <w:szCs w:val="22"/>
        </w:rPr>
        <w:t>45.980,00</w:t>
      </w:r>
      <w:r w:rsidR="001262E5" w:rsidRPr="005F0836">
        <w:rPr>
          <w:rFonts w:asciiTheme="minorHAnsi" w:hAnsiTheme="minorHAnsi"/>
          <w:color w:val="000000"/>
          <w:sz w:val="22"/>
          <w:szCs w:val="22"/>
        </w:rPr>
        <w:t xml:space="preserve"> Kč (slovy: </w:t>
      </w:r>
      <w:r w:rsidR="00B81887" w:rsidRPr="00B81887">
        <w:rPr>
          <w:rFonts w:asciiTheme="minorHAnsi" w:hAnsiTheme="minorHAnsi"/>
          <w:color w:val="000000"/>
          <w:sz w:val="22"/>
          <w:szCs w:val="22"/>
        </w:rPr>
        <w:t>čtyřicetpěttisícdevětsetosmdesát korun českých</w:t>
      </w:r>
      <w:r w:rsidR="001262E5" w:rsidRPr="005F0836">
        <w:rPr>
          <w:rFonts w:asciiTheme="minorHAnsi" w:hAnsiTheme="minorHAnsi"/>
          <w:color w:val="000000"/>
          <w:sz w:val="22"/>
          <w:szCs w:val="22"/>
        </w:rPr>
        <w:t>).</w:t>
      </w:r>
    </w:p>
    <w:p w:rsidR="009330AE" w:rsidRPr="005F0836" w:rsidRDefault="0060150A" w:rsidP="005F0836">
      <w:pPr>
        <w:pStyle w:val="Odstavecseseznamem"/>
        <w:widowControl w:val="0"/>
        <w:numPr>
          <w:ilvl w:val="1"/>
          <w:numId w:val="42"/>
        </w:numPr>
        <w:suppressAutoHyphens/>
        <w:spacing w:after="12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5F0836">
        <w:rPr>
          <w:rFonts w:asciiTheme="minorHAnsi" w:hAnsiTheme="minorHAnsi"/>
          <w:sz w:val="22"/>
          <w:szCs w:val="22"/>
        </w:rPr>
        <w:t xml:space="preserve">Tato odměna zahrnuje všechny náklady příkazníka v souvislosti s </w:t>
      </w:r>
      <w:r w:rsidR="00D74D5A" w:rsidRPr="005F0836">
        <w:rPr>
          <w:rFonts w:asciiTheme="minorHAnsi" w:hAnsiTheme="minorHAnsi"/>
          <w:sz w:val="22"/>
          <w:szCs w:val="22"/>
        </w:rPr>
        <w:t>provedením</w:t>
      </w:r>
      <w:r w:rsidRPr="005F0836">
        <w:rPr>
          <w:rFonts w:asciiTheme="minorHAnsi" w:hAnsiTheme="minorHAnsi"/>
          <w:sz w:val="22"/>
          <w:szCs w:val="22"/>
        </w:rPr>
        <w:t xml:space="preserve"> činností dle této smlouvy, zejména náklady za poštovné, telefonní poplatky</w:t>
      </w:r>
      <w:r w:rsidRPr="005F083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5F0836">
        <w:rPr>
          <w:rFonts w:asciiTheme="minorHAnsi" w:hAnsiTheme="minorHAnsi"/>
          <w:sz w:val="22"/>
          <w:szCs w:val="22"/>
        </w:rPr>
        <w:t xml:space="preserve">a další související náklady. Uvedená odměna je nejvýše přípustná a není možné ji překročit za žádných podmínek. </w:t>
      </w:r>
    </w:p>
    <w:p w:rsidR="001262E5" w:rsidRPr="009330AE" w:rsidRDefault="001262E5" w:rsidP="005F0836">
      <w:pPr>
        <w:pStyle w:val="Odstavecseseznamem"/>
        <w:widowControl w:val="0"/>
        <w:numPr>
          <w:ilvl w:val="1"/>
          <w:numId w:val="42"/>
        </w:numPr>
        <w:suppressAutoHyphens/>
        <w:spacing w:after="12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9330AE">
        <w:rPr>
          <w:rFonts w:asciiTheme="minorHAnsi" w:hAnsiTheme="minorHAnsi"/>
          <w:sz w:val="22"/>
          <w:szCs w:val="22"/>
        </w:rPr>
        <w:t>Odměna příkazníka bude uhrazena příkazcem po předání vešk</w:t>
      </w:r>
      <w:r w:rsidR="00294939">
        <w:rPr>
          <w:rFonts w:asciiTheme="minorHAnsi" w:hAnsiTheme="minorHAnsi"/>
          <w:sz w:val="22"/>
          <w:szCs w:val="22"/>
        </w:rPr>
        <w:t xml:space="preserve">eré dokumentace veřejné zakázky </w:t>
      </w:r>
      <w:r w:rsidRPr="009330AE">
        <w:rPr>
          <w:rFonts w:asciiTheme="minorHAnsi" w:hAnsiTheme="minorHAnsi"/>
          <w:sz w:val="22"/>
          <w:szCs w:val="22"/>
        </w:rPr>
        <w:t>po skončení zadávacího řízení příkazníkem příkazci na základě příkazníkem vystavené faktury.</w:t>
      </w:r>
    </w:p>
    <w:p w:rsidR="003114F3" w:rsidRPr="009330AE" w:rsidRDefault="003114F3" w:rsidP="005F0836">
      <w:pPr>
        <w:widowControl w:val="0"/>
        <w:numPr>
          <w:ilvl w:val="1"/>
          <w:numId w:val="42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9330AE">
        <w:rPr>
          <w:rFonts w:asciiTheme="minorHAnsi" w:hAnsiTheme="minorHAnsi"/>
          <w:sz w:val="22"/>
          <w:szCs w:val="22"/>
        </w:rPr>
        <w:t xml:space="preserve">V případě zrušení zadávacího řízení, které bylo způsobeno prokazatelným pochybením příkazníka, </w:t>
      </w:r>
      <w:r w:rsidR="00113A52" w:rsidRPr="009330AE">
        <w:rPr>
          <w:rFonts w:asciiTheme="minorHAnsi" w:hAnsiTheme="minorHAnsi"/>
          <w:sz w:val="22"/>
          <w:szCs w:val="22"/>
        </w:rPr>
        <w:t xml:space="preserve">bude za provedení činností </w:t>
      </w:r>
      <w:r w:rsidRPr="009330AE">
        <w:rPr>
          <w:rFonts w:asciiTheme="minorHAnsi" w:hAnsiTheme="minorHAnsi"/>
          <w:sz w:val="22"/>
          <w:szCs w:val="22"/>
        </w:rPr>
        <w:t xml:space="preserve">příkazníkovi </w:t>
      </w:r>
      <w:r w:rsidR="00113A52" w:rsidRPr="009330AE">
        <w:rPr>
          <w:rFonts w:asciiTheme="minorHAnsi" w:hAnsiTheme="minorHAnsi"/>
          <w:sz w:val="22"/>
          <w:szCs w:val="22"/>
        </w:rPr>
        <w:t xml:space="preserve">uhrazena odměna </w:t>
      </w:r>
      <w:r w:rsidR="001262E5" w:rsidRPr="009330AE">
        <w:rPr>
          <w:rFonts w:asciiTheme="minorHAnsi" w:hAnsiTheme="minorHAnsi"/>
          <w:sz w:val="22"/>
          <w:szCs w:val="22"/>
        </w:rPr>
        <w:t xml:space="preserve">pouze </w:t>
      </w:r>
      <w:r w:rsidR="00113A52" w:rsidRPr="009330AE">
        <w:rPr>
          <w:rFonts w:asciiTheme="minorHAnsi" w:hAnsiTheme="minorHAnsi"/>
          <w:sz w:val="22"/>
          <w:szCs w:val="22"/>
        </w:rPr>
        <w:t>ve výši 50</w:t>
      </w:r>
      <w:r w:rsidR="001262E5" w:rsidRPr="009330AE">
        <w:rPr>
          <w:rFonts w:asciiTheme="minorHAnsi" w:hAnsiTheme="minorHAnsi"/>
          <w:sz w:val="22"/>
          <w:szCs w:val="22"/>
        </w:rPr>
        <w:t xml:space="preserve"> </w:t>
      </w:r>
      <w:r w:rsidR="00113A52" w:rsidRPr="009330AE">
        <w:rPr>
          <w:rFonts w:asciiTheme="minorHAnsi" w:hAnsiTheme="minorHAnsi"/>
          <w:sz w:val="22"/>
          <w:szCs w:val="22"/>
        </w:rPr>
        <w:t xml:space="preserve">% (Kč bez DPH) z celkové </w:t>
      </w:r>
      <w:r w:rsidR="009330AE" w:rsidRPr="009330AE">
        <w:rPr>
          <w:rFonts w:asciiTheme="minorHAnsi" w:hAnsiTheme="minorHAnsi"/>
          <w:sz w:val="22"/>
          <w:szCs w:val="22"/>
        </w:rPr>
        <w:t>odměny uvedené v čl. 4 odst. 4.1 smlouvy</w:t>
      </w:r>
      <w:r w:rsidRPr="009330AE">
        <w:rPr>
          <w:rFonts w:asciiTheme="minorHAnsi" w:hAnsiTheme="minorHAnsi"/>
          <w:sz w:val="22"/>
          <w:szCs w:val="22"/>
        </w:rPr>
        <w:t>.</w:t>
      </w:r>
    </w:p>
    <w:p w:rsidR="0060150A" w:rsidRDefault="0060150A" w:rsidP="0060150A">
      <w:pPr>
        <w:spacing w:after="60"/>
        <w:rPr>
          <w:rFonts w:asciiTheme="minorHAnsi" w:hAnsiTheme="minorHAnsi"/>
          <w:sz w:val="22"/>
          <w:szCs w:val="22"/>
        </w:rPr>
      </w:pPr>
    </w:p>
    <w:p w:rsidR="00294939" w:rsidRDefault="0060150A" w:rsidP="00294939">
      <w:pPr>
        <w:spacing w:after="60"/>
        <w:jc w:val="center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/>
          <w:b/>
          <w:caps/>
          <w:sz w:val="22"/>
          <w:szCs w:val="22"/>
        </w:rPr>
        <w:t>5.</w:t>
      </w:r>
      <w:r w:rsidR="00294939">
        <w:rPr>
          <w:rFonts w:asciiTheme="minorHAnsi" w:hAnsiTheme="minorHAnsi"/>
          <w:b/>
          <w:caps/>
          <w:sz w:val="22"/>
          <w:szCs w:val="22"/>
        </w:rPr>
        <w:tab/>
      </w:r>
      <w:r w:rsidRPr="000B63A9">
        <w:rPr>
          <w:rFonts w:asciiTheme="minorHAnsi" w:hAnsiTheme="minorHAnsi"/>
          <w:b/>
          <w:caps/>
          <w:sz w:val="22"/>
          <w:szCs w:val="22"/>
        </w:rPr>
        <w:t>Doba plnění</w:t>
      </w:r>
    </w:p>
    <w:p w:rsidR="00294939" w:rsidRPr="00294939" w:rsidRDefault="0060150A" w:rsidP="00294939">
      <w:pPr>
        <w:pStyle w:val="Odstavecseseznamem"/>
        <w:numPr>
          <w:ilvl w:val="1"/>
          <w:numId w:val="45"/>
        </w:numPr>
        <w:tabs>
          <w:tab w:val="left" w:pos="0"/>
        </w:tabs>
        <w:spacing w:after="60"/>
        <w:ind w:left="709" w:hanging="709"/>
        <w:jc w:val="both"/>
        <w:rPr>
          <w:rFonts w:asciiTheme="minorHAnsi" w:hAnsiTheme="minorHAnsi"/>
          <w:b/>
          <w:caps/>
          <w:sz w:val="22"/>
          <w:szCs w:val="22"/>
        </w:rPr>
      </w:pPr>
      <w:r w:rsidRPr="00294939">
        <w:rPr>
          <w:rFonts w:asciiTheme="minorHAnsi" w:hAnsiTheme="minorHAnsi"/>
          <w:sz w:val="22"/>
          <w:szCs w:val="22"/>
        </w:rPr>
        <w:t xml:space="preserve">Příkazník se zavazuje, že zahájí obstarávání záležitosti příkazce bez zbytečného prodlení </w:t>
      </w:r>
      <w:r w:rsidR="003A143E">
        <w:rPr>
          <w:rFonts w:asciiTheme="minorHAnsi" w:hAnsiTheme="minorHAnsi"/>
          <w:sz w:val="22"/>
          <w:szCs w:val="22"/>
        </w:rPr>
        <w:br/>
      </w:r>
      <w:r w:rsidRPr="00294939">
        <w:rPr>
          <w:rFonts w:asciiTheme="minorHAnsi" w:hAnsiTheme="minorHAnsi"/>
          <w:sz w:val="22"/>
          <w:szCs w:val="22"/>
        </w:rPr>
        <w:t xml:space="preserve">po podpisu této smlouvy, bude ji vykonávat průběžně a bezprostředně po obdržení příkazcem předaných podkladů. </w:t>
      </w:r>
    </w:p>
    <w:p w:rsidR="0060150A" w:rsidRPr="00294939" w:rsidRDefault="0060150A" w:rsidP="00294939">
      <w:pPr>
        <w:pStyle w:val="Odstavecseseznamem"/>
        <w:numPr>
          <w:ilvl w:val="1"/>
          <w:numId w:val="45"/>
        </w:numPr>
        <w:tabs>
          <w:tab w:val="left" w:pos="0"/>
        </w:tabs>
        <w:spacing w:after="60"/>
        <w:ind w:left="709" w:hanging="709"/>
        <w:jc w:val="both"/>
        <w:rPr>
          <w:rFonts w:asciiTheme="minorHAnsi" w:hAnsiTheme="minorHAnsi"/>
          <w:b/>
          <w:caps/>
          <w:sz w:val="22"/>
          <w:szCs w:val="22"/>
        </w:rPr>
      </w:pPr>
      <w:r w:rsidRPr="00294939">
        <w:rPr>
          <w:rFonts w:asciiTheme="minorHAnsi" w:hAnsiTheme="minorHAnsi"/>
          <w:sz w:val="22"/>
          <w:szCs w:val="22"/>
        </w:rPr>
        <w:t>Obstarávání záležitosti příkazce bude ukončeno ukončením činností dle čl. 2 odst. odst. 2.3 této smlouvy.</w:t>
      </w:r>
    </w:p>
    <w:p w:rsidR="0060150A" w:rsidRDefault="0060150A" w:rsidP="0060150A">
      <w:pPr>
        <w:spacing w:after="60"/>
        <w:rPr>
          <w:rFonts w:asciiTheme="minorHAnsi" w:hAnsiTheme="minorHAnsi"/>
          <w:sz w:val="22"/>
          <w:szCs w:val="22"/>
        </w:rPr>
      </w:pPr>
    </w:p>
    <w:p w:rsidR="0060150A" w:rsidRPr="000B63A9" w:rsidRDefault="003A143E" w:rsidP="003A143E">
      <w:pPr>
        <w:pStyle w:val="Smlouva"/>
        <w:tabs>
          <w:tab w:val="clear" w:pos="1440"/>
        </w:tabs>
        <w:spacing w:after="60"/>
        <w:ind w:left="2124"/>
        <w:jc w:val="center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/>
          <w:b/>
          <w:caps/>
          <w:sz w:val="22"/>
          <w:szCs w:val="22"/>
        </w:rPr>
        <w:t xml:space="preserve">     </w:t>
      </w:r>
      <w:r w:rsidR="00155BF5">
        <w:rPr>
          <w:rFonts w:asciiTheme="minorHAnsi" w:hAnsiTheme="minorHAnsi"/>
          <w:b/>
          <w:caps/>
          <w:sz w:val="22"/>
          <w:szCs w:val="22"/>
        </w:rPr>
        <w:t xml:space="preserve">  </w:t>
      </w:r>
      <w:r w:rsidR="0060150A">
        <w:rPr>
          <w:rFonts w:asciiTheme="minorHAnsi" w:hAnsiTheme="minorHAnsi"/>
          <w:b/>
          <w:caps/>
          <w:sz w:val="22"/>
          <w:szCs w:val="22"/>
        </w:rPr>
        <w:t>6.</w:t>
      </w:r>
      <w:r w:rsidR="00294939">
        <w:rPr>
          <w:rFonts w:asciiTheme="minorHAnsi" w:hAnsiTheme="minorHAnsi"/>
          <w:b/>
          <w:caps/>
          <w:sz w:val="22"/>
          <w:szCs w:val="22"/>
        </w:rPr>
        <w:tab/>
      </w:r>
      <w:r>
        <w:rPr>
          <w:rFonts w:asciiTheme="minorHAnsi" w:hAnsiTheme="minorHAnsi"/>
          <w:b/>
          <w:caps/>
          <w:sz w:val="22"/>
          <w:szCs w:val="22"/>
        </w:rPr>
        <w:t xml:space="preserve">      </w:t>
      </w:r>
      <w:r w:rsidR="0060150A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60150A" w:rsidRPr="000B63A9">
        <w:rPr>
          <w:rFonts w:asciiTheme="minorHAnsi" w:hAnsiTheme="minorHAnsi"/>
          <w:b/>
          <w:caps/>
          <w:sz w:val="22"/>
          <w:szCs w:val="22"/>
        </w:rPr>
        <w:t>Práva a povinnosti smluvních stran</w:t>
      </w:r>
    </w:p>
    <w:p w:rsidR="0060150A" w:rsidRPr="00AF3BF7" w:rsidRDefault="0060150A" w:rsidP="00294939">
      <w:pPr>
        <w:pStyle w:val="Odstavecseseznamem"/>
        <w:widowControl w:val="0"/>
        <w:numPr>
          <w:ilvl w:val="1"/>
          <w:numId w:val="38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AF3BF7">
        <w:rPr>
          <w:rFonts w:asciiTheme="minorHAnsi" w:hAnsiTheme="minorHAnsi"/>
          <w:sz w:val="22"/>
          <w:szCs w:val="22"/>
        </w:rPr>
        <w:t xml:space="preserve">Příkazník je povinen při provádění činností uvedených v čl. </w:t>
      </w:r>
      <w:r>
        <w:rPr>
          <w:rFonts w:asciiTheme="minorHAnsi" w:hAnsiTheme="minorHAnsi"/>
          <w:sz w:val="22"/>
          <w:szCs w:val="22"/>
        </w:rPr>
        <w:t xml:space="preserve">2 této smlouvy </w:t>
      </w:r>
      <w:r w:rsidRPr="00AF3BF7">
        <w:rPr>
          <w:rFonts w:asciiTheme="minorHAnsi" w:hAnsiTheme="minorHAnsi"/>
          <w:sz w:val="22"/>
          <w:szCs w:val="22"/>
        </w:rPr>
        <w:t>postupovat s odbornou péčí a v zájmu příkazce.</w:t>
      </w:r>
    </w:p>
    <w:p w:rsidR="0060150A" w:rsidRPr="00AF3BF7" w:rsidRDefault="0060150A" w:rsidP="00294939">
      <w:pPr>
        <w:pStyle w:val="Odstavecseseznamem"/>
        <w:widowControl w:val="0"/>
        <w:numPr>
          <w:ilvl w:val="1"/>
          <w:numId w:val="38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AF3BF7">
        <w:rPr>
          <w:rFonts w:asciiTheme="minorHAnsi" w:hAnsiTheme="minorHAnsi"/>
          <w:sz w:val="22"/>
          <w:szCs w:val="22"/>
        </w:rPr>
        <w:t xml:space="preserve">Příkazník je povinen bez zbytečného odkladu oznámit příkazci </w:t>
      </w:r>
      <w:r w:rsidR="00294939">
        <w:rPr>
          <w:rFonts w:asciiTheme="minorHAnsi" w:hAnsiTheme="minorHAnsi"/>
          <w:sz w:val="22"/>
          <w:szCs w:val="22"/>
        </w:rPr>
        <w:t xml:space="preserve">všechny okolnosti, které zjistí </w:t>
      </w:r>
      <w:r w:rsidRPr="00AF3BF7">
        <w:rPr>
          <w:rFonts w:asciiTheme="minorHAnsi" w:hAnsiTheme="minorHAnsi"/>
          <w:sz w:val="22"/>
          <w:szCs w:val="22"/>
        </w:rPr>
        <w:t>při své činnosti, a které mohou mít vliv na změnu pokynů příkazce.</w:t>
      </w:r>
    </w:p>
    <w:p w:rsidR="0060150A" w:rsidRPr="0053249C" w:rsidRDefault="0060150A" w:rsidP="00294939">
      <w:pPr>
        <w:widowControl w:val="0"/>
        <w:numPr>
          <w:ilvl w:val="1"/>
          <w:numId w:val="38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53249C">
        <w:rPr>
          <w:rFonts w:asciiTheme="minorHAnsi" w:hAnsiTheme="minorHAnsi"/>
          <w:sz w:val="22"/>
          <w:szCs w:val="22"/>
        </w:rPr>
        <w:t>Zjistí-li některá ze smluvních stran překážky při plnění ze smlouvy, které znemožňují řádné uskutečnění činností spojených s plněním dohodnutým způsobem, oznámí to neprodleně druhé straně, se kterou se dohodne na odstranění daných překážek. Ned</w:t>
      </w:r>
      <w:r w:rsidR="00294939">
        <w:rPr>
          <w:rFonts w:asciiTheme="minorHAnsi" w:hAnsiTheme="minorHAnsi"/>
          <w:sz w:val="22"/>
          <w:szCs w:val="22"/>
        </w:rPr>
        <w:t xml:space="preserve">ohodnou-li se smluvní strany na </w:t>
      </w:r>
      <w:r w:rsidRPr="0053249C">
        <w:rPr>
          <w:rFonts w:asciiTheme="minorHAnsi" w:hAnsiTheme="minorHAnsi"/>
          <w:sz w:val="22"/>
          <w:szCs w:val="22"/>
        </w:rPr>
        <w:t>odstranění překážek, popř. změně smlouvy ve lhůtě 7 dnů ode dne doručení</w:t>
      </w:r>
      <w:r w:rsidR="00294939">
        <w:rPr>
          <w:rFonts w:asciiTheme="minorHAnsi" w:hAnsiTheme="minorHAnsi"/>
          <w:sz w:val="22"/>
          <w:szCs w:val="22"/>
        </w:rPr>
        <w:t xml:space="preserve"> oznámení, mohou smluvní strany </w:t>
      </w:r>
      <w:r w:rsidRPr="0053249C">
        <w:rPr>
          <w:rFonts w:asciiTheme="minorHAnsi" w:hAnsiTheme="minorHAnsi"/>
          <w:sz w:val="22"/>
          <w:szCs w:val="22"/>
        </w:rPr>
        <w:t>od smlouvy odstoupit s tím, že si vzájemně vyrovnají náklady dosud ú</w:t>
      </w:r>
      <w:r w:rsidR="00294939">
        <w:rPr>
          <w:rFonts w:asciiTheme="minorHAnsi" w:hAnsiTheme="minorHAnsi"/>
          <w:sz w:val="22"/>
          <w:szCs w:val="22"/>
        </w:rPr>
        <w:t xml:space="preserve">čelně a prokazatelně vynaložené </w:t>
      </w:r>
      <w:r w:rsidRPr="0053249C">
        <w:rPr>
          <w:rFonts w:asciiTheme="minorHAnsi" w:hAnsiTheme="minorHAnsi"/>
          <w:sz w:val="22"/>
          <w:szCs w:val="22"/>
        </w:rPr>
        <w:t>na plnění předmětu smlouvy.</w:t>
      </w:r>
    </w:p>
    <w:p w:rsidR="0060150A" w:rsidRPr="0053249C" w:rsidRDefault="0060150A" w:rsidP="00294939">
      <w:pPr>
        <w:widowControl w:val="0"/>
        <w:numPr>
          <w:ilvl w:val="1"/>
          <w:numId w:val="38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53249C">
        <w:rPr>
          <w:rFonts w:asciiTheme="minorHAnsi" w:hAnsiTheme="minorHAnsi"/>
          <w:sz w:val="22"/>
          <w:szCs w:val="22"/>
        </w:rPr>
        <w:t>Příkazník je povinen zachovávat mlčenlivost o všech záležitostech, o nichž se dozvěděl v souvislosti s prováděním činností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53249C">
        <w:rPr>
          <w:rFonts w:asciiTheme="minorHAnsi" w:hAnsiTheme="minorHAnsi"/>
          <w:sz w:val="22"/>
          <w:szCs w:val="22"/>
        </w:rPr>
        <w:t>. Příkazník použije všechny mate</w:t>
      </w:r>
      <w:r w:rsidR="00294939">
        <w:rPr>
          <w:rFonts w:asciiTheme="minorHAnsi" w:hAnsiTheme="minorHAnsi"/>
          <w:sz w:val="22"/>
          <w:szCs w:val="22"/>
        </w:rPr>
        <w:t xml:space="preserve">riály, které obdrží </w:t>
      </w:r>
      <w:r w:rsidR="003A143E">
        <w:rPr>
          <w:rFonts w:asciiTheme="minorHAnsi" w:hAnsiTheme="minorHAnsi"/>
          <w:sz w:val="22"/>
          <w:szCs w:val="22"/>
        </w:rPr>
        <w:br/>
      </w:r>
      <w:r w:rsidR="00294939">
        <w:rPr>
          <w:rFonts w:asciiTheme="minorHAnsi" w:hAnsiTheme="minorHAnsi"/>
          <w:sz w:val="22"/>
          <w:szCs w:val="22"/>
        </w:rPr>
        <w:t xml:space="preserve">od příkazce </w:t>
      </w:r>
      <w:r w:rsidRPr="0053249C">
        <w:rPr>
          <w:rFonts w:asciiTheme="minorHAnsi" w:hAnsiTheme="minorHAnsi"/>
          <w:sz w:val="22"/>
          <w:szCs w:val="22"/>
        </w:rPr>
        <w:t>v souvislosti s plněním ze smlouvy</w:t>
      </w:r>
      <w:r>
        <w:rPr>
          <w:rFonts w:asciiTheme="minorHAnsi" w:hAnsiTheme="minorHAnsi"/>
          <w:sz w:val="22"/>
          <w:szCs w:val="22"/>
        </w:rPr>
        <w:t>,</w:t>
      </w:r>
      <w:r w:rsidRPr="0053249C">
        <w:rPr>
          <w:rFonts w:asciiTheme="minorHAnsi" w:hAnsiTheme="minorHAnsi"/>
          <w:sz w:val="22"/>
          <w:szCs w:val="22"/>
        </w:rPr>
        <w:t xml:space="preserve"> výhradně za úče</w:t>
      </w:r>
      <w:r w:rsidR="00294939">
        <w:rPr>
          <w:rFonts w:asciiTheme="minorHAnsi" w:hAnsiTheme="minorHAnsi"/>
          <w:sz w:val="22"/>
          <w:szCs w:val="22"/>
        </w:rPr>
        <w:t>lem plnění předmětu smlouvy. Po </w:t>
      </w:r>
      <w:r w:rsidRPr="0053249C">
        <w:rPr>
          <w:rFonts w:asciiTheme="minorHAnsi" w:hAnsiTheme="minorHAnsi"/>
          <w:sz w:val="22"/>
          <w:szCs w:val="22"/>
        </w:rPr>
        <w:t xml:space="preserve">skončení plnění předá příkazník příkazci všechny </w:t>
      </w:r>
      <w:r w:rsidR="00294939">
        <w:rPr>
          <w:rFonts w:asciiTheme="minorHAnsi" w:hAnsiTheme="minorHAnsi"/>
          <w:sz w:val="22"/>
          <w:szCs w:val="22"/>
        </w:rPr>
        <w:t>dokumenty</w:t>
      </w:r>
      <w:r w:rsidRPr="0053249C">
        <w:rPr>
          <w:rFonts w:asciiTheme="minorHAnsi" w:hAnsiTheme="minorHAnsi"/>
          <w:sz w:val="22"/>
          <w:szCs w:val="22"/>
        </w:rPr>
        <w:t>, kt</w:t>
      </w:r>
      <w:r w:rsidR="00294939">
        <w:rPr>
          <w:rFonts w:asciiTheme="minorHAnsi" w:hAnsiTheme="minorHAnsi"/>
          <w:sz w:val="22"/>
          <w:szCs w:val="22"/>
        </w:rPr>
        <w:t>eré od příkazce v souvislosti s </w:t>
      </w:r>
      <w:r w:rsidRPr="0053249C">
        <w:rPr>
          <w:rFonts w:asciiTheme="minorHAnsi" w:hAnsiTheme="minorHAnsi"/>
          <w:sz w:val="22"/>
          <w:szCs w:val="22"/>
        </w:rPr>
        <w:t>plněním převzal.</w:t>
      </w:r>
    </w:p>
    <w:p w:rsidR="0060150A" w:rsidRPr="0053249C" w:rsidRDefault="0060150A" w:rsidP="00294939">
      <w:pPr>
        <w:widowControl w:val="0"/>
        <w:numPr>
          <w:ilvl w:val="1"/>
          <w:numId w:val="38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53249C">
        <w:rPr>
          <w:rFonts w:asciiTheme="minorHAnsi" w:hAnsiTheme="minorHAnsi"/>
          <w:sz w:val="22"/>
          <w:szCs w:val="22"/>
        </w:rPr>
        <w:t>Příkazce je povinen předat včas příkazníkovi úplné, pravdivé a přehledné informace, jež jsou nezbytně nutné k věcnému plnění ze smlouvy, pokud z jejich povahy nevyplývá, že je má zajistit příkazník v rámci plnění předmětu smlouvy.</w:t>
      </w:r>
    </w:p>
    <w:p w:rsidR="003A143E" w:rsidRDefault="0060150A" w:rsidP="00294939">
      <w:pPr>
        <w:widowControl w:val="0"/>
        <w:numPr>
          <w:ilvl w:val="1"/>
          <w:numId w:val="38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53249C">
        <w:rPr>
          <w:rFonts w:asciiTheme="minorHAnsi" w:hAnsiTheme="minorHAnsi"/>
          <w:sz w:val="22"/>
          <w:szCs w:val="22"/>
        </w:rPr>
        <w:t xml:space="preserve">Příkazce je povinen vytvořit řádné podmínky pro činnost příkazníka a poskytovat mu během plnění předmětu smlouvy nezbytnou další součinnost, zejména předat příkazníkovi všechny </w:t>
      </w:r>
    </w:p>
    <w:p w:rsidR="003A143E" w:rsidRDefault="003A143E" w:rsidP="003A143E">
      <w:pPr>
        <w:widowControl w:val="0"/>
        <w:suppressAutoHyphens/>
        <w:spacing w:after="60"/>
        <w:ind w:left="709"/>
        <w:jc w:val="both"/>
        <w:rPr>
          <w:rFonts w:asciiTheme="minorHAnsi" w:hAnsiTheme="minorHAnsi"/>
          <w:sz w:val="22"/>
          <w:szCs w:val="22"/>
        </w:rPr>
      </w:pPr>
    </w:p>
    <w:p w:rsidR="003A143E" w:rsidRDefault="003A143E" w:rsidP="003A143E">
      <w:pPr>
        <w:widowControl w:val="0"/>
        <w:suppressAutoHyphens/>
        <w:spacing w:after="60"/>
        <w:ind w:left="709"/>
        <w:jc w:val="both"/>
        <w:rPr>
          <w:rFonts w:asciiTheme="minorHAnsi" w:hAnsiTheme="minorHAnsi"/>
          <w:sz w:val="22"/>
          <w:szCs w:val="22"/>
        </w:rPr>
      </w:pPr>
    </w:p>
    <w:p w:rsidR="0060150A" w:rsidRPr="0053249C" w:rsidRDefault="0060150A" w:rsidP="00294939">
      <w:pPr>
        <w:widowControl w:val="0"/>
        <w:numPr>
          <w:ilvl w:val="1"/>
          <w:numId w:val="38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53249C">
        <w:rPr>
          <w:rFonts w:asciiTheme="minorHAnsi" w:hAnsiTheme="minorHAnsi"/>
          <w:sz w:val="22"/>
          <w:szCs w:val="22"/>
        </w:rPr>
        <w:t>dokumenty nezbytně nutné k provedení předmětu plnění této smlouvy</w:t>
      </w:r>
      <w:r w:rsidR="00294939">
        <w:rPr>
          <w:rFonts w:asciiTheme="minorHAnsi" w:hAnsiTheme="minorHAnsi"/>
          <w:sz w:val="22"/>
          <w:szCs w:val="22"/>
        </w:rPr>
        <w:t xml:space="preserve"> a informovat ho o úkonech, které provedl (profil zadavatele, </w:t>
      </w:r>
      <w:r w:rsidR="00294939">
        <w:rPr>
          <w:rFonts w:ascii="Calibri" w:hAnsi="Calibri" w:cs="Arial"/>
          <w:sz w:val="22"/>
          <w:szCs w:val="22"/>
        </w:rPr>
        <w:t>Věstník veřejných zakázek a příp. datová schránka)</w:t>
      </w:r>
      <w:r w:rsidRPr="0053249C">
        <w:rPr>
          <w:rFonts w:asciiTheme="minorHAnsi" w:hAnsiTheme="minorHAnsi"/>
          <w:sz w:val="22"/>
          <w:szCs w:val="22"/>
        </w:rPr>
        <w:t>.</w:t>
      </w:r>
    </w:p>
    <w:p w:rsidR="0060150A" w:rsidRPr="0053249C" w:rsidRDefault="0060150A" w:rsidP="00294939">
      <w:pPr>
        <w:widowControl w:val="0"/>
        <w:numPr>
          <w:ilvl w:val="1"/>
          <w:numId w:val="38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53249C">
        <w:rPr>
          <w:rFonts w:asciiTheme="minorHAnsi" w:hAnsiTheme="minorHAnsi"/>
          <w:sz w:val="22"/>
          <w:szCs w:val="22"/>
        </w:rPr>
        <w:t xml:space="preserve">Příkazce je povinen příkazníkovi </w:t>
      </w:r>
      <w:r>
        <w:rPr>
          <w:rFonts w:asciiTheme="minorHAnsi" w:hAnsiTheme="minorHAnsi"/>
          <w:sz w:val="22"/>
          <w:szCs w:val="22"/>
        </w:rPr>
        <w:t>za</w:t>
      </w:r>
      <w:r w:rsidRPr="0053249C">
        <w:rPr>
          <w:rFonts w:asciiTheme="minorHAnsi" w:hAnsiTheme="minorHAnsi"/>
          <w:sz w:val="22"/>
          <w:szCs w:val="22"/>
        </w:rPr>
        <w:t>platit včas a ve stanovené výši odměnu dle daňového dokladu, resp. smluvního ujednání.</w:t>
      </w:r>
    </w:p>
    <w:p w:rsidR="0060150A" w:rsidRPr="00294939" w:rsidRDefault="0060150A" w:rsidP="00294939">
      <w:pPr>
        <w:pStyle w:val="Smlouva"/>
        <w:numPr>
          <w:ilvl w:val="1"/>
          <w:numId w:val="38"/>
        </w:numPr>
        <w:spacing w:after="60"/>
        <w:ind w:left="709" w:hanging="709"/>
        <w:rPr>
          <w:rFonts w:asciiTheme="minorHAnsi" w:eastAsia="Times New Roman" w:hAnsiTheme="minorHAnsi"/>
          <w:sz w:val="22"/>
          <w:szCs w:val="22"/>
        </w:rPr>
      </w:pPr>
      <w:r w:rsidRPr="00294939">
        <w:rPr>
          <w:rFonts w:asciiTheme="minorHAnsi" w:eastAsia="Times New Roman" w:hAnsiTheme="minorHAnsi"/>
          <w:sz w:val="22"/>
          <w:szCs w:val="22"/>
        </w:rPr>
        <w:t>Příkazník je povinen vždy před vlastním provedením jednotlivých písemných úkonů tyto elektronickou poštou odeslat příkazci k posouzení a schválení. Příkazce je</w:t>
      </w:r>
      <w:r w:rsidR="00294939">
        <w:rPr>
          <w:rFonts w:asciiTheme="minorHAnsi" w:eastAsia="Times New Roman" w:hAnsiTheme="minorHAnsi"/>
          <w:sz w:val="22"/>
          <w:szCs w:val="22"/>
        </w:rPr>
        <w:t xml:space="preserve"> povinen posoudit a </w:t>
      </w:r>
      <w:r w:rsidRPr="00294939">
        <w:rPr>
          <w:rFonts w:asciiTheme="minorHAnsi" w:eastAsia="Times New Roman" w:hAnsiTheme="minorHAnsi"/>
          <w:sz w:val="22"/>
          <w:szCs w:val="22"/>
        </w:rPr>
        <w:t>schválit úkony bez průtahu a písemně (</w:t>
      </w:r>
      <w:r w:rsidR="00077608" w:rsidRPr="00294939">
        <w:rPr>
          <w:rFonts w:asciiTheme="minorHAnsi" w:eastAsia="Times New Roman" w:hAnsiTheme="minorHAnsi"/>
          <w:sz w:val="22"/>
          <w:szCs w:val="22"/>
        </w:rPr>
        <w:t>elektronicky e-mailem</w:t>
      </w:r>
      <w:r w:rsidRPr="00294939">
        <w:rPr>
          <w:rFonts w:asciiTheme="minorHAnsi" w:eastAsia="Times New Roman" w:hAnsiTheme="minorHAnsi"/>
          <w:sz w:val="22"/>
          <w:szCs w:val="22"/>
        </w:rPr>
        <w:t>) je potvrdit příkazníkovi.</w:t>
      </w:r>
      <w:r w:rsidR="00294939">
        <w:rPr>
          <w:rFonts w:asciiTheme="minorHAnsi" w:eastAsia="Times New Roman" w:hAnsiTheme="minorHAnsi"/>
          <w:sz w:val="22"/>
          <w:szCs w:val="22"/>
        </w:rPr>
        <w:t xml:space="preserve"> Příkazník je povinen písemně </w:t>
      </w:r>
      <w:r w:rsidR="00D6259D" w:rsidRPr="00294939">
        <w:rPr>
          <w:rFonts w:asciiTheme="minorHAnsi" w:eastAsia="Times New Roman" w:hAnsiTheme="minorHAnsi"/>
          <w:sz w:val="22"/>
          <w:szCs w:val="22"/>
        </w:rPr>
        <w:t>(elektronicky e-mailem)</w:t>
      </w:r>
      <w:r w:rsidR="00D6259D">
        <w:rPr>
          <w:rFonts w:asciiTheme="minorHAnsi" w:eastAsia="Times New Roman" w:hAnsiTheme="minorHAnsi"/>
          <w:sz w:val="22"/>
          <w:szCs w:val="22"/>
        </w:rPr>
        <w:t xml:space="preserve"> </w:t>
      </w:r>
      <w:r w:rsidR="00294939">
        <w:rPr>
          <w:rFonts w:asciiTheme="minorHAnsi" w:eastAsia="Times New Roman" w:hAnsiTheme="minorHAnsi"/>
          <w:sz w:val="22"/>
          <w:szCs w:val="22"/>
        </w:rPr>
        <w:t xml:space="preserve">potvrdit příkazci </w:t>
      </w:r>
      <w:r w:rsidR="00D6259D">
        <w:rPr>
          <w:rFonts w:asciiTheme="minorHAnsi" w:eastAsia="Times New Roman" w:hAnsiTheme="minorHAnsi"/>
          <w:sz w:val="22"/>
          <w:szCs w:val="22"/>
        </w:rPr>
        <w:t>zaslané informace (dokumenty), které si příkazce vyhradil, že bude uveřejňovat vlastními silami.</w:t>
      </w:r>
    </w:p>
    <w:p w:rsidR="0060150A" w:rsidRPr="0053249C" w:rsidRDefault="0060150A" w:rsidP="00294939">
      <w:pPr>
        <w:widowControl w:val="0"/>
        <w:numPr>
          <w:ilvl w:val="1"/>
          <w:numId w:val="38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53249C">
        <w:rPr>
          <w:rFonts w:asciiTheme="minorHAnsi" w:hAnsiTheme="minorHAnsi"/>
          <w:sz w:val="22"/>
          <w:szCs w:val="22"/>
        </w:rPr>
        <w:t>Vyhrazená práva příkazce (zadavatele veřejné zakázky):</w:t>
      </w:r>
    </w:p>
    <w:p w:rsidR="0060150A" w:rsidRPr="0053249C" w:rsidRDefault="0060150A" w:rsidP="00831BC5">
      <w:pPr>
        <w:widowControl w:val="0"/>
        <w:numPr>
          <w:ilvl w:val="3"/>
          <w:numId w:val="38"/>
        </w:numPr>
        <w:suppressAutoHyphens/>
        <w:spacing w:after="60"/>
        <w:ind w:left="1134" w:hanging="283"/>
        <w:jc w:val="both"/>
        <w:rPr>
          <w:rFonts w:asciiTheme="minorHAnsi" w:hAnsiTheme="minorHAnsi"/>
          <w:sz w:val="22"/>
          <w:szCs w:val="22"/>
        </w:rPr>
      </w:pPr>
      <w:r w:rsidRPr="0053249C">
        <w:rPr>
          <w:rFonts w:asciiTheme="minorHAnsi" w:hAnsiTheme="minorHAnsi"/>
          <w:sz w:val="22"/>
          <w:szCs w:val="22"/>
        </w:rPr>
        <w:t>příkazce zpracuje technickou specifikaci veřejné zakázky, konečná verze zadávací</w:t>
      </w:r>
      <w:r>
        <w:rPr>
          <w:rFonts w:asciiTheme="minorHAnsi" w:hAnsiTheme="minorHAnsi"/>
          <w:sz w:val="22"/>
          <w:szCs w:val="22"/>
        </w:rPr>
        <w:t>ch podmínek</w:t>
      </w:r>
      <w:r w:rsidRPr="0053249C">
        <w:rPr>
          <w:rFonts w:asciiTheme="minorHAnsi" w:hAnsiTheme="minorHAnsi"/>
          <w:sz w:val="22"/>
          <w:szCs w:val="22"/>
        </w:rPr>
        <w:t xml:space="preserve"> podléhá schválení příkazce,</w:t>
      </w:r>
    </w:p>
    <w:p w:rsidR="0060150A" w:rsidRPr="0053249C" w:rsidRDefault="0060150A" w:rsidP="00831BC5">
      <w:pPr>
        <w:widowControl w:val="0"/>
        <w:numPr>
          <w:ilvl w:val="3"/>
          <w:numId w:val="38"/>
        </w:numPr>
        <w:suppressAutoHyphens/>
        <w:spacing w:after="60"/>
        <w:ind w:left="1134" w:hanging="283"/>
        <w:jc w:val="both"/>
        <w:rPr>
          <w:rFonts w:asciiTheme="minorHAnsi" w:hAnsiTheme="minorHAnsi"/>
          <w:sz w:val="22"/>
          <w:szCs w:val="22"/>
        </w:rPr>
      </w:pPr>
      <w:r w:rsidRPr="0053249C">
        <w:rPr>
          <w:rFonts w:asciiTheme="minorHAnsi" w:hAnsiTheme="minorHAnsi"/>
          <w:sz w:val="22"/>
          <w:szCs w:val="22"/>
        </w:rPr>
        <w:t>příkazce bude rozhodovat o složení komise</w:t>
      </w:r>
      <w:r w:rsidR="00D6259D">
        <w:rPr>
          <w:rFonts w:asciiTheme="minorHAnsi" w:hAnsiTheme="minorHAnsi"/>
          <w:sz w:val="22"/>
          <w:szCs w:val="22"/>
        </w:rPr>
        <w:t>/komisí</w:t>
      </w:r>
      <w:r w:rsidRPr="0053249C">
        <w:rPr>
          <w:rFonts w:asciiTheme="minorHAnsi" w:hAnsiTheme="minorHAnsi"/>
          <w:sz w:val="22"/>
          <w:szCs w:val="22"/>
        </w:rPr>
        <w:t>,</w:t>
      </w:r>
    </w:p>
    <w:p w:rsidR="0060150A" w:rsidRPr="0053249C" w:rsidRDefault="0060150A" w:rsidP="00831BC5">
      <w:pPr>
        <w:widowControl w:val="0"/>
        <w:numPr>
          <w:ilvl w:val="3"/>
          <w:numId w:val="38"/>
        </w:numPr>
        <w:suppressAutoHyphens/>
        <w:spacing w:after="60"/>
        <w:ind w:left="1134" w:hanging="283"/>
        <w:jc w:val="both"/>
        <w:rPr>
          <w:rFonts w:asciiTheme="minorHAnsi" w:hAnsiTheme="minorHAnsi"/>
          <w:sz w:val="22"/>
          <w:szCs w:val="22"/>
        </w:rPr>
      </w:pPr>
      <w:r w:rsidRPr="0053249C">
        <w:rPr>
          <w:rFonts w:asciiTheme="minorHAnsi" w:hAnsiTheme="minorHAnsi"/>
          <w:sz w:val="22"/>
          <w:szCs w:val="22"/>
        </w:rPr>
        <w:t xml:space="preserve">příkazci </w:t>
      </w:r>
      <w:r w:rsidRPr="00D6259D">
        <w:rPr>
          <w:rFonts w:asciiTheme="minorHAnsi" w:hAnsiTheme="minorHAnsi"/>
          <w:sz w:val="22"/>
          <w:szCs w:val="22"/>
        </w:rPr>
        <w:t xml:space="preserve">přísluší ze </w:t>
      </w:r>
      <w:r w:rsidR="009529D4" w:rsidRPr="00D6259D">
        <w:rPr>
          <w:rFonts w:asciiTheme="minorHAnsi" w:hAnsiTheme="minorHAnsi"/>
          <w:sz w:val="22"/>
          <w:szCs w:val="22"/>
        </w:rPr>
        <w:t>zákona</w:t>
      </w:r>
      <w:r w:rsidRPr="00D6259D">
        <w:rPr>
          <w:rFonts w:asciiTheme="minorHAnsi" w:hAnsiTheme="minorHAnsi"/>
          <w:sz w:val="22"/>
          <w:szCs w:val="22"/>
        </w:rPr>
        <w:t xml:space="preserve"> tato rozhodnutí: zadání veřejné zakázky</w:t>
      </w:r>
      <w:r w:rsidR="00470733" w:rsidRPr="00D6259D">
        <w:rPr>
          <w:rFonts w:asciiTheme="minorHAnsi" w:hAnsiTheme="minorHAnsi"/>
          <w:sz w:val="22"/>
          <w:szCs w:val="22"/>
        </w:rPr>
        <w:t xml:space="preserve">, vyloučení </w:t>
      </w:r>
      <w:r w:rsidR="009529D4" w:rsidRPr="00D6259D">
        <w:rPr>
          <w:rFonts w:asciiTheme="minorHAnsi" w:hAnsiTheme="minorHAnsi"/>
          <w:sz w:val="22"/>
          <w:szCs w:val="22"/>
        </w:rPr>
        <w:t>účastníka</w:t>
      </w:r>
      <w:r w:rsidR="00470733" w:rsidRPr="00D6259D">
        <w:rPr>
          <w:rFonts w:asciiTheme="minorHAnsi" w:hAnsiTheme="minorHAnsi"/>
          <w:sz w:val="22"/>
          <w:szCs w:val="22"/>
        </w:rPr>
        <w:t xml:space="preserve"> </w:t>
      </w:r>
      <w:r w:rsidR="00D6259D" w:rsidRPr="00D6259D">
        <w:rPr>
          <w:rFonts w:asciiTheme="minorHAnsi" w:hAnsiTheme="minorHAnsi"/>
          <w:sz w:val="22"/>
          <w:szCs w:val="22"/>
        </w:rPr>
        <w:t>ze </w:t>
      </w:r>
      <w:r w:rsidR="009529D4" w:rsidRPr="00D6259D">
        <w:rPr>
          <w:rFonts w:asciiTheme="minorHAnsi" w:hAnsiTheme="minorHAnsi"/>
          <w:sz w:val="22"/>
          <w:szCs w:val="22"/>
        </w:rPr>
        <w:t>zadávacího</w:t>
      </w:r>
      <w:r w:rsidRPr="00D6259D">
        <w:rPr>
          <w:rFonts w:asciiTheme="minorHAnsi" w:hAnsiTheme="minorHAnsi"/>
          <w:sz w:val="22"/>
          <w:szCs w:val="22"/>
        </w:rPr>
        <w:t xml:space="preserve"> řízení, zrušení zadávacího řízení, rozhodnutí o </w:t>
      </w:r>
      <w:r w:rsidR="009529D4" w:rsidRPr="00D6259D">
        <w:rPr>
          <w:rFonts w:asciiTheme="minorHAnsi" w:hAnsiTheme="minorHAnsi"/>
          <w:sz w:val="22"/>
          <w:szCs w:val="22"/>
        </w:rPr>
        <w:t>námitkách stěžovat</w:t>
      </w:r>
      <w:r w:rsidR="00A701E3">
        <w:rPr>
          <w:rFonts w:asciiTheme="minorHAnsi" w:hAnsiTheme="minorHAnsi"/>
          <w:sz w:val="22"/>
          <w:szCs w:val="22"/>
        </w:rPr>
        <w:br/>
      </w:r>
      <w:bookmarkStart w:id="0" w:name="_GoBack"/>
      <w:bookmarkEnd w:id="0"/>
      <w:r w:rsidRPr="00D6259D">
        <w:rPr>
          <w:rFonts w:asciiTheme="minorHAnsi" w:hAnsiTheme="minorHAnsi"/>
          <w:sz w:val="22"/>
          <w:szCs w:val="22"/>
        </w:rPr>
        <w:t>či rozhodnutí</w:t>
      </w:r>
      <w:r w:rsidR="00D6259D" w:rsidRPr="00D6259D">
        <w:rPr>
          <w:rFonts w:asciiTheme="minorHAnsi" w:hAnsiTheme="minorHAnsi"/>
          <w:sz w:val="22"/>
          <w:szCs w:val="22"/>
        </w:rPr>
        <w:t xml:space="preserve"> o </w:t>
      </w:r>
      <w:r w:rsidRPr="00D6259D">
        <w:rPr>
          <w:rFonts w:asciiTheme="minorHAnsi" w:hAnsiTheme="minorHAnsi"/>
          <w:sz w:val="22"/>
          <w:szCs w:val="22"/>
        </w:rPr>
        <w:t xml:space="preserve">výběru </w:t>
      </w:r>
      <w:r w:rsidR="009529D4" w:rsidRPr="00D6259D">
        <w:rPr>
          <w:rFonts w:asciiTheme="minorHAnsi" w:hAnsiTheme="minorHAnsi"/>
          <w:sz w:val="22"/>
          <w:szCs w:val="22"/>
        </w:rPr>
        <w:t>dodavatele</w:t>
      </w:r>
      <w:r w:rsidRPr="00D6259D">
        <w:rPr>
          <w:rFonts w:asciiTheme="minorHAnsi" w:hAnsiTheme="minorHAnsi"/>
          <w:sz w:val="22"/>
          <w:szCs w:val="22"/>
        </w:rPr>
        <w:t>,</w:t>
      </w:r>
    </w:p>
    <w:p w:rsidR="0060150A" w:rsidRDefault="0060150A" w:rsidP="00831BC5">
      <w:pPr>
        <w:widowControl w:val="0"/>
        <w:numPr>
          <w:ilvl w:val="3"/>
          <w:numId w:val="38"/>
        </w:numPr>
        <w:suppressAutoHyphens/>
        <w:spacing w:after="120"/>
        <w:ind w:left="1134" w:hanging="283"/>
        <w:jc w:val="both"/>
        <w:rPr>
          <w:rFonts w:asciiTheme="minorHAnsi" w:hAnsiTheme="minorHAnsi"/>
          <w:sz w:val="22"/>
          <w:szCs w:val="22"/>
        </w:rPr>
      </w:pPr>
      <w:r w:rsidRPr="0053249C">
        <w:rPr>
          <w:rFonts w:asciiTheme="minorHAnsi" w:hAnsiTheme="minorHAnsi"/>
          <w:sz w:val="22"/>
          <w:szCs w:val="22"/>
        </w:rPr>
        <w:t>příkazce rozhodne o způsobu hodnocení nabídek, určí počet a váhy jednotlivých kritérií.</w:t>
      </w:r>
    </w:p>
    <w:p w:rsidR="0060150A" w:rsidRPr="0053249C" w:rsidRDefault="0060150A" w:rsidP="00D6259D">
      <w:pPr>
        <w:widowControl w:val="0"/>
        <w:numPr>
          <w:ilvl w:val="1"/>
          <w:numId w:val="38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53249C">
        <w:rPr>
          <w:rFonts w:asciiTheme="minorHAnsi" w:hAnsiTheme="minorHAnsi"/>
          <w:sz w:val="22"/>
          <w:szCs w:val="22"/>
        </w:rPr>
        <w:t xml:space="preserve">Zjistí-li příkazník, že </w:t>
      </w:r>
      <w:r w:rsidRPr="00D6259D">
        <w:rPr>
          <w:rFonts w:asciiTheme="minorHAnsi" w:hAnsiTheme="minorHAnsi"/>
          <w:sz w:val="22"/>
          <w:szCs w:val="22"/>
        </w:rPr>
        <w:t xml:space="preserve">pokyny příkazce jsou nevhodné nebo v rozporu s touto smlouvou nebo se </w:t>
      </w:r>
      <w:r w:rsidR="009529D4" w:rsidRPr="00D6259D">
        <w:rPr>
          <w:rFonts w:asciiTheme="minorHAnsi" w:hAnsiTheme="minorHAnsi"/>
          <w:sz w:val="22"/>
          <w:szCs w:val="22"/>
        </w:rPr>
        <w:t>zákonem</w:t>
      </w:r>
      <w:r w:rsidRPr="00D6259D">
        <w:rPr>
          <w:rFonts w:asciiTheme="minorHAnsi" w:hAnsiTheme="minorHAnsi"/>
          <w:sz w:val="22"/>
          <w:szCs w:val="22"/>
        </w:rPr>
        <w:t xml:space="preserve">, je povinen na to upozornit </w:t>
      </w:r>
      <w:r w:rsidRPr="0053249C">
        <w:rPr>
          <w:rFonts w:asciiTheme="minorHAnsi" w:hAnsiTheme="minorHAnsi"/>
          <w:sz w:val="22"/>
          <w:szCs w:val="22"/>
        </w:rPr>
        <w:t xml:space="preserve">a pokud bude příkazce na těchto pokynech trvat, má příkazník právo požádat o písemné potvrzení pokynu. </w:t>
      </w:r>
    </w:p>
    <w:p w:rsidR="0060150A" w:rsidRPr="0053249C" w:rsidRDefault="0060150A" w:rsidP="0060150A">
      <w:pPr>
        <w:spacing w:after="60"/>
        <w:rPr>
          <w:rFonts w:asciiTheme="minorHAnsi" w:hAnsiTheme="minorHAnsi"/>
          <w:sz w:val="22"/>
          <w:szCs w:val="22"/>
        </w:rPr>
      </w:pPr>
    </w:p>
    <w:p w:rsidR="00FD3289" w:rsidRDefault="0060150A" w:rsidP="00FD3289">
      <w:pPr>
        <w:pStyle w:val="Smlouva"/>
        <w:tabs>
          <w:tab w:val="clear" w:pos="1440"/>
        </w:tabs>
        <w:spacing w:after="60"/>
        <w:jc w:val="center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/>
          <w:b/>
          <w:caps/>
          <w:sz w:val="22"/>
          <w:szCs w:val="22"/>
        </w:rPr>
        <w:t>7.</w:t>
      </w:r>
      <w:r w:rsidR="00D6259D">
        <w:rPr>
          <w:rFonts w:asciiTheme="minorHAnsi" w:hAnsiTheme="minorHAnsi"/>
          <w:b/>
          <w:caps/>
          <w:sz w:val="22"/>
          <w:szCs w:val="22"/>
        </w:rPr>
        <w:tab/>
      </w:r>
      <w:r>
        <w:rPr>
          <w:rFonts w:asciiTheme="minorHAnsi" w:hAnsiTheme="minorHAnsi"/>
          <w:b/>
          <w:caps/>
          <w:sz w:val="22"/>
          <w:szCs w:val="22"/>
        </w:rPr>
        <w:t xml:space="preserve"> </w:t>
      </w:r>
      <w:r w:rsidRPr="00EA2E87">
        <w:rPr>
          <w:rFonts w:asciiTheme="minorHAnsi" w:hAnsiTheme="minorHAnsi"/>
          <w:b/>
          <w:caps/>
          <w:sz w:val="22"/>
          <w:szCs w:val="22"/>
        </w:rPr>
        <w:t>Fakturace a placení</w:t>
      </w:r>
    </w:p>
    <w:p w:rsidR="00FD3289" w:rsidRDefault="00FD3289" w:rsidP="00FD3289">
      <w:pPr>
        <w:pStyle w:val="Smlouva"/>
        <w:tabs>
          <w:tab w:val="clear" w:pos="1440"/>
        </w:tabs>
        <w:spacing w:after="120"/>
        <w:ind w:left="709" w:hanging="709"/>
        <w:rPr>
          <w:rFonts w:asciiTheme="minorHAnsi" w:hAnsiTheme="minorHAnsi"/>
          <w:sz w:val="22"/>
          <w:szCs w:val="22"/>
        </w:rPr>
      </w:pPr>
      <w:r w:rsidRPr="00FD3289">
        <w:rPr>
          <w:rFonts w:asciiTheme="minorHAnsi" w:hAnsiTheme="minorHAnsi"/>
          <w:caps/>
          <w:sz w:val="22"/>
          <w:szCs w:val="22"/>
        </w:rPr>
        <w:t>7.1</w:t>
      </w:r>
      <w:r w:rsidRPr="00FD3289">
        <w:rPr>
          <w:rFonts w:asciiTheme="minorHAnsi" w:hAnsiTheme="minorHAnsi"/>
          <w:caps/>
          <w:sz w:val="22"/>
          <w:szCs w:val="22"/>
        </w:rPr>
        <w:tab/>
      </w:r>
      <w:r w:rsidR="0060150A" w:rsidRPr="00FD3289">
        <w:rPr>
          <w:rFonts w:asciiTheme="minorHAnsi" w:hAnsiTheme="minorHAnsi"/>
          <w:sz w:val="22"/>
          <w:szCs w:val="22"/>
        </w:rPr>
        <w:t>Příkazce a příkazník se dohodli na fakturaci</w:t>
      </w:r>
      <w:r w:rsidR="00411FC6" w:rsidRPr="00FD3289">
        <w:rPr>
          <w:rFonts w:asciiTheme="minorHAnsi" w:hAnsiTheme="minorHAnsi"/>
          <w:sz w:val="22"/>
          <w:szCs w:val="22"/>
        </w:rPr>
        <w:t xml:space="preserve"> odměny po řádném</w:t>
      </w:r>
      <w:r w:rsidR="0060150A" w:rsidRPr="00FD3289">
        <w:rPr>
          <w:rFonts w:asciiTheme="minorHAnsi" w:hAnsiTheme="minorHAnsi"/>
          <w:sz w:val="22"/>
          <w:szCs w:val="22"/>
        </w:rPr>
        <w:t xml:space="preserve"> obstarání záležitosti příkazce </w:t>
      </w:r>
      <w:r w:rsidR="00411FC6" w:rsidRPr="00FD3289">
        <w:rPr>
          <w:rFonts w:asciiTheme="minorHAnsi" w:hAnsiTheme="minorHAnsi"/>
          <w:sz w:val="22"/>
          <w:szCs w:val="22"/>
        </w:rPr>
        <w:t>(</w:t>
      </w:r>
      <w:r w:rsidR="00411FC6" w:rsidRPr="00FD3289">
        <w:rPr>
          <w:rFonts w:asciiTheme="minorHAnsi" w:hAnsiTheme="minorHAnsi" w:cs="Arial"/>
          <w:sz w:val="22"/>
          <w:szCs w:val="22"/>
        </w:rPr>
        <w:t>ukončení veřejné zakázky)</w:t>
      </w:r>
      <w:r w:rsidR="00411FC6" w:rsidRPr="00FD3289">
        <w:rPr>
          <w:rFonts w:asciiTheme="minorHAnsi" w:hAnsiTheme="minorHAnsi"/>
          <w:sz w:val="22"/>
          <w:szCs w:val="22"/>
        </w:rPr>
        <w:t xml:space="preserve"> a předání veškeré dokumentace veřejné zakázky v souladu s čl. 2 odst. 2.3 smlouvy. Příkazník vystaví fakturu/daňový doklad na příslušnou odměnu dle čl. 4 odst. 4.1 nebo dle čl. 4 odst. 4.4 smlouvy (v případě prokazatelného pochybení příkazníka).</w:t>
      </w:r>
    </w:p>
    <w:p w:rsidR="00FD3289" w:rsidRDefault="00FD3289" w:rsidP="00FD3289">
      <w:pPr>
        <w:pStyle w:val="Smlouva"/>
        <w:tabs>
          <w:tab w:val="clear" w:pos="1440"/>
        </w:tabs>
        <w:spacing w:after="120"/>
        <w:ind w:left="709" w:hanging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7.2</w:t>
      </w:r>
      <w:r>
        <w:rPr>
          <w:rFonts w:asciiTheme="minorHAnsi" w:hAnsiTheme="minorHAnsi"/>
          <w:sz w:val="22"/>
          <w:szCs w:val="22"/>
        </w:rPr>
        <w:tab/>
      </w:r>
      <w:r w:rsidR="0060150A" w:rsidRPr="00614670">
        <w:rPr>
          <w:rFonts w:asciiTheme="minorHAnsi" w:hAnsiTheme="minorHAnsi"/>
          <w:sz w:val="22"/>
          <w:szCs w:val="22"/>
        </w:rPr>
        <w:t xml:space="preserve">Lhůta splatnosti faktury </w:t>
      </w:r>
      <w:r w:rsidR="0060150A">
        <w:rPr>
          <w:rFonts w:asciiTheme="minorHAnsi" w:hAnsiTheme="minorHAnsi"/>
          <w:sz w:val="22"/>
          <w:szCs w:val="22"/>
        </w:rPr>
        <w:t>je</w:t>
      </w:r>
      <w:r w:rsidR="00D6259D">
        <w:rPr>
          <w:rFonts w:asciiTheme="minorHAnsi" w:hAnsiTheme="minorHAnsi"/>
          <w:sz w:val="22"/>
          <w:szCs w:val="22"/>
        </w:rPr>
        <w:t xml:space="preserve"> 21</w:t>
      </w:r>
      <w:r w:rsidR="0060150A" w:rsidRPr="00614670">
        <w:rPr>
          <w:rFonts w:asciiTheme="minorHAnsi" w:hAnsiTheme="minorHAnsi"/>
          <w:sz w:val="22"/>
          <w:szCs w:val="22"/>
        </w:rPr>
        <w:t xml:space="preserve"> </w:t>
      </w:r>
      <w:r w:rsidR="0060150A">
        <w:rPr>
          <w:rFonts w:asciiTheme="minorHAnsi" w:hAnsiTheme="minorHAnsi"/>
          <w:sz w:val="22"/>
          <w:szCs w:val="22"/>
        </w:rPr>
        <w:t>kalendářních dnů od data doručení faktury</w:t>
      </w:r>
      <w:r w:rsidR="0060150A" w:rsidRPr="00614670">
        <w:rPr>
          <w:rFonts w:asciiTheme="minorHAnsi" w:hAnsiTheme="minorHAnsi"/>
          <w:sz w:val="22"/>
          <w:szCs w:val="22"/>
        </w:rPr>
        <w:t xml:space="preserve"> na adresu příkazce</w:t>
      </w:r>
      <w:r w:rsidR="0060150A">
        <w:rPr>
          <w:rFonts w:asciiTheme="minorHAnsi" w:hAnsiTheme="minorHAnsi"/>
          <w:sz w:val="22"/>
          <w:szCs w:val="22"/>
        </w:rPr>
        <w:t xml:space="preserve"> uvedenou v záhlaví této smlouvy</w:t>
      </w:r>
      <w:r w:rsidR="0060150A" w:rsidRPr="00614670">
        <w:rPr>
          <w:rFonts w:asciiTheme="minorHAnsi" w:hAnsiTheme="minorHAnsi"/>
          <w:sz w:val="22"/>
          <w:szCs w:val="22"/>
        </w:rPr>
        <w:t>.</w:t>
      </w:r>
      <w:r w:rsidR="0060150A">
        <w:rPr>
          <w:rFonts w:asciiTheme="minorHAnsi" w:hAnsiTheme="minorHAnsi"/>
          <w:sz w:val="22"/>
          <w:szCs w:val="22"/>
        </w:rPr>
        <w:t xml:space="preserve"> Připadne-li doba splatnosti na den pracovního klidu </w:t>
      </w:r>
      <w:r w:rsidR="00A701E3">
        <w:rPr>
          <w:rFonts w:asciiTheme="minorHAnsi" w:hAnsiTheme="minorHAnsi"/>
          <w:sz w:val="22"/>
          <w:szCs w:val="22"/>
        </w:rPr>
        <w:br/>
      </w:r>
      <w:r w:rsidR="0060150A">
        <w:rPr>
          <w:rFonts w:asciiTheme="minorHAnsi" w:hAnsiTheme="minorHAnsi"/>
          <w:sz w:val="22"/>
          <w:szCs w:val="22"/>
        </w:rPr>
        <w:t>(tzn. na státní svátek nebo ostatní svátek, sobotu či neděli) nebo na den, který není bankovním pracovním dnem, posouvá se doba splatnosti na nejbližší následující pracovní den.</w:t>
      </w:r>
    </w:p>
    <w:p w:rsidR="00FD3289" w:rsidRDefault="00FD3289" w:rsidP="00FD3289">
      <w:pPr>
        <w:pStyle w:val="Smlouva"/>
        <w:tabs>
          <w:tab w:val="clear" w:pos="1440"/>
        </w:tabs>
        <w:spacing w:after="120"/>
        <w:ind w:left="709" w:hanging="709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7.3</w:t>
      </w:r>
      <w:r>
        <w:rPr>
          <w:rFonts w:asciiTheme="minorHAnsi" w:hAnsiTheme="minorHAnsi"/>
          <w:sz w:val="22"/>
          <w:szCs w:val="22"/>
        </w:rPr>
        <w:tab/>
      </w:r>
      <w:r w:rsidR="003C1868">
        <w:rPr>
          <w:rFonts w:asciiTheme="minorHAnsi" w:hAnsiTheme="minorHAnsi"/>
          <w:sz w:val="22"/>
          <w:szCs w:val="22"/>
        </w:rPr>
        <w:t>F</w:t>
      </w:r>
      <w:r w:rsidR="003C1868" w:rsidRPr="003C1868">
        <w:rPr>
          <w:rFonts w:ascii="Calibri" w:hAnsi="Calibri"/>
          <w:sz w:val="22"/>
          <w:szCs w:val="22"/>
        </w:rPr>
        <w:t xml:space="preserve">aktura musí nejen splňovat všechny zákonné náležitosti, ale musí obsahovat ve vztahu k plnění věcně správné údaje a musí na ní být uvedeno číslo této </w:t>
      </w:r>
      <w:r w:rsidR="00423B87">
        <w:rPr>
          <w:rFonts w:ascii="Calibri" w:hAnsi="Calibri"/>
          <w:sz w:val="22"/>
          <w:szCs w:val="22"/>
        </w:rPr>
        <w:t>s</w:t>
      </w:r>
      <w:r w:rsidR="003C1868" w:rsidRPr="003C1868">
        <w:rPr>
          <w:rFonts w:ascii="Calibri" w:hAnsi="Calibri"/>
          <w:sz w:val="22"/>
          <w:szCs w:val="22"/>
        </w:rPr>
        <w:t xml:space="preserve">mlouvy. V případě, že faktura nebude obsahovat některou ze zákonných nebo v této </w:t>
      </w:r>
      <w:r w:rsidR="00423B87">
        <w:rPr>
          <w:rFonts w:ascii="Calibri" w:hAnsi="Calibri"/>
          <w:sz w:val="22"/>
          <w:szCs w:val="22"/>
        </w:rPr>
        <w:t>s</w:t>
      </w:r>
      <w:r w:rsidR="003C1868" w:rsidRPr="003C1868">
        <w:rPr>
          <w:rFonts w:ascii="Calibri" w:hAnsi="Calibri"/>
          <w:sz w:val="22"/>
          <w:szCs w:val="22"/>
        </w:rPr>
        <w:t xml:space="preserve">mlouvě sjednaných náležitostí, nebo nebude obsahovat věcně správné údaje, má </w:t>
      </w:r>
      <w:r w:rsidR="00411FC6">
        <w:rPr>
          <w:rFonts w:ascii="Calibri" w:hAnsi="Calibri"/>
          <w:sz w:val="22"/>
          <w:szCs w:val="22"/>
        </w:rPr>
        <w:t>příkazce</w:t>
      </w:r>
      <w:r w:rsidR="003C1868" w:rsidRPr="003C1868">
        <w:rPr>
          <w:rFonts w:ascii="Calibri" w:hAnsi="Calibri"/>
          <w:sz w:val="22"/>
          <w:szCs w:val="22"/>
        </w:rPr>
        <w:t xml:space="preserve"> právo vrátit ji zpět k opravě. Oprávněným vrácením faktury se ruší původní lhůta její splatnosti a doručením opravené faktury </w:t>
      </w:r>
      <w:r w:rsidR="00411FC6">
        <w:rPr>
          <w:rFonts w:ascii="Calibri" w:hAnsi="Calibri"/>
          <w:sz w:val="22"/>
          <w:szCs w:val="22"/>
        </w:rPr>
        <w:t>příkazci</w:t>
      </w:r>
      <w:r w:rsidR="003C1868" w:rsidRPr="003C1868">
        <w:rPr>
          <w:rFonts w:ascii="Calibri" w:hAnsi="Calibri"/>
          <w:sz w:val="22"/>
          <w:szCs w:val="22"/>
        </w:rPr>
        <w:t xml:space="preserve"> začíná běžet nová </w:t>
      </w:r>
      <w:r w:rsidR="003C1868" w:rsidRPr="00FD3289">
        <w:rPr>
          <w:rFonts w:asciiTheme="minorHAnsi" w:hAnsiTheme="minorHAnsi"/>
          <w:sz w:val="22"/>
          <w:szCs w:val="22"/>
        </w:rPr>
        <w:t>lhůta</w:t>
      </w:r>
      <w:r w:rsidR="003C1868" w:rsidRPr="003C1868">
        <w:rPr>
          <w:rFonts w:ascii="Calibri" w:hAnsi="Calibri"/>
          <w:sz w:val="22"/>
          <w:szCs w:val="22"/>
        </w:rPr>
        <w:t xml:space="preserve"> splatnosti.</w:t>
      </w:r>
    </w:p>
    <w:p w:rsidR="00FD3289" w:rsidRPr="001371FB" w:rsidRDefault="00FD3289" w:rsidP="00FD3289">
      <w:pPr>
        <w:pStyle w:val="Smlouva"/>
        <w:tabs>
          <w:tab w:val="clear" w:pos="1440"/>
        </w:tabs>
        <w:spacing w:after="120"/>
        <w:ind w:left="709" w:hanging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7.4</w:t>
      </w:r>
      <w:r>
        <w:rPr>
          <w:rFonts w:ascii="Calibri" w:hAnsi="Calibri"/>
          <w:sz w:val="22"/>
          <w:szCs w:val="22"/>
        </w:rPr>
        <w:tab/>
      </w:r>
      <w:r w:rsidR="00411FC6">
        <w:rPr>
          <w:rFonts w:ascii="Calibri" w:hAnsi="Calibri"/>
          <w:sz w:val="22"/>
          <w:szCs w:val="22"/>
        </w:rPr>
        <w:t>Příkazce</w:t>
      </w:r>
      <w:r w:rsidR="003C1868" w:rsidRPr="00482933">
        <w:rPr>
          <w:rFonts w:ascii="Calibri" w:hAnsi="Calibri"/>
          <w:sz w:val="22"/>
          <w:szCs w:val="22"/>
        </w:rPr>
        <w:t xml:space="preserve"> připouští vystavení elektronické faktury</w:t>
      </w:r>
      <w:r w:rsidR="003C186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příkazníkem</w:t>
      </w:r>
      <w:r w:rsidR="003C1868" w:rsidRPr="00482933">
        <w:rPr>
          <w:rFonts w:ascii="Calibri" w:hAnsi="Calibri"/>
          <w:sz w:val="22"/>
          <w:szCs w:val="22"/>
        </w:rPr>
        <w:t xml:space="preserve">, jejíž forma musí být v souladu s evropským standardem elektronické faktury. </w:t>
      </w:r>
      <w:r w:rsidR="003C1868">
        <w:rPr>
          <w:rFonts w:ascii="Calibri" w:hAnsi="Calibri"/>
          <w:sz w:val="22"/>
          <w:szCs w:val="22"/>
        </w:rPr>
        <w:t>F</w:t>
      </w:r>
      <w:r w:rsidR="003C1868" w:rsidRPr="00482933">
        <w:rPr>
          <w:rFonts w:ascii="Calibri" w:hAnsi="Calibri"/>
          <w:sz w:val="22"/>
          <w:szCs w:val="22"/>
        </w:rPr>
        <w:t xml:space="preserve">aktura musí být zaslána na e-mailovou adresu </w:t>
      </w:r>
      <w:hyperlink r:id="rId7" w:history="1">
        <w:r w:rsidR="003C1868" w:rsidRPr="001371FB">
          <w:rPr>
            <w:rStyle w:val="Hypertextovodkaz"/>
            <w:rFonts w:ascii="Calibri" w:hAnsi="Calibri"/>
            <w:color w:val="auto"/>
            <w:sz w:val="22"/>
            <w:szCs w:val="22"/>
          </w:rPr>
          <w:t>podatelna@zzshmp.cz</w:t>
        </w:r>
      </w:hyperlink>
      <w:r w:rsidR="003C1868" w:rsidRPr="001371FB">
        <w:rPr>
          <w:rFonts w:ascii="Calibri" w:hAnsi="Calibri"/>
          <w:sz w:val="22"/>
          <w:szCs w:val="22"/>
        </w:rPr>
        <w:t xml:space="preserve">. </w:t>
      </w:r>
    </w:p>
    <w:p w:rsidR="0060150A" w:rsidRPr="00FD3289" w:rsidRDefault="00FD3289" w:rsidP="00FD3289">
      <w:pPr>
        <w:pStyle w:val="Smlouva"/>
        <w:tabs>
          <w:tab w:val="clear" w:pos="1440"/>
        </w:tabs>
        <w:spacing w:after="60"/>
        <w:ind w:left="709" w:hanging="709"/>
        <w:rPr>
          <w:rFonts w:asciiTheme="minorHAnsi" w:hAnsiTheme="minorHAnsi"/>
          <w:b/>
          <w:caps/>
          <w:sz w:val="22"/>
          <w:szCs w:val="22"/>
        </w:rPr>
      </w:pPr>
      <w:r>
        <w:rPr>
          <w:rFonts w:ascii="Calibri" w:hAnsi="Calibri"/>
          <w:sz w:val="22"/>
          <w:szCs w:val="22"/>
        </w:rPr>
        <w:t>7.5</w:t>
      </w:r>
      <w:r>
        <w:rPr>
          <w:rFonts w:ascii="Calibri" w:hAnsi="Calibri"/>
          <w:sz w:val="22"/>
          <w:szCs w:val="22"/>
        </w:rPr>
        <w:tab/>
      </w:r>
      <w:r w:rsidR="0060150A">
        <w:rPr>
          <w:rFonts w:asciiTheme="minorHAnsi" w:hAnsiTheme="minorHAnsi"/>
          <w:sz w:val="22"/>
          <w:szCs w:val="22"/>
        </w:rPr>
        <w:t>K vyrovnání závazku příkazce dojde odepsáním příslušné částky z jeho účtu ve prospěch účtu příkazníka.</w:t>
      </w:r>
    </w:p>
    <w:p w:rsidR="0060150A" w:rsidRPr="0053249C" w:rsidRDefault="0060150A" w:rsidP="0060150A">
      <w:pPr>
        <w:spacing w:after="60"/>
        <w:rPr>
          <w:rFonts w:asciiTheme="minorHAnsi" w:hAnsiTheme="minorHAnsi"/>
          <w:sz w:val="22"/>
          <w:szCs w:val="22"/>
        </w:rPr>
      </w:pPr>
    </w:p>
    <w:p w:rsidR="0060150A" w:rsidRPr="00EA2E87" w:rsidRDefault="00A701E3" w:rsidP="00FD3289">
      <w:pPr>
        <w:pStyle w:val="Smlouva"/>
        <w:tabs>
          <w:tab w:val="clear" w:pos="1440"/>
        </w:tabs>
        <w:spacing w:after="60"/>
        <w:jc w:val="center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/>
          <w:b/>
          <w:caps/>
          <w:sz w:val="22"/>
          <w:szCs w:val="22"/>
        </w:rPr>
        <w:t xml:space="preserve">  </w:t>
      </w:r>
      <w:r>
        <w:rPr>
          <w:rFonts w:asciiTheme="minorHAnsi" w:hAnsiTheme="minorHAnsi"/>
          <w:b/>
          <w:caps/>
          <w:sz w:val="22"/>
          <w:szCs w:val="22"/>
        </w:rPr>
        <w:tab/>
      </w:r>
      <w:r>
        <w:rPr>
          <w:rFonts w:asciiTheme="minorHAnsi" w:hAnsiTheme="minorHAnsi"/>
          <w:b/>
          <w:caps/>
          <w:sz w:val="22"/>
          <w:szCs w:val="22"/>
        </w:rPr>
        <w:tab/>
      </w:r>
      <w:r w:rsidR="0060150A">
        <w:rPr>
          <w:rFonts w:asciiTheme="minorHAnsi" w:hAnsiTheme="minorHAnsi"/>
          <w:b/>
          <w:caps/>
          <w:sz w:val="22"/>
          <w:szCs w:val="22"/>
        </w:rPr>
        <w:t>8.</w:t>
      </w:r>
      <w:r w:rsidR="00FD3289">
        <w:rPr>
          <w:rFonts w:asciiTheme="minorHAnsi" w:hAnsiTheme="minorHAnsi"/>
          <w:b/>
          <w:caps/>
          <w:sz w:val="22"/>
          <w:szCs w:val="22"/>
        </w:rPr>
        <w:tab/>
      </w:r>
      <w:r w:rsidR="0060150A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60150A" w:rsidRPr="00EA2E87">
        <w:rPr>
          <w:rFonts w:asciiTheme="minorHAnsi" w:hAnsiTheme="minorHAnsi"/>
          <w:b/>
          <w:caps/>
          <w:sz w:val="22"/>
          <w:szCs w:val="22"/>
        </w:rPr>
        <w:t>Záruka za příkazní činnost, s</w:t>
      </w:r>
      <w:r w:rsidR="0060150A">
        <w:rPr>
          <w:rFonts w:asciiTheme="minorHAnsi" w:hAnsiTheme="minorHAnsi"/>
          <w:b/>
          <w:caps/>
          <w:sz w:val="22"/>
          <w:szCs w:val="22"/>
        </w:rPr>
        <w:t>ANKCE</w:t>
      </w:r>
    </w:p>
    <w:p w:rsidR="0060150A" w:rsidRPr="00AF3BF7" w:rsidRDefault="0060150A" w:rsidP="0060150A">
      <w:pPr>
        <w:pStyle w:val="Odstavecseseznamem"/>
        <w:widowControl w:val="0"/>
        <w:numPr>
          <w:ilvl w:val="1"/>
          <w:numId w:val="35"/>
        </w:numPr>
        <w:suppressAutoHyphens/>
        <w:spacing w:after="6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AF3BF7">
        <w:rPr>
          <w:rFonts w:asciiTheme="minorHAnsi" w:hAnsiTheme="minorHAnsi"/>
          <w:sz w:val="22"/>
          <w:szCs w:val="22"/>
        </w:rPr>
        <w:t xml:space="preserve">Příkazník ručí za bezchybné provedení plnění předmětu </w:t>
      </w:r>
      <w:r>
        <w:rPr>
          <w:rFonts w:asciiTheme="minorHAnsi" w:hAnsiTheme="minorHAnsi"/>
          <w:sz w:val="22"/>
          <w:szCs w:val="22"/>
        </w:rPr>
        <w:t>této</w:t>
      </w:r>
      <w:r w:rsidRPr="00AF3BF7">
        <w:rPr>
          <w:rFonts w:asciiTheme="minorHAnsi" w:hAnsiTheme="minorHAnsi"/>
          <w:sz w:val="22"/>
          <w:szCs w:val="22"/>
        </w:rPr>
        <w:t xml:space="preserve"> smlouvy, a to </w:t>
      </w:r>
      <w:r>
        <w:rPr>
          <w:rFonts w:asciiTheme="minorHAnsi" w:hAnsiTheme="minorHAnsi"/>
          <w:sz w:val="22"/>
          <w:szCs w:val="22"/>
        </w:rPr>
        <w:t>takto</w:t>
      </w:r>
      <w:r w:rsidRPr="00AF3BF7">
        <w:rPr>
          <w:rFonts w:asciiTheme="minorHAnsi" w:hAnsiTheme="minorHAnsi"/>
          <w:sz w:val="22"/>
          <w:szCs w:val="22"/>
        </w:rPr>
        <w:t>:</w:t>
      </w:r>
    </w:p>
    <w:p w:rsidR="0060150A" w:rsidRPr="005C6884" w:rsidRDefault="005C6884" w:rsidP="00ED4C71">
      <w:pPr>
        <w:pStyle w:val="Odstavecseseznamem"/>
        <w:widowControl w:val="0"/>
        <w:numPr>
          <w:ilvl w:val="0"/>
          <w:numId w:val="49"/>
        </w:numPr>
        <w:suppressAutoHyphens/>
        <w:spacing w:after="60"/>
        <w:ind w:left="993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60150A" w:rsidRPr="005C6884">
        <w:rPr>
          <w:rFonts w:asciiTheme="minorHAnsi" w:hAnsiTheme="minorHAnsi"/>
          <w:sz w:val="22"/>
          <w:szCs w:val="22"/>
        </w:rPr>
        <w:t>říkazník poskytuje na provedené služby záruku po dobu 5 let ode dne uzavření smlouvy s vybraným dodavatelem nebo od zrušení veřejné zakázky,</w:t>
      </w:r>
    </w:p>
    <w:p w:rsidR="0060150A" w:rsidRDefault="005C6884" w:rsidP="00ED4C71">
      <w:pPr>
        <w:pStyle w:val="Odstavecseseznamem"/>
        <w:widowControl w:val="0"/>
        <w:numPr>
          <w:ilvl w:val="0"/>
          <w:numId w:val="49"/>
        </w:numPr>
        <w:suppressAutoHyphens/>
        <w:spacing w:after="60"/>
        <w:ind w:left="993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60150A" w:rsidRPr="005C6884">
        <w:rPr>
          <w:rFonts w:asciiTheme="minorHAnsi" w:hAnsiTheme="minorHAnsi"/>
          <w:sz w:val="22"/>
          <w:szCs w:val="22"/>
        </w:rPr>
        <w:t>říkazník odpovídá za škody prokazatelně vzniklé v důsledku neplnění smluvních podmínek</w:t>
      </w:r>
      <w:r>
        <w:rPr>
          <w:rFonts w:asciiTheme="minorHAnsi" w:hAnsiTheme="minorHAnsi"/>
          <w:sz w:val="22"/>
          <w:szCs w:val="22"/>
        </w:rPr>
        <w:t xml:space="preserve"> nebo za škody způsobené</w:t>
      </w:r>
      <w:r w:rsidRPr="009330AE">
        <w:rPr>
          <w:rFonts w:asciiTheme="minorHAnsi" w:hAnsiTheme="minorHAnsi"/>
          <w:sz w:val="22"/>
          <w:szCs w:val="22"/>
        </w:rPr>
        <w:t xml:space="preserve"> prokazatelným pochybením příkazníka</w:t>
      </w:r>
      <w:r w:rsidR="0060150A" w:rsidRPr="005C6884">
        <w:rPr>
          <w:rFonts w:asciiTheme="minorHAnsi" w:hAnsiTheme="minorHAnsi"/>
          <w:sz w:val="22"/>
          <w:szCs w:val="22"/>
        </w:rPr>
        <w:t>,</w:t>
      </w:r>
    </w:p>
    <w:p w:rsidR="003A143E" w:rsidRPr="005C6884" w:rsidRDefault="003A143E" w:rsidP="003A143E">
      <w:pPr>
        <w:pStyle w:val="Odstavecseseznamem"/>
        <w:widowControl w:val="0"/>
        <w:suppressAutoHyphens/>
        <w:spacing w:after="60"/>
        <w:ind w:left="993"/>
        <w:jc w:val="both"/>
        <w:rPr>
          <w:rFonts w:asciiTheme="minorHAnsi" w:hAnsiTheme="minorHAnsi"/>
          <w:sz w:val="22"/>
          <w:szCs w:val="22"/>
        </w:rPr>
      </w:pPr>
    </w:p>
    <w:p w:rsidR="0060150A" w:rsidRPr="005C6884" w:rsidRDefault="005C6884" w:rsidP="005C6884">
      <w:pPr>
        <w:pStyle w:val="Odstavecseseznamem"/>
        <w:widowControl w:val="0"/>
        <w:numPr>
          <w:ilvl w:val="1"/>
          <w:numId w:val="35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5C6884">
        <w:rPr>
          <w:rFonts w:asciiTheme="minorHAnsi" w:hAnsiTheme="minorHAnsi"/>
          <w:sz w:val="22"/>
          <w:szCs w:val="22"/>
        </w:rPr>
        <w:t>P</w:t>
      </w:r>
      <w:r w:rsidR="0060150A" w:rsidRPr="005C6884">
        <w:rPr>
          <w:rFonts w:asciiTheme="minorHAnsi" w:hAnsiTheme="minorHAnsi"/>
          <w:sz w:val="22"/>
          <w:szCs w:val="22"/>
        </w:rPr>
        <w:t>říkazník je povinen být po celou dobu plnění smlouvy pojištěn.</w:t>
      </w:r>
      <w:r w:rsidRPr="005C6884">
        <w:rPr>
          <w:rFonts w:asciiTheme="minorHAnsi" w:hAnsiTheme="minorHAnsi"/>
          <w:sz w:val="22"/>
          <w:szCs w:val="22"/>
        </w:rPr>
        <w:t xml:space="preserve"> </w:t>
      </w:r>
      <w:r w:rsidR="0060150A" w:rsidRPr="005C6884">
        <w:rPr>
          <w:rFonts w:asciiTheme="minorHAnsi" w:hAnsiTheme="minorHAnsi"/>
          <w:sz w:val="22"/>
          <w:szCs w:val="22"/>
        </w:rPr>
        <w:t>Příkazník odpovídá za vady plnění předmětu této smlouvy, které odpovídají právní úpravě účinné v době, kdy byly jednotlivé činnosti ukončeny.</w:t>
      </w:r>
    </w:p>
    <w:p w:rsidR="0060150A" w:rsidRPr="0053249C" w:rsidRDefault="0060150A" w:rsidP="005C6884">
      <w:pPr>
        <w:widowControl w:val="0"/>
        <w:numPr>
          <w:ilvl w:val="1"/>
          <w:numId w:val="35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53249C">
        <w:rPr>
          <w:rFonts w:asciiTheme="minorHAnsi" w:hAnsiTheme="minorHAnsi"/>
          <w:sz w:val="22"/>
          <w:szCs w:val="22"/>
        </w:rPr>
        <w:t>Příkazník neodpovídá za vady, které byly způsobeny použitím p</w:t>
      </w:r>
      <w:r w:rsidR="005C6884">
        <w:rPr>
          <w:rFonts w:asciiTheme="minorHAnsi" w:hAnsiTheme="minorHAnsi"/>
          <w:sz w:val="22"/>
          <w:szCs w:val="22"/>
        </w:rPr>
        <w:t>odkladů převzatých od příkazce, u </w:t>
      </w:r>
      <w:r w:rsidRPr="0053249C">
        <w:rPr>
          <w:rFonts w:asciiTheme="minorHAnsi" w:hAnsiTheme="minorHAnsi"/>
          <w:sz w:val="22"/>
          <w:szCs w:val="22"/>
        </w:rPr>
        <w:t>kterých příkazník ani při vynaložení veškeré odborné péče nemohl zjis</w:t>
      </w:r>
      <w:r w:rsidR="005C6884">
        <w:rPr>
          <w:rFonts w:asciiTheme="minorHAnsi" w:hAnsiTheme="minorHAnsi"/>
          <w:sz w:val="22"/>
          <w:szCs w:val="22"/>
        </w:rPr>
        <w:t xml:space="preserve">tit jejich nevhodnost, případně na </w:t>
      </w:r>
      <w:r w:rsidRPr="0053249C">
        <w:rPr>
          <w:rFonts w:asciiTheme="minorHAnsi" w:hAnsiTheme="minorHAnsi"/>
          <w:sz w:val="22"/>
          <w:szCs w:val="22"/>
        </w:rPr>
        <w:t>ně upozornil příkazce, ale ten na jejich použití trval.</w:t>
      </w:r>
    </w:p>
    <w:p w:rsidR="00224AD9" w:rsidRDefault="0060150A" w:rsidP="00224AD9">
      <w:pPr>
        <w:widowControl w:val="0"/>
        <w:numPr>
          <w:ilvl w:val="1"/>
          <w:numId w:val="35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53249C">
        <w:rPr>
          <w:rFonts w:asciiTheme="minorHAnsi" w:hAnsiTheme="minorHAnsi"/>
          <w:sz w:val="22"/>
          <w:szCs w:val="22"/>
        </w:rPr>
        <w:t xml:space="preserve">V případě, že bude příkazce v prodlení se zaplacením odměny </w:t>
      </w:r>
      <w:r>
        <w:rPr>
          <w:rFonts w:asciiTheme="minorHAnsi" w:hAnsiTheme="minorHAnsi"/>
          <w:sz w:val="22"/>
          <w:szCs w:val="22"/>
        </w:rPr>
        <w:t xml:space="preserve">příkazníkovi </w:t>
      </w:r>
      <w:r w:rsidRPr="0053249C">
        <w:rPr>
          <w:rFonts w:asciiTheme="minorHAnsi" w:hAnsiTheme="minorHAnsi"/>
          <w:sz w:val="22"/>
          <w:szCs w:val="22"/>
        </w:rPr>
        <w:t xml:space="preserve">dle </w:t>
      </w:r>
      <w:r>
        <w:rPr>
          <w:rFonts w:asciiTheme="minorHAnsi" w:hAnsiTheme="minorHAnsi"/>
          <w:sz w:val="22"/>
          <w:szCs w:val="22"/>
        </w:rPr>
        <w:t>této</w:t>
      </w:r>
      <w:r w:rsidRPr="0053249C">
        <w:rPr>
          <w:rFonts w:asciiTheme="minorHAnsi" w:hAnsiTheme="minorHAnsi"/>
          <w:sz w:val="22"/>
          <w:szCs w:val="22"/>
        </w:rPr>
        <w:t xml:space="preserve"> smlouvy, </w:t>
      </w:r>
      <w:r>
        <w:rPr>
          <w:rFonts w:asciiTheme="minorHAnsi" w:hAnsiTheme="minorHAnsi"/>
          <w:sz w:val="22"/>
          <w:szCs w:val="22"/>
        </w:rPr>
        <w:t>je příkazník oprávněn požadovat po příkazci</w:t>
      </w:r>
      <w:r w:rsidRPr="0053249C">
        <w:rPr>
          <w:rFonts w:asciiTheme="minorHAnsi" w:hAnsiTheme="minorHAnsi"/>
          <w:sz w:val="22"/>
          <w:szCs w:val="22"/>
        </w:rPr>
        <w:t xml:space="preserve"> úrok z prodlení ve výši 0,05</w:t>
      </w:r>
      <w:r>
        <w:rPr>
          <w:rFonts w:asciiTheme="minorHAnsi" w:hAnsiTheme="minorHAnsi"/>
          <w:sz w:val="22"/>
          <w:szCs w:val="22"/>
        </w:rPr>
        <w:t xml:space="preserve"> </w:t>
      </w:r>
      <w:r w:rsidRPr="0053249C">
        <w:rPr>
          <w:rFonts w:asciiTheme="minorHAnsi" w:hAnsiTheme="minorHAnsi"/>
          <w:sz w:val="22"/>
          <w:szCs w:val="22"/>
        </w:rPr>
        <w:t>% z</w:t>
      </w:r>
      <w:r w:rsidR="005C6884">
        <w:rPr>
          <w:rFonts w:asciiTheme="minorHAnsi" w:hAnsiTheme="minorHAnsi"/>
          <w:sz w:val="22"/>
          <w:szCs w:val="22"/>
        </w:rPr>
        <w:t> dlužné částky (bez DPH) za </w:t>
      </w:r>
      <w:r>
        <w:rPr>
          <w:rFonts w:asciiTheme="minorHAnsi" w:hAnsiTheme="minorHAnsi"/>
          <w:sz w:val="22"/>
          <w:szCs w:val="22"/>
        </w:rPr>
        <w:t>každý započatý den prodlení.</w:t>
      </w:r>
    </w:p>
    <w:p w:rsidR="0060150A" w:rsidRPr="00224AD9" w:rsidRDefault="0060150A" w:rsidP="00224AD9">
      <w:pPr>
        <w:widowControl w:val="0"/>
        <w:numPr>
          <w:ilvl w:val="1"/>
          <w:numId w:val="35"/>
        </w:numPr>
        <w:suppressAutoHyphens/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224AD9">
        <w:rPr>
          <w:rFonts w:asciiTheme="minorHAnsi" w:hAnsiTheme="minorHAnsi"/>
          <w:sz w:val="22"/>
          <w:szCs w:val="22"/>
        </w:rPr>
        <w:t xml:space="preserve">Příkazník prohlašuje, že ke dni podpisu smlouvy má sjednáno pojištění odpovědnosti za škodu vzniklou jinému v souvislosti s výkonem činnosti pojištěného, a to pojistnou smlouvou č. </w:t>
      </w:r>
      <w:r w:rsidRPr="00224AD9">
        <w:rPr>
          <w:rFonts w:asciiTheme="minorHAnsi" w:hAnsiTheme="minorHAnsi"/>
          <w:sz w:val="22"/>
          <w:szCs w:val="22"/>
          <w:highlight w:val="yellow"/>
        </w:rPr>
        <w:t>………….</w:t>
      </w:r>
      <w:r w:rsidRPr="00224AD9">
        <w:rPr>
          <w:rFonts w:asciiTheme="minorHAnsi" w:hAnsiTheme="minorHAnsi"/>
          <w:sz w:val="22"/>
          <w:szCs w:val="22"/>
        </w:rPr>
        <w:t>, uzavřenou s </w:t>
      </w:r>
      <w:r w:rsidRPr="00224AD9">
        <w:rPr>
          <w:rFonts w:asciiTheme="minorHAnsi" w:hAnsiTheme="minorHAnsi"/>
          <w:sz w:val="22"/>
          <w:szCs w:val="22"/>
          <w:highlight w:val="yellow"/>
        </w:rPr>
        <w:t>……………</w:t>
      </w:r>
      <w:r w:rsidRPr="00224AD9">
        <w:rPr>
          <w:rFonts w:asciiTheme="minorHAnsi" w:hAnsiTheme="minorHAnsi"/>
          <w:sz w:val="22"/>
          <w:szCs w:val="22"/>
        </w:rPr>
        <w:t xml:space="preserve">, se sídlem </w:t>
      </w:r>
      <w:r w:rsidRPr="00224AD9">
        <w:rPr>
          <w:rFonts w:asciiTheme="minorHAnsi" w:hAnsiTheme="minorHAnsi"/>
          <w:sz w:val="22"/>
          <w:szCs w:val="22"/>
          <w:highlight w:val="yellow"/>
        </w:rPr>
        <w:t>………………</w:t>
      </w:r>
      <w:r w:rsidRPr="00224AD9">
        <w:rPr>
          <w:rFonts w:asciiTheme="minorHAnsi" w:hAnsiTheme="minorHAnsi"/>
          <w:sz w:val="22"/>
          <w:szCs w:val="22"/>
        </w:rPr>
        <w:t xml:space="preserve"> . Pojistná částka z tohoto pojištění činí </w:t>
      </w:r>
      <w:r w:rsidRPr="00224AD9">
        <w:rPr>
          <w:rFonts w:asciiTheme="minorHAnsi" w:hAnsiTheme="minorHAnsi"/>
          <w:sz w:val="22"/>
          <w:szCs w:val="22"/>
          <w:highlight w:val="yellow"/>
        </w:rPr>
        <w:t>…………………..</w:t>
      </w:r>
      <w:r w:rsidRPr="00224AD9">
        <w:rPr>
          <w:rFonts w:asciiTheme="minorHAnsi" w:hAnsiTheme="minorHAnsi"/>
          <w:sz w:val="22"/>
          <w:szCs w:val="22"/>
        </w:rPr>
        <w:t xml:space="preserve"> </w:t>
      </w:r>
      <w:r w:rsidR="005C6884" w:rsidRPr="00224AD9">
        <w:rPr>
          <w:rFonts w:asciiTheme="minorHAnsi" w:hAnsiTheme="minorHAnsi"/>
          <w:i/>
          <w:color w:val="76923C" w:themeColor="accent3" w:themeShade="BF"/>
          <w:sz w:val="22"/>
          <w:szCs w:val="22"/>
        </w:rPr>
        <w:t xml:space="preserve">(doplní </w:t>
      </w:r>
      <w:r w:rsidR="0094372C">
        <w:rPr>
          <w:rFonts w:asciiTheme="minorHAnsi" w:hAnsiTheme="minorHAnsi"/>
          <w:i/>
          <w:color w:val="76923C" w:themeColor="accent3" w:themeShade="BF"/>
          <w:sz w:val="22"/>
          <w:szCs w:val="22"/>
        </w:rPr>
        <w:t>dodavatel</w:t>
      </w:r>
      <w:r w:rsidR="001371FB">
        <w:rPr>
          <w:rFonts w:asciiTheme="minorHAnsi" w:hAnsiTheme="minorHAnsi"/>
          <w:i/>
          <w:color w:val="76923C" w:themeColor="accent3" w:themeShade="BF"/>
          <w:sz w:val="22"/>
          <w:szCs w:val="22"/>
        </w:rPr>
        <w:t xml:space="preserve">, </w:t>
      </w:r>
      <w:r w:rsidR="005C6884" w:rsidRPr="00224AD9">
        <w:rPr>
          <w:rFonts w:asciiTheme="minorHAnsi" w:hAnsiTheme="minorHAnsi"/>
          <w:i/>
          <w:color w:val="76923C" w:themeColor="accent3" w:themeShade="BF"/>
          <w:sz w:val="22"/>
          <w:szCs w:val="22"/>
        </w:rPr>
        <w:t>min. 10 mil.)</w:t>
      </w:r>
      <w:r w:rsidR="005C6884" w:rsidRPr="00224AD9">
        <w:rPr>
          <w:rFonts w:asciiTheme="minorHAnsi" w:hAnsiTheme="minorHAnsi"/>
          <w:sz w:val="22"/>
          <w:szCs w:val="22"/>
        </w:rPr>
        <w:t xml:space="preserve"> </w:t>
      </w:r>
      <w:r w:rsidRPr="00224AD9">
        <w:rPr>
          <w:rFonts w:asciiTheme="minorHAnsi" w:hAnsiTheme="minorHAnsi"/>
          <w:sz w:val="22"/>
          <w:szCs w:val="22"/>
        </w:rPr>
        <w:t>Kč.</w:t>
      </w:r>
    </w:p>
    <w:p w:rsidR="0060150A" w:rsidRPr="0053249C" w:rsidRDefault="0060150A" w:rsidP="0060150A">
      <w:pPr>
        <w:spacing w:after="60"/>
        <w:rPr>
          <w:rFonts w:asciiTheme="minorHAnsi" w:hAnsiTheme="minorHAnsi"/>
          <w:sz w:val="22"/>
          <w:szCs w:val="22"/>
        </w:rPr>
      </w:pPr>
    </w:p>
    <w:p w:rsidR="0060150A" w:rsidRPr="00EA2E87" w:rsidRDefault="0060150A" w:rsidP="005C6884">
      <w:pPr>
        <w:pStyle w:val="Smlouva"/>
        <w:tabs>
          <w:tab w:val="clear" w:pos="1440"/>
        </w:tabs>
        <w:spacing w:after="60"/>
        <w:jc w:val="center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/>
          <w:b/>
          <w:caps/>
          <w:sz w:val="22"/>
          <w:szCs w:val="22"/>
        </w:rPr>
        <w:t>9.</w:t>
      </w:r>
      <w:r w:rsidR="005C6884">
        <w:rPr>
          <w:rFonts w:asciiTheme="minorHAnsi" w:hAnsiTheme="minorHAnsi"/>
          <w:b/>
          <w:caps/>
          <w:sz w:val="22"/>
          <w:szCs w:val="22"/>
        </w:rPr>
        <w:tab/>
      </w:r>
      <w:r w:rsidRPr="00EA2E87">
        <w:rPr>
          <w:rFonts w:asciiTheme="minorHAnsi" w:hAnsiTheme="minorHAnsi"/>
          <w:b/>
          <w:caps/>
          <w:sz w:val="22"/>
          <w:szCs w:val="22"/>
        </w:rPr>
        <w:t>Závěrečná ujednání</w:t>
      </w:r>
    </w:p>
    <w:p w:rsidR="00AE51A9" w:rsidRDefault="0060150A" w:rsidP="00AE51A9">
      <w:pPr>
        <w:pStyle w:val="Odstavecseseznamem"/>
        <w:widowControl w:val="0"/>
        <w:numPr>
          <w:ilvl w:val="1"/>
          <w:numId w:val="39"/>
        </w:numPr>
        <w:suppressAutoHyphens/>
        <w:spacing w:after="12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AE51A9">
        <w:rPr>
          <w:rFonts w:asciiTheme="minorHAnsi" w:hAnsiTheme="minorHAnsi"/>
          <w:sz w:val="22"/>
          <w:szCs w:val="22"/>
        </w:rPr>
        <w:t>Tuto smlouvu lze měnit nebo doplňovat jen písemnými dodatky podepsanými oprávněnými zástupci obou smluvních stran.</w:t>
      </w:r>
    </w:p>
    <w:p w:rsidR="00AE51A9" w:rsidRDefault="0060150A" w:rsidP="00AE51A9">
      <w:pPr>
        <w:pStyle w:val="Odstavecseseznamem"/>
        <w:widowControl w:val="0"/>
        <w:numPr>
          <w:ilvl w:val="1"/>
          <w:numId w:val="39"/>
        </w:numPr>
        <w:suppressAutoHyphens/>
        <w:spacing w:after="12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AE51A9">
        <w:rPr>
          <w:rFonts w:asciiTheme="minorHAnsi" w:hAnsiTheme="minorHAnsi"/>
          <w:sz w:val="22"/>
          <w:szCs w:val="22"/>
        </w:rPr>
        <w:t>Tato smlouva je uzavřena na dobu určitou a končí předáním veškeré dokumentace z průběhu veřejné zakázky po skončení zadávacího řízení.</w:t>
      </w:r>
    </w:p>
    <w:p w:rsidR="00AE51A9" w:rsidRDefault="0060150A" w:rsidP="00AE51A9">
      <w:pPr>
        <w:pStyle w:val="Odstavecseseznamem"/>
        <w:widowControl w:val="0"/>
        <w:numPr>
          <w:ilvl w:val="1"/>
          <w:numId w:val="39"/>
        </w:numPr>
        <w:suppressAutoHyphens/>
        <w:spacing w:after="12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AE51A9">
        <w:rPr>
          <w:rFonts w:asciiTheme="minorHAnsi" w:hAnsiTheme="minorHAnsi"/>
          <w:sz w:val="22"/>
          <w:szCs w:val="22"/>
        </w:rPr>
        <w:t>V ostatních otázkách neupravených touto smlouvou se použijí příslušná ustanovení zákona č. 89/2012 Sb., občanský zákoník, ve znění pozdějších předpisů.</w:t>
      </w:r>
    </w:p>
    <w:p w:rsidR="00AE51A9" w:rsidRDefault="0060150A" w:rsidP="00AE51A9">
      <w:pPr>
        <w:pStyle w:val="Odstavecseseznamem"/>
        <w:widowControl w:val="0"/>
        <w:numPr>
          <w:ilvl w:val="1"/>
          <w:numId w:val="39"/>
        </w:numPr>
        <w:suppressAutoHyphens/>
        <w:spacing w:after="12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AE51A9">
        <w:rPr>
          <w:rFonts w:asciiTheme="minorHAnsi" w:hAnsiTheme="minorHAnsi"/>
          <w:sz w:val="22"/>
          <w:szCs w:val="22"/>
        </w:rPr>
        <w:t>Za p</w:t>
      </w:r>
      <w:r w:rsidR="00AE51A9">
        <w:rPr>
          <w:rFonts w:asciiTheme="minorHAnsi" w:hAnsiTheme="minorHAnsi"/>
          <w:sz w:val="22"/>
          <w:szCs w:val="22"/>
        </w:rPr>
        <w:t>říkazce jsou oprávněny</w:t>
      </w:r>
      <w:r w:rsidRPr="00AE51A9">
        <w:rPr>
          <w:rFonts w:asciiTheme="minorHAnsi" w:hAnsiTheme="minorHAnsi"/>
          <w:sz w:val="22"/>
          <w:szCs w:val="22"/>
        </w:rPr>
        <w:t xml:space="preserve"> jednat v záležitostech </w:t>
      </w:r>
      <w:r w:rsidR="00AE51A9">
        <w:rPr>
          <w:rFonts w:asciiTheme="minorHAnsi" w:hAnsiTheme="minorHAnsi"/>
          <w:sz w:val="22"/>
          <w:szCs w:val="22"/>
        </w:rPr>
        <w:t>realizace veřejné zakázky včetně odsouhlasení příkazníkem připravených dokumentů:</w:t>
      </w:r>
      <w:r w:rsidRPr="00AE51A9">
        <w:rPr>
          <w:rFonts w:asciiTheme="minorHAnsi" w:hAnsiTheme="minorHAnsi"/>
          <w:sz w:val="22"/>
          <w:szCs w:val="22"/>
        </w:rPr>
        <w:t xml:space="preserve"> Ing. Irena Kloudová, vedoucí Oddělení veřejných zakázek, tel.: 222 070 384, mobil: 724 322 872, e-mail: </w:t>
      </w:r>
      <w:hyperlink r:id="rId8" w:history="1">
        <w:r w:rsidRPr="00AE51A9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irena.kloudova@zzshmp.cz</w:t>
        </w:r>
      </w:hyperlink>
      <w:r w:rsidR="009529D4" w:rsidRPr="00AE51A9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 w:rsidR="00AE51A9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>nebo</w:t>
      </w:r>
      <w:r w:rsidR="009529D4" w:rsidRPr="00AE51A9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 xml:space="preserve"> Mgr. Martina Šnoblová, odborný referent veřejných zakázek, tel.: 22 070 356, e-mail: </w:t>
      </w:r>
      <w:r w:rsidR="009529D4" w:rsidRPr="00AE51A9">
        <w:rPr>
          <w:rStyle w:val="Hypertextovodkaz"/>
          <w:rFonts w:asciiTheme="minorHAnsi" w:hAnsiTheme="minorHAnsi"/>
          <w:color w:val="auto"/>
          <w:sz w:val="22"/>
          <w:szCs w:val="22"/>
        </w:rPr>
        <w:t>martina.snoblova@zzshmp.cz</w:t>
      </w:r>
      <w:r w:rsidR="009529D4" w:rsidRPr="00AE51A9">
        <w:rPr>
          <w:rFonts w:asciiTheme="minorHAnsi" w:hAnsiTheme="minorHAnsi"/>
          <w:sz w:val="22"/>
          <w:szCs w:val="22"/>
        </w:rPr>
        <w:t>. Těmto</w:t>
      </w:r>
      <w:r w:rsidRPr="00AE51A9">
        <w:rPr>
          <w:rFonts w:asciiTheme="minorHAnsi" w:hAnsiTheme="minorHAnsi"/>
          <w:sz w:val="22"/>
          <w:szCs w:val="22"/>
        </w:rPr>
        <w:t xml:space="preserve"> osob</w:t>
      </w:r>
      <w:r w:rsidR="009529D4" w:rsidRPr="00AE51A9">
        <w:rPr>
          <w:rFonts w:asciiTheme="minorHAnsi" w:hAnsiTheme="minorHAnsi"/>
          <w:sz w:val="22"/>
          <w:szCs w:val="22"/>
        </w:rPr>
        <w:t>á</w:t>
      </w:r>
      <w:r w:rsidR="00F27D00" w:rsidRPr="00AE51A9">
        <w:rPr>
          <w:rFonts w:asciiTheme="minorHAnsi" w:hAnsiTheme="minorHAnsi"/>
          <w:sz w:val="22"/>
          <w:szCs w:val="22"/>
        </w:rPr>
        <w:t>m</w:t>
      </w:r>
      <w:r w:rsidRPr="00AE51A9">
        <w:rPr>
          <w:rFonts w:asciiTheme="minorHAnsi" w:hAnsiTheme="minorHAnsi"/>
          <w:sz w:val="22"/>
          <w:szCs w:val="22"/>
        </w:rPr>
        <w:t xml:space="preserve"> budou oprávněnou osobou ze strany příkazníka sdělovány požadavky na potřebné podklady a dokumentaci, případně pokyny příkazníka dle této s</w:t>
      </w:r>
      <w:r w:rsidR="009529D4" w:rsidRPr="00AE51A9">
        <w:rPr>
          <w:rFonts w:asciiTheme="minorHAnsi" w:hAnsiTheme="minorHAnsi"/>
          <w:sz w:val="22"/>
          <w:szCs w:val="22"/>
        </w:rPr>
        <w:t xml:space="preserve">mlouvy, a to </w:t>
      </w:r>
      <w:r w:rsidRPr="00AE51A9">
        <w:rPr>
          <w:rFonts w:asciiTheme="minorHAnsi" w:hAnsiTheme="minorHAnsi"/>
          <w:sz w:val="22"/>
          <w:szCs w:val="22"/>
        </w:rPr>
        <w:t>na výše uvedenou e-mailovou adresu</w:t>
      </w:r>
      <w:r w:rsidR="009529D4" w:rsidRPr="00AE51A9">
        <w:rPr>
          <w:rFonts w:asciiTheme="minorHAnsi" w:hAnsiTheme="minorHAnsi"/>
          <w:sz w:val="22"/>
          <w:szCs w:val="22"/>
        </w:rPr>
        <w:t xml:space="preserve"> nebo na společnou e-mail</w:t>
      </w:r>
      <w:r w:rsidR="00F27D00" w:rsidRPr="00AE51A9">
        <w:rPr>
          <w:rFonts w:asciiTheme="minorHAnsi" w:hAnsiTheme="minorHAnsi"/>
          <w:sz w:val="22"/>
          <w:szCs w:val="22"/>
        </w:rPr>
        <w:t>ovou</w:t>
      </w:r>
      <w:r w:rsidR="009529D4" w:rsidRPr="00AE51A9">
        <w:rPr>
          <w:rFonts w:asciiTheme="minorHAnsi" w:hAnsiTheme="minorHAnsi"/>
          <w:sz w:val="22"/>
          <w:szCs w:val="22"/>
        </w:rPr>
        <w:t xml:space="preserve"> adresu: </w:t>
      </w:r>
      <w:hyperlink r:id="rId9" w:history="1">
        <w:r w:rsidR="009529D4" w:rsidRPr="00AE51A9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zakazky@zzshmp.cz</w:t>
        </w:r>
      </w:hyperlink>
      <w:r w:rsidR="009529D4" w:rsidRPr="00AE51A9">
        <w:rPr>
          <w:rFonts w:asciiTheme="minorHAnsi" w:hAnsiTheme="minorHAnsi"/>
          <w:sz w:val="22"/>
          <w:szCs w:val="22"/>
        </w:rPr>
        <w:t xml:space="preserve">. </w:t>
      </w:r>
    </w:p>
    <w:p w:rsidR="0060150A" w:rsidRPr="00AE51A9" w:rsidRDefault="0060150A" w:rsidP="00AE51A9">
      <w:pPr>
        <w:pStyle w:val="Odstavecseseznamem"/>
        <w:widowControl w:val="0"/>
        <w:numPr>
          <w:ilvl w:val="1"/>
          <w:numId w:val="39"/>
        </w:numPr>
        <w:suppressAutoHyphens/>
        <w:spacing w:after="120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AE51A9">
        <w:rPr>
          <w:rFonts w:asciiTheme="minorHAnsi" w:hAnsiTheme="minorHAnsi"/>
          <w:sz w:val="22"/>
          <w:szCs w:val="22"/>
        </w:rPr>
        <w:t>Za příkazníka je</w:t>
      </w:r>
      <w:r w:rsidR="00AE51A9" w:rsidRPr="00AE51A9">
        <w:rPr>
          <w:rFonts w:asciiTheme="minorHAnsi" w:hAnsiTheme="minorHAnsi"/>
          <w:sz w:val="22"/>
          <w:szCs w:val="22"/>
        </w:rPr>
        <w:t>/jsou oprávněn/ni</w:t>
      </w:r>
      <w:r w:rsidRPr="00AE51A9">
        <w:rPr>
          <w:rFonts w:asciiTheme="minorHAnsi" w:hAnsiTheme="minorHAnsi"/>
          <w:sz w:val="22"/>
          <w:szCs w:val="22"/>
        </w:rPr>
        <w:t xml:space="preserve"> jednat</w:t>
      </w:r>
      <w:r w:rsidR="00AE51A9" w:rsidRPr="00AE51A9">
        <w:rPr>
          <w:rFonts w:asciiTheme="minorHAnsi" w:hAnsiTheme="minorHAnsi"/>
          <w:sz w:val="22"/>
          <w:szCs w:val="22"/>
        </w:rPr>
        <w:t xml:space="preserve"> v záležitostech realizace veřejné zakázky</w:t>
      </w:r>
      <w:r w:rsidRPr="00AE51A9">
        <w:rPr>
          <w:rFonts w:asciiTheme="minorHAnsi" w:hAnsiTheme="minorHAnsi"/>
          <w:sz w:val="22"/>
          <w:szCs w:val="22"/>
        </w:rPr>
        <w:t xml:space="preserve">: </w:t>
      </w:r>
      <w:r w:rsidR="00224AD9" w:rsidRPr="00224AD9">
        <w:rPr>
          <w:rFonts w:asciiTheme="minorHAnsi" w:hAnsiTheme="minorHAnsi"/>
          <w:sz w:val="22"/>
          <w:szCs w:val="22"/>
          <w:highlight w:val="yellow"/>
        </w:rPr>
        <w:t>…….</w:t>
      </w:r>
      <w:r w:rsidR="00224AD9">
        <w:rPr>
          <w:rFonts w:asciiTheme="minorHAnsi" w:hAnsiTheme="minorHAnsi"/>
          <w:sz w:val="22"/>
          <w:szCs w:val="22"/>
        </w:rPr>
        <w:t xml:space="preserve"> </w:t>
      </w:r>
      <w:r w:rsidRPr="00224AD9">
        <w:rPr>
          <w:rFonts w:asciiTheme="minorHAnsi" w:hAnsiTheme="minorHAnsi"/>
          <w:i/>
          <w:color w:val="76923C" w:themeColor="accent3" w:themeShade="BF"/>
          <w:sz w:val="22"/>
          <w:szCs w:val="22"/>
        </w:rPr>
        <w:t>(titul, jméno, příjmení</w:t>
      </w:r>
      <w:r w:rsidR="00224AD9">
        <w:rPr>
          <w:rFonts w:asciiTheme="minorHAnsi" w:hAnsiTheme="minorHAnsi"/>
          <w:i/>
          <w:color w:val="76923C" w:themeColor="accent3" w:themeShade="BF"/>
          <w:sz w:val="22"/>
          <w:szCs w:val="22"/>
        </w:rPr>
        <w:t>)</w:t>
      </w:r>
      <w:r w:rsidRPr="00AE51A9">
        <w:rPr>
          <w:rFonts w:asciiTheme="minorHAnsi" w:hAnsiTheme="minorHAnsi"/>
          <w:sz w:val="22"/>
          <w:szCs w:val="22"/>
        </w:rPr>
        <w:t xml:space="preserve">, tel: </w:t>
      </w:r>
      <w:r w:rsidRPr="00AE51A9">
        <w:rPr>
          <w:rFonts w:asciiTheme="minorHAnsi" w:hAnsiTheme="minorHAnsi"/>
          <w:sz w:val="22"/>
          <w:szCs w:val="22"/>
          <w:highlight w:val="yellow"/>
        </w:rPr>
        <w:t>…………</w:t>
      </w:r>
      <w:r w:rsidRPr="00AE51A9">
        <w:rPr>
          <w:rFonts w:asciiTheme="minorHAnsi" w:hAnsiTheme="minorHAnsi"/>
          <w:sz w:val="22"/>
          <w:szCs w:val="22"/>
        </w:rPr>
        <w:t xml:space="preserve">, mobil: </w:t>
      </w:r>
      <w:r w:rsidRPr="00AE51A9">
        <w:rPr>
          <w:rFonts w:asciiTheme="minorHAnsi" w:hAnsiTheme="minorHAnsi"/>
          <w:sz w:val="22"/>
          <w:szCs w:val="22"/>
          <w:highlight w:val="yellow"/>
        </w:rPr>
        <w:t>……….</w:t>
      </w:r>
      <w:r w:rsidRPr="00AE51A9">
        <w:rPr>
          <w:rFonts w:asciiTheme="minorHAnsi" w:hAnsiTheme="minorHAnsi"/>
          <w:sz w:val="22"/>
          <w:szCs w:val="22"/>
        </w:rPr>
        <w:t xml:space="preserve">, e-mail: </w:t>
      </w:r>
      <w:r w:rsidR="00AE51A9" w:rsidRPr="00AE51A9">
        <w:rPr>
          <w:rFonts w:asciiTheme="minorHAnsi" w:hAnsiTheme="minorHAnsi"/>
          <w:sz w:val="22"/>
          <w:szCs w:val="22"/>
          <w:highlight w:val="yellow"/>
        </w:rPr>
        <w:t>…………..</w:t>
      </w:r>
      <w:r w:rsidR="00AE51A9">
        <w:rPr>
          <w:rFonts w:asciiTheme="minorHAnsi" w:hAnsiTheme="minorHAnsi"/>
          <w:sz w:val="22"/>
          <w:szCs w:val="22"/>
        </w:rPr>
        <w:t xml:space="preserve"> </w:t>
      </w:r>
      <w:r w:rsidR="00AE51A9" w:rsidRPr="00AE51A9">
        <w:rPr>
          <w:rFonts w:asciiTheme="minorHAnsi" w:hAnsiTheme="minorHAnsi"/>
          <w:i/>
          <w:color w:val="76923C" w:themeColor="accent3" w:themeShade="BF"/>
          <w:sz w:val="22"/>
          <w:szCs w:val="22"/>
        </w:rPr>
        <w:t xml:space="preserve">(dodavatel může doplnit další osobu </w:t>
      </w:r>
      <w:r w:rsidR="00224AD9">
        <w:rPr>
          <w:rFonts w:asciiTheme="minorHAnsi" w:hAnsiTheme="minorHAnsi"/>
          <w:i/>
          <w:color w:val="76923C" w:themeColor="accent3" w:themeShade="BF"/>
          <w:sz w:val="22"/>
          <w:szCs w:val="22"/>
        </w:rPr>
        <w:t>-</w:t>
      </w:r>
      <w:r w:rsidR="00AE51A9" w:rsidRPr="00AE51A9">
        <w:rPr>
          <w:rFonts w:asciiTheme="minorHAnsi" w:hAnsiTheme="minorHAnsi"/>
          <w:i/>
          <w:color w:val="76923C" w:themeColor="accent3" w:themeShade="BF"/>
          <w:sz w:val="22"/>
          <w:szCs w:val="22"/>
        </w:rPr>
        <w:t xml:space="preserve">pro </w:t>
      </w:r>
      <w:r w:rsidR="00224AD9">
        <w:rPr>
          <w:rFonts w:asciiTheme="minorHAnsi" w:hAnsiTheme="minorHAnsi"/>
          <w:i/>
          <w:color w:val="76923C" w:themeColor="accent3" w:themeShade="BF"/>
          <w:sz w:val="22"/>
          <w:szCs w:val="22"/>
        </w:rPr>
        <w:t xml:space="preserve">případ </w:t>
      </w:r>
      <w:r w:rsidR="00AE51A9" w:rsidRPr="00AE51A9">
        <w:rPr>
          <w:rFonts w:asciiTheme="minorHAnsi" w:hAnsiTheme="minorHAnsi"/>
          <w:i/>
          <w:color w:val="76923C" w:themeColor="accent3" w:themeShade="BF"/>
          <w:sz w:val="22"/>
          <w:szCs w:val="22"/>
        </w:rPr>
        <w:t>nepřítomnost</w:t>
      </w:r>
      <w:r w:rsidR="00224AD9">
        <w:rPr>
          <w:rFonts w:asciiTheme="minorHAnsi" w:hAnsiTheme="minorHAnsi"/>
          <w:i/>
          <w:color w:val="76923C" w:themeColor="accent3" w:themeShade="BF"/>
          <w:sz w:val="22"/>
          <w:szCs w:val="22"/>
        </w:rPr>
        <w:t>i</w:t>
      </w:r>
      <w:r w:rsidR="00AE51A9" w:rsidRPr="00AE51A9">
        <w:rPr>
          <w:rFonts w:asciiTheme="minorHAnsi" w:hAnsiTheme="minorHAnsi"/>
          <w:i/>
          <w:color w:val="76923C" w:themeColor="accent3" w:themeShade="BF"/>
          <w:sz w:val="22"/>
          <w:szCs w:val="22"/>
        </w:rPr>
        <w:t xml:space="preserve"> v době realizace veřejné zakázky).</w:t>
      </w:r>
    </w:p>
    <w:p w:rsidR="0060150A" w:rsidRPr="00AF1437" w:rsidRDefault="003A143E" w:rsidP="00224AD9">
      <w:pPr>
        <w:spacing w:after="120"/>
        <w:ind w:left="705" w:hanging="70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9.6</w:t>
      </w:r>
      <w:r w:rsidR="00224AD9">
        <w:rPr>
          <w:rFonts w:ascii="Calibri" w:hAnsi="Calibri" w:cs="Arial"/>
          <w:sz w:val="22"/>
          <w:szCs w:val="22"/>
        </w:rPr>
        <w:tab/>
      </w:r>
      <w:r w:rsidR="0060150A" w:rsidRPr="00AF1437">
        <w:rPr>
          <w:rFonts w:ascii="Calibri" w:hAnsi="Calibri" w:cs="Arial"/>
          <w:sz w:val="22"/>
          <w:szCs w:val="22"/>
        </w:rPr>
        <w:t>Smluvní strany prohlašují, že skutečnosti uvedené v této smlouvě nep</w:t>
      </w:r>
      <w:r w:rsidR="00D70C9F">
        <w:rPr>
          <w:rFonts w:ascii="Calibri" w:hAnsi="Calibri" w:cs="Arial"/>
          <w:sz w:val="22"/>
          <w:szCs w:val="22"/>
        </w:rPr>
        <w:t xml:space="preserve">ovažují za obchodní </w:t>
      </w:r>
      <w:r w:rsidR="00224AD9">
        <w:rPr>
          <w:rFonts w:ascii="Calibri" w:hAnsi="Calibri" w:cs="Arial"/>
          <w:sz w:val="22"/>
          <w:szCs w:val="22"/>
        </w:rPr>
        <w:t xml:space="preserve">tajemství </w:t>
      </w:r>
      <w:r w:rsidR="0060150A" w:rsidRPr="00AF1437">
        <w:rPr>
          <w:rFonts w:ascii="Calibri" w:hAnsi="Calibri" w:cs="Arial"/>
          <w:sz w:val="22"/>
          <w:szCs w:val="22"/>
        </w:rPr>
        <w:t>ve smyslu § 504 zák. č. 89/2012 Sb., občanského zákoníku, a udělují svolení k jejich užití a zveřejn</w:t>
      </w:r>
      <w:r w:rsidR="00224AD9">
        <w:rPr>
          <w:rFonts w:ascii="Calibri" w:hAnsi="Calibri" w:cs="Arial"/>
          <w:sz w:val="22"/>
          <w:szCs w:val="22"/>
        </w:rPr>
        <w:t xml:space="preserve">ění </w:t>
      </w:r>
      <w:r w:rsidR="0060150A" w:rsidRPr="00AF1437">
        <w:rPr>
          <w:rFonts w:ascii="Calibri" w:hAnsi="Calibri" w:cs="Arial"/>
          <w:sz w:val="22"/>
          <w:szCs w:val="22"/>
        </w:rPr>
        <w:t>bez stanovení jakýchkoliv dalších podmínek.</w:t>
      </w:r>
    </w:p>
    <w:p w:rsidR="0060150A" w:rsidRPr="00586085" w:rsidRDefault="003A143E" w:rsidP="00224AD9">
      <w:pPr>
        <w:spacing w:after="120"/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9.7</w:t>
      </w:r>
      <w:r w:rsidR="00224AD9">
        <w:rPr>
          <w:rFonts w:ascii="Calibri" w:hAnsi="Calibri" w:cs="Arial"/>
          <w:sz w:val="22"/>
          <w:szCs w:val="22"/>
        </w:rPr>
        <w:tab/>
      </w:r>
      <w:r w:rsidR="0060150A">
        <w:rPr>
          <w:rFonts w:ascii="Calibri" w:hAnsi="Calibri" w:cs="Arial"/>
          <w:sz w:val="22"/>
          <w:szCs w:val="22"/>
        </w:rPr>
        <w:t>Příkazce</w:t>
      </w:r>
      <w:r w:rsidR="0060150A" w:rsidRPr="00586085">
        <w:rPr>
          <w:rFonts w:ascii="Calibri" w:hAnsi="Calibri" w:cs="Arial"/>
          <w:sz w:val="22"/>
          <w:szCs w:val="22"/>
        </w:rPr>
        <w:t xml:space="preserve"> má povinnost podle ust. § 219 zák. č. 134/2016 Sb., o</w:t>
      </w:r>
      <w:r w:rsidR="00224AD9">
        <w:rPr>
          <w:rFonts w:ascii="Calibri" w:hAnsi="Calibri" w:cs="Arial"/>
          <w:sz w:val="22"/>
          <w:szCs w:val="22"/>
        </w:rPr>
        <w:t xml:space="preserve"> zadávání veřejných zakázek, ve </w:t>
      </w:r>
      <w:r w:rsidR="0060150A" w:rsidRPr="00586085">
        <w:rPr>
          <w:rFonts w:ascii="Calibri" w:hAnsi="Calibri" w:cs="Arial"/>
          <w:sz w:val="22"/>
          <w:szCs w:val="22"/>
        </w:rPr>
        <w:t>znění pozdějších předpisů, zveřejnit smlouvu (plný text) s </w:t>
      </w:r>
      <w:r w:rsidR="0060150A">
        <w:rPr>
          <w:rFonts w:ascii="Calibri" w:hAnsi="Calibri" w:cs="Arial"/>
          <w:sz w:val="22"/>
          <w:szCs w:val="22"/>
        </w:rPr>
        <w:t>příkazníkem</w:t>
      </w:r>
      <w:r w:rsidR="00224AD9">
        <w:rPr>
          <w:rFonts w:ascii="Calibri" w:hAnsi="Calibri" w:cs="Arial"/>
          <w:sz w:val="22"/>
          <w:szCs w:val="22"/>
        </w:rPr>
        <w:t xml:space="preserve"> včetně jejích změn a </w:t>
      </w:r>
      <w:r w:rsidR="0060150A" w:rsidRPr="00586085">
        <w:rPr>
          <w:rFonts w:ascii="Calibri" w:hAnsi="Calibri" w:cs="Arial"/>
          <w:sz w:val="22"/>
          <w:szCs w:val="22"/>
        </w:rPr>
        <w:t>dodatků v registru smluv. Smluvní strany výslovně sjednávají, že uveřejnění této smlouvy v registru smluv dle zákona č. 340/2015 Sb., o zvláštních podmínkách účinnosti některých smluv, uveřejňování těchto smluv a o registru smluv (zákon o registru smluv)</w:t>
      </w:r>
      <w:r w:rsidR="005722DE">
        <w:rPr>
          <w:rFonts w:ascii="Calibri" w:hAnsi="Calibri" w:cs="Arial"/>
          <w:sz w:val="22"/>
          <w:szCs w:val="22"/>
        </w:rPr>
        <w:t>,</w:t>
      </w:r>
      <w:r w:rsidR="0060150A" w:rsidRPr="00586085">
        <w:rPr>
          <w:rFonts w:ascii="Calibri" w:hAnsi="Calibri" w:cs="Arial"/>
          <w:sz w:val="22"/>
          <w:szCs w:val="22"/>
        </w:rPr>
        <w:t xml:space="preserve"> zajistí </w:t>
      </w:r>
      <w:r w:rsidR="0060150A">
        <w:rPr>
          <w:rFonts w:ascii="Calibri" w:hAnsi="Calibri" w:cs="Arial"/>
          <w:sz w:val="22"/>
          <w:szCs w:val="22"/>
        </w:rPr>
        <w:t>příkazce</w:t>
      </w:r>
      <w:r w:rsidR="0060150A" w:rsidRPr="00586085">
        <w:rPr>
          <w:rFonts w:ascii="Calibri" w:hAnsi="Calibri" w:cs="Arial"/>
          <w:sz w:val="22"/>
          <w:szCs w:val="22"/>
        </w:rPr>
        <w:t>. P</w:t>
      </w:r>
      <w:r w:rsidR="0060150A">
        <w:rPr>
          <w:rFonts w:ascii="Calibri" w:hAnsi="Calibri" w:cs="Arial"/>
          <w:sz w:val="22"/>
          <w:szCs w:val="22"/>
        </w:rPr>
        <w:t>říkazník</w:t>
      </w:r>
      <w:r w:rsidR="0060150A" w:rsidRPr="00586085">
        <w:rPr>
          <w:rFonts w:ascii="Calibri" w:hAnsi="Calibri" w:cs="Arial"/>
          <w:sz w:val="22"/>
          <w:szCs w:val="22"/>
        </w:rPr>
        <w:t xml:space="preserve"> je seznámen se skutečností, že poskytnutí těchto informací se dle </w:t>
      </w:r>
      <w:r w:rsidR="00224AD9">
        <w:rPr>
          <w:rFonts w:ascii="Calibri" w:hAnsi="Calibri" w:cs="Arial"/>
          <w:sz w:val="22"/>
          <w:szCs w:val="22"/>
        </w:rPr>
        <w:t>citovaných zákonů nepovažuje za </w:t>
      </w:r>
      <w:r w:rsidR="0060150A" w:rsidRPr="00586085">
        <w:rPr>
          <w:rFonts w:ascii="Calibri" w:hAnsi="Calibri" w:cs="Arial"/>
          <w:sz w:val="22"/>
          <w:szCs w:val="22"/>
        </w:rPr>
        <w:t>porušení obchodního tajemství a s jejich zveřejněním tímto vyslovuje svůj souhlas.</w:t>
      </w:r>
    </w:p>
    <w:p w:rsidR="00224AD9" w:rsidRPr="00224AD9" w:rsidRDefault="003A143E" w:rsidP="00ED4C71">
      <w:pPr>
        <w:spacing w:after="60"/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9.8</w:t>
      </w:r>
      <w:r w:rsidR="00224AD9">
        <w:rPr>
          <w:rFonts w:asciiTheme="minorHAnsi" w:hAnsiTheme="minorHAnsi"/>
          <w:sz w:val="22"/>
          <w:szCs w:val="22"/>
        </w:rPr>
        <w:tab/>
      </w:r>
      <w:r w:rsidR="00224AD9" w:rsidRPr="00CE7D14">
        <w:rPr>
          <w:rFonts w:ascii="Calibri" w:hAnsi="Calibri" w:cs="Arial"/>
          <w:sz w:val="22"/>
          <w:szCs w:val="22"/>
        </w:rPr>
        <w:t xml:space="preserve">Smlouva nabývá  platnosti </w:t>
      </w:r>
      <w:r w:rsidR="00224AD9">
        <w:rPr>
          <w:rFonts w:ascii="Calibri" w:hAnsi="Calibri" w:cs="Arial"/>
          <w:sz w:val="22"/>
          <w:szCs w:val="22"/>
        </w:rPr>
        <w:t>dnem jejího podpisu oběma smluvními stranami a</w:t>
      </w:r>
      <w:r w:rsidR="00224AD9" w:rsidRPr="00CE7D14">
        <w:rPr>
          <w:rFonts w:ascii="Calibri" w:hAnsi="Calibri" w:cs="Arial"/>
          <w:sz w:val="22"/>
          <w:szCs w:val="22"/>
        </w:rPr>
        <w:t xml:space="preserve"> účinnosti </w:t>
      </w:r>
      <w:r w:rsidR="00224AD9">
        <w:rPr>
          <w:rFonts w:ascii="Calibri" w:hAnsi="Calibri" w:cs="Arial"/>
          <w:sz w:val="22"/>
          <w:szCs w:val="22"/>
        </w:rPr>
        <w:t>dle § 6 odst. 1 zák. č. </w:t>
      </w:r>
      <w:r w:rsidR="00224AD9" w:rsidRPr="00371112">
        <w:rPr>
          <w:rFonts w:ascii="Calibri" w:hAnsi="Calibri" w:cs="Arial"/>
          <w:sz w:val="22"/>
          <w:szCs w:val="22"/>
        </w:rPr>
        <w:t>340/2015 Sb., o zvláštních podmínkách účinnosti některých smluv</w:t>
      </w:r>
      <w:r w:rsidR="00224AD9">
        <w:rPr>
          <w:rFonts w:ascii="Calibri" w:hAnsi="Calibri" w:cs="Arial"/>
          <w:sz w:val="22"/>
          <w:szCs w:val="22"/>
        </w:rPr>
        <w:t>, uveřejňování těchto smluv a o </w:t>
      </w:r>
      <w:r w:rsidR="00224AD9" w:rsidRPr="00371112">
        <w:rPr>
          <w:rFonts w:ascii="Calibri" w:hAnsi="Calibri" w:cs="Arial"/>
          <w:sz w:val="22"/>
          <w:szCs w:val="22"/>
        </w:rPr>
        <w:t>registru smluv (zákon o registru smluv)</w:t>
      </w:r>
      <w:r w:rsidR="00224AD9">
        <w:rPr>
          <w:rFonts w:ascii="Calibri" w:hAnsi="Calibri" w:cs="Arial"/>
          <w:sz w:val="22"/>
          <w:szCs w:val="22"/>
        </w:rPr>
        <w:t>,</w:t>
      </w:r>
      <w:r w:rsidR="00224AD9" w:rsidRPr="00371112">
        <w:rPr>
          <w:rFonts w:ascii="Calibri" w:hAnsi="Calibri" w:cs="Arial"/>
          <w:sz w:val="22"/>
          <w:szCs w:val="22"/>
        </w:rPr>
        <w:t xml:space="preserve"> </w:t>
      </w:r>
      <w:r w:rsidR="00224AD9" w:rsidRPr="00CE7D14">
        <w:rPr>
          <w:rFonts w:ascii="Calibri" w:hAnsi="Calibri" w:cs="Arial"/>
          <w:sz w:val="22"/>
          <w:szCs w:val="22"/>
        </w:rPr>
        <w:t>dnem</w:t>
      </w:r>
      <w:r w:rsidR="00224AD9">
        <w:rPr>
          <w:rFonts w:ascii="Calibri" w:hAnsi="Calibri" w:cs="Arial"/>
          <w:sz w:val="22"/>
          <w:szCs w:val="22"/>
        </w:rPr>
        <w:t xml:space="preserve"> jejího uveřejnění v registru smluv</w:t>
      </w:r>
      <w:r w:rsidR="00224AD9" w:rsidRPr="00CE7D14">
        <w:rPr>
          <w:rFonts w:ascii="Calibri" w:hAnsi="Calibri" w:cs="Arial"/>
          <w:sz w:val="22"/>
          <w:szCs w:val="22"/>
        </w:rPr>
        <w:t xml:space="preserve">. </w:t>
      </w:r>
    </w:p>
    <w:p w:rsidR="00224AD9" w:rsidRDefault="00ED4C71" w:rsidP="00ED4C71">
      <w:pPr>
        <w:spacing w:after="120"/>
        <w:ind w:left="709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9.9</w:t>
      </w:r>
      <w:r>
        <w:rPr>
          <w:rFonts w:ascii="Calibri" w:hAnsi="Calibri" w:cs="Arial"/>
          <w:sz w:val="22"/>
          <w:szCs w:val="22"/>
        </w:rPr>
        <w:tab/>
      </w:r>
      <w:r w:rsidR="00224AD9" w:rsidRPr="005A7D96">
        <w:rPr>
          <w:rFonts w:ascii="Calibri" w:hAnsi="Calibri" w:cs="Arial"/>
          <w:sz w:val="22"/>
          <w:szCs w:val="22"/>
        </w:rPr>
        <w:t xml:space="preserve">Smlouva je vyhotovena ve dvou stejnopisech, z nichž každá </w:t>
      </w:r>
      <w:r w:rsidR="00224AD9">
        <w:rPr>
          <w:rFonts w:ascii="Calibri" w:hAnsi="Calibri" w:cs="Arial"/>
          <w:sz w:val="22"/>
          <w:szCs w:val="22"/>
        </w:rPr>
        <w:t xml:space="preserve">smluvní </w:t>
      </w:r>
      <w:r w:rsidR="00224AD9" w:rsidRPr="005A7D96">
        <w:rPr>
          <w:rFonts w:ascii="Calibri" w:hAnsi="Calibri" w:cs="Arial"/>
          <w:sz w:val="22"/>
          <w:szCs w:val="22"/>
        </w:rPr>
        <w:t>strana obdrží po jednom vyhotovení.</w:t>
      </w:r>
    </w:p>
    <w:p w:rsidR="00A701E3" w:rsidRDefault="00A701E3" w:rsidP="00ED4C71">
      <w:pPr>
        <w:spacing w:after="120"/>
        <w:ind w:left="709" w:hanging="709"/>
        <w:jc w:val="both"/>
        <w:rPr>
          <w:rFonts w:ascii="Calibri" w:hAnsi="Calibri"/>
          <w:sz w:val="22"/>
          <w:szCs w:val="22"/>
        </w:rPr>
      </w:pPr>
    </w:p>
    <w:p w:rsidR="00A701E3" w:rsidRDefault="00A701E3" w:rsidP="00ED4C71">
      <w:pPr>
        <w:spacing w:after="120"/>
        <w:ind w:left="709" w:hanging="709"/>
        <w:jc w:val="both"/>
        <w:rPr>
          <w:rFonts w:ascii="Calibri" w:hAnsi="Calibri"/>
          <w:sz w:val="22"/>
          <w:szCs w:val="22"/>
        </w:rPr>
      </w:pPr>
    </w:p>
    <w:p w:rsidR="00224AD9" w:rsidRDefault="00ED4C71" w:rsidP="00ED4C71">
      <w:pPr>
        <w:spacing w:after="120"/>
        <w:ind w:left="709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9.10</w:t>
      </w:r>
      <w:r w:rsidR="00224AD9" w:rsidRPr="005A7D96">
        <w:rPr>
          <w:rFonts w:ascii="Calibri" w:hAnsi="Calibri"/>
          <w:sz w:val="22"/>
          <w:szCs w:val="22"/>
        </w:rPr>
        <w:tab/>
      </w:r>
      <w:r w:rsidR="00224AD9" w:rsidRPr="005A7D96">
        <w:rPr>
          <w:rFonts w:ascii="Calibri" w:hAnsi="Calibri" w:cs="Arial"/>
          <w:sz w:val="22"/>
          <w:szCs w:val="22"/>
        </w:rPr>
        <w:t xml:space="preserve">Smluvní strany prohlašují, že si </w:t>
      </w:r>
      <w:r w:rsidR="005722DE">
        <w:rPr>
          <w:rFonts w:ascii="Calibri" w:hAnsi="Calibri" w:cs="Arial"/>
          <w:sz w:val="22"/>
          <w:szCs w:val="22"/>
        </w:rPr>
        <w:t>s</w:t>
      </w:r>
      <w:r w:rsidR="00224AD9" w:rsidRPr="005A7D96">
        <w:rPr>
          <w:rFonts w:ascii="Calibri" w:hAnsi="Calibri" w:cs="Arial"/>
          <w:sz w:val="22"/>
          <w:szCs w:val="22"/>
        </w:rPr>
        <w:t>mlouvu přečetly, že rozumí jejímu obsahu a s tímto obsahem souhlasí, což stvrzují svými vlastnoručními podpisy.</w:t>
      </w:r>
    </w:p>
    <w:p w:rsidR="0060150A" w:rsidRPr="0053249C" w:rsidRDefault="0060150A" w:rsidP="0060150A">
      <w:pPr>
        <w:jc w:val="both"/>
        <w:rPr>
          <w:rFonts w:asciiTheme="minorHAnsi" w:hAnsiTheme="minorHAnsi" w:cs="Arial"/>
          <w:sz w:val="22"/>
          <w:szCs w:val="22"/>
        </w:rPr>
      </w:pPr>
    </w:p>
    <w:p w:rsidR="0060150A" w:rsidRDefault="00194079" w:rsidP="0060150A">
      <w:pPr>
        <w:jc w:val="both"/>
        <w:rPr>
          <w:rFonts w:ascii="Calibri" w:hAnsi="Calibri" w:cs="Arial"/>
          <w:sz w:val="22"/>
          <w:szCs w:val="22"/>
        </w:rPr>
      </w:pPr>
      <w:r w:rsidRPr="00CE7D14">
        <w:rPr>
          <w:rFonts w:ascii="Calibri" w:hAnsi="Calibri" w:cs="Arial"/>
          <w:sz w:val="22"/>
          <w:szCs w:val="22"/>
        </w:rPr>
        <w:t>V</w:t>
      </w:r>
      <w:r>
        <w:rPr>
          <w:rFonts w:ascii="Calibri" w:hAnsi="Calibri" w:cs="Arial"/>
          <w:sz w:val="22"/>
          <w:szCs w:val="22"/>
        </w:rPr>
        <w:t xml:space="preserve"> Praze </w:t>
      </w:r>
      <w:r w:rsidRPr="0005623F">
        <w:rPr>
          <w:rFonts w:ascii="Calibri" w:hAnsi="Calibri" w:cs="Arial"/>
          <w:sz w:val="22"/>
          <w:szCs w:val="22"/>
        </w:rPr>
        <w:t xml:space="preserve">dne </w:t>
      </w:r>
      <w:r>
        <w:rPr>
          <w:rFonts w:ascii="Calibri" w:hAnsi="Calibri" w:cs="Arial"/>
          <w:sz w:val="22"/>
          <w:szCs w:val="22"/>
        </w:rPr>
        <w:t>…………………………….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60150A" w:rsidRPr="00CE7D14">
        <w:rPr>
          <w:rFonts w:ascii="Calibri" w:hAnsi="Calibri" w:cs="Arial"/>
          <w:sz w:val="22"/>
          <w:szCs w:val="22"/>
        </w:rPr>
        <w:t>V</w:t>
      </w:r>
      <w:r w:rsidR="0060150A">
        <w:rPr>
          <w:rFonts w:ascii="Calibri" w:hAnsi="Calibri" w:cs="Arial"/>
          <w:sz w:val="22"/>
          <w:szCs w:val="22"/>
        </w:rPr>
        <w:t xml:space="preserve"> Praze </w:t>
      </w:r>
      <w:r w:rsidR="0060150A" w:rsidRPr="0005623F">
        <w:rPr>
          <w:rFonts w:ascii="Calibri" w:hAnsi="Calibri" w:cs="Arial"/>
          <w:sz w:val="22"/>
          <w:szCs w:val="22"/>
        </w:rPr>
        <w:t xml:space="preserve">dne </w:t>
      </w:r>
      <w:r w:rsidR="0060150A">
        <w:rPr>
          <w:rFonts w:ascii="Calibri" w:hAnsi="Calibri" w:cs="Arial"/>
          <w:sz w:val="22"/>
          <w:szCs w:val="22"/>
        </w:rPr>
        <w:t>…………………………….</w:t>
      </w:r>
    </w:p>
    <w:p w:rsidR="0060150A" w:rsidRDefault="0060150A" w:rsidP="0060150A">
      <w:pPr>
        <w:keepNext/>
        <w:keepLines/>
        <w:spacing w:before="120"/>
        <w:ind w:right="48"/>
        <w:jc w:val="both"/>
        <w:rPr>
          <w:rFonts w:ascii="Calibri" w:hAnsi="Calibri" w:cs="Arial"/>
          <w:sz w:val="22"/>
          <w:szCs w:val="22"/>
        </w:rPr>
      </w:pPr>
    </w:p>
    <w:p w:rsidR="0060150A" w:rsidRPr="00224AD9" w:rsidRDefault="0060150A" w:rsidP="0060150A">
      <w:pPr>
        <w:keepNext/>
        <w:keepLines/>
        <w:spacing w:before="120"/>
        <w:ind w:right="48"/>
        <w:jc w:val="both"/>
        <w:rPr>
          <w:rFonts w:ascii="Calibri" w:hAnsi="Calibri" w:cs="Arial"/>
          <w:sz w:val="22"/>
          <w:szCs w:val="22"/>
        </w:rPr>
      </w:pPr>
      <w:r w:rsidRPr="00224AD9">
        <w:rPr>
          <w:rFonts w:ascii="Calibri" w:hAnsi="Calibri" w:cs="Arial"/>
          <w:sz w:val="22"/>
          <w:szCs w:val="22"/>
        </w:rPr>
        <w:t>Za příkazníka:</w:t>
      </w:r>
      <w:r w:rsidRPr="00224AD9">
        <w:rPr>
          <w:rFonts w:ascii="Calibri" w:hAnsi="Calibri" w:cs="Arial"/>
          <w:sz w:val="22"/>
          <w:szCs w:val="22"/>
        </w:rPr>
        <w:tab/>
      </w:r>
      <w:r w:rsidRPr="00224AD9">
        <w:rPr>
          <w:rFonts w:ascii="Calibri" w:hAnsi="Calibri" w:cs="Arial"/>
          <w:sz w:val="22"/>
          <w:szCs w:val="22"/>
        </w:rPr>
        <w:tab/>
      </w:r>
      <w:r w:rsidRPr="00224AD9">
        <w:rPr>
          <w:rFonts w:ascii="Calibri" w:hAnsi="Calibri" w:cs="Arial"/>
          <w:sz w:val="22"/>
          <w:szCs w:val="22"/>
        </w:rPr>
        <w:tab/>
      </w:r>
      <w:r w:rsidRPr="00224AD9">
        <w:rPr>
          <w:rFonts w:ascii="Calibri" w:hAnsi="Calibri" w:cs="Arial"/>
          <w:sz w:val="22"/>
          <w:szCs w:val="22"/>
        </w:rPr>
        <w:tab/>
      </w:r>
      <w:r w:rsidRPr="00224AD9">
        <w:rPr>
          <w:rFonts w:ascii="Calibri" w:hAnsi="Calibri" w:cs="Arial"/>
          <w:sz w:val="22"/>
          <w:szCs w:val="22"/>
        </w:rPr>
        <w:tab/>
      </w:r>
      <w:r w:rsidRPr="00224AD9">
        <w:rPr>
          <w:rFonts w:ascii="Calibri" w:hAnsi="Calibri" w:cs="Arial"/>
          <w:sz w:val="22"/>
          <w:szCs w:val="22"/>
        </w:rPr>
        <w:tab/>
      </w:r>
      <w:r w:rsidRPr="00224AD9">
        <w:rPr>
          <w:rFonts w:ascii="Calibri" w:hAnsi="Calibri" w:cs="Arial"/>
          <w:sz w:val="22"/>
          <w:szCs w:val="22"/>
        </w:rPr>
        <w:tab/>
        <w:t>Za příkazce:</w:t>
      </w:r>
    </w:p>
    <w:p w:rsidR="0060150A" w:rsidRDefault="0060150A" w:rsidP="0060150A">
      <w:pPr>
        <w:rPr>
          <w:rFonts w:ascii="Calibri" w:hAnsi="Calibri" w:cs="Arial"/>
          <w:snapToGrid w:val="0"/>
          <w:sz w:val="22"/>
          <w:szCs w:val="22"/>
        </w:rPr>
      </w:pPr>
    </w:p>
    <w:p w:rsidR="0060150A" w:rsidRDefault="0060150A" w:rsidP="0060150A">
      <w:pPr>
        <w:rPr>
          <w:rFonts w:ascii="Calibri" w:hAnsi="Calibri" w:cs="Arial"/>
          <w:snapToGrid w:val="0"/>
          <w:sz w:val="22"/>
          <w:szCs w:val="22"/>
        </w:rPr>
      </w:pPr>
    </w:p>
    <w:p w:rsidR="0060150A" w:rsidRDefault="0060150A" w:rsidP="0060150A">
      <w:pPr>
        <w:rPr>
          <w:rFonts w:ascii="Calibri" w:hAnsi="Calibri" w:cs="Arial"/>
          <w:snapToGrid w:val="0"/>
          <w:sz w:val="22"/>
          <w:szCs w:val="22"/>
        </w:rPr>
      </w:pPr>
    </w:p>
    <w:p w:rsidR="0060150A" w:rsidRDefault="0060150A" w:rsidP="0060150A">
      <w:pPr>
        <w:rPr>
          <w:rFonts w:ascii="Calibri" w:hAnsi="Calibri" w:cs="Arial"/>
          <w:snapToGrid w:val="0"/>
          <w:sz w:val="22"/>
          <w:szCs w:val="22"/>
        </w:rPr>
      </w:pPr>
    </w:p>
    <w:p w:rsidR="0060150A" w:rsidRPr="00CE7D14" w:rsidRDefault="0060150A" w:rsidP="00224AD9">
      <w:pPr>
        <w:tabs>
          <w:tab w:val="left" w:pos="5670"/>
          <w:tab w:val="left" w:pos="6379"/>
        </w:tabs>
        <w:rPr>
          <w:rFonts w:ascii="Calibri" w:hAnsi="Calibri" w:cs="Arial"/>
          <w:snapToGrid w:val="0"/>
          <w:sz w:val="22"/>
          <w:szCs w:val="22"/>
        </w:rPr>
      </w:pPr>
      <w:r w:rsidRPr="00CE7D14">
        <w:rPr>
          <w:rFonts w:ascii="Calibri" w:hAnsi="Calibri" w:cs="Arial"/>
          <w:snapToGrid w:val="0"/>
          <w:sz w:val="22"/>
          <w:szCs w:val="22"/>
        </w:rPr>
        <w:t>......................</w:t>
      </w:r>
      <w:r w:rsidR="00224AD9">
        <w:rPr>
          <w:rFonts w:ascii="Calibri" w:hAnsi="Calibri" w:cs="Arial"/>
          <w:snapToGrid w:val="0"/>
          <w:sz w:val="22"/>
          <w:szCs w:val="22"/>
        </w:rPr>
        <w:t>....................................</w:t>
      </w:r>
      <w:r w:rsidRPr="00CE7D14">
        <w:rPr>
          <w:rFonts w:ascii="Calibri" w:hAnsi="Calibri" w:cs="Arial"/>
          <w:snapToGrid w:val="0"/>
          <w:sz w:val="22"/>
          <w:szCs w:val="22"/>
        </w:rPr>
        <w:t>.........</w:t>
      </w:r>
      <w:r w:rsidR="00224AD9">
        <w:rPr>
          <w:rFonts w:ascii="Calibri" w:hAnsi="Calibri" w:cs="Arial"/>
          <w:snapToGrid w:val="0"/>
          <w:sz w:val="22"/>
          <w:szCs w:val="22"/>
        </w:rPr>
        <w:tab/>
      </w:r>
      <w:r w:rsidRPr="00CE7D14">
        <w:rPr>
          <w:rFonts w:ascii="Calibri" w:hAnsi="Calibri" w:cs="Arial"/>
          <w:snapToGrid w:val="0"/>
          <w:sz w:val="22"/>
          <w:szCs w:val="22"/>
        </w:rPr>
        <w:t>............</w:t>
      </w:r>
      <w:r w:rsidR="00224AD9">
        <w:rPr>
          <w:rFonts w:ascii="Calibri" w:hAnsi="Calibri" w:cs="Arial"/>
          <w:snapToGrid w:val="0"/>
          <w:sz w:val="22"/>
          <w:szCs w:val="22"/>
        </w:rPr>
        <w:t>.............</w:t>
      </w:r>
      <w:r w:rsidRPr="00CE7D14">
        <w:rPr>
          <w:rFonts w:ascii="Calibri" w:hAnsi="Calibri" w:cs="Arial"/>
          <w:snapToGrid w:val="0"/>
          <w:sz w:val="22"/>
          <w:szCs w:val="22"/>
        </w:rPr>
        <w:t>..............</w:t>
      </w:r>
      <w:r w:rsidR="00224AD9">
        <w:rPr>
          <w:rFonts w:ascii="Calibri" w:hAnsi="Calibri" w:cs="Arial"/>
          <w:snapToGrid w:val="0"/>
          <w:sz w:val="22"/>
          <w:szCs w:val="22"/>
        </w:rPr>
        <w:t>............................</w:t>
      </w:r>
    </w:p>
    <w:p w:rsidR="0060150A" w:rsidRPr="00CE7D14" w:rsidRDefault="00194079" w:rsidP="00224AD9">
      <w:pPr>
        <w:tabs>
          <w:tab w:val="left" w:pos="709"/>
          <w:tab w:val="left" w:pos="581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         JUDr. Tomáš Bělina, jednatel</w:t>
      </w:r>
      <w:r w:rsidR="00224AD9">
        <w:rPr>
          <w:rFonts w:ascii="Calibri" w:hAnsi="Calibri" w:cs="Arial"/>
          <w:snapToGrid w:val="0"/>
          <w:sz w:val="22"/>
          <w:szCs w:val="22"/>
        </w:rPr>
        <w:tab/>
      </w:r>
      <w:r w:rsidR="00E74531">
        <w:rPr>
          <w:rFonts w:ascii="Calibri" w:hAnsi="Calibri" w:cs="Arial"/>
          <w:snapToGrid w:val="0"/>
          <w:sz w:val="22"/>
          <w:szCs w:val="22"/>
        </w:rPr>
        <w:t xml:space="preserve">    </w:t>
      </w:r>
      <w:r w:rsidR="0060150A" w:rsidRPr="00CE7D14">
        <w:rPr>
          <w:rFonts w:ascii="Calibri" w:hAnsi="Calibri" w:cs="Arial"/>
          <w:sz w:val="22"/>
          <w:szCs w:val="22"/>
        </w:rPr>
        <w:t>MUDr. Petr Kolouch, MBA, ředitel</w:t>
      </w:r>
    </w:p>
    <w:p w:rsidR="0060150A" w:rsidRPr="00CE7D14" w:rsidRDefault="00194079" w:rsidP="00B81887">
      <w:pPr>
        <w:ind w:right="-425"/>
        <w:rPr>
          <w:rFonts w:ascii="Calibri" w:hAnsi="Calibri" w:cs="Arial"/>
          <w:snapToGrid w:val="0"/>
          <w:sz w:val="22"/>
          <w:szCs w:val="22"/>
        </w:rPr>
      </w:pPr>
      <w:r w:rsidRPr="00194079">
        <w:rPr>
          <w:rFonts w:ascii="Calibri" w:hAnsi="Calibri" w:cs="Arial"/>
          <w:snapToGrid w:val="0"/>
          <w:sz w:val="22"/>
          <w:szCs w:val="22"/>
        </w:rPr>
        <w:t>Bělina &amp; Partners advokátní kancelář s.r.o.</w:t>
      </w:r>
      <w:r w:rsidR="00224AD9">
        <w:rPr>
          <w:rFonts w:ascii="Calibri" w:hAnsi="Calibri" w:cs="Arial"/>
          <w:snapToGrid w:val="0"/>
          <w:sz w:val="22"/>
          <w:szCs w:val="22"/>
        </w:rPr>
        <w:tab/>
      </w:r>
      <w:r w:rsidR="00224AD9">
        <w:rPr>
          <w:rFonts w:ascii="Calibri" w:hAnsi="Calibri" w:cs="Arial"/>
          <w:snapToGrid w:val="0"/>
          <w:sz w:val="22"/>
          <w:szCs w:val="22"/>
        </w:rPr>
        <w:tab/>
      </w:r>
      <w:r w:rsidR="00224AD9">
        <w:rPr>
          <w:rFonts w:ascii="Calibri" w:hAnsi="Calibri" w:cs="Arial"/>
          <w:snapToGrid w:val="0"/>
          <w:sz w:val="22"/>
          <w:szCs w:val="22"/>
        </w:rPr>
        <w:tab/>
      </w:r>
      <w:r w:rsidR="0060150A" w:rsidRPr="00CE7D14">
        <w:rPr>
          <w:rFonts w:ascii="Calibri" w:hAnsi="Calibri" w:cs="Arial"/>
          <w:snapToGrid w:val="0"/>
          <w:sz w:val="22"/>
          <w:szCs w:val="22"/>
        </w:rPr>
        <w:t xml:space="preserve">Zdravotnická záchranná služba hl. m. </w:t>
      </w:r>
      <w:r w:rsidR="0060150A">
        <w:rPr>
          <w:rFonts w:ascii="Calibri" w:hAnsi="Calibri" w:cs="Arial"/>
          <w:snapToGrid w:val="0"/>
          <w:sz w:val="22"/>
          <w:szCs w:val="22"/>
        </w:rPr>
        <w:t>Prahy</w:t>
      </w:r>
    </w:p>
    <w:sectPr w:rsidR="0060150A" w:rsidRPr="00CE7D14" w:rsidSect="00B81887">
      <w:footerReference w:type="even" r:id="rId10"/>
      <w:footerReference w:type="default" r:id="rId11"/>
      <w:footerReference w:type="first" r:id="rId12"/>
      <w:pgSz w:w="11906" w:h="16838"/>
      <w:pgMar w:top="993" w:right="1274" w:bottom="993" w:left="1134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62" w:rsidRDefault="00163162">
      <w:r>
        <w:separator/>
      </w:r>
    </w:p>
  </w:endnote>
  <w:endnote w:type="continuationSeparator" w:id="0">
    <w:p w:rsidR="00163162" w:rsidRDefault="0016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5D" w:rsidRDefault="002B11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115D" w:rsidRDefault="002B115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  <w:szCs w:val="22"/>
      </w:rPr>
      <w:id w:val="-248036112"/>
      <w:docPartObj>
        <w:docPartGallery w:val="Page Numbers (Bottom of Page)"/>
        <w:docPartUnique/>
      </w:docPartObj>
    </w:sdtPr>
    <w:sdtEndPr/>
    <w:sdtContent>
      <w:p w:rsidR="00347872" w:rsidRPr="00347872" w:rsidRDefault="00347872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 w:rsidRPr="00347872">
          <w:rPr>
            <w:rFonts w:asciiTheme="minorHAnsi" w:hAnsiTheme="minorHAnsi"/>
            <w:sz w:val="22"/>
            <w:szCs w:val="22"/>
          </w:rPr>
          <w:fldChar w:fldCharType="begin"/>
        </w:r>
        <w:r w:rsidRPr="0034787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347872">
          <w:rPr>
            <w:rFonts w:asciiTheme="minorHAnsi" w:hAnsiTheme="minorHAnsi"/>
            <w:sz w:val="22"/>
            <w:szCs w:val="22"/>
          </w:rPr>
          <w:fldChar w:fldCharType="separate"/>
        </w:r>
        <w:r w:rsidR="00A701E3">
          <w:rPr>
            <w:rFonts w:asciiTheme="minorHAnsi" w:hAnsiTheme="minorHAnsi"/>
            <w:noProof/>
            <w:sz w:val="22"/>
            <w:szCs w:val="22"/>
          </w:rPr>
          <w:t>3</w:t>
        </w:r>
        <w:r w:rsidRPr="00347872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2B115D" w:rsidRPr="00347872" w:rsidRDefault="002B115D">
    <w:pPr>
      <w:pStyle w:val="Zpat"/>
      <w:ind w:right="360"/>
      <w:rPr>
        <w:rFonts w:asciiTheme="minorHAnsi" w:hAnsi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00236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347872" w:rsidRPr="00347872" w:rsidRDefault="00347872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 w:rsidRPr="00347872">
          <w:rPr>
            <w:rFonts w:asciiTheme="minorHAnsi" w:hAnsiTheme="minorHAnsi"/>
            <w:sz w:val="22"/>
            <w:szCs w:val="22"/>
          </w:rPr>
          <w:fldChar w:fldCharType="begin"/>
        </w:r>
        <w:r w:rsidRPr="0034787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347872">
          <w:rPr>
            <w:rFonts w:asciiTheme="minorHAnsi" w:hAnsiTheme="minorHAnsi"/>
            <w:sz w:val="22"/>
            <w:szCs w:val="22"/>
          </w:rPr>
          <w:fldChar w:fldCharType="separate"/>
        </w:r>
        <w:r w:rsidR="00163162">
          <w:rPr>
            <w:rFonts w:asciiTheme="minorHAnsi" w:hAnsiTheme="minorHAnsi"/>
            <w:noProof/>
            <w:sz w:val="22"/>
            <w:szCs w:val="22"/>
          </w:rPr>
          <w:t>1</w:t>
        </w:r>
        <w:r w:rsidRPr="00347872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347872" w:rsidRDefault="003478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62" w:rsidRDefault="00163162">
      <w:r>
        <w:separator/>
      </w:r>
    </w:p>
  </w:footnote>
  <w:footnote w:type="continuationSeparator" w:id="0">
    <w:p w:rsidR="00163162" w:rsidRDefault="00163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D21C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6C4E75"/>
    <w:multiLevelType w:val="hybridMultilevel"/>
    <w:tmpl w:val="FFB45E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F39D5"/>
    <w:multiLevelType w:val="multilevel"/>
    <w:tmpl w:val="B15C92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6E71A1"/>
    <w:multiLevelType w:val="hybridMultilevel"/>
    <w:tmpl w:val="1B829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31D8"/>
    <w:multiLevelType w:val="multilevel"/>
    <w:tmpl w:val="DE2E27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B14893"/>
    <w:multiLevelType w:val="hybridMultilevel"/>
    <w:tmpl w:val="E836F2A6"/>
    <w:lvl w:ilvl="0" w:tplc="A40AB53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657A4"/>
    <w:multiLevelType w:val="hybridMultilevel"/>
    <w:tmpl w:val="E15AB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7E7B8D"/>
    <w:multiLevelType w:val="multilevel"/>
    <w:tmpl w:val="95E2650E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1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8" w15:restartNumberingAfterBreak="0">
    <w:nsid w:val="18911A3F"/>
    <w:multiLevelType w:val="hybridMultilevel"/>
    <w:tmpl w:val="12EA1D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F10571"/>
    <w:multiLevelType w:val="multilevel"/>
    <w:tmpl w:val="E490FF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75247"/>
    <w:multiLevelType w:val="hybridMultilevel"/>
    <w:tmpl w:val="07C68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5032B3"/>
    <w:multiLevelType w:val="hybridMultilevel"/>
    <w:tmpl w:val="A7D41FB2"/>
    <w:lvl w:ilvl="0" w:tplc="51F48E3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D30770D"/>
    <w:multiLevelType w:val="multilevel"/>
    <w:tmpl w:val="6CFEAC94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4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1D7E30E5"/>
    <w:multiLevelType w:val="multilevel"/>
    <w:tmpl w:val="E9A89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1617EC"/>
    <w:multiLevelType w:val="hybridMultilevel"/>
    <w:tmpl w:val="A7C01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46745A"/>
    <w:multiLevelType w:val="hybridMultilevel"/>
    <w:tmpl w:val="00E0E1EE"/>
    <w:lvl w:ilvl="0" w:tplc="51F48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D2A3A"/>
    <w:multiLevelType w:val="multilevel"/>
    <w:tmpl w:val="38CC777C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2B423088"/>
    <w:multiLevelType w:val="multilevel"/>
    <w:tmpl w:val="39FCF2D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5BB747C"/>
    <w:multiLevelType w:val="multilevel"/>
    <w:tmpl w:val="254EA2F8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9" w15:restartNumberingAfterBreak="0">
    <w:nsid w:val="393A12FF"/>
    <w:multiLevelType w:val="hybridMultilevel"/>
    <w:tmpl w:val="F3EC2558"/>
    <w:lvl w:ilvl="0" w:tplc="040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0" w15:restartNumberingAfterBreak="0">
    <w:nsid w:val="394002B1"/>
    <w:multiLevelType w:val="multilevel"/>
    <w:tmpl w:val="B98002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A644E92"/>
    <w:multiLevelType w:val="multilevel"/>
    <w:tmpl w:val="F32096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C20544D"/>
    <w:multiLevelType w:val="hybridMultilevel"/>
    <w:tmpl w:val="472E14F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673822"/>
    <w:multiLevelType w:val="multilevel"/>
    <w:tmpl w:val="694C15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FDA4B0A"/>
    <w:multiLevelType w:val="multilevel"/>
    <w:tmpl w:val="E12604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25E59FC"/>
    <w:multiLevelType w:val="multilevel"/>
    <w:tmpl w:val="C4D6EF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3211773"/>
    <w:multiLevelType w:val="hybridMultilevel"/>
    <w:tmpl w:val="EDAA45E4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7">
      <w:start w:val="1"/>
      <w:numFmt w:val="lowerLetter"/>
      <w:lvlText w:val="%4)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AB06CB"/>
    <w:multiLevelType w:val="hybridMultilevel"/>
    <w:tmpl w:val="85C0B3DA"/>
    <w:lvl w:ilvl="0" w:tplc="51F48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8489E"/>
    <w:multiLevelType w:val="multilevel"/>
    <w:tmpl w:val="0CCE79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A641948"/>
    <w:multiLevelType w:val="multilevel"/>
    <w:tmpl w:val="4B3EE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13E70D9"/>
    <w:multiLevelType w:val="hybridMultilevel"/>
    <w:tmpl w:val="47D29FD2"/>
    <w:lvl w:ilvl="0" w:tplc="A47CA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1206FC"/>
    <w:multiLevelType w:val="multilevel"/>
    <w:tmpl w:val="2B4EAD80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2" w15:restartNumberingAfterBreak="0">
    <w:nsid w:val="54E403E1"/>
    <w:multiLevelType w:val="multilevel"/>
    <w:tmpl w:val="DE2E27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58C35A3"/>
    <w:multiLevelType w:val="multilevel"/>
    <w:tmpl w:val="9A729D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34513F"/>
    <w:multiLevelType w:val="multilevel"/>
    <w:tmpl w:val="C5803F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6820EC0"/>
    <w:multiLevelType w:val="hybridMultilevel"/>
    <w:tmpl w:val="3238E44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326F90"/>
    <w:multiLevelType w:val="multilevel"/>
    <w:tmpl w:val="CA28E5D8"/>
    <w:lvl w:ilvl="0">
      <w:start w:val="1"/>
      <w:numFmt w:val="decimal"/>
      <w:pStyle w:val="Nadpis1"/>
      <w:lvlText w:val="%1."/>
      <w:lvlJc w:val="left"/>
      <w:pPr>
        <w:tabs>
          <w:tab w:val="num" w:pos="992"/>
        </w:tabs>
        <w:ind w:left="992" w:hanging="425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985"/>
        </w:tabs>
        <w:ind w:left="1985" w:hanging="851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705"/>
        </w:tabs>
        <w:ind w:left="2552" w:hanging="567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2977"/>
        </w:tabs>
        <w:ind w:left="2977" w:hanging="425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37" w15:restartNumberingAfterBreak="0">
    <w:nsid w:val="5E355410"/>
    <w:multiLevelType w:val="multilevel"/>
    <w:tmpl w:val="7A660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7975030"/>
    <w:multiLevelType w:val="hybridMultilevel"/>
    <w:tmpl w:val="1F266D42"/>
    <w:lvl w:ilvl="0" w:tplc="17BA819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B1853"/>
    <w:multiLevelType w:val="multilevel"/>
    <w:tmpl w:val="47D2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2321D5"/>
    <w:multiLevelType w:val="multilevel"/>
    <w:tmpl w:val="344E26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A5010EB"/>
    <w:multiLevelType w:val="multilevel"/>
    <w:tmpl w:val="C380857A"/>
    <w:lvl w:ilvl="0">
      <w:start w:val="1"/>
      <w:numFmt w:val="upperRoman"/>
      <w:pStyle w:val="1Nadpislnku"/>
      <w:suff w:val="space"/>
      <w:lvlText w:val="Článek %1 - "/>
      <w:lvlJc w:val="left"/>
      <w:rPr>
        <w:rFonts w:ascii="Arial" w:hAnsi="Arial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2slovanodstaveclnku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pStyle w:val="3slovanbod"/>
      <w:lvlText w:val="%3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4slovanpodbod"/>
      <w:lvlText w:val="%4)"/>
      <w:lvlJc w:val="right"/>
      <w:pPr>
        <w:tabs>
          <w:tab w:val="num" w:pos="1871"/>
        </w:tabs>
        <w:ind w:left="1871" w:hanging="368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none"/>
      <w:lvlText w:val="%6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none"/>
      <w:lvlText w:val="%7"/>
      <w:lvlJc w:val="right"/>
      <w:pPr>
        <w:tabs>
          <w:tab w:val="num" w:pos="360"/>
        </w:tabs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none"/>
      <w:lvlText w:val="%9"/>
      <w:lvlJc w:val="right"/>
      <w:pPr>
        <w:tabs>
          <w:tab w:val="num" w:pos="360"/>
        </w:tabs>
      </w:pPr>
      <w:rPr>
        <w:rFonts w:cs="Times New Roman"/>
      </w:rPr>
    </w:lvl>
  </w:abstractNum>
  <w:abstractNum w:abstractNumId="42" w15:restartNumberingAfterBreak="0">
    <w:nsid w:val="7C0232BB"/>
    <w:multiLevelType w:val="multilevel"/>
    <w:tmpl w:val="38CC777C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3" w15:restartNumberingAfterBreak="0">
    <w:nsid w:val="7DEB6BFC"/>
    <w:multiLevelType w:val="multilevel"/>
    <w:tmpl w:val="D5328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7E0B4058"/>
    <w:multiLevelType w:val="hybridMultilevel"/>
    <w:tmpl w:val="6C04475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E4D1AE9"/>
    <w:multiLevelType w:val="hybridMultilevel"/>
    <w:tmpl w:val="E4A6784A"/>
    <w:lvl w:ilvl="0" w:tplc="40B00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F6A96"/>
    <w:multiLevelType w:val="hybridMultilevel"/>
    <w:tmpl w:val="97307418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360" w:hanging="360"/>
      </w:pPr>
    </w:lvl>
    <w:lvl w:ilvl="2" w:tplc="04050017">
      <w:start w:val="1"/>
      <w:numFmt w:val="lowerLetter"/>
      <w:lvlText w:val="%3)"/>
      <w:lvlJc w:val="left"/>
      <w:pPr>
        <w:ind w:left="748" w:hanging="180"/>
      </w:pPr>
    </w:lvl>
    <w:lvl w:ilvl="3" w:tplc="04050017">
      <w:start w:val="1"/>
      <w:numFmt w:val="lowerLetter"/>
      <w:lvlText w:val="%4)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1929A9"/>
    <w:multiLevelType w:val="hybridMultilevel"/>
    <w:tmpl w:val="89BC80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10"/>
  </w:num>
  <w:num w:numId="3">
    <w:abstractNumId w:val="47"/>
  </w:num>
  <w:num w:numId="4">
    <w:abstractNumId w:val="8"/>
  </w:num>
  <w:num w:numId="5">
    <w:abstractNumId w:val="38"/>
  </w:num>
  <w:num w:numId="6">
    <w:abstractNumId w:val="30"/>
  </w:num>
  <w:num w:numId="7">
    <w:abstractNumId w:val="39"/>
  </w:num>
  <w:num w:numId="8">
    <w:abstractNumId w:val="35"/>
  </w:num>
  <w:num w:numId="9">
    <w:abstractNumId w:val="22"/>
  </w:num>
  <w:num w:numId="10">
    <w:abstractNumId w:val="1"/>
  </w:num>
  <w:num w:numId="11">
    <w:abstractNumId w:val="11"/>
  </w:num>
  <w:num w:numId="12">
    <w:abstractNumId w:val="14"/>
  </w:num>
  <w:num w:numId="13">
    <w:abstractNumId w:val="6"/>
  </w:num>
  <w:num w:numId="14">
    <w:abstractNumId w:val="36"/>
  </w:num>
  <w:num w:numId="15">
    <w:abstractNumId w:val="23"/>
  </w:num>
  <w:num w:numId="16">
    <w:abstractNumId w:val="17"/>
  </w:num>
  <w:num w:numId="17">
    <w:abstractNumId w:val="13"/>
  </w:num>
  <w:num w:numId="18">
    <w:abstractNumId w:val="4"/>
  </w:num>
  <w:num w:numId="19">
    <w:abstractNumId w:val="32"/>
  </w:num>
  <w:num w:numId="20">
    <w:abstractNumId w:val="21"/>
  </w:num>
  <w:num w:numId="21">
    <w:abstractNumId w:val="33"/>
  </w:num>
  <w:num w:numId="22">
    <w:abstractNumId w:val="44"/>
  </w:num>
  <w:num w:numId="23">
    <w:abstractNumId w:val="19"/>
  </w:num>
  <w:num w:numId="24">
    <w:abstractNumId w:val="31"/>
  </w:num>
  <w:num w:numId="25">
    <w:abstractNumId w:val="0"/>
  </w:num>
  <w:num w:numId="26">
    <w:abstractNumId w:val="31"/>
    <w:lvlOverride w:ilvl="0">
      <w:startOverride w:val="4"/>
    </w:lvlOverride>
    <w:lvlOverride w:ilvl="1">
      <w:startOverride w:val="1"/>
    </w:lvlOverride>
  </w:num>
  <w:num w:numId="27">
    <w:abstractNumId w:val="12"/>
  </w:num>
  <w:num w:numId="28">
    <w:abstractNumId w:val="5"/>
  </w:num>
  <w:num w:numId="29">
    <w:abstractNumId w:val="26"/>
  </w:num>
  <w:num w:numId="30">
    <w:abstractNumId w:val="7"/>
  </w:num>
  <w:num w:numId="31">
    <w:abstractNumId w:val="42"/>
  </w:num>
  <w:num w:numId="32">
    <w:abstractNumId w:val="16"/>
  </w:num>
  <w:num w:numId="33">
    <w:abstractNumId w:val="46"/>
  </w:num>
  <w:num w:numId="34">
    <w:abstractNumId w:val="2"/>
  </w:num>
  <w:num w:numId="35">
    <w:abstractNumId w:val="40"/>
  </w:num>
  <w:num w:numId="36">
    <w:abstractNumId w:val="9"/>
  </w:num>
  <w:num w:numId="37">
    <w:abstractNumId w:val="37"/>
  </w:num>
  <w:num w:numId="38">
    <w:abstractNumId w:val="34"/>
  </w:num>
  <w:num w:numId="39">
    <w:abstractNumId w:val="28"/>
  </w:num>
  <w:num w:numId="40">
    <w:abstractNumId w:val="3"/>
  </w:num>
  <w:num w:numId="41">
    <w:abstractNumId w:val="15"/>
  </w:num>
  <w:num w:numId="42">
    <w:abstractNumId w:val="20"/>
  </w:num>
  <w:num w:numId="43">
    <w:abstractNumId w:val="29"/>
  </w:num>
  <w:num w:numId="44">
    <w:abstractNumId w:val="18"/>
  </w:num>
  <w:num w:numId="45">
    <w:abstractNumId w:val="43"/>
  </w:num>
  <w:num w:numId="46">
    <w:abstractNumId w:val="41"/>
  </w:num>
  <w:num w:numId="47">
    <w:abstractNumId w:val="24"/>
  </w:num>
  <w:num w:numId="48">
    <w:abstractNumId w:val="25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C0"/>
    <w:rsid w:val="00005F35"/>
    <w:rsid w:val="00033012"/>
    <w:rsid w:val="00046A4A"/>
    <w:rsid w:val="000655F9"/>
    <w:rsid w:val="00067219"/>
    <w:rsid w:val="00072BF3"/>
    <w:rsid w:val="00077608"/>
    <w:rsid w:val="000A2130"/>
    <w:rsid w:val="000A2C09"/>
    <w:rsid w:val="000B63A9"/>
    <w:rsid w:val="000B6A45"/>
    <w:rsid w:val="000D4881"/>
    <w:rsid w:val="000D5CA8"/>
    <w:rsid w:val="000D75E9"/>
    <w:rsid w:val="00113A52"/>
    <w:rsid w:val="001262E5"/>
    <w:rsid w:val="0013128F"/>
    <w:rsid w:val="00134048"/>
    <w:rsid w:val="0013451B"/>
    <w:rsid w:val="001371FB"/>
    <w:rsid w:val="00142D4E"/>
    <w:rsid w:val="001555CD"/>
    <w:rsid w:val="00155BF5"/>
    <w:rsid w:val="00155D53"/>
    <w:rsid w:val="00163162"/>
    <w:rsid w:val="0017124B"/>
    <w:rsid w:val="00171BE2"/>
    <w:rsid w:val="001741FB"/>
    <w:rsid w:val="00182732"/>
    <w:rsid w:val="00194079"/>
    <w:rsid w:val="00197F69"/>
    <w:rsid w:val="001B2A18"/>
    <w:rsid w:val="001B3058"/>
    <w:rsid w:val="001B4C60"/>
    <w:rsid w:val="001B6E79"/>
    <w:rsid w:val="001D2B01"/>
    <w:rsid w:val="001E326D"/>
    <w:rsid w:val="001E51DF"/>
    <w:rsid w:val="001E7068"/>
    <w:rsid w:val="00204370"/>
    <w:rsid w:val="002061A3"/>
    <w:rsid w:val="00212470"/>
    <w:rsid w:val="002203A2"/>
    <w:rsid w:val="00224AD9"/>
    <w:rsid w:val="0024469E"/>
    <w:rsid w:val="00247688"/>
    <w:rsid w:val="002713BC"/>
    <w:rsid w:val="00294939"/>
    <w:rsid w:val="0029496E"/>
    <w:rsid w:val="002B115D"/>
    <w:rsid w:val="002B65A0"/>
    <w:rsid w:val="002C1CBF"/>
    <w:rsid w:val="002C4F1A"/>
    <w:rsid w:val="002C4F5E"/>
    <w:rsid w:val="002C6473"/>
    <w:rsid w:val="002D66C4"/>
    <w:rsid w:val="002F71B9"/>
    <w:rsid w:val="00300C3D"/>
    <w:rsid w:val="003114F3"/>
    <w:rsid w:val="00325B4E"/>
    <w:rsid w:val="00325D35"/>
    <w:rsid w:val="0033400C"/>
    <w:rsid w:val="00347872"/>
    <w:rsid w:val="00360080"/>
    <w:rsid w:val="003630EB"/>
    <w:rsid w:val="003635B6"/>
    <w:rsid w:val="00377873"/>
    <w:rsid w:val="003A143E"/>
    <w:rsid w:val="003C1868"/>
    <w:rsid w:val="003D2BDF"/>
    <w:rsid w:val="003E2F16"/>
    <w:rsid w:val="003F21BD"/>
    <w:rsid w:val="00411FC6"/>
    <w:rsid w:val="0041463C"/>
    <w:rsid w:val="00417846"/>
    <w:rsid w:val="00423B87"/>
    <w:rsid w:val="004318D8"/>
    <w:rsid w:val="00442364"/>
    <w:rsid w:val="00443241"/>
    <w:rsid w:val="00454433"/>
    <w:rsid w:val="00457188"/>
    <w:rsid w:val="00470733"/>
    <w:rsid w:val="00472E3B"/>
    <w:rsid w:val="00495ED0"/>
    <w:rsid w:val="00497E42"/>
    <w:rsid w:val="004B1B14"/>
    <w:rsid w:val="004B42FD"/>
    <w:rsid w:val="004E466E"/>
    <w:rsid w:val="0050404C"/>
    <w:rsid w:val="00507E79"/>
    <w:rsid w:val="00514BB9"/>
    <w:rsid w:val="00517099"/>
    <w:rsid w:val="005179F0"/>
    <w:rsid w:val="00525C4B"/>
    <w:rsid w:val="00526AFC"/>
    <w:rsid w:val="0053249C"/>
    <w:rsid w:val="00535CE8"/>
    <w:rsid w:val="005722DE"/>
    <w:rsid w:val="00582FE7"/>
    <w:rsid w:val="00593E14"/>
    <w:rsid w:val="00595F33"/>
    <w:rsid w:val="005B1F1E"/>
    <w:rsid w:val="005C5341"/>
    <w:rsid w:val="005C5DC0"/>
    <w:rsid w:val="005C6884"/>
    <w:rsid w:val="005F0836"/>
    <w:rsid w:val="0060150A"/>
    <w:rsid w:val="00604F6A"/>
    <w:rsid w:val="00625F61"/>
    <w:rsid w:val="006274BA"/>
    <w:rsid w:val="006307E7"/>
    <w:rsid w:val="0063386B"/>
    <w:rsid w:val="00634C07"/>
    <w:rsid w:val="006427E8"/>
    <w:rsid w:val="00652A01"/>
    <w:rsid w:val="00657734"/>
    <w:rsid w:val="00665023"/>
    <w:rsid w:val="006765B4"/>
    <w:rsid w:val="00680C7D"/>
    <w:rsid w:val="00680FCC"/>
    <w:rsid w:val="0069341D"/>
    <w:rsid w:val="00696FBD"/>
    <w:rsid w:val="0069754A"/>
    <w:rsid w:val="006B1BE9"/>
    <w:rsid w:val="006C40EE"/>
    <w:rsid w:val="006F23D6"/>
    <w:rsid w:val="006F6743"/>
    <w:rsid w:val="00720472"/>
    <w:rsid w:val="00721AE6"/>
    <w:rsid w:val="00726260"/>
    <w:rsid w:val="00733B8F"/>
    <w:rsid w:val="00765673"/>
    <w:rsid w:val="00770E18"/>
    <w:rsid w:val="007735D9"/>
    <w:rsid w:val="007931CF"/>
    <w:rsid w:val="007947CA"/>
    <w:rsid w:val="007B288B"/>
    <w:rsid w:val="007C40FF"/>
    <w:rsid w:val="007E47CB"/>
    <w:rsid w:val="00801DDA"/>
    <w:rsid w:val="00831BC5"/>
    <w:rsid w:val="00847737"/>
    <w:rsid w:val="008546FE"/>
    <w:rsid w:val="00862D42"/>
    <w:rsid w:val="008706AC"/>
    <w:rsid w:val="008873F6"/>
    <w:rsid w:val="00892BCA"/>
    <w:rsid w:val="008B1308"/>
    <w:rsid w:val="008E3560"/>
    <w:rsid w:val="008E6661"/>
    <w:rsid w:val="00904CBB"/>
    <w:rsid w:val="00905A43"/>
    <w:rsid w:val="0093279C"/>
    <w:rsid w:val="009330AE"/>
    <w:rsid w:val="0094372C"/>
    <w:rsid w:val="00944B5A"/>
    <w:rsid w:val="009529D4"/>
    <w:rsid w:val="00962FAA"/>
    <w:rsid w:val="0096456F"/>
    <w:rsid w:val="0097798B"/>
    <w:rsid w:val="00991A0E"/>
    <w:rsid w:val="009C226C"/>
    <w:rsid w:val="009C2750"/>
    <w:rsid w:val="009E401F"/>
    <w:rsid w:val="009F5B58"/>
    <w:rsid w:val="00A0068E"/>
    <w:rsid w:val="00A02E50"/>
    <w:rsid w:val="00A14685"/>
    <w:rsid w:val="00A17926"/>
    <w:rsid w:val="00A17F55"/>
    <w:rsid w:val="00A21FF5"/>
    <w:rsid w:val="00A31B7B"/>
    <w:rsid w:val="00A43C9B"/>
    <w:rsid w:val="00A4516F"/>
    <w:rsid w:val="00A701E3"/>
    <w:rsid w:val="00A71435"/>
    <w:rsid w:val="00A87C31"/>
    <w:rsid w:val="00A92BEB"/>
    <w:rsid w:val="00A951FA"/>
    <w:rsid w:val="00A955B6"/>
    <w:rsid w:val="00AA3E53"/>
    <w:rsid w:val="00AB5B7F"/>
    <w:rsid w:val="00AC0A65"/>
    <w:rsid w:val="00AC4ECA"/>
    <w:rsid w:val="00AC4FD9"/>
    <w:rsid w:val="00AD5BA6"/>
    <w:rsid w:val="00AE51A9"/>
    <w:rsid w:val="00AF3BF7"/>
    <w:rsid w:val="00AF4506"/>
    <w:rsid w:val="00B204F6"/>
    <w:rsid w:val="00B320BE"/>
    <w:rsid w:val="00B425E7"/>
    <w:rsid w:val="00B6010F"/>
    <w:rsid w:val="00B63393"/>
    <w:rsid w:val="00B670BA"/>
    <w:rsid w:val="00B81887"/>
    <w:rsid w:val="00B825B9"/>
    <w:rsid w:val="00BA2575"/>
    <w:rsid w:val="00BA3371"/>
    <w:rsid w:val="00BA4E26"/>
    <w:rsid w:val="00BA58B1"/>
    <w:rsid w:val="00BC1D5D"/>
    <w:rsid w:val="00BD241F"/>
    <w:rsid w:val="00BD4841"/>
    <w:rsid w:val="00BD68CF"/>
    <w:rsid w:val="00BE7F56"/>
    <w:rsid w:val="00C015FB"/>
    <w:rsid w:val="00C242C5"/>
    <w:rsid w:val="00C46F0F"/>
    <w:rsid w:val="00C61900"/>
    <w:rsid w:val="00C73A8A"/>
    <w:rsid w:val="00C73AF3"/>
    <w:rsid w:val="00C83E6B"/>
    <w:rsid w:val="00C9235F"/>
    <w:rsid w:val="00CA3C58"/>
    <w:rsid w:val="00CA623A"/>
    <w:rsid w:val="00CA77F7"/>
    <w:rsid w:val="00CB382D"/>
    <w:rsid w:val="00CC1300"/>
    <w:rsid w:val="00D25878"/>
    <w:rsid w:val="00D25DC1"/>
    <w:rsid w:val="00D37E27"/>
    <w:rsid w:val="00D47D9D"/>
    <w:rsid w:val="00D562E6"/>
    <w:rsid w:val="00D6259D"/>
    <w:rsid w:val="00D63D86"/>
    <w:rsid w:val="00D70C9F"/>
    <w:rsid w:val="00D7399D"/>
    <w:rsid w:val="00D74D5A"/>
    <w:rsid w:val="00DA6949"/>
    <w:rsid w:val="00DB6ACE"/>
    <w:rsid w:val="00DD0C6D"/>
    <w:rsid w:val="00DE58B6"/>
    <w:rsid w:val="00DF073D"/>
    <w:rsid w:val="00E05FBD"/>
    <w:rsid w:val="00E06637"/>
    <w:rsid w:val="00E1621D"/>
    <w:rsid w:val="00E53FD8"/>
    <w:rsid w:val="00E57752"/>
    <w:rsid w:val="00E74531"/>
    <w:rsid w:val="00E75050"/>
    <w:rsid w:val="00E94B4C"/>
    <w:rsid w:val="00EA1D60"/>
    <w:rsid w:val="00EA2E87"/>
    <w:rsid w:val="00EA5A5C"/>
    <w:rsid w:val="00EB1A14"/>
    <w:rsid w:val="00EC427C"/>
    <w:rsid w:val="00ED4C71"/>
    <w:rsid w:val="00EE446C"/>
    <w:rsid w:val="00EF7505"/>
    <w:rsid w:val="00F00A22"/>
    <w:rsid w:val="00F27D00"/>
    <w:rsid w:val="00F32DCB"/>
    <w:rsid w:val="00F34D9F"/>
    <w:rsid w:val="00F4557A"/>
    <w:rsid w:val="00F6278D"/>
    <w:rsid w:val="00F634B4"/>
    <w:rsid w:val="00F752BF"/>
    <w:rsid w:val="00F833DC"/>
    <w:rsid w:val="00FA7A08"/>
    <w:rsid w:val="00FC2FC2"/>
    <w:rsid w:val="00FD3289"/>
    <w:rsid w:val="00FE3FA8"/>
    <w:rsid w:val="00FE5E0D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9B4AA3"/>
  <w15:docId w15:val="{64F73371-6DC6-422C-944F-950F6092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4"/>
      </w:numPr>
      <w:spacing w:before="360" w:after="240"/>
      <w:jc w:val="both"/>
      <w:outlineLvl w:val="0"/>
    </w:pPr>
    <w:rPr>
      <w:rFonts w:ascii="Arial" w:hAnsi="Arial"/>
      <w:b/>
      <w:caps/>
      <w:kern w:val="28"/>
      <w:szCs w:val="20"/>
      <w:lang w:eastAsia="en-US"/>
    </w:rPr>
  </w:style>
  <w:style w:type="paragraph" w:styleId="Nadpis2">
    <w:name w:val="heading 2"/>
    <w:basedOn w:val="Normln"/>
    <w:next w:val="Normln"/>
    <w:qFormat/>
    <w:pPr>
      <w:keepLines/>
      <w:numPr>
        <w:ilvl w:val="1"/>
        <w:numId w:val="14"/>
      </w:numPr>
      <w:spacing w:before="240" w:after="120"/>
      <w:jc w:val="both"/>
      <w:outlineLvl w:val="1"/>
    </w:pPr>
    <w:rPr>
      <w:rFonts w:ascii="Arial" w:hAnsi="Arial"/>
      <w:sz w:val="22"/>
      <w:szCs w:val="20"/>
      <w:lang w:val="en-US" w:eastAsia="en-US"/>
    </w:rPr>
  </w:style>
  <w:style w:type="paragraph" w:styleId="Nadpis3">
    <w:name w:val="heading 3"/>
    <w:basedOn w:val="Normln"/>
    <w:next w:val="Normln"/>
    <w:qFormat/>
    <w:pPr>
      <w:numPr>
        <w:ilvl w:val="2"/>
        <w:numId w:val="14"/>
      </w:numPr>
      <w:spacing w:before="120" w:after="120"/>
      <w:jc w:val="both"/>
      <w:outlineLvl w:val="2"/>
    </w:pPr>
    <w:rPr>
      <w:rFonts w:ascii="Arial" w:hAnsi="Arial"/>
      <w:sz w:val="22"/>
      <w:szCs w:val="20"/>
      <w:lang w:eastAsia="en-US"/>
    </w:rPr>
  </w:style>
  <w:style w:type="paragraph" w:styleId="Nadpis4">
    <w:name w:val="heading 4"/>
    <w:basedOn w:val="Normln"/>
    <w:next w:val="Normln"/>
    <w:qFormat/>
    <w:pPr>
      <w:numPr>
        <w:ilvl w:val="3"/>
        <w:numId w:val="14"/>
      </w:numPr>
      <w:spacing w:before="120" w:after="120"/>
      <w:jc w:val="both"/>
      <w:outlineLvl w:val="3"/>
    </w:pPr>
    <w:rPr>
      <w:rFonts w:ascii="Arial" w:hAnsi="Arial"/>
      <w:sz w:val="22"/>
      <w:szCs w:val="20"/>
      <w:lang w:eastAsia="en-US"/>
    </w:rPr>
  </w:style>
  <w:style w:type="paragraph" w:styleId="Nadpis5">
    <w:name w:val="heading 5"/>
    <w:basedOn w:val="Normln"/>
    <w:qFormat/>
    <w:pPr>
      <w:numPr>
        <w:ilvl w:val="4"/>
        <w:numId w:val="14"/>
      </w:numPr>
      <w:tabs>
        <w:tab w:val="left" w:pos="1985"/>
      </w:tabs>
      <w:spacing w:before="120" w:after="120"/>
      <w:jc w:val="both"/>
      <w:outlineLvl w:val="4"/>
    </w:pPr>
    <w:rPr>
      <w:rFonts w:ascii="Arial" w:hAnsi="Arial"/>
      <w:sz w:val="22"/>
      <w:szCs w:val="20"/>
      <w:lang w:eastAsia="en-US"/>
    </w:rPr>
  </w:style>
  <w:style w:type="paragraph" w:styleId="Nadpis6">
    <w:name w:val="heading 6"/>
    <w:basedOn w:val="Normln"/>
    <w:qFormat/>
    <w:pPr>
      <w:numPr>
        <w:ilvl w:val="5"/>
        <w:numId w:val="14"/>
      </w:numPr>
      <w:spacing w:before="120" w:after="120"/>
      <w:jc w:val="both"/>
      <w:outlineLvl w:val="5"/>
    </w:pPr>
    <w:rPr>
      <w:rFonts w:ascii="Arial" w:hAnsi="Arial"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53249C"/>
    <w:pPr>
      <w:widowControl w:val="0"/>
      <w:tabs>
        <w:tab w:val="num" w:pos="1296"/>
      </w:tabs>
      <w:suppressAutoHyphens/>
      <w:spacing w:before="240" w:after="60"/>
      <w:ind w:left="1296" w:hanging="288"/>
      <w:jc w:val="both"/>
      <w:outlineLvl w:val="6"/>
    </w:pPr>
    <w:rPr>
      <w:rFonts w:eastAsia="Arial Unicode MS"/>
    </w:rPr>
  </w:style>
  <w:style w:type="paragraph" w:styleId="Nadpis8">
    <w:name w:val="heading 8"/>
    <w:basedOn w:val="Normln"/>
    <w:next w:val="Normln"/>
    <w:link w:val="Nadpis8Char"/>
    <w:qFormat/>
    <w:rsid w:val="0053249C"/>
    <w:pPr>
      <w:widowControl w:val="0"/>
      <w:tabs>
        <w:tab w:val="num" w:pos="1440"/>
      </w:tabs>
      <w:suppressAutoHyphens/>
      <w:spacing w:before="240" w:after="60"/>
      <w:ind w:left="1440" w:hanging="432"/>
      <w:jc w:val="both"/>
      <w:outlineLvl w:val="7"/>
    </w:pPr>
    <w:rPr>
      <w:rFonts w:eastAsia="Arial Unicode MS"/>
      <w:i/>
      <w:iCs/>
    </w:rPr>
  </w:style>
  <w:style w:type="paragraph" w:styleId="Nadpis9">
    <w:name w:val="heading 9"/>
    <w:basedOn w:val="Normln"/>
    <w:next w:val="Normln"/>
    <w:link w:val="Nadpis9Char"/>
    <w:qFormat/>
    <w:rsid w:val="0053249C"/>
    <w:pPr>
      <w:widowControl w:val="0"/>
      <w:tabs>
        <w:tab w:val="num" w:pos="1584"/>
      </w:tabs>
      <w:suppressAutoHyphens/>
      <w:spacing w:before="240" w:after="60"/>
      <w:ind w:left="1584" w:hanging="144"/>
      <w:jc w:val="both"/>
      <w:outlineLvl w:val="8"/>
    </w:pPr>
    <w:rPr>
      <w:rFonts w:ascii="Arial" w:eastAsia="Arial Unicode MS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ITRE">
    <w:name w:val="TITRE"/>
    <w:basedOn w:val="Normln"/>
    <w:next w:val="Normln"/>
    <w:pPr>
      <w:spacing w:before="480" w:after="480"/>
      <w:jc w:val="center"/>
    </w:pPr>
    <w:rPr>
      <w:rFonts w:ascii="Arial" w:hAnsi="Arial"/>
      <w:b/>
      <w:sz w:val="28"/>
      <w:szCs w:val="20"/>
      <w:lang w:val="en-US" w:eastAsia="en-US"/>
    </w:rPr>
  </w:style>
  <w:style w:type="paragraph" w:styleId="Zhlav">
    <w:name w:val="header"/>
    <w:basedOn w:val="Normln"/>
    <w:pPr>
      <w:tabs>
        <w:tab w:val="center" w:pos="4153"/>
        <w:tab w:val="right" w:pos="8306"/>
      </w:tabs>
      <w:spacing w:after="120"/>
      <w:jc w:val="both"/>
    </w:pPr>
    <w:rPr>
      <w:rFonts w:ascii="Arial" w:hAnsi="Arial"/>
      <w:sz w:val="2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line="360" w:lineRule="auto"/>
      <w:ind w:left="720"/>
    </w:pPr>
    <w:rPr>
      <w:rFonts w:ascii="Arial" w:hAnsi="Arial" w:cs="Arial"/>
      <w:sz w:val="22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pPr>
      <w:ind w:left="705" w:hanging="705"/>
      <w:jc w:val="both"/>
    </w:pPr>
    <w:rPr>
      <w:rFonts w:ascii="Arial" w:hAnsi="Arial" w:cs="Arial"/>
      <w:sz w:val="22"/>
    </w:rPr>
  </w:style>
  <w:style w:type="paragraph" w:customStyle="1" w:styleId="texte1x">
    <w:name w:val="texte 1.x"/>
    <w:basedOn w:val="Normln"/>
    <w:pPr>
      <w:spacing w:before="120" w:after="120"/>
      <w:ind w:left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texte1">
    <w:name w:val="texte 1"/>
    <w:basedOn w:val="Normln"/>
    <w:pPr>
      <w:spacing w:before="120" w:after="120"/>
      <w:ind w:left="425"/>
      <w:jc w:val="both"/>
    </w:pPr>
    <w:rPr>
      <w:rFonts w:ascii="Arial" w:hAnsi="Arial"/>
      <w:sz w:val="22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2F71B9"/>
    <w:pPr>
      <w:ind w:left="708"/>
    </w:pPr>
  </w:style>
  <w:style w:type="character" w:styleId="Odkaznakoment">
    <w:name w:val="annotation reference"/>
    <w:rsid w:val="007735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735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735D9"/>
  </w:style>
  <w:style w:type="paragraph" w:styleId="Pedmtkomente">
    <w:name w:val="annotation subject"/>
    <w:basedOn w:val="Textkomente"/>
    <w:next w:val="Textkomente"/>
    <w:link w:val="PedmtkomenteChar"/>
    <w:rsid w:val="007735D9"/>
    <w:rPr>
      <w:b/>
      <w:bCs/>
    </w:rPr>
  </w:style>
  <w:style w:type="character" w:customStyle="1" w:styleId="PedmtkomenteChar">
    <w:name w:val="Předmět komentáře Char"/>
    <w:link w:val="Pedmtkomente"/>
    <w:rsid w:val="007735D9"/>
    <w:rPr>
      <w:b/>
      <w:bCs/>
    </w:rPr>
  </w:style>
  <w:style w:type="character" w:customStyle="1" w:styleId="Nadpis7Char">
    <w:name w:val="Nadpis 7 Char"/>
    <w:basedOn w:val="Standardnpsmoodstavce"/>
    <w:link w:val="Nadpis7"/>
    <w:rsid w:val="0053249C"/>
    <w:rPr>
      <w:rFonts w:eastAsia="Arial Unicode MS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53249C"/>
    <w:rPr>
      <w:rFonts w:eastAsia="Arial Unicode MS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53249C"/>
    <w:rPr>
      <w:rFonts w:ascii="Arial" w:eastAsia="Arial Unicode MS" w:hAnsi="Arial" w:cs="Arial"/>
      <w:sz w:val="22"/>
      <w:szCs w:val="22"/>
    </w:rPr>
  </w:style>
  <w:style w:type="paragraph" w:customStyle="1" w:styleId="Smlouva">
    <w:name w:val="Smlouva"/>
    <w:basedOn w:val="Normln"/>
    <w:rsid w:val="0053249C"/>
    <w:pPr>
      <w:widowControl w:val="0"/>
      <w:tabs>
        <w:tab w:val="num" w:pos="1440"/>
      </w:tabs>
      <w:suppressAutoHyphens/>
      <w:jc w:val="both"/>
    </w:pPr>
    <w:rPr>
      <w:rFonts w:ascii="Palatino Linotype" w:eastAsia="Arial Unicode MS" w:hAnsi="Palatino Linotype"/>
    </w:rPr>
  </w:style>
  <w:style w:type="character" w:customStyle="1" w:styleId="ZpatChar">
    <w:name w:val="Zápatí Char"/>
    <w:basedOn w:val="Standardnpsmoodstavce"/>
    <w:link w:val="Zpat"/>
    <w:uiPriority w:val="99"/>
    <w:rsid w:val="00347872"/>
    <w:rPr>
      <w:sz w:val="24"/>
      <w:szCs w:val="24"/>
    </w:rPr>
  </w:style>
  <w:style w:type="paragraph" w:styleId="Obsah1">
    <w:name w:val="toc 1"/>
    <w:basedOn w:val="Normln"/>
    <w:next w:val="Normln"/>
    <w:rsid w:val="009330AE"/>
    <w:pPr>
      <w:tabs>
        <w:tab w:val="right" w:leader="dot" w:pos="9639"/>
      </w:tabs>
      <w:spacing w:before="120"/>
    </w:pPr>
    <w:rPr>
      <w:b/>
      <w:sz w:val="20"/>
      <w:szCs w:val="20"/>
    </w:rPr>
  </w:style>
  <w:style w:type="paragraph" w:customStyle="1" w:styleId="1Nadpislnku">
    <w:name w:val="1 Nadpis článku"/>
    <w:basedOn w:val="Normln"/>
    <w:next w:val="2slovanodstaveclnku"/>
    <w:rsid w:val="003C1868"/>
    <w:pPr>
      <w:keepNext/>
      <w:numPr>
        <w:numId w:val="46"/>
      </w:numPr>
      <w:pBdr>
        <w:bottom w:val="single" w:sz="4" w:space="1" w:color="auto"/>
      </w:pBdr>
      <w:autoSpaceDE w:val="0"/>
      <w:autoSpaceDN w:val="0"/>
      <w:spacing w:before="24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2slovanodstaveclnku">
    <w:name w:val="2 Číslovaný odstavec článku"/>
    <w:basedOn w:val="1Nadpislnku"/>
    <w:rsid w:val="003C1868"/>
    <w:pPr>
      <w:keepNext w:val="0"/>
      <w:numPr>
        <w:ilvl w:val="1"/>
      </w:numPr>
      <w:pBdr>
        <w:bottom w:val="none" w:sz="0" w:space="0" w:color="auto"/>
      </w:pBdr>
      <w:spacing w:before="120"/>
      <w:jc w:val="both"/>
      <w:outlineLvl w:val="1"/>
    </w:pPr>
    <w:rPr>
      <w:b w:val="0"/>
      <w:bCs w:val="0"/>
      <w:sz w:val="20"/>
      <w:szCs w:val="20"/>
    </w:rPr>
  </w:style>
  <w:style w:type="paragraph" w:customStyle="1" w:styleId="3slovanbod">
    <w:name w:val="3 Číslovaný bod"/>
    <w:basedOn w:val="2slovanodstaveclnku"/>
    <w:rsid w:val="003C1868"/>
    <w:pPr>
      <w:keepLines/>
      <w:numPr>
        <w:ilvl w:val="2"/>
      </w:numPr>
      <w:outlineLvl w:val="2"/>
    </w:pPr>
  </w:style>
  <w:style w:type="paragraph" w:customStyle="1" w:styleId="4slovanpodbod">
    <w:name w:val="4 Číslovaný podbod"/>
    <w:basedOn w:val="3slovanbod"/>
    <w:rsid w:val="003C1868"/>
    <w:pPr>
      <w:numPr>
        <w:ilvl w:val="3"/>
      </w:numPr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kloudova@zzshmp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zzshmp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akazky@zzshmp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2407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AKAS</Company>
  <LinksUpToDate>false</LinksUpToDate>
  <CharactersWithSpaces>16576</CharactersWithSpaces>
  <SharedDoc>false</SharedDoc>
  <HLinks>
    <vt:vector size="12" baseType="variant">
      <vt:variant>
        <vt:i4>4653171</vt:i4>
      </vt:variant>
      <vt:variant>
        <vt:i4>3</vt:i4>
      </vt:variant>
      <vt:variant>
        <vt:i4>0</vt:i4>
      </vt:variant>
      <vt:variant>
        <vt:i4>5</vt:i4>
      </vt:variant>
      <vt:variant>
        <vt:lpwstr>mailto:zakazky@otidea.cz</vt:lpwstr>
      </vt:variant>
      <vt:variant>
        <vt:lpwstr/>
      </vt:variant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mailto:zverinova@asekol.cz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JUDr. Roman Anděl</dc:creator>
  <cp:lastModifiedBy>Hibelbauerová Petra</cp:lastModifiedBy>
  <cp:revision>6</cp:revision>
  <cp:lastPrinted>2019-01-21T06:08:00Z</cp:lastPrinted>
  <dcterms:created xsi:type="dcterms:W3CDTF">2019-01-21T06:09:00Z</dcterms:created>
  <dcterms:modified xsi:type="dcterms:W3CDTF">2019-01-30T12:20:00Z</dcterms:modified>
</cp:coreProperties>
</file>