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7CAFF" w14:textId="32C90812" w:rsidR="007D0E0A" w:rsidRPr="00C95022" w:rsidRDefault="00CE16A9" w:rsidP="00C95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</w:t>
      </w:r>
      <w:r w:rsidR="007D0E0A" w:rsidRPr="00C95022">
        <w:rPr>
          <w:b/>
          <w:sz w:val="28"/>
          <w:szCs w:val="28"/>
        </w:rPr>
        <w:t xml:space="preserve"> o nakládání s materiálem (MTA) pro</w:t>
      </w:r>
      <w:r w:rsidR="007078FD">
        <w:rPr>
          <w:b/>
          <w:sz w:val="28"/>
          <w:szCs w:val="28"/>
        </w:rPr>
        <w:t xml:space="preserve"> komerční </w:t>
      </w:r>
      <w:r w:rsidR="007D0E0A" w:rsidRPr="00C95022">
        <w:rPr>
          <w:b/>
          <w:sz w:val="28"/>
          <w:szCs w:val="28"/>
        </w:rPr>
        <w:t>ú</w:t>
      </w:r>
      <w:r w:rsidR="007078FD">
        <w:rPr>
          <w:b/>
          <w:sz w:val="28"/>
          <w:szCs w:val="28"/>
        </w:rPr>
        <w:t>čely</w:t>
      </w:r>
    </w:p>
    <w:p w14:paraId="51C3A726" w14:textId="77777777" w:rsidR="007D0E0A" w:rsidRDefault="007D0E0A" w:rsidP="007D0E0A"/>
    <w:p w14:paraId="59F0493A" w14:textId="77777777" w:rsidR="007D0E0A" w:rsidRDefault="007D0E0A" w:rsidP="007D0E0A"/>
    <w:p w14:paraId="7236098A" w14:textId="77777777" w:rsidR="007D0E0A" w:rsidRDefault="00C41515" w:rsidP="007D0E0A">
      <w:r>
        <w:t>Výzkumný ústav veterinárního lékařství, v. v. i.</w:t>
      </w:r>
    </w:p>
    <w:p w14:paraId="1E18DA50" w14:textId="77777777" w:rsidR="007D0E0A" w:rsidRDefault="007D0E0A" w:rsidP="007D0E0A">
      <w:r>
        <w:t xml:space="preserve">se sídlem Hudcova 296/70, </w:t>
      </w:r>
      <w:r w:rsidR="00C41515">
        <w:t xml:space="preserve">621 00 </w:t>
      </w:r>
      <w:r>
        <w:t>Brno</w:t>
      </w:r>
    </w:p>
    <w:p w14:paraId="3A7BE72F" w14:textId="77777777" w:rsidR="00C41515" w:rsidRDefault="00C41515" w:rsidP="007D0E0A">
      <w:r>
        <w:t>IČO: 00027162</w:t>
      </w:r>
    </w:p>
    <w:p w14:paraId="3E60D1C9" w14:textId="77777777" w:rsidR="00C41515" w:rsidRDefault="00C41515" w:rsidP="007D0E0A">
      <w:r>
        <w:t>DIČ: CZ00027162</w:t>
      </w:r>
    </w:p>
    <w:p w14:paraId="235CF273" w14:textId="77777777" w:rsidR="007D0E0A" w:rsidRDefault="007D0E0A" w:rsidP="007D0E0A">
      <w:r>
        <w:t>jako výzkumný ústav zřízený rozhodnutím Ministerstva zemědělství ze dne 10. září 1955</w:t>
      </w:r>
    </w:p>
    <w:p w14:paraId="3FCDE4DE" w14:textId="28891480" w:rsidR="00301A55" w:rsidRDefault="00301A55" w:rsidP="00301A55">
      <w:r>
        <w:t xml:space="preserve">Bankovní spojení: Komerční banka, a.s., č. účtu: </w:t>
      </w:r>
    </w:p>
    <w:p w14:paraId="58D1F03D" w14:textId="77777777" w:rsidR="007D0E0A" w:rsidRDefault="00C41515" w:rsidP="007D0E0A">
      <w:r>
        <w:t>Zastoupen:</w:t>
      </w:r>
      <w:r w:rsidR="007D0E0A">
        <w:t xml:space="preserve"> Mgr. Jiří</w:t>
      </w:r>
      <w:r>
        <w:t>m Kohout</w:t>
      </w:r>
      <w:r w:rsidR="007D0E0A">
        <w:t>k</w:t>
      </w:r>
      <w:r>
        <w:t>em</w:t>
      </w:r>
      <w:r w:rsidR="007D0E0A">
        <w:t>, Ph.D.</w:t>
      </w:r>
      <w:r>
        <w:t>, pověřeným řízením</w:t>
      </w:r>
    </w:p>
    <w:p w14:paraId="08FA3AF7" w14:textId="77777777" w:rsidR="00C41515" w:rsidRDefault="007D0E0A" w:rsidP="007D0E0A">
      <w:r>
        <w:t> </w:t>
      </w:r>
    </w:p>
    <w:p w14:paraId="02B4D14D" w14:textId="77777777" w:rsidR="007D0E0A" w:rsidRDefault="007D0E0A" w:rsidP="007D0E0A">
      <w:r>
        <w:t>(dále jen „</w:t>
      </w:r>
      <w:r w:rsidRPr="00C41515">
        <w:rPr>
          <w:b/>
        </w:rPr>
        <w:t>poskytovatel</w:t>
      </w:r>
      <w:r>
        <w:t>“)</w:t>
      </w:r>
    </w:p>
    <w:p w14:paraId="6DCE39F5" w14:textId="77777777" w:rsidR="007D0E0A" w:rsidRDefault="007D0E0A" w:rsidP="007D0E0A"/>
    <w:p w14:paraId="1B9254AF" w14:textId="77777777" w:rsidR="007D0E0A" w:rsidRDefault="007D0E0A" w:rsidP="007D0E0A">
      <w:r>
        <w:t>a</w:t>
      </w:r>
    </w:p>
    <w:p w14:paraId="57C77E89" w14:textId="77777777" w:rsidR="007D0E0A" w:rsidRDefault="007D0E0A" w:rsidP="007D0E0A"/>
    <w:p w14:paraId="1B4E3A1E" w14:textId="77777777" w:rsidR="00C41515" w:rsidRDefault="00C41515" w:rsidP="007D0E0A">
      <w:r>
        <w:t>Bioveta, a.s.</w:t>
      </w:r>
    </w:p>
    <w:p w14:paraId="23185D67" w14:textId="77777777" w:rsidR="00C41515" w:rsidRDefault="00C41515" w:rsidP="00C41515">
      <w:r>
        <w:t>se sídlem Komenského 212, 683 23 Ivanovice na Hané</w:t>
      </w:r>
    </w:p>
    <w:p w14:paraId="78C3FD59" w14:textId="77777777" w:rsidR="00C41515" w:rsidRDefault="00C41515" w:rsidP="00C41515">
      <w:r>
        <w:t>IČO: 25304046</w:t>
      </w:r>
    </w:p>
    <w:p w14:paraId="11DB43BC" w14:textId="77777777" w:rsidR="00C41515" w:rsidRDefault="00C41515" w:rsidP="00C41515">
      <w:r>
        <w:t>DIČ: CZ25304046</w:t>
      </w:r>
    </w:p>
    <w:p w14:paraId="23C23547" w14:textId="77777777" w:rsidR="00C41515" w:rsidRPr="00533B0D" w:rsidRDefault="00C41515" w:rsidP="00C41515">
      <w:r>
        <w:t xml:space="preserve">obchodní společnost zapsaná v obchodním rejstříku u Krajského soudu v Brně, oddíl a vložka </w:t>
      </w:r>
      <w:r w:rsidRPr="00533B0D">
        <w:t>B 2041</w:t>
      </w:r>
    </w:p>
    <w:p w14:paraId="6C829E30" w14:textId="2DE42BAC" w:rsidR="00301A55" w:rsidRPr="00533B0D" w:rsidRDefault="00301A55" w:rsidP="00C41515">
      <w:r w:rsidRPr="00533B0D">
        <w:t>Bankovní spojení:</w:t>
      </w:r>
      <w:r w:rsidR="00E0082C" w:rsidRPr="00533B0D">
        <w:t xml:space="preserve"> </w:t>
      </w:r>
    </w:p>
    <w:p w14:paraId="69FB7685" w14:textId="738DF254" w:rsidR="00C41515" w:rsidRPr="00533B0D" w:rsidRDefault="00C41515" w:rsidP="00C41515">
      <w:r w:rsidRPr="00533B0D">
        <w:t>Zastoupena: Ing. Liborem Bittnerem, předsedou představenstva</w:t>
      </w:r>
    </w:p>
    <w:p w14:paraId="27966E10" w14:textId="013AF681" w:rsidR="009B5930" w:rsidRPr="00533B0D" w:rsidRDefault="009B5930" w:rsidP="00C41515">
      <w:r w:rsidRPr="00533B0D">
        <w:t xml:space="preserve">                       MVDr. Vladimírem Vrzalem, členem představenstva</w:t>
      </w:r>
    </w:p>
    <w:p w14:paraId="6EFEB97C" w14:textId="77777777" w:rsidR="00C41515" w:rsidRPr="00533B0D" w:rsidRDefault="00C41515" w:rsidP="00C41515"/>
    <w:p w14:paraId="3D1EBCD6" w14:textId="77777777" w:rsidR="007D0E0A" w:rsidRPr="00533B0D" w:rsidRDefault="007D0E0A" w:rsidP="007D0E0A">
      <w:r w:rsidRPr="00533B0D">
        <w:t> (dále jen „</w:t>
      </w:r>
      <w:r w:rsidRPr="00533B0D">
        <w:rPr>
          <w:b/>
        </w:rPr>
        <w:t>příjemce</w:t>
      </w:r>
      <w:r w:rsidRPr="00533B0D">
        <w:t>“)</w:t>
      </w:r>
    </w:p>
    <w:p w14:paraId="5F3F4212" w14:textId="77777777" w:rsidR="00C95022" w:rsidRPr="00533B0D" w:rsidRDefault="00C95022" w:rsidP="007D0E0A"/>
    <w:p w14:paraId="18D68EB3" w14:textId="77777777" w:rsidR="00C95022" w:rsidRPr="00533B0D" w:rsidRDefault="00C95022" w:rsidP="007D0E0A">
      <w:r w:rsidRPr="00533B0D">
        <w:t>(dále také jako „</w:t>
      </w:r>
      <w:r w:rsidRPr="00533B0D">
        <w:rPr>
          <w:b/>
        </w:rPr>
        <w:t>smluvní strany</w:t>
      </w:r>
      <w:r w:rsidRPr="00533B0D">
        <w:t>“)</w:t>
      </w:r>
    </w:p>
    <w:p w14:paraId="7A2D1A8D" w14:textId="77777777" w:rsidR="007D0E0A" w:rsidRPr="00533B0D" w:rsidRDefault="007D0E0A" w:rsidP="007D0E0A"/>
    <w:p w14:paraId="41EA9B6C" w14:textId="77777777" w:rsidR="007D0E0A" w:rsidRDefault="007D0E0A" w:rsidP="007D0E0A">
      <w:bookmarkStart w:id="0" w:name="_GoBack"/>
      <w:bookmarkEnd w:id="0"/>
    </w:p>
    <w:p w14:paraId="605948DC" w14:textId="77777777" w:rsidR="007D0E0A" w:rsidRDefault="00C95022" w:rsidP="007D0E0A">
      <w:r>
        <w:t>(dále jen „</w:t>
      </w:r>
      <w:r w:rsidRPr="00C95022">
        <w:rPr>
          <w:b/>
        </w:rPr>
        <w:t>odběratel</w:t>
      </w:r>
      <w:r w:rsidR="007D0E0A">
        <w:t>“)</w:t>
      </w:r>
    </w:p>
    <w:p w14:paraId="5C4D1CD3" w14:textId="77777777" w:rsidR="007D0E0A" w:rsidRDefault="007D0E0A" w:rsidP="007D0E0A"/>
    <w:p w14:paraId="1557C2FD" w14:textId="77777777" w:rsidR="007D0E0A" w:rsidRDefault="007D0E0A" w:rsidP="007D0E0A"/>
    <w:p w14:paraId="62E032CF" w14:textId="5D0E8144" w:rsidR="00C41515" w:rsidRDefault="00C95022" w:rsidP="006445FE">
      <w:pPr>
        <w:jc w:val="both"/>
      </w:pPr>
      <w:r>
        <w:t xml:space="preserve">uzavřely níže uvedeného dne, měsíce a roku ve smyslu </w:t>
      </w:r>
      <w:r w:rsidRPr="00C95022">
        <w:rPr>
          <w:rFonts w:cs="Arial"/>
          <w:szCs w:val="24"/>
          <w:shd w:val="clear" w:color="auto" w:fill="FFFFFF"/>
        </w:rPr>
        <w:t>§</w:t>
      </w:r>
      <w:r w:rsidRPr="00C95022">
        <w:rPr>
          <w:szCs w:val="24"/>
        </w:rPr>
        <w:t xml:space="preserve"> </w:t>
      </w:r>
      <w:r>
        <w:rPr>
          <w:szCs w:val="24"/>
        </w:rPr>
        <w:t xml:space="preserve">1746 odst. 2 zákona č. 89/2012 Sb. občanského zákoníku, v platném znění, tuto </w:t>
      </w:r>
      <w:r w:rsidR="00CE16A9">
        <w:rPr>
          <w:szCs w:val="24"/>
        </w:rPr>
        <w:t>Smlouvu</w:t>
      </w:r>
      <w:r>
        <w:t xml:space="preserve"> o nakládání s materiálem pro</w:t>
      </w:r>
      <w:r w:rsidR="007078FD">
        <w:t xml:space="preserve"> komerční </w:t>
      </w:r>
      <w:r>
        <w:t xml:space="preserve">účely </w:t>
      </w:r>
      <w:r w:rsidR="007078FD">
        <w:t>v návaznosti na realizaci</w:t>
      </w:r>
      <w:r>
        <w:t xml:space="preserve"> projektu s názvem „</w:t>
      </w:r>
      <w:r w:rsidR="007078FD">
        <w:t>Možnosti vakcinace malých přežvýkavců proti klíšťové encefalitidě k veterinárnímu užití“</w:t>
      </w:r>
      <w:r w:rsidR="006445FE">
        <w:t xml:space="preserve"> (dále jen „</w:t>
      </w:r>
      <w:r w:rsidR="006445FE">
        <w:rPr>
          <w:b/>
        </w:rPr>
        <w:t>projekt</w:t>
      </w:r>
      <w:r w:rsidR="006445FE">
        <w:t>“)</w:t>
      </w:r>
      <w:r>
        <w:t>, i</w:t>
      </w:r>
      <w:r w:rsidR="00C41515">
        <w:t>dentifikační</w:t>
      </w:r>
      <w:r>
        <w:t>m číslem</w:t>
      </w:r>
      <w:r w:rsidR="00C41515">
        <w:t xml:space="preserve"> projektu: </w:t>
      </w:r>
      <w:r w:rsidR="007078FD">
        <w:t>QJ1510104</w:t>
      </w:r>
      <w:r>
        <w:t xml:space="preserve"> (dále jen „</w:t>
      </w:r>
      <w:r w:rsidR="00CE16A9">
        <w:rPr>
          <w:b/>
        </w:rPr>
        <w:t>Smlouva</w:t>
      </w:r>
      <w:r>
        <w:t>“)</w:t>
      </w:r>
      <w:r w:rsidR="006445FE">
        <w:t>.</w:t>
      </w:r>
    </w:p>
    <w:p w14:paraId="4E0A134E" w14:textId="77777777" w:rsidR="006445FE" w:rsidRDefault="006445FE" w:rsidP="006445FE">
      <w:pPr>
        <w:jc w:val="both"/>
      </w:pPr>
    </w:p>
    <w:p w14:paraId="73936496" w14:textId="77777777" w:rsidR="00A87EAA" w:rsidRDefault="00A87EAA" w:rsidP="006445FE">
      <w:pPr>
        <w:jc w:val="both"/>
      </w:pPr>
    </w:p>
    <w:p w14:paraId="7886B2BE" w14:textId="77777777" w:rsidR="006445FE" w:rsidRPr="006445FE" w:rsidRDefault="006445FE" w:rsidP="006445FE">
      <w:pPr>
        <w:jc w:val="center"/>
        <w:rPr>
          <w:b/>
        </w:rPr>
      </w:pPr>
      <w:r w:rsidRPr="006445FE">
        <w:rPr>
          <w:b/>
        </w:rPr>
        <w:t>I. Předmět Dohody</w:t>
      </w:r>
    </w:p>
    <w:p w14:paraId="628424B9" w14:textId="3CB6FC3A" w:rsidR="006445FE" w:rsidRDefault="006445FE" w:rsidP="00A87EAA">
      <w:pPr>
        <w:jc w:val="both"/>
      </w:pPr>
      <w:r w:rsidRPr="007078FD">
        <w:t xml:space="preserve">1. </w:t>
      </w:r>
      <w:r w:rsidR="00CE16A9" w:rsidRPr="007078FD">
        <w:t>Předmětem této Smlouvy</w:t>
      </w:r>
      <w:r w:rsidR="000C732C" w:rsidRPr="007078FD">
        <w:t xml:space="preserve"> je materiál (definován v části II.)</w:t>
      </w:r>
      <w:r w:rsidRPr="007078FD">
        <w:t>, který</w:t>
      </w:r>
      <w:r w:rsidR="00A87EAA" w:rsidRPr="007078FD">
        <w:t xml:space="preserve"> Poskytovatel poskytuje</w:t>
      </w:r>
      <w:r w:rsidR="007078FD" w:rsidRPr="007078FD">
        <w:t xml:space="preserve"> </w:t>
      </w:r>
      <w:r w:rsidR="00A87EAA" w:rsidRPr="007078FD">
        <w:t>P</w:t>
      </w:r>
      <w:r w:rsidRPr="007078FD">
        <w:t xml:space="preserve">říjemci </w:t>
      </w:r>
      <w:r w:rsidR="008F0F9A">
        <w:t xml:space="preserve">výhradně </w:t>
      </w:r>
      <w:r w:rsidR="007078FD" w:rsidRPr="007078FD">
        <w:t xml:space="preserve">ke </w:t>
      </w:r>
      <w:r w:rsidR="008C5D23" w:rsidRPr="007078FD">
        <w:t xml:space="preserve">komerčnímu </w:t>
      </w:r>
      <w:r w:rsidR="0087034E" w:rsidRPr="007078FD">
        <w:t>vývoji vakcíny p</w:t>
      </w:r>
      <w:r w:rsidR="007078FD" w:rsidRPr="007078FD">
        <w:t>roti klíšťové encefalitidě u malých přežvýkavců. Z</w:t>
      </w:r>
      <w:r w:rsidR="0087034E" w:rsidRPr="007078FD">
        <w:t>ároveň Poskytovatel Příjemci uděluje</w:t>
      </w:r>
      <w:r w:rsidRPr="007078FD">
        <w:t xml:space="preserve"> limitovaná neexkluzivní práva na </w:t>
      </w:r>
      <w:r w:rsidR="00AB0FFD" w:rsidRPr="007078FD">
        <w:t>vy</w:t>
      </w:r>
      <w:r w:rsidRPr="007078FD">
        <w:t>užití tohoto materiálu dle po</w:t>
      </w:r>
      <w:r w:rsidR="00CE16A9" w:rsidRPr="007078FD">
        <w:t>dmínek stanovených touto Smlouvou</w:t>
      </w:r>
      <w:r w:rsidRPr="007078FD">
        <w:t>.</w:t>
      </w:r>
      <w:r>
        <w:t xml:space="preserve">   </w:t>
      </w:r>
    </w:p>
    <w:p w14:paraId="1081ED77" w14:textId="77777777" w:rsidR="007078FD" w:rsidRDefault="007078FD" w:rsidP="00A87EAA">
      <w:pPr>
        <w:jc w:val="both"/>
        <w:rPr>
          <w:highlight w:val="yellow"/>
        </w:rPr>
      </w:pPr>
    </w:p>
    <w:p w14:paraId="0281B73C" w14:textId="7D626DBB" w:rsidR="006445FE" w:rsidRDefault="006445FE" w:rsidP="00A87EAA">
      <w:pPr>
        <w:jc w:val="both"/>
      </w:pPr>
      <w:r w:rsidRPr="007078FD">
        <w:lastRenderedPageBreak/>
        <w:t xml:space="preserve">2. Příjemce </w:t>
      </w:r>
      <w:r w:rsidR="00AB0FFD" w:rsidRPr="007078FD">
        <w:t>má zájem o využití materiálu</w:t>
      </w:r>
      <w:r w:rsidR="000C732C" w:rsidRPr="007078FD">
        <w:t>, a to</w:t>
      </w:r>
      <w:r w:rsidR="007078FD" w:rsidRPr="007078FD">
        <w:t xml:space="preserve"> primárně k</w:t>
      </w:r>
      <w:r w:rsidR="0087034E" w:rsidRPr="007078FD">
        <w:t xml:space="preserve"> vývoji vakcíny p</w:t>
      </w:r>
      <w:r w:rsidR="007078FD" w:rsidRPr="007078FD">
        <w:t>roti klíšťové encefalitidě u malých přežvýkavců</w:t>
      </w:r>
      <w:r w:rsidR="0087034E" w:rsidRPr="007078FD">
        <w:t xml:space="preserve">, a to za účelem komerčního, produktivního a výrobního využití </w:t>
      </w:r>
      <w:r w:rsidR="00AB0FFD" w:rsidRPr="007078FD">
        <w:t>(dále jen „</w:t>
      </w:r>
      <w:r w:rsidR="00AB0FFD" w:rsidRPr="007078FD">
        <w:rPr>
          <w:b/>
        </w:rPr>
        <w:t>účel</w:t>
      </w:r>
      <w:r w:rsidR="00AB0FFD" w:rsidRPr="007078FD">
        <w:t>“).</w:t>
      </w:r>
    </w:p>
    <w:p w14:paraId="42C12B02" w14:textId="77777777" w:rsidR="00B61041" w:rsidRDefault="00B61041" w:rsidP="007F34B1">
      <w:pPr>
        <w:jc w:val="center"/>
        <w:rPr>
          <w:b/>
        </w:rPr>
      </w:pPr>
    </w:p>
    <w:p w14:paraId="347EA1A3" w14:textId="77777777" w:rsidR="007D0E0A" w:rsidRPr="007F34B1" w:rsidRDefault="000C732C" w:rsidP="007F34B1">
      <w:pPr>
        <w:jc w:val="center"/>
        <w:rPr>
          <w:b/>
        </w:rPr>
      </w:pPr>
      <w:r w:rsidRPr="007F34B1">
        <w:rPr>
          <w:b/>
        </w:rPr>
        <w:t>II. Materiál</w:t>
      </w:r>
    </w:p>
    <w:p w14:paraId="50F4BB35" w14:textId="77777777" w:rsidR="000C732C" w:rsidRDefault="000C732C" w:rsidP="007D0E0A">
      <w:r>
        <w:t>1. Materiál, n</w:t>
      </w:r>
      <w:r w:rsidR="00CE16A9">
        <w:t>a který se vztahuje tato Smlouva</w:t>
      </w:r>
      <w:r>
        <w:t>, se skládá z:</w:t>
      </w:r>
    </w:p>
    <w:p w14:paraId="57BED212" w14:textId="77777777" w:rsidR="000C732C" w:rsidRDefault="000C732C" w:rsidP="007D0E0A"/>
    <w:p w14:paraId="4E8DD301" w14:textId="1A6EC1DC" w:rsidR="000C732C" w:rsidRPr="00D44CA0" w:rsidRDefault="000C732C" w:rsidP="007D0E0A">
      <w:r w:rsidRPr="00D44CA0">
        <w:t>a)</w:t>
      </w:r>
      <w:r w:rsidR="00D44CA0" w:rsidRPr="00D44CA0">
        <w:t xml:space="preserve"> virus klíšťové encefalitidy kmen Hypr</w:t>
      </w:r>
    </w:p>
    <w:p w14:paraId="31E4BEBB" w14:textId="6E65A54E" w:rsidR="000C732C" w:rsidRDefault="000C732C" w:rsidP="007D0E0A">
      <w:r w:rsidRPr="00D44CA0">
        <w:t>b)</w:t>
      </w:r>
      <w:r w:rsidR="00D44CA0" w:rsidRPr="00D44CA0">
        <w:t xml:space="preserve"> virus klíšťové encefalitidy kmen 9001</w:t>
      </w:r>
    </w:p>
    <w:p w14:paraId="57F71A5E" w14:textId="188DDB57" w:rsidR="000C732C" w:rsidRDefault="000C732C" w:rsidP="000C732C">
      <w:r>
        <w:t>(dále jen „</w:t>
      </w:r>
      <w:r w:rsidRPr="006445FE">
        <w:rPr>
          <w:b/>
        </w:rPr>
        <w:t>materiál</w:t>
      </w:r>
      <w:r>
        <w:t>“)</w:t>
      </w:r>
    </w:p>
    <w:p w14:paraId="3DBB7F49" w14:textId="77777777" w:rsidR="000C732C" w:rsidRDefault="000C732C" w:rsidP="007D0E0A"/>
    <w:p w14:paraId="5D0EE604" w14:textId="2C948176" w:rsidR="007F34B1" w:rsidRDefault="00CE16A9" w:rsidP="00D44CA0">
      <w:pPr>
        <w:jc w:val="both"/>
      </w:pPr>
      <w:r>
        <w:t>2. Pro účely této Smlouvy</w:t>
      </w:r>
      <w:r w:rsidR="007F34B1">
        <w:t xml:space="preserve"> zahrnuje pojem materiál</w:t>
      </w:r>
      <w:r w:rsidR="00AF2826">
        <w:t xml:space="preserve"> veškeré deriváty, které mohou sloužit k výrobě vakcíny jako např. virový antigen.</w:t>
      </w:r>
    </w:p>
    <w:p w14:paraId="65FD7298" w14:textId="77777777" w:rsidR="007D0E0A" w:rsidRDefault="007D0E0A" w:rsidP="007D0E0A"/>
    <w:p w14:paraId="472213C0" w14:textId="77777777" w:rsidR="007F34B1" w:rsidRPr="007F34B1" w:rsidRDefault="007F34B1" w:rsidP="007F34B1">
      <w:pPr>
        <w:jc w:val="center"/>
        <w:rPr>
          <w:b/>
        </w:rPr>
      </w:pPr>
      <w:r w:rsidRPr="007F34B1">
        <w:rPr>
          <w:b/>
        </w:rPr>
        <w:t>III. Převod materiálu</w:t>
      </w:r>
    </w:p>
    <w:p w14:paraId="015C8120" w14:textId="03D46AB7" w:rsidR="007F34B1" w:rsidRDefault="007F34B1" w:rsidP="00A87EAA">
      <w:pPr>
        <w:jc w:val="both"/>
      </w:pPr>
      <w:r>
        <w:t>1. Poskytovatel pře</w:t>
      </w:r>
      <w:r w:rsidR="00A87EAA">
        <w:t>dá materiál P</w:t>
      </w:r>
      <w:r w:rsidR="00904449">
        <w:t>říjemci</w:t>
      </w:r>
      <w:r w:rsidR="00A87EAA">
        <w:t xml:space="preserve"> do 20 dnů od doby, kdy si P</w:t>
      </w:r>
      <w:r>
        <w:t>říjemce písemně materiál vyžádá, ne však dříve než bude zahájena realizace projektu.</w:t>
      </w:r>
      <w:r w:rsidR="00904449">
        <w:t xml:space="preserve"> O tomto předání bude vystaven předávací protokol ve formátu uvedeném</w:t>
      </w:r>
      <w:r w:rsidR="00AF2826">
        <w:t xml:space="preserve"> </w:t>
      </w:r>
      <w:r w:rsidR="00904449">
        <w:t xml:space="preserve">v přílohách této </w:t>
      </w:r>
      <w:r w:rsidR="00CE16A9">
        <w:t>Smlouvy</w:t>
      </w:r>
      <w:r w:rsidR="00904449">
        <w:t>.</w:t>
      </w:r>
    </w:p>
    <w:p w14:paraId="54D249F8" w14:textId="77777777" w:rsidR="00904449" w:rsidRDefault="00904449" w:rsidP="00A87EAA">
      <w:pPr>
        <w:jc w:val="both"/>
      </w:pPr>
    </w:p>
    <w:p w14:paraId="226C826B" w14:textId="71A626E7" w:rsidR="00904449" w:rsidRDefault="00904449" w:rsidP="00A87EAA">
      <w:pPr>
        <w:jc w:val="both"/>
      </w:pPr>
      <w:r>
        <w:t xml:space="preserve">2. Materiál bude </w:t>
      </w:r>
      <w:r w:rsidR="00A87EAA">
        <w:t>P</w:t>
      </w:r>
      <w:r w:rsidR="008F280B">
        <w:t>oskyto</w:t>
      </w:r>
      <w:r>
        <w:t>vatel</w:t>
      </w:r>
      <w:r w:rsidR="008F280B">
        <w:t>e</w:t>
      </w:r>
      <w:r w:rsidR="00A87EAA">
        <w:t>m P</w:t>
      </w:r>
      <w:r>
        <w:t>říjemci předán osobně</w:t>
      </w:r>
      <w:r w:rsidR="00AF2826">
        <w:t xml:space="preserve">. Náklady na převoz materiálu </w:t>
      </w:r>
      <w:r w:rsidR="00B15493">
        <w:t xml:space="preserve">do sídla Příjemce </w:t>
      </w:r>
      <w:r w:rsidR="00AF2826">
        <w:t>nese Příjemce.</w:t>
      </w:r>
      <w:r>
        <w:t xml:space="preserve"> </w:t>
      </w:r>
    </w:p>
    <w:p w14:paraId="37D40136" w14:textId="77777777" w:rsidR="00904449" w:rsidRDefault="00904449" w:rsidP="007D0E0A"/>
    <w:p w14:paraId="5B3F5340" w14:textId="77777777" w:rsidR="008F280B" w:rsidRDefault="008F280B" w:rsidP="007D0E0A"/>
    <w:p w14:paraId="2769A7E7" w14:textId="77777777" w:rsidR="008F280B" w:rsidRPr="008F280B" w:rsidRDefault="008F280B" w:rsidP="008F280B">
      <w:pPr>
        <w:jc w:val="center"/>
        <w:rPr>
          <w:b/>
        </w:rPr>
      </w:pPr>
      <w:r w:rsidRPr="008F280B">
        <w:rPr>
          <w:b/>
        </w:rPr>
        <w:t>IV.</w:t>
      </w:r>
      <w:r>
        <w:rPr>
          <w:b/>
        </w:rPr>
        <w:t xml:space="preserve"> Využití a šíření materiálu</w:t>
      </w:r>
    </w:p>
    <w:p w14:paraId="1B5B00BE" w14:textId="77777777" w:rsidR="008F280B" w:rsidRDefault="008F280B" w:rsidP="00A87EAA">
      <w:pPr>
        <w:jc w:val="both"/>
      </w:pPr>
      <w:r>
        <w:t xml:space="preserve">1. </w:t>
      </w:r>
      <w:r w:rsidR="00A87EAA">
        <w:t>Materiál je P</w:t>
      </w:r>
      <w:r>
        <w:t>říjemci k dispozici pouze pro výše uvedený účel. Příjemce souhlasí s tím, že nebude materiál využívat k jinému účelu.</w:t>
      </w:r>
    </w:p>
    <w:p w14:paraId="0D3838DE" w14:textId="77777777" w:rsidR="008F280B" w:rsidRDefault="008F280B" w:rsidP="00A87EAA">
      <w:pPr>
        <w:jc w:val="both"/>
      </w:pPr>
    </w:p>
    <w:p w14:paraId="40EA46D5" w14:textId="77777777" w:rsidR="008F280B" w:rsidRDefault="0091570B" w:rsidP="00A87EAA">
      <w:pPr>
        <w:jc w:val="both"/>
      </w:pPr>
      <w:r w:rsidRPr="00547B59">
        <w:t xml:space="preserve">2. Příjemce se zavazuje, že bez </w:t>
      </w:r>
      <w:r w:rsidR="00A87EAA" w:rsidRPr="00547B59">
        <w:t>předchozího písemného souhlasu P</w:t>
      </w:r>
      <w:r w:rsidRPr="00547B59">
        <w:t>oskytovatele</w:t>
      </w:r>
      <w:r w:rsidR="008F280B" w:rsidRPr="00547B59">
        <w:t xml:space="preserve"> nesmí dávat, prodávat, sdílet, uvolňovat, předávat nebo jinak dist</w:t>
      </w:r>
      <w:r w:rsidRPr="00547B59">
        <w:t>r</w:t>
      </w:r>
      <w:r w:rsidR="008F280B" w:rsidRPr="00547B59">
        <w:t>ibuovat nebo uvolňovat materiál jakékoliv jiné osobě nebo subjektu</w:t>
      </w:r>
      <w:r w:rsidRPr="00547B59">
        <w:t xml:space="preserve"> (zejména třetím osobám)</w:t>
      </w:r>
      <w:r w:rsidR="008F280B" w:rsidRPr="00547B59">
        <w:t>, s výjimkou pracovníků laboratoří pod okamžitou a přímou kontrolou odběratele</w:t>
      </w:r>
      <w:r w:rsidRPr="00547B59">
        <w:t>.</w:t>
      </w:r>
      <w:r w:rsidR="008F280B" w:rsidRPr="00547B59">
        <w:t xml:space="preserve"> </w:t>
      </w:r>
      <w:r w:rsidR="00A87EAA" w:rsidRPr="00547B59">
        <w:t>Příjemce bere na vědomí, že P</w:t>
      </w:r>
      <w:r w:rsidR="008F280B" w:rsidRPr="00547B59">
        <w:t>oskytovatel může svůj souhlas</w:t>
      </w:r>
      <w:r w:rsidRPr="00547B59">
        <w:t xml:space="preserve"> zadržet z jakéhokoli důvodu, který považuje za nezbytný, a není povinen uvést jeho důvod.</w:t>
      </w:r>
    </w:p>
    <w:p w14:paraId="76AC3D55" w14:textId="77777777" w:rsidR="0091570B" w:rsidRDefault="0091570B" w:rsidP="00A87EAA">
      <w:pPr>
        <w:jc w:val="both"/>
      </w:pPr>
    </w:p>
    <w:p w14:paraId="48B9CB8E" w14:textId="77777777" w:rsidR="0091570B" w:rsidRDefault="0091570B" w:rsidP="00A87EAA">
      <w:pPr>
        <w:jc w:val="both"/>
      </w:pPr>
      <w:r w:rsidRPr="00547B59">
        <w:t xml:space="preserve">3. Příjemce zajistí, aby nikdo nemohl převzít nebo odeslat materiál na jiné místo, než jsou laboratoře </w:t>
      </w:r>
      <w:r w:rsidR="00A87EAA" w:rsidRPr="00547B59">
        <w:t>P</w:t>
      </w:r>
      <w:r w:rsidRPr="00547B59">
        <w:t xml:space="preserve">říjemce, pokud k tomu nemá písemný souhlas </w:t>
      </w:r>
      <w:r w:rsidR="00A87EAA" w:rsidRPr="00547B59">
        <w:t>od P</w:t>
      </w:r>
      <w:r w:rsidRPr="00547B59">
        <w:t>oskytovatele.</w:t>
      </w:r>
    </w:p>
    <w:p w14:paraId="1AC2F329" w14:textId="77777777" w:rsidR="008F280B" w:rsidRDefault="008F280B" w:rsidP="007D0E0A"/>
    <w:p w14:paraId="43F726F0" w14:textId="77777777" w:rsidR="007A6B10" w:rsidRDefault="007A6B10" w:rsidP="007D0E0A"/>
    <w:p w14:paraId="7B9DA41E" w14:textId="77777777" w:rsidR="007A6B10" w:rsidRPr="007A6B10" w:rsidRDefault="007A6B10" w:rsidP="007A6B10">
      <w:pPr>
        <w:jc w:val="center"/>
        <w:rPr>
          <w:b/>
        </w:rPr>
      </w:pPr>
      <w:r>
        <w:rPr>
          <w:b/>
        </w:rPr>
        <w:t>V. Práva a duševní vlastnictví</w:t>
      </w:r>
    </w:p>
    <w:p w14:paraId="69AE186B" w14:textId="7E140540" w:rsidR="007A6B10" w:rsidRPr="0056099E" w:rsidRDefault="007A6B10" w:rsidP="00A87EAA">
      <w:pPr>
        <w:jc w:val="both"/>
      </w:pPr>
      <w:r w:rsidRPr="007078FD">
        <w:t>1. Příjemce souhlasí s tím,</w:t>
      </w:r>
      <w:r w:rsidR="00A87EAA" w:rsidRPr="007078FD">
        <w:t xml:space="preserve"> že P</w:t>
      </w:r>
      <w:r w:rsidRPr="007078FD">
        <w:t xml:space="preserve">oskytovatel je vlastníkem materiálu a všech souvisejících práv k tomuto </w:t>
      </w:r>
      <w:r w:rsidR="00CE16A9" w:rsidRPr="007078FD">
        <w:t>materiálu. P</w:t>
      </w:r>
      <w:r w:rsidRPr="007078FD">
        <w:t xml:space="preserve">oskytnutím materiálu nedochází k převodu práv duševního vlastnictví nebo práv k poskytování licencí </w:t>
      </w:r>
      <w:r w:rsidR="008C5D23" w:rsidRPr="007078FD">
        <w:t xml:space="preserve">třetím osobám </w:t>
      </w:r>
      <w:r w:rsidRPr="007078FD">
        <w:t xml:space="preserve">na základě jakýchkoli patentů, know-how nebo jiných </w:t>
      </w:r>
      <w:r w:rsidR="00A87EAA" w:rsidRPr="007078FD">
        <w:t>práv duševního vlastnictví P</w:t>
      </w:r>
      <w:r w:rsidRPr="007078FD">
        <w:t>oskytovatele</w:t>
      </w:r>
      <w:r w:rsidR="0056099E" w:rsidRPr="007078FD">
        <w:t xml:space="preserve">. Pokud </w:t>
      </w:r>
      <w:r w:rsidR="00A87EAA" w:rsidRPr="007078FD">
        <w:t>si P</w:t>
      </w:r>
      <w:r w:rsidRPr="007078FD">
        <w:t>říjemce p</w:t>
      </w:r>
      <w:r w:rsidR="0056099E" w:rsidRPr="007078FD">
        <w:t xml:space="preserve">řeje použít materiál pro </w:t>
      </w:r>
      <w:r w:rsidRPr="007078FD">
        <w:t xml:space="preserve">ziskové </w:t>
      </w:r>
      <w:r w:rsidR="00A87EAA" w:rsidRPr="007078FD">
        <w:t>nebo komerční účely</w:t>
      </w:r>
      <w:r w:rsidR="0056099E" w:rsidRPr="007078FD">
        <w:t xml:space="preserve"> jiné než výše uvedený účel</w:t>
      </w:r>
      <w:r w:rsidR="00A87EAA" w:rsidRPr="007078FD">
        <w:t>, P</w:t>
      </w:r>
      <w:r w:rsidRPr="007078FD">
        <w:t>říjemce bere na vědomí, že musí nejprve sjednat licenci nebo jinou příslušnou smlou</w:t>
      </w:r>
      <w:r w:rsidR="00D6456A" w:rsidRPr="007078FD">
        <w:t>vu s </w:t>
      </w:r>
      <w:r w:rsidR="00A87EAA" w:rsidRPr="007078FD">
        <w:t>P</w:t>
      </w:r>
      <w:r w:rsidRPr="007078FD">
        <w:t>oskytovatelem</w:t>
      </w:r>
      <w:r w:rsidR="00D6456A" w:rsidRPr="007078FD">
        <w:t>. Příjemce bere na vědomí</w:t>
      </w:r>
      <w:r w:rsidR="00A87EAA" w:rsidRPr="007078FD">
        <w:t>, že P</w:t>
      </w:r>
      <w:r w:rsidRPr="007078FD">
        <w:t>oskytovatel není povinen uzavřít takovou licenci nebo smlouvu.</w:t>
      </w:r>
    </w:p>
    <w:p w14:paraId="4B8D8083" w14:textId="77777777" w:rsidR="00D44CA0" w:rsidRDefault="00D44CA0" w:rsidP="00A87EAA">
      <w:pPr>
        <w:jc w:val="both"/>
      </w:pPr>
    </w:p>
    <w:p w14:paraId="56EBB515" w14:textId="77777777" w:rsidR="00D6456A" w:rsidRDefault="00D6456A" w:rsidP="00A87EAA">
      <w:pPr>
        <w:jc w:val="both"/>
      </w:pPr>
      <w:r>
        <w:lastRenderedPageBreak/>
        <w:t>2. Příjemce zajistí, že materiál nebude použit ve výzkumu, který podléhá konzultačním nebo licenčním povinnostem</w:t>
      </w:r>
      <w:r w:rsidR="00CE16A9">
        <w:t xml:space="preserve"> ve vztahu k</w:t>
      </w:r>
      <w:r>
        <w:t xml:space="preserve"> jiné instituci, korporaci nebo podnikatelskému subjektu.</w:t>
      </w:r>
    </w:p>
    <w:p w14:paraId="652AE960" w14:textId="77777777" w:rsidR="00B61041" w:rsidRDefault="00B61041" w:rsidP="00A87EAA">
      <w:pPr>
        <w:jc w:val="both"/>
      </w:pPr>
    </w:p>
    <w:p w14:paraId="22A4FD4A" w14:textId="0EEF1A27" w:rsidR="007A6B10" w:rsidRDefault="00671E8D" w:rsidP="00A87EAA">
      <w:pPr>
        <w:jc w:val="both"/>
      </w:pPr>
      <w:r w:rsidRPr="007078FD">
        <w:t>3. Příjemce souhlasí s tím, že v případě, že Příjemce učiní jakýko</w:t>
      </w:r>
      <w:r w:rsidR="0056099E" w:rsidRPr="007078FD">
        <w:t>li vynález, vylepšení nebo změnu, ať už patentovatelnou</w:t>
      </w:r>
      <w:r w:rsidRPr="007078FD">
        <w:t>, či nikoliv, na základě materiálu a v důsledku činností prováděných na základě účelu</w:t>
      </w:r>
      <w:r w:rsidR="00CE16A9" w:rsidRPr="007078FD">
        <w:t xml:space="preserve"> této Smlouvy</w:t>
      </w:r>
      <w:r w:rsidRPr="007078FD">
        <w:t xml:space="preserve">, </w:t>
      </w:r>
      <w:r w:rsidR="007078FD">
        <w:t>včetně vývoje</w:t>
      </w:r>
      <w:r w:rsidR="00441CA7" w:rsidRPr="007078FD">
        <w:t xml:space="preserve"> vakcíny p</w:t>
      </w:r>
      <w:r w:rsidR="007078FD" w:rsidRPr="007078FD">
        <w:t>roti klíšťové encefalitidě u malých přežvýkavců</w:t>
      </w:r>
      <w:r w:rsidR="007078FD">
        <w:t xml:space="preserve"> pro komerční užití</w:t>
      </w:r>
      <w:r w:rsidR="00441CA7" w:rsidRPr="007078FD">
        <w:t xml:space="preserve">, </w:t>
      </w:r>
      <w:r w:rsidRPr="007078FD">
        <w:t>je Příjemce povinen skutečnost o tomto vynál</w:t>
      </w:r>
      <w:r w:rsidR="00441CA7" w:rsidRPr="007078FD">
        <w:t xml:space="preserve">ezu, vylepšení, modifikaci, </w:t>
      </w:r>
      <w:r w:rsidRPr="007078FD">
        <w:t>patentovatelném řešení</w:t>
      </w:r>
      <w:r w:rsidR="00441CA7" w:rsidRPr="007078FD">
        <w:t xml:space="preserve"> nebo komerčním využití</w:t>
      </w:r>
      <w:r w:rsidRPr="007078FD">
        <w:t xml:space="preserve">, dát okamžitě </w:t>
      </w:r>
      <w:r w:rsidR="00A87EAA" w:rsidRPr="007078FD">
        <w:t>na vědomí P</w:t>
      </w:r>
      <w:r w:rsidR="00A3061A" w:rsidRPr="007078FD">
        <w:t xml:space="preserve">oskytovateli; přičemž </w:t>
      </w:r>
      <w:r w:rsidR="00441CA7" w:rsidRPr="007078FD">
        <w:t xml:space="preserve">se </w:t>
      </w:r>
      <w:r w:rsidR="00A3061A" w:rsidRPr="007078FD">
        <w:t xml:space="preserve">smluvní strany </w:t>
      </w:r>
      <w:r w:rsidR="00892555" w:rsidRPr="007078FD">
        <w:t>dohodly</w:t>
      </w:r>
      <w:r w:rsidR="00441CA7" w:rsidRPr="007078FD">
        <w:t xml:space="preserve"> na cenových podmínkách stanovených v článku VII.</w:t>
      </w:r>
      <w:r w:rsidR="00441CA7">
        <w:t xml:space="preserve"> </w:t>
      </w:r>
    </w:p>
    <w:p w14:paraId="2E95B888" w14:textId="77777777" w:rsidR="00671E8D" w:rsidRDefault="00671E8D" w:rsidP="00A87EAA">
      <w:pPr>
        <w:jc w:val="both"/>
      </w:pPr>
    </w:p>
    <w:p w14:paraId="4CCFDD4F" w14:textId="05CAF58E" w:rsidR="00892555" w:rsidRDefault="00671E8D" w:rsidP="00892555">
      <w:pPr>
        <w:jc w:val="both"/>
      </w:pPr>
      <w:r w:rsidRPr="007078FD">
        <w:t>4. V pří</w:t>
      </w:r>
      <w:r w:rsidR="00892555" w:rsidRPr="007078FD">
        <w:t>padě společných vynálezů, vylepšení nebo změn</w:t>
      </w:r>
      <w:r w:rsidR="0056099E" w:rsidRPr="007078FD">
        <w:t>ách</w:t>
      </w:r>
      <w:r w:rsidR="00892555" w:rsidRPr="007078FD">
        <w:t>, ať už patentovatelných, či nikoliv, na základě materiálu a v důsledku činností prováděných na základě účelu této Smlouvy, včetně vývoje vakcíny p</w:t>
      </w:r>
      <w:r w:rsidR="007078FD" w:rsidRPr="007078FD">
        <w:t>roti klíšťové encefalitidě u malých přežvýkavců pro komerční užití</w:t>
      </w:r>
      <w:r w:rsidR="00892555" w:rsidRPr="007078FD">
        <w:t>, se smluvní strany rovněž dohodly na cenových podmínkách stanovených v článku VII.</w:t>
      </w:r>
    </w:p>
    <w:p w14:paraId="2861CB64" w14:textId="77777777" w:rsidR="00A26C6E" w:rsidRDefault="00A26C6E" w:rsidP="00892555">
      <w:pPr>
        <w:jc w:val="both"/>
      </w:pPr>
    </w:p>
    <w:p w14:paraId="3B9F3A63" w14:textId="77777777" w:rsidR="005F149F" w:rsidRDefault="005F149F" w:rsidP="007D0E0A"/>
    <w:p w14:paraId="668FCD44" w14:textId="77777777" w:rsidR="007D0E0A" w:rsidRPr="004E5651" w:rsidRDefault="004E5651" w:rsidP="004E5651">
      <w:pPr>
        <w:jc w:val="center"/>
        <w:rPr>
          <w:b/>
        </w:rPr>
      </w:pPr>
      <w:r w:rsidRPr="004E5651">
        <w:rPr>
          <w:b/>
        </w:rPr>
        <w:t>VI. Povinnost mlčenlivosti</w:t>
      </w:r>
    </w:p>
    <w:p w14:paraId="35C299B9" w14:textId="77777777" w:rsidR="004E5651" w:rsidRDefault="004E5651" w:rsidP="00A87EAA">
      <w:pPr>
        <w:jc w:val="both"/>
      </w:pPr>
      <w:r>
        <w:t>1. Smluvní strany se dohodly uchovávat veškeré informace (ať už písemnou, ústní, vizuální, elektronickou nebo jinou formou), a to zejména informace týkající se účelu a / nebo materiálu a / nebo této dohody, za důvěrné bez ohledu na to, zda byly tyto informace obdrženy od druhé strany nebo se o nich dozví jinak nebo byly předány touto</w:t>
      </w:r>
      <w:r w:rsidR="00CE16A9">
        <w:t xml:space="preserve"> Smlouvou</w:t>
      </w:r>
      <w:r>
        <w:t>.</w:t>
      </w:r>
    </w:p>
    <w:p w14:paraId="059016E4" w14:textId="77777777" w:rsidR="004E5651" w:rsidRDefault="004E5651" w:rsidP="00A87EAA">
      <w:pPr>
        <w:jc w:val="both"/>
      </w:pPr>
    </w:p>
    <w:p w14:paraId="03CAE3A7" w14:textId="77777777" w:rsidR="004E5651" w:rsidRDefault="004E5651" w:rsidP="00A87EAA">
      <w:pPr>
        <w:jc w:val="both"/>
      </w:pPr>
      <w:r>
        <w:t>2. Povinnost mlčenlivosti uvedená v předchozím odstavci se nevztahuje na informace, které:</w:t>
      </w:r>
    </w:p>
    <w:p w14:paraId="198C2156" w14:textId="77777777" w:rsidR="004E5651" w:rsidRDefault="004E5651" w:rsidP="00A87EAA">
      <w:pPr>
        <w:jc w:val="both"/>
      </w:pPr>
      <w:r>
        <w:t>a) jsou veřejně přístupné v době zveřejnění;</w:t>
      </w:r>
    </w:p>
    <w:p w14:paraId="2FE7A567" w14:textId="77777777" w:rsidR="004E5651" w:rsidRDefault="004E5651" w:rsidP="00A87EAA">
      <w:pPr>
        <w:jc w:val="both"/>
      </w:pPr>
      <w:r>
        <w:t>b) se stanou veřejně dostupnými po dni účinnosti bez zavinění příslušné</w:t>
      </w:r>
      <w:r w:rsidR="00806602">
        <w:t xml:space="preserve"> smluvní</w:t>
      </w:r>
      <w:r>
        <w:t xml:space="preserve"> strany;</w:t>
      </w:r>
    </w:p>
    <w:p w14:paraId="64C12CFE" w14:textId="77777777" w:rsidR="004E5651" w:rsidRDefault="004E5651" w:rsidP="00A87EAA">
      <w:pPr>
        <w:jc w:val="both"/>
      </w:pPr>
      <w:r>
        <w:t xml:space="preserve">c) jsou již v držení příslušné </w:t>
      </w:r>
      <w:r w:rsidR="00806602">
        <w:t xml:space="preserve">smluvní </w:t>
      </w:r>
      <w:r>
        <w:t>strany bez povinnosti mlčenlivosti;</w:t>
      </w:r>
    </w:p>
    <w:p w14:paraId="61E7FE8A" w14:textId="77777777" w:rsidR="004E5651" w:rsidRDefault="004E5651" w:rsidP="00A87EAA">
      <w:pPr>
        <w:jc w:val="both"/>
      </w:pPr>
      <w:r>
        <w:t xml:space="preserve">d) jsou vyžadovány zveřejněním </w:t>
      </w:r>
      <w:r w:rsidR="00806602">
        <w:t xml:space="preserve">ze </w:t>
      </w:r>
      <w:r>
        <w:t>zákona nebo nařízení; nebo</w:t>
      </w:r>
    </w:p>
    <w:p w14:paraId="1C1CCE0D" w14:textId="77777777" w:rsidR="004E5651" w:rsidRDefault="004E5651" w:rsidP="00A87EAA">
      <w:pPr>
        <w:jc w:val="both"/>
      </w:pPr>
      <w:r>
        <w:t xml:space="preserve">e) </w:t>
      </w:r>
      <w:r w:rsidR="00204096">
        <w:t>j</w:t>
      </w:r>
      <w:r>
        <w:t>sou</w:t>
      </w:r>
      <w:r w:rsidR="00806602">
        <w:t xml:space="preserve"> nezávisle v držení</w:t>
      </w:r>
      <w:r>
        <w:t xml:space="preserve"> příslušnou smluvní stranou bez použití informací druhé smluvní strany.</w:t>
      </w:r>
    </w:p>
    <w:p w14:paraId="18197B01" w14:textId="77777777" w:rsidR="004E5651" w:rsidRDefault="00204096" w:rsidP="00A87EAA">
      <w:pPr>
        <w:jc w:val="both"/>
      </w:pPr>
      <w:r>
        <w:t>Každou z výše uvedených výjimek musí p</w:t>
      </w:r>
      <w:r w:rsidR="004E5651">
        <w:t xml:space="preserve">říslušná </w:t>
      </w:r>
      <w:r>
        <w:t xml:space="preserve">smluvní strana </w:t>
      </w:r>
      <w:r w:rsidR="004E5651">
        <w:t>prokázat příslušnými písemnými dokumenty.</w:t>
      </w:r>
    </w:p>
    <w:p w14:paraId="24908445" w14:textId="77777777" w:rsidR="00204096" w:rsidRDefault="00204096" w:rsidP="00A87EAA">
      <w:pPr>
        <w:jc w:val="both"/>
      </w:pPr>
    </w:p>
    <w:p w14:paraId="572F19AA" w14:textId="77777777" w:rsidR="00204096" w:rsidRDefault="00204096" w:rsidP="00A87EAA">
      <w:pPr>
        <w:jc w:val="both"/>
      </w:pPr>
      <w:r>
        <w:t>3. Žádná smluvní strana nesmí používat důvěrné informace druhé smluvní strany k jinému účelu než k plnění svých pov</w:t>
      </w:r>
      <w:r w:rsidR="00CE16A9">
        <w:t>inností podle této Smlouvy</w:t>
      </w:r>
      <w:r>
        <w:t>.</w:t>
      </w:r>
    </w:p>
    <w:p w14:paraId="44F87D5A" w14:textId="77777777" w:rsidR="004E5651" w:rsidRDefault="004E5651" w:rsidP="00A87EAA">
      <w:pPr>
        <w:jc w:val="both"/>
      </w:pPr>
    </w:p>
    <w:p w14:paraId="0BEDC36F" w14:textId="77777777" w:rsidR="00A87EAA" w:rsidRDefault="00A87EAA" w:rsidP="00A87EAA">
      <w:pPr>
        <w:jc w:val="both"/>
      </w:pPr>
    </w:p>
    <w:p w14:paraId="3B6F35B8" w14:textId="77777777" w:rsidR="007D0E0A" w:rsidRPr="00204096" w:rsidRDefault="00204096" w:rsidP="00A87EAA">
      <w:pPr>
        <w:jc w:val="center"/>
        <w:rPr>
          <w:b/>
        </w:rPr>
      </w:pPr>
      <w:r w:rsidRPr="00204096">
        <w:rPr>
          <w:b/>
        </w:rPr>
        <w:t>VII. Odměna</w:t>
      </w:r>
    </w:p>
    <w:p w14:paraId="1FA9C535" w14:textId="1DAE2465" w:rsidR="00892555" w:rsidRPr="008F0F9A" w:rsidRDefault="00892555" w:rsidP="00A87EAA">
      <w:pPr>
        <w:jc w:val="both"/>
      </w:pPr>
      <w:r w:rsidRPr="008F0F9A">
        <w:t xml:space="preserve">1. </w:t>
      </w:r>
      <w:r w:rsidR="007D0E0A" w:rsidRPr="008F0F9A">
        <w:t>Smluvní strany se dohodly</w:t>
      </w:r>
      <w:r w:rsidR="00204096" w:rsidRPr="008F0F9A">
        <w:t xml:space="preserve"> na bezplatném pře</w:t>
      </w:r>
      <w:r w:rsidR="00CE16A9" w:rsidRPr="008F0F9A">
        <w:t>vodu materiálu podle této Smlouvy</w:t>
      </w:r>
      <w:r w:rsidR="00204096" w:rsidRPr="008F0F9A">
        <w:t>.</w:t>
      </w:r>
      <w:r w:rsidR="00DA2448" w:rsidRPr="008F0F9A">
        <w:t xml:space="preserve"> </w:t>
      </w:r>
      <w:r w:rsidRPr="008F0F9A">
        <w:t xml:space="preserve">Materiál bude poskytnut </w:t>
      </w:r>
      <w:r w:rsidR="008F0F9A" w:rsidRPr="008F0F9A">
        <w:t>výhradně k vývoji vakcíny proti klíšťové encefalitidě u malých přežvýkavců</w:t>
      </w:r>
      <w:r w:rsidR="00DA2448" w:rsidRPr="008F0F9A">
        <w:t xml:space="preserve"> </w:t>
      </w:r>
      <w:r w:rsidR="008F0F9A" w:rsidRPr="008F0F9A">
        <w:t>ke komerčnímu užití</w:t>
      </w:r>
      <w:r w:rsidRPr="008F0F9A">
        <w:t>.</w:t>
      </w:r>
      <w:r w:rsidR="00204096" w:rsidRPr="008F0F9A">
        <w:t xml:space="preserve"> </w:t>
      </w:r>
    </w:p>
    <w:p w14:paraId="312FE7EC" w14:textId="77777777" w:rsidR="00892555" w:rsidRPr="00EE166B" w:rsidRDefault="00892555" w:rsidP="00A87EAA">
      <w:pPr>
        <w:jc w:val="both"/>
      </w:pPr>
    </w:p>
    <w:p w14:paraId="44E04BD2" w14:textId="3A9D503E" w:rsidR="007D0E0A" w:rsidRDefault="00892555" w:rsidP="00A87EAA">
      <w:pPr>
        <w:jc w:val="both"/>
      </w:pPr>
      <w:r w:rsidRPr="00EE166B">
        <w:t xml:space="preserve">2. V případě, že bude vyvinuta, ať už společným úsilím smluvních stran nebo </w:t>
      </w:r>
      <w:r w:rsidR="00DE1048" w:rsidRPr="00EE166B">
        <w:t xml:space="preserve">úsilím </w:t>
      </w:r>
      <w:r w:rsidRPr="00EE166B">
        <w:t>Příjemce,</w:t>
      </w:r>
      <w:r w:rsidR="00DE1048" w:rsidRPr="00EE166B">
        <w:t xml:space="preserve"> vakcína p</w:t>
      </w:r>
      <w:r w:rsidR="008F0F9A" w:rsidRPr="00EE166B">
        <w:t>roti klíšťové encefalitidě u malých přežvýkavců pro komerční užití</w:t>
      </w:r>
      <w:r w:rsidR="00DE1048" w:rsidRPr="00EE166B">
        <w:t xml:space="preserve"> (dále také jako „</w:t>
      </w:r>
      <w:r w:rsidR="00DE1048" w:rsidRPr="00EE166B">
        <w:rPr>
          <w:b/>
        </w:rPr>
        <w:t>produkt</w:t>
      </w:r>
      <w:r w:rsidR="00DE1048" w:rsidRPr="00EE166B">
        <w:t xml:space="preserve">“), která bude podléhat </w:t>
      </w:r>
      <w:r w:rsidR="008F0F9A" w:rsidRPr="00EE166B">
        <w:t xml:space="preserve">nejen </w:t>
      </w:r>
      <w:r w:rsidR="00DE1048" w:rsidRPr="00EE166B">
        <w:t>komerčnímu využití</w:t>
      </w:r>
      <w:r w:rsidR="008F0F9A" w:rsidRPr="00EE166B">
        <w:t>,</w:t>
      </w:r>
      <w:r w:rsidR="00DE1048" w:rsidRPr="00EE166B">
        <w:t xml:space="preserve"> a</w:t>
      </w:r>
      <w:r w:rsidR="008F0F9A" w:rsidRPr="00EE166B">
        <w:t>le i</w:t>
      </w:r>
      <w:r w:rsidR="00DE1048" w:rsidRPr="00EE166B">
        <w:t xml:space="preserve"> následnému prodeji cílovým zákazníkům ze strany Příjemce, je</w:t>
      </w:r>
      <w:r w:rsidRPr="00EE166B">
        <w:t xml:space="preserve"> </w:t>
      </w:r>
      <w:r w:rsidR="00DE1048" w:rsidRPr="00EE166B">
        <w:t xml:space="preserve">Poskytovatel </w:t>
      </w:r>
      <w:r w:rsidR="007D0E0A" w:rsidRPr="00EE166B">
        <w:t xml:space="preserve">oprávněn požadovat </w:t>
      </w:r>
      <w:r w:rsidR="0056099E" w:rsidRPr="00EE166B">
        <w:t>3% z tržeb</w:t>
      </w:r>
      <w:r w:rsidR="00DE1048" w:rsidRPr="00EE166B">
        <w:t xml:space="preserve"> Příjemce po </w:t>
      </w:r>
      <w:r w:rsidR="0056099E" w:rsidRPr="00EE166B">
        <w:lastRenderedPageBreak/>
        <w:t xml:space="preserve">dobu platnosti užitného vzoru </w:t>
      </w:r>
      <w:r w:rsidR="008F0F9A" w:rsidRPr="00EE166B">
        <w:t xml:space="preserve">s názvem „Vakcína proti klíšťové encefalitidě k veterinárnímu užití“ s registračním číslem u Úřadu průmyslového vlastnictví CZ 31355 U1 </w:t>
      </w:r>
      <w:r w:rsidR="0056099E" w:rsidRPr="00EE166B">
        <w:t xml:space="preserve">a po uplynutí platnosti předmětného užitného vzoru </w:t>
      </w:r>
      <w:r w:rsidR="00A26C6E" w:rsidRPr="00EE166B">
        <w:t>ve výši 1% z tržeb Příjemce po celou dobu prodeje.</w:t>
      </w:r>
    </w:p>
    <w:p w14:paraId="4C3801C6" w14:textId="77777777" w:rsidR="00DE1048" w:rsidRDefault="00DE1048" w:rsidP="00A87EAA">
      <w:pPr>
        <w:jc w:val="both"/>
      </w:pPr>
    </w:p>
    <w:p w14:paraId="1BA8F38E" w14:textId="1425F011" w:rsidR="00DE1048" w:rsidRPr="00D66F86" w:rsidRDefault="00DE1048" w:rsidP="00A87EAA">
      <w:pPr>
        <w:jc w:val="both"/>
      </w:pPr>
      <w:r w:rsidRPr="00EE166B">
        <w:t>3. Příjemce je povinen info</w:t>
      </w:r>
      <w:r w:rsidR="00EE166B" w:rsidRPr="00EE166B">
        <w:t>rmovat Poskytovatele o pokroku ve</w:t>
      </w:r>
      <w:r w:rsidRPr="00EE166B">
        <w:t xml:space="preserve"> vývoji produktu </w:t>
      </w:r>
      <w:r w:rsidR="00D17B14" w:rsidRPr="00EE166B">
        <w:t xml:space="preserve">pro komerční využití </w:t>
      </w:r>
      <w:r w:rsidRPr="00EE166B">
        <w:t xml:space="preserve">a zavazuje se hradit každoročně Poskytovateli </w:t>
      </w:r>
      <w:r w:rsidR="00D17B14" w:rsidRPr="00EE166B">
        <w:t>částku dle článku VII. odst. 2.</w:t>
      </w:r>
      <w:r w:rsidRPr="00EE166B">
        <w:t>.</w:t>
      </w:r>
      <w:r w:rsidR="001663D4" w:rsidRPr="00EE166B">
        <w:t xml:space="preserve"> Zúčtovací období je stanoveno na kalendářní rok, přičemž Příjemce zašle na adresu Poskytovatele přehled </w:t>
      </w:r>
      <w:r w:rsidR="00D66F86" w:rsidRPr="00EE166B">
        <w:t>fakturací a tržeb</w:t>
      </w:r>
      <w:r w:rsidR="00D17B14" w:rsidRPr="00EE166B">
        <w:t xml:space="preserve"> z prodeje produktu za daný kalendářní rok</w:t>
      </w:r>
      <w:r w:rsidR="00D66F86" w:rsidRPr="00EE166B">
        <w:t xml:space="preserve">, </w:t>
      </w:r>
      <w:r w:rsidR="00D17B14" w:rsidRPr="00EE166B">
        <w:t xml:space="preserve">a to </w:t>
      </w:r>
      <w:r w:rsidR="00D66F86" w:rsidRPr="00EE166B">
        <w:t>vždy do 30. 1. následujícího roku</w:t>
      </w:r>
      <w:r w:rsidR="00B93567" w:rsidRPr="00EE166B">
        <w:t xml:space="preserve">. Platba bude </w:t>
      </w:r>
      <w:r w:rsidR="00D66F86" w:rsidRPr="00EE166B">
        <w:t xml:space="preserve">ze strany Příjemce </w:t>
      </w:r>
      <w:r w:rsidR="00B93567" w:rsidRPr="00EE166B">
        <w:t>zaslána na účet Poskytovatele, uvedený v záhlaví této Smlouvy,</w:t>
      </w:r>
      <w:r w:rsidR="00D66F86" w:rsidRPr="00EE166B">
        <w:t xml:space="preserve"> nejpozději do 15. 2.</w:t>
      </w:r>
      <w:r w:rsidR="00D66F86">
        <w:t xml:space="preserve"> </w:t>
      </w:r>
    </w:p>
    <w:p w14:paraId="59C4C10B" w14:textId="77777777" w:rsidR="00204096" w:rsidRDefault="00204096" w:rsidP="007D0E0A"/>
    <w:p w14:paraId="0E880ACB" w14:textId="77777777" w:rsidR="00D44CA0" w:rsidRDefault="00D44CA0" w:rsidP="007D0E0A"/>
    <w:p w14:paraId="6C2EA167" w14:textId="77777777" w:rsidR="00204096" w:rsidRPr="007A0E09" w:rsidRDefault="00C340A0" w:rsidP="00A87EAA">
      <w:pPr>
        <w:jc w:val="center"/>
        <w:rPr>
          <w:b/>
        </w:rPr>
      </w:pPr>
      <w:r>
        <w:rPr>
          <w:b/>
        </w:rPr>
        <w:t>VIII. Odpovědnost za vady a záruka za jakost</w:t>
      </w:r>
    </w:p>
    <w:p w14:paraId="53F2E786" w14:textId="762A567D" w:rsidR="00204096" w:rsidRDefault="00204096" w:rsidP="00A87EAA">
      <w:pPr>
        <w:jc w:val="both"/>
      </w:pPr>
      <w:r>
        <w:t xml:space="preserve">1. </w:t>
      </w:r>
      <w:r w:rsidR="00434B03">
        <w:t>Příjemce bere na vědomí, že získává m</w:t>
      </w:r>
      <w:r>
        <w:t xml:space="preserve">ateriál </w:t>
      </w:r>
      <w:r w:rsidR="007A0E09">
        <w:t xml:space="preserve">experimentální povahy </w:t>
      </w:r>
      <w:r w:rsidR="00301A55">
        <w:t>a ja</w:t>
      </w:r>
      <w:r w:rsidR="00434B03">
        <w:t xml:space="preserve">kékoli </w:t>
      </w:r>
      <w:r w:rsidR="007A0E09">
        <w:t>nakládání s </w:t>
      </w:r>
      <w:r w:rsidR="00434B03">
        <w:t>ním</w:t>
      </w:r>
      <w:r w:rsidR="007A0E09">
        <w:t xml:space="preserve"> </w:t>
      </w:r>
      <w:r w:rsidR="00434B03">
        <w:t xml:space="preserve">je na jeho odpovědnost. </w:t>
      </w:r>
      <w:r>
        <w:t>Materiál je nutné používat</w:t>
      </w:r>
      <w:r w:rsidRPr="00204096">
        <w:t xml:space="preserve"> s obezřetností a přiměřenou opatrností.</w:t>
      </w:r>
      <w:r w:rsidR="007A0E09">
        <w:t xml:space="preserve"> Příjemce se zavazuje informovat všechny zaměstnance využívající materiál o důsledcích špatné manipulace, skladování apod.</w:t>
      </w:r>
    </w:p>
    <w:p w14:paraId="28A8EA4E" w14:textId="77777777" w:rsidR="00204096" w:rsidRDefault="00204096" w:rsidP="00A87EAA">
      <w:pPr>
        <w:jc w:val="both"/>
      </w:pPr>
    </w:p>
    <w:p w14:paraId="73317804" w14:textId="5144DFD6" w:rsidR="00204096" w:rsidRDefault="007D0E0A" w:rsidP="00A87EAA">
      <w:pPr>
        <w:jc w:val="both"/>
      </w:pPr>
      <w:r>
        <w:t xml:space="preserve">2. Poskytovatel </w:t>
      </w:r>
      <w:r w:rsidR="00204096">
        <w:t>nenese odpověd</w:t>
      </w:r>
      <w:r w:rsidR="007A0E09">
        <w:t xml:space="preserve">nost </w:t>
      </w:r>
      <w:r w:rsidR="00204096">
        <w:t>ani neručí za škody způsobené používá</w:t>
      </w:r>
      <w:r w:rsidR="007A0E09">
        <w:t>ní</w:t>
      </w:r>
      <w:r w:rsidR="00204096">
        <w:t xml:space="preserve">m materiálu, jeho skladování a nakládáním s ním. </w:t>
      </w:r>
      <w:r w:rsidR="007A0E09">
        <w:t xml:space="preserve"> Poskytovatel nenese odpovědnost za porušování práv k patentům, ochranným známkám či jiným prostředkům průmyslově právní ochrany vzniklých v důsledku </w:t>
      </w:r>
      <w:r w:rsidR="00A87EAA">
        <w:t>jednání P</w:t>
      </w:r>
      <w:r w:rsidR="007A0E09">
        <w:t>říjemce. Poskytovatel není zodpovědný za ztrátu, odcizení, znehodnocení materiálu s výjimkou prokaz</w:t>
      </w:r>
      <w:r w:rsidR="00301A55">
        <w:t>atelného zapříčinění na straně P</w:t>
      </w:r>
      <w:r w:rsidR="007A0E09">
        <w:t xml:space="preserve">oskytovatele související s přípravou či distribucí materiálu; v takovém </w:t>
      </w:r>
      <w:r w:rsidR="00301A55">
        <w:t>případě se P</w:t>
      </w:r>
      <w:r w:rsidR="007A0E09">
        <w:t>oskytovatel zavazuje po předložení písemné reklamace na vlastní náklady materiál nahradit.</w:t>
      </w:r>
    </w:p>
    <w:p w14:paraId="4BD62ECF" w14:textId="77777777" w:rsidR="00204096" w:rsidRDefault="00204096" w:rsidP="007D0E0A"/>
    <w:p w14:paraId="72CE90B1" w14:textId="77777777" w:rsidR="00A87EAA" w:rsidRDefault="00A87EAA" w:rsidP="007D0E0A"/>
    <w:p w14:paraId="7991B9CD" w14:textId="77777777" w:rsidR="007D0E0A" w:rsidRDefault="00C34ECD" w:rsidP="007A0E09">
      <w:pPr>
        <w:jc w:val="center"/>
        <w:rPr>
          <w:b/>
        </w:rPr>
      </w:pPr>
      <w:r>
        <w:rPr>
          <w:b/>
        </w:rPr>
        <w:t>IX. Porušení podmínek dohody</w:t>
      </w:r>
      <w:r w:rsidR="00C340A0">
        <w:rPr>
          <w:b/>
        </w:rPr>
        <w:t xml:space="preserve"> a sankce</w:t>
      </w:r>
    </w:p>
    <w:p w14:paraId="6691F611" w14:textId="77777777" w:rsidR="00C34ECD" w:rsidRDefault="00C340A0" w:rsidP="00A87EAA">
      <w:pPr>
        <w:jc w:val="both"/>
      </w:pPr>
      <w:r>
        <w:t xml:space="preserve">1. </w:t>
      </w:r>
      <w:r w:rsidR="00C34ECD">
        <w:t>Veškeré spory mez</w:t>
      </w:r>
      <w:r w:rsidR="00301A55">
        <w:t>i stranami vzniklé z této Smlouvy</w:t>
      </w:r>
      <w:r w:rsidR="00C34ECD">
        <w:t>, které nejsou považovány za podstatné, budou řešeny přednostně smírně; nedojde-li ke smírnému řešení, bude spor řešen podmínkami uvedenými níže, případně předložen k rozhodnutí obecným soudům České republiky.</w:t>
      </w:r>
    </w:p>
    <w:p w14:paraId="0899C91D" w14:textId="77777777" w:rsidR="00C34ECD" w:rsidRDefault="00C34ECD" w:rsidP="00A87EAA">
      <w:pPr>
        <w:jc w:val="both"/>
      </w:pPr>
    </w:p>
    <w:p w14:paraId="0EC51656" w14:textId="77777777" w:rsidR="00C340A0" w:rsidRDefault="00C34ECD" w:rsidP="00A87EAA">
      <w:pPr>
        <w:jc w:val="both"/>
      </w:pPr>
      <w:r>
        <w:t xml:space="preserve">2. </w:t>
      </w:r>
      <w:r w:rsidR="00C340A0">
        <w:t>Smluvní strany se dohodly, že pokláda</w:t>
      </w:r>
      <w:r w:rsidR="00301A55">
        <w:t>jí za podstatné porušení této Smlouvy</w:t>
      </w:r>
      <w:r w:rsidR="00C340A0">
        <w:t>:</w:t>
      </w:r>
    </w:p>
    <w:p w14:paraId="39F68895" w14:textId="601E22A6" w:rsidR="00C340A0" w:rsidRPr="00EE166B" w:rsidRDefault="00C340A0" w:rsidP="00A87EAA">
      <w:pPr>
        <w:jc w:val="both"/>
      </w:pPr>
      <w:r w:rsidRPr="00EE166B">
        <w:t xml:space="preserve">a) </w:t>
      </w:r>
      <w:r w:rsidR="00DF3237" w:rsidRPr="00EE166B">
        <w:t>poskytnutí materiálu neoprávněným a třetím osobám</w:t>
      </w:r>
      <w:r w:rsidR="00301A55" w:rsidRPr="00EE166B">
        <w:t xml:space="preserve"> </w:t>
      </w:r>
      <w:r w:rsidR="00D66F86" w:rsidRPr="00EE166B">
        <w:t>dle článku</w:t>
      </w:r>
      <w:r w:rsidR="00CE16A9" w:rsidRPr="00EE166B">
        <w:t xml:space="preserve"> IV.</w:t>
      </w:r>
      <w:r w:rsidR="00301A55" w:rsidRPr="00EE166B">
        <w:t xml:space="preserve"> této Smlouvy,</w:t>
      </w:r>
    </w:p>
    <w:p w14:paraId="41E27D77" w14:textId="26E91852" w:rsidR="00DF3237" w:rsidRPr="00EE166B" w:rsidRDefault="00DF3237" w:rsidP="00A87EAA">
      <w:pPr>
        <w:jc w:val="both"/>
      </w:pPr>
      <w:r w:rsidRPr="00EE166B">
        <w:t xml:space="preserve">b) využití materiálu k jinému účelu </w:t>
      </w:r>
      <w:r w:rsidR="00CE16A9" w:rsidRPr="00EE166B">
        <w:t>než stano</w:t>
      </w:r>
      <w:r w:rsidR="00D66F86" w:rsidRPr="00EE166B">
        <w:t>ví podmínky této Smlouvy v článku</w:t>
      </w:r>
      <w:r w:rsidR="00CE16A9" w:rsidRPr="00EE166B">
        <w:t xml:space="preserve"> I. a IV.</w:t>
      </w:r>
      <w:r w:rsidR="00301A55" w:rsidRPr="00EE166B">
        <w:t>,</w:t>
      </w:r>
    </w:p>
    <w:p w14:paraId="28F4270F" w14:textId="386895DA" w:rsidR="00DF3237" w:rsidRPr="00EE166B" w:rsidRDefault="00DF3237" w:rsidP="00A87EAA">
      <w:pPr>
        <w:jc w:val="both"/>
      </w:pPr>
      <w:r w:rsidRPr="00EE166B">
        <w:t>c) porušení podmínek mlčenlivosti</w:t>
      </w:r>
      <w:r w:rsidR="00D66F86" w:rsidRPr="00EE166B">
        <w:t xml:space="preserve"> dle článku</w:t>
      </w:r>
      <w:r w:rsidR="00CE16A9" w:rsidRPr="00EE166B">
        <w:t xml:space="preserve"> VI.</w:t>
      </w:r>
      <w:r w:rsidR="00301A55" w:rsidRPr="00EE166B">
        <w:t xml:space="preserve"> Smlouvy,</w:t>
      </w:r>
    </w:p>
    <w:p w14:paraId="398B2259" w14:textId="203D9D5B" w:rsidR="00DF3237" w:rsidRPr="00EE166B" w:rsidRDefault="00DF3237" w:rsidP="00A87EAA">
      <w:pPr>
        <w:jc w:val="both"/>
      </w:pPr>
      <w:r w:rsidRPr="00EE166B">
        <w:t>d) nei</w:t>
      </w:r>
      <w:r w:rsidR="00301A55" w:rsidRPr="00EE166B">
        <w:t>nformování P</w:t>
      </w:r>
      <w:r w:rsidR="00CE16A9" w:rsidRPr="00EE166B">
        <w:t>oskyto</w:t>
      </w:r>
      <w:r w:rsidR="00D66F86" w:rsidRPr="00EE166B">
        <w:t>vatele dle článku</w:t>
      </w:r>
      <w:r w:rsidRPr="00EE166B">
        <w:t xml:space="preserve"> V. </w:t>
      </w:r>
      <w:r w:rsidR="00D66F86" w:rsidRPr="00EE166B">
        <w:t xml:space="preserve">a VII. odst. 3. </w:t>
      </w:r>
      <w:r w:rsidRPr="00EE166B">
        <w:t>této Smlouvy</w:t>
      </w:r>
      <w:r w:rsidR="00301A55" w:rsidRPr="00EE166B">
        <w:t>.</w:t>
      </w:r>
    </w:p>
    <w:p w14:paraId="76CA6E38" w14:textId="732248C2" w:rsidR="00D66F86" w:rsidRDefault="00D66F86" w:rsidP="00A87EAA">
      <w:pPr>
        <w:jc w:val="both"/>
      </w:pPr>
      <w:r w:rsidRPr="00EE166B">
        <w:t>e) nezaplacení částky náležící Poskytovateli dle článku VII. odst. 2.</w:t>
      </w:r>
    </w:p>
    <w:p w14:paraId="075D7803" w14:textId="0E7767DD" w:rsidR="00D17B14" w:rsidRDefault="00D17B14" w:rsidP="00A87EAA">
      <w:pPr>
        <w:jc w:val="both"/>
      </w:pPr>
    </w:p>
    <w:p w14:paraId="18346C82" w14:textId="145B51A7" w:rsidR="00C34ECD" w:rsidRDefault="00B61041" w:rsidP="00A87EAA">
      <w:pPr>
        <w:jc w:val="both"/>
      </w:pPr>
      <w:r>
        <w:t>3</w:t>
      </w:r>
      <w:r w:rsidR="00C340A0">
        <w:t xml:space="preserve">. </w:t>
      </w:r>
      <w:r w:rsidR="00C340A0" w:rsidRPr="00C340A0">
        <w:t>Dojd</w:t>
      </w:r>
      <w:r w:rsidR="00301A55">
        <w:t>e-li k takovému porušení této Smlouvy, je P</w:t>
      </w:r>
      <w:r w:rsidR="00C340A0">
        <w:t>oskytovatel</w:t>
      </w:r>
      <w:r w:rsidR="00301A55">
        <w:t xml:space="preserve"> oprávněn od Smlouvy</w:t>
      </w:r>
      <w:r w:rsidR="00C340A0" w:rsidRPr="00C340A0">
        <w:t xml:space="preserve"> odstoupit</w:t>
      </w:r>
      <w:r w:rsidR="00C34ECD">
        <w:t xml:space="preserve"> a požadovat </w:t>
      </w:r>
      <w:r w:rsidR="00A87EAA">
        <w:t>po P</w:t>
      </w:r>
      <w:r w:rsidR="00C34ECD">
        <w:t xml:space="preserve">říjemci smluvní pokutu ve výši 500.000,- Kč (slovy </w:t>
      </w:r>
      <w:r w:rsidR="005F149F">
        <w:t>pět set</w:t>
      </w:r>
      <w:r w:rsidR="00C34ECD">
        <w:t xml:space="preserve"> tisíc korun českých) za každé jednotlivé porušení.</w:t>
      </w:r>
      <w:r w:rsidR="00806602">
        <w:t xml:space="preserve"> Zároveň v případě nesplnění </w:t>
      </w:r>
      <w:r w:rsidR="00301A55">
        <w:t>povinností P</w:t>
      </w:r>
      <w:r w:rsidR="00806602">
        <w:t xml:space="preserve">říjemce </w:t>
      </w:r>
      <w:r w:rsidR="00301A55">
        <w:t>je P</w:t>
      </w:r>
      <w:r w:rsidR="00806602">
        <w:t>oskytovatel oprávněn požadovat o</w:t>
      </w:r>
      <w:r w:rsidR="00806602" w:rsidRPr="00806602">
        <w:t>kamžitý návrat (pokud je to objektivně možné) nebo zničení m</w:t>
      </w:r>
      <w:r w:rsidR="00806602">
        <w:t>ateriálu a všech jeho derivátů</w:t>
      </w:r>
      <w:r w:rsidR="00D17B14">
        <w:t xml:space="preserve"> dle článku. II. odst.</w:t>
      </w:r>
      <w:r w:rsidR="00AF2826">
        <w:t xml:space="preserve"> 2.</w:t>
      </w:r>
      <w:r w:rsidR="00806602">
        <w:t xml:space="preserve">; dále také zničení nebo předání veškerých písemností, nosičů dat a medií zachycujících nebo obsahujících </w:t>
      </w:r>
      <w:r w:rsidR="00806602">
        <w:lastRenderedPageBreak/>
        <w:t xml:space="preserve">informace o materiálu, </w:t>
      </w:r>
      <w:r w:rsidR="00301A55">
        <w:t xml:space="preserve">účelu </w:t>
      </w:r>
      <w:r w:rsidR="00806602">
        <w:t>jeho vy</w:t>
      </w:r>
      <w:r w:rsidR="00B93567">
        <w:t>užití a údajů podléhajícím článku</w:t>
      </w:r>
      <w:r w:rsidR="00806602">
        <w:t xml:space="preserve"> VI</w:t>
      </w:r>
      <w:r w:rsidR="00B93567">
        <w:t>.</w:t>
      </w:r>
      <w:r w:rsidR="00806602">
        <w:t>, a to aniž by</w:t>
      </w:r>
      <w:r w:rsidR="00806602" w:rsidRPr="00806602">
        <w:t xml:space="preserve"> si z nich ponechal </w:t>
      </w:r>
      <w:r w:rsidR="00301A55">
        <w:t>P</w:t>
      </w:r>
      <w:r w:rsidR="00806602">
        <w:t xml:space="preserve">říjemce </w:t>
      </w:r>
      <w:r w:rsidR="00806602" w:rsidRPr="00806602">
        <w:t>jakoukoli kopii nebo duplikát</w:t>
      </w:r>
      <w:r w:rsidR="00301A55">
        <w:t>.</w:t>
      </w:r>
    </w:p>
    <w:p w14:paraId="2E337532" w14:textId="77777777" w:rsidR="00C34ECD" w:rsidRDefault="00C34ECD" w:rsidP="00A87EAA">
      <w:pPr>
        <w:jc w:val="both"/>
      </w:pPr>
    </w:p>
    <w:p w14:paraId="0723BAF6" w14:textId="5892A657" w:rsidR="00C34ECD" w:rsidRDefault="00B61041" w:rsidP="00A87EAA">
      <w:pPr>
        <w:jc w:val="both"/>
      </w:pPr>
      <w:r>
        <w:t>4</w:t>
      </w:r>
      <w:r w:rsidR="00C34ECD">
        <w:t xml:space="preserve">. </w:t>
      </w:r>
      <w:r w:rsidR="00C34ECD" w:rsidRPr="00C34ECD">
        <w:t>Smluvní pokuta je splatná ve</w:t>
      </w:r>
      <w:r w:rsidR="00301A55">
        <w:t xml:space="preserve"> lhůtě určené P</w:t>
      </w:r>
      <w:r w:rsidR="00C34ECD">
        <w:t>oskytovatelem</w:t>
      </w:r>
      <w:r w:rsidR="00C34ECD" w:rsidRPr="00C34ECD">
        <w:t>, nesmí však být kratší než 15 dnů ode dne dor</w:t>
      </w:r>
      <w:r w:rsidR="00C34ECD">
        <w:t>učení oznámení o porušen</w:t>
      </w:r>
      <w:r w:rsidR="00301A55">
        <w:t>í této Smlouvy</w:t>
      </w:r>
      <w:r w:rsidR="00C34ECD" w:rsidRPr="00C34ECD">
        <w:t>, přičemž doručením se rozumí osobní pře</w:t>
      </w:r>
      <w:r w:rsidR="00301A55">
        <w:t>dání nebo doručení do sídla P</w:t>
      </w:r>
      <w:r w:rsidR="00C34ECD">
        <w:t>říjemce</w:t>
      </w:r>
      <w:r w:rsidR="00C34ECD" w:rsidRPr="00C34ECD">
        <w:t>, prostřednictvím provozovatele poštovní</w:t>
      </w:r>
      <w:r w:rsidR="00C34ECD">
        <w:t>ch služeb na adresu je</w:t>
      </w:r>
      <w:r w:rsidR="00C34ECD" w:rsidRPr="00C34ECD">
        <w:t>ho sídl</w:t>
      </w:r>
      <w:r w:rsidR="00301A55">
        <w:t>a uvedenou v záhlaví této Smlouvy</w:t>
      </w:r>
      <w:r w:rsidR="00C34ECD" w:rsidRPr="00C34ECD">
        <w:t>. V</w:t>
      </w:r>
      <w:r w:rsidR="00301A55">
        <w:t xml:space="preserve"> oznámení musí P</w:t>
      </w:r>
      <w:r w:rsidR="00C34ECD">
        <w:t>oskytovatel</w:t>
      </w:r>
      <w:r w:rsidR="00C34ECD" w:rsidRPr="00C34ECD">
        <w:t xml:space="preserve"> skutkově vymezit, jak k</w:t>
      </w:r>
      <w:r w:rsidR="00301A55">
        <w:t>onkrétně došlo k porušení této Smlouvy</w:t>
      </w:r>
      <w:r w:rsidR="00C34ECD" w:rsidRPr="00C34ECD">
        <w:t>, jinak se k němu nepřihlíží.</w:t>
      </w:r>
    </w:p>
    <w:p w14:paraId="00C820E6" w14:textId="77777777" w:rsidR="00C34ECD" w:rsidRDefault="00C34ECD" w:rsidP="00A87EAA">
      <w:pPr>
        <w:jc w:val="both"/>
      </w:pPr>
    </w:p>
    <w:p w14:paraId="18A2CD81" w14:textId="1648E952" w:rsidR="00C34ECD" w:rsidRDefault="00B61041" w:rsidP="00A87EAA">
      <w:pPr>
        <w:jc w:val="both"/>
      </w:pPr>
      <w:r>
        <w:t>5</w:t>
      </w:r>
      <w:r w:rsidR="00C34ECD">
        <w:t xml:space="preserve">. V případě, že </w:t>
      </w:r>
      <w:r w:rsidR="00301A55">
        <w:t>Příjemci vznikne porušením této Smlouvy</w:t>
      </w:r>
      <w:r w:rsidR="00C34ECD" w:rsidRPr="00C34ECD">
        <w:t xml:space="preserve"> majetkový prospěch, je </w:t>
      </w:r>
      <w:r w:rsidR="00301A55">
        <w:t>Příjemce povinen jej na výzvu P</w:t>
      </w:r>
      <w:r w:rsidR="00C34ECD">
        <w:t>oskytovatele</w:t>
      </w:r>
      <w:r w:rsidR="005F149F">
        <w:t xml:space="preserve"> zaslat na jeho bankovní účet uvedený v záhlaví </w:t>
      </w:r>
      <w:r w:rsidR="00301A55">
        <w:t>této Smlouvy</w:t>
      </w:r>
      <w:r w:rsidR="005F149F">
        <w:t>; t</w:t>
      </w:r>
      <w:r w:rsidR="00C34ECD" w:rsidRPr="00C34ECD">
        <w:t>ím není dotčeno právo poškozené smluvní strany na zaplacení</w:t>
      </w:r>
      <w:r w:rsidR="00C34ECD">
        <w:t xml:space="preserve"> smluvní pokuty.</w:t>
      </w:r>
    </w:p>
    <w:p w14:paraId="38B29F50" w14:textId="77777777" w:rsidR="00C34ECD" w:rsidRDefault="00C34ECD" w:rsidP="00C340A0"/>
    <w:p w14:paraId="3796900D" w14:textId="77777777" w:rsidR="00C34ECD" w:rsidRDefault="00C34ECD" w:rsidP="00C340A0"/>
    <w:p w14:paraId="26210590" w14:textId="77777777" w:rsidR="005F149F" w:rsidRDefault="00C340A0" w:rsidP="005F149F">
      <w:pPr>
        <w:jc w:val="center"/>
        <w:rPr>
          <w:b/>
        </w:rPr>
      </w:pPr>
      <w:r>
        <w:rPr>
          <w:b/>
        </w:rPr>
        <w:t>X. Ostatní ujednání</w:t>
      </w:r>
    </w:p>
    <w:p w14:paraId="5BDF19B0" w14:textId="77777777" w:rsidR="007D0E0A" w:rsidRDefault="005F149F" w:rsidP="00A87EAA">
      <w:pPr>
        <w:jc w:val="both"/>
      </w:pPr>
      <w:r>
        <w:t>1</w:t>
      </w:r>
      <w:r w:rsidR="007D0E0A">
        <w:t>. Tato Smlouva bude vykládána a řízena právními předpisy České republiky. Smluvní strany tímto podléhají výhradní jurisdikci soudů v Brně v České republice. Veškeré spory budou předloženy příslušným soudům České republiky.</w:t>
      </w:r>
    </w:p>
    <w:p w14:paraId="18E94D81" w14:textId="77777777" w:rsidR="005F149F" w:rsidRPr="005F149F" w:rsidRDefault="005F149F" w:rsidP="00A87EAA">
      <w:pPr>
        <w:jc w:val="both"/>
        <w:rPr>
          <w:b/>
        </w:rPr>
      </w:pPr>
    </w:p>
    <w:p w14:paraId="494F1C2A" w14:textId="77777777" w:rsidR="007D0E0A" w:rsidRDefault="005F149F" w:rsidP="00A87EAA">
      <w:pPr>
        <w:jc w:val="both"/>
      </w:pPr>
      <w:r>
        <w:t>2. V případě, že materiál</w:t>
      </w:r>
      <w:r w:rsidR="007D0E0A">
        <w:t xml:space="preserve"> nebo jeho část by měla být pod fyzickou kon</w:t>
      </w:r>
      <w:r>
        <w:t>trolou Příjemce nebo Odběratele</w:t>
      </w:r>
      <w:r w:rsidR="007D0E0A">
        <w:t xml:space="preserve"> před podpisem S</w:t>
      </w:r>
      <w:r>
        <w:t>mlouvy, platí pro tento materiál</w:t>
      </w:r>
      <w:r w:rsidR="007D0E0A">
        <w:t xml:space="preserve"> se zpětnou platností podmínky a ustanovení této Smlouvy.</w:t>
      </w:r>
    </w:p>
    <w:p w14:paraId="7AF849FA" w14:textId="77777777" w:rsidR="005F149F" w:rsidRDefault="005F149F" w:rsidP="00A87EAA">
      <w:pPr>
        <w:jc w:val="both"/>
      </w:pPr>
    </w:p>
    <w:p w14:paraId="223AEA0B" w14:textId="77777777" w:rsidR="00772A53" w:rsidRDefault="005F149F" w:rsidP="00A87EAA">
      <w:pPr>
        <w:jc w:val="both"/>
      </w:pPr>
      <w:r>
        <w:t>3</w:t>
      </w:r>
      <w:r w:rsidR="007D0E0A">
        <w:t xml:space="preserve">. </w:t>
      </w:r>
      <w:r w:rsidR="00772A53">
        <w:t>Poskytovatel je oprávněn odstoupit od této Smlouvy v případě, že Příjemce neplní své povinnosti podle této Smlouvy, a to:</w:t>
      </w:r>
    </w:p>
    <w:p w14:paraId="493162F7" w14:textId="4558E1BC" w:rsidR="00772A53" w:rsidRDefault="00772A53" w:rsidP="00A87EAA">
      <w:pPr>
        <w:jc w:val="both"/>
      </w:pPr>
      <w:r>
        <w:t>a) selhání Příjemce při zap</w:t>
      </w:r>
      <w:r w:rsidR="00B93567">
        <w:t>lacení sjednané ceny podle článku</w:t>
      </w:r>
      <w:r>
        <w:t xml:space="preserve"> VII.</w:t>
      </w:r>
      <w:r w:rsidR="00301A55">
        <w:t xml:space="preserve"> této Smlouvy ve lhůtě</w:t>
      </w:r>
      <w:r w:rsidR="00B93567">
        <w:t xml:space="preserve"> stanovené touto Smlouvou</w:t>
      </w:r>
      <w:r>
        <w:t>,</w:t>
      </w:r>
    </w:p>
    <w:p w14:paraId="06AE75B3" w14:textId="77777777" w:rsidR="00772A53" w:rsidRDefault="00772A53" w:rsidP="00A87EAA">
      <w:pPr>
        <w:jc w:val="both"/>
      </w:pPr>
      <w:r>
        <w:t>b) opakované porušení smluvního závazku</w:t>
      </w:r>
      <w:r w:rsidR="00301A55">
        <w:t xml:space="preserve"> Příjemcem</w:t>
      </w:r>
      <w:r>
        <w:t xml:space="preserve"> i poté, co bylo o to písemně požádáno, byla mu poskytnuta přiměřená alternativní lhůta pro splnění povinnosti a bylo m</w:t>
      </w:r>
      <w:r w:rsidR="00301A55">
        <w:t>u oznámeno odstoupení od Smlouvy</w:t>
      </w:r>
      <w:r>
        <w:t>,</w:t>
      </w:r>
    </w:p>
    <w:p w14:paraId="6DE610F1" w14:textId="27D90CE6" w:rsidR="00772A53" w:rsidRDefault="00772A53" w:rsidP="00A87EAA">
      <w:pPr>
        <w:jc w:val="both"/>
      </w:pPr>
      <w:r>
        <w:t>c) porušen</w:t>
      </w:r>
      <w:r w:rsidR="00BD24F7">
        <w:t>í ustanovení článku</w:t>
      </w:r>
      <w:r>
        <w:t xml:space="preserve"> V. a VI. </w:t>
      </w:r>
      <w:r w:rsidR="00BD24F7">
        <w:t>této Smlouvy a článku</w:t>
      </w:r>
      <w:r w:rsidR="00301A55">
        <w:t xml:space="preserve"> IX. </w:t>
      </w:r>
      <w:r w:rsidR="00BD24F7">
        <w:t>odst.</w:t>
      </w:r>
      <w:r w:rsidR="00A87EAA">
        <w:t xml:space="preserve"> 2.</w:t>
      </w:r>
    </w:p>
    <w:p w14:paraId="2E24E13E" w14:textId="77777777" w:rsidR="00772A53" w:rsidRDefault="00772A53" w:rsidP="00A87EAA">
      <w:pPr>
        <w:jc w:val="both"/>
      </w:pPr>
    </w:p>
    <w:p w14:paraId="57E1CC62" w14:textId="77777777" w:rsidR="00772A53" w:rsidRDefault="00772A53" w:rsidP="00A87EAA">
      <w:pPr>
        <w:jc w:val="both"/>
      </w:pPr>
      <w:r>
        <w:t>4. Příjemce je oprávněn odstoupit</w:t>
      </w:r>
      <w:r w:rsidR="00A87EAA">
        <w:t xml:space="preserve"> od této smlouvy v případě, že P</w:t>
      </w:r>
      <w:r>
        <w:t>oskytovatel nedo</w:t>
      </w:r>
      <w:r w:rsidR="00A87EAA">
        <w:t>drží své povinnosti podle této S</w:t>
      </w:r>
      <w:r>
        <w:t>mlouvy, a to:</w:t>
      </w:r>
    </w:p>
    <w:p w14:paraId="0C6AA2AC" w14:textId="77777777" w:rsidR="00772A53" w:rsidRDefault="00772A53" w:rsidP="00A87EAA">
      <w:pPr>
        <w:jc w:val="both"/>
      </w:pPr>
      <w:r>
        <w:t>a) prodlení Poskytovatele poskytnout materiál do 20 dnů od písemného vyžádání</w:t>
      </w:r>
      <w:r w:rsidR="00A87EAA">
        <w:t xml:space="preserve"> P</w:t>
      </w:r>
      <w:r>
        <w:t>říjemcem</w:t>
      </w:r>
      <w:r w:rsidR="00A87EAA">
        <w:t>,</w:t>
      </w:r>
    </w:p>
    <w:p w14:paraId="71EF5681" w14:textId="7B681B12" w:rsidR="00772A53" w:rsidRDefault="00772A53" w:rsidP="00A87EAA">
      <w:pPr>
        <w:jc w:val="both"/>
      </w:pPr>
      <w:r>
        <w:t xml:space="preserve">b) opakované porušení smluvního závazku </w:t>
      </w:r>
      <w:r w:rsidR="00A87EAA">
        <w:t xml:space="preserve">Poskytovatelem </w:t>
      </w:r>
      <w:r>
        <w:t xml:space="preserve">i poté, co bylo o to písemně požádáno, byla mu poskytnuta přiměřená alternativní lhůta pro splnění povinnosti a </w:t>
      </w:r>
      <w:r w:rsidR="00BD24F7">
        <w:t>bylo mu oznámeno odstoupení od S</w:t>
      </w:r>
      <w:r>
        <w:t>mlouvy,</w:t>
      </w:r>
    </w:p>
    <w:p w14:paraId="05D691A5" w14:textId="5743C6F0" w:rsidR="00772A53" w:rsidRDefault="00BD24F7" w:rsidP="00A87EAA">
      <w:pPr>
        <w:jc w:val="both"/>
      </w:pPr>
      <w:r>
        <w:t>c) porušení ustanovení článku V. a VI. této Smlouvy</w:t>
      </w:r>
      <w:r w:rsidR="00772A53">
        <w:t>.</w:t>
      </w:r>
    </w:p>
    <w:p w14:paraId="139E274F" w14:textId="77777777" w:rsidR="00772A53" w:rsidRDefault="00772A53" w:rsidP="00A87EAA">
      <w:pPr>
        <w:jc w:val="both"/>
      </w:pPr>
    </w:p>
    <w:p w14:paraId="3556B64D" w14:textId="77777777" w:rsidR="00772A53" w:rsidRDefault="00772A53" w:rsidP="00A87EAA">
      <w:pPr>
        <w:jc w:val="both"/>
      </w:pPr>
      <w:r>
        <w:t>5. Odstoupení od této Smlouvy je účinné dnem doručení písemného oznámení o odstoupení druhé straně a Smlouva je zrušena s účinky ex</w:t>
      </w:r>
      <w:r w:rsidR="00A87EAA">
        <w:t xml:space="preserve"> nunc. Odstoupení od této Smlouvy</w:t>
      </w:r>
      <w:r>
        <w:t xml:space="preserve"> se nedotýká práva na náhradu škody, povinnosti mlčenlivosti a</w:t>
      </w:r>
      <w:r w:rsidR="00A87EAA">
        <w:t xml:space="preserve"> dalších ustanovení této Smlouvy</w:t>
      </w:r>
      <w:r>
        <w:t>, které by podle dohody stran nebo jejich povahy měly trvat i po ukončení této smlouvy.</w:t>
      </w:r>
    </w:p>
    <w:p w14:paraId="5A9C6F14" w14:textId="77777777" w:rsidR="00772A53" w:rsidRDefault="00772A53" w:rsidP="00A87EAA">
      <w:pPr>
        <w:jc w:val="both"/>
      </w:pPr>
    </w:p>
    <w:p w14:paraId="3E5E3A91" w14:textId="77777777" w:rsidR="00772A53" w:rsidRDefault="00772A53" w:rsidP="00A87EAA">
      <w:pPr>
        <w:jc w:val="both"/>
      </w:pPr>
      <w:r>
        <w:lastRenderedPageBreak/>
        <w:t>6. Strany jsou oprávněny vypovědět tuto dohodu s dvouměsíční výpovědní lhůtou běžící ode dne doručení písemného oznámení na adresu sídla příslušné smluvní strany.</w:t>
      </w:r>
    </w:p>
    <w:p w14:paraId="3FF9A085" w14:textId="77777777" w:rsidR="007D0E0A" w:rsidRDefault="007D0E0A" w:rsidP="007D0E0A"/>
    <w:p w14:paraId="668FF1F8" w14:textId="77777777" w:rsidR="007D0E0A" w:rsidRDefault="007D0E0A" w:rsidP="007D0E0A"/>
    <w:p w14:paraId="3B42A743" w14:textId="77777777" w:rsidR="00C340A0" w:rsidRPr="00A3061A" w:rsidRDefault="00C340A0" w:rsidP="00A3061A">
      <w:pPr>
        <w:jc w:val="center"/>
        <w:rPr>
          <w:b/>
        </w:rPr>
      </w:pPr>
      <w:r w:rsidRPr="00C340A0">
        <w:rPr>
          <w:b/>
        </w:rPr>
        <w:t>XI. Závěrečná ustanovení</w:t>
      </w:r>
    </w:p>
    <w:p w14:paraId="07178BF6" w14:textId="29961A89" w:rsidR="007D0E0A" w:rsidRDefault="007D0E0A" w:rsidP="00A87EAA">
      <w:pPr>
        <w:jc w:val="both"/>
      </w:pPr>
      <w:r w:rsidRPr="00EE166B">
        <w:t>1. Tato Smlouva</w:t>
      </w:r>
      <w:r w:rsidR="005F149F" w:rsidRPr="00EE166B">
        <w:t xml:space="preserve"> se uzavírá na dobu </w:t>
      </w:r>
      <w:r w:rsidR="00BD24F7" w:rsidRPr="00EE166B">
        <w:t>neurčitou.</w:t>
      </w:r>
    </w:p>
    <w:p w14:paraId="2D610EF2" w14:textId="77777777" w:rsidR="00772A53" w:rsidRDefault="00772A53" w:rsidP="00A87EAA">
      <w:pPr>
        <w:jc w:val="both"/>
      </w:pPr>
    </w:p>
    <w:p w14:paraId="7F8724B0" w14:textId="77777777" w:rsidR="00772A53" w:rsidRDefault="00A87EAA" w:rsidP="00A87EAA">
      <w:pPr>
        <w:jc w:val="both"/>
      </w:pPr>
      <w:r>
        <w:t>2. Tato S</w:t>
      </w:r>
      <w:r w:rsidR="00772A53">
        <w:t xml:space="preserve">mlouva nabývá </w:t>
      </w:r>
      <w:r w:rsidR="00772A53" w:rsidRPr="00772A53">
        <w:t>platnosti dnem jejího podpisu oprávněnými zástupci obou smluvních stran</w:t>
      </w:r>
      <w:r w:rsidR="00DF3237">
        <w:t xml:space="preserve"> a účinnosti dnem uveřejnění v registru smluv.</w:t>
      </w:r>
    </w:p>
    <w:p w14:paraId="7E977EC7" w14:textId="77777777" w:rsidR="00772A53" w:rsidRDefault="00772A53" w:rsidP="00A87EAA">
      <w:pPr>
        <w:jc w:val="both"/>
      </w:pPr>
    </w:p>
    <w:p w14:paraId="14E78877" w14:textId="77777777" w:rsidR="00772A53" w:rsidRDefault="00772A53" w:rsidP="00A87EAA">
      <w:pPr>
        <w:jc w:val="both"/>
      </w:pPr>
      <w:r>
        <w:t>3. Smluvní strany berou na vědomí a souhlasí s tím, že tato Sml</w:t>
      </w:r>
      <w:r w:rsidR="00DF3237">
        <w:t>ouva bude zveřejněna v registru</w:t>
      </w:r>
      <w:r>
        <w:t xml:space="preserve"> smluv uzavřených podle zák</w:t>
      </w:r>
      <w:r w:rsidR="00DF3237">
        <w:t>ona č. 340/2015 Sb., O registru</w:t>
      </w:r>
      <w:r>
        <w:t xml:space="preserve"> smluv, ve znění pozdějších předpisů; zpřístupnění je Poskytovatel povinen učinit bez zbytečného odkladu.</w:t>
      </w:r>
    </w:p>
    <w:p w14:paraId="116AED90" w14:textId="77777777" w:rsidR="00DF3237" w:rsidRDefault="00DF3237" w:rsidP="00A87EAA">
      <w:pPr>
        <w:jc w:val="both"/>
      </w:pPr>
    </w:p>
    <w:p w14:paraId="4E2866DB" w14:textId="77777777" w:rsidR="00DF3237" w:rsidRDefault="00DF3237" w:rsidP="00A87EAA">
      <w:pPr>
        <w:jc w:val="both"/>
      </w:pPr>
      <w:r>
        <w:t xml:space="preserve">4. </w:t>
      </w:r>
      <w:r w:rsidR="00A87EAA">
        <w:t>Tato Smlouva</w:t>
      </w:r>
      <w:r w:rsidRPr="00DF3237">
        <w:t xml:space="preserve"> je vyhotovena ve dvou stejnopisech, z nichž každ</w:t>
      </w:r>
      <w:r>
        <w:t xml:space="preserve">ý má povahu originálu, a každá ze </w:t>
      </w:r>
      <w:r w:rsidRPr="00DF3237">
        <w:t>smluvních stran obdrží jeden stejnopis.</w:t>
      </w:r>
    </w:p>
    <w:p w14:paraId="7E84CC1D" w14:textId="77777777" w:rsidR="00BD24F7" w:rsidRDefault="00BD24F7" w:rsidP="00A87EAA">
      <w:pPr>
        <w:jc w:val="both"/>
      </w:pPr>
    </w:p>
    <w:p w14:paraId="0FFB2E9F" w14:textId="77777777" w:rsidR="00DF3237" w:rsidRDefault="00DF3237" w:rsidP="00A87EAA">
      <w:pPr>
        <w:jc w:val="both"/>
      </w:pPr>
      <w:r>
        <w:t xml:space="preserve">5. </w:t>
      </w:r>
      <w:r w:rsidRPr="00DF3237">
        <w:t xml:space="preserve">Tato </w:t>
      </w:r>
      <w:r w:rsidR="00A87EAA">
        <w:t>Smlouva</w:t>
      </w:r>
      <w:r w:rsidR="00A87EAA" w:rsidRPr="00DF3237">
        <w:t xml:space="preserve"> </w:t>
      </w:r>
      <w:r w:rsidRPr="00DF3237">
        <w:t>může být měněna nebo doplňována pouze ve formě číslovaných písemných dodatků pot</w:t>
      </w:r>
      <w:r w:rsidR="00A87EAA">
        <w:t>vrzených statutárními zástupci s</w:t>
      </w:r>
      <w:r w:rsidRPr="00DF3237">
        <w:t>mluvních stran.</w:t>
      </w:r>
    </w:p>
    <w:p w14:paraId="3238501F" w14:textId="77777777" w:rsidR="00DF3237" w:rsidRDefault="00DF3237" w:rsidP="00A87EAA">
      <w:pPr>
        <w:jc w:val="both"/>
      </w:pPr>
    </w:p>
    <w:p w14:paraId="35667E3E" w14:textId="77777777" w:rsidR="00DF3237" w:rsidRDefault="00DF3237" w:rsidP="00A87EAA">
      <w:pPr>
        <w:jc w:val="both"/>
      </w:pPr>
      <w:r>
        <w:t xml:space="preserve">6. </w:t>
      </w:r>
      <w:r w:rsidRPr="00DF3237">
        <w:t>Neplatnost ja</w:t>
      </w:r>
      <w:r w:rsidR="00A87EAA">
        <w:t>kéhokoliv ustanovení této Smlouvy</w:t>
      </w:r>
      <w:r w:rsidRPr="00DF3237">
        <w:t xml:space="preserve"> s</w:t>
      </w:r>
      <w:r w:rsidR="00A87EAA">
        <w:t>e nedotýká platnosti této Smlouvy</w:t>
      </w:r>
      <w:r w:rsidRPr="00DF3237">
        <w:t xml:space="preserve"> jako celku. Smluvní strany se v takovém případě zavazují neplatná ustanovení nahradit novými platnými ujednáními svým obsahem co nejbližšími původnímu významu nahrazovaných ustanovení. Do doby nahrazení neplatných ustanovení ustanoveními platnými, se namísto neplatných částí </w:t>
      </w:r>
      <w:r w:rsidR="00A87EAA">
        <w:t>Smlouvy</w:t>
      </w:r>
      <w:r w:rsidRPr="00DF3237">
        <w:t xml:space="preserve"> použijí ustanovení platných právních předpisů svým obsahem nejbližší skutečné vů</w:t>
      </w:r>
      <w:r w:rsidR="00A87EAA">
        <w:t>li stran vyjádřené v této Smlouvě</w:t>
      </w:r>
      <w:r w:rsidRPr="00DF3237">
        <w:t>.</w:t>
      </w:r>
    </w:p>
    <w:p w14:paraId="3805E737" w14:textId="77777777" w:rsidR="00DF3237" w:rsidRDefault="00DF3237" w:rsidP="00A87EAA">
      <w:pPr>
        <w:jc w:val="both"/>
      </w:pPr>
    </w:p>
    <w:p w14:paraId="558408E3" w14:textId="77777777" w:rsidR="00DF3237" w:rsidRDefault="00DF3237" w:rsidP="00A87EAA">
      <w:pPr>
        <w:jc w:val="both"/>
      </w:pPr>
      <w:r>
        <w:t xml:space="preserve">7. </w:t>
      </w:r>
      <w:r w:rsidRPr="00DF3237">
        <w:t>Smluvní strany svými podpisy níže připojenými potvrzují, že se sezná</w:t>
      </w:r>
      <w:r w:rsidR="00A87EAA">
        <w:t>mili s celým obsahem této Smlouvy</w:t>
      </w:r>
      <w:r w:rsidRPr="00DF3237">
        <w:t>, porozuměly mu a bez výhrad přijímají p</w:t>
      </w:r>
      <w:r w:rsidR="00A87EAA">
        <w:t>ovinnosti a práva, z této Smlouvy</w:t>
      </w:r>
      <w:r w:rsidRPr="00DF3237">
        <w:t xml:space="preserve"> plynoucí.</w:t>
      </w:r>
    </w:p>
    <w:p w14:paraId="4555D97C" w14:textId="77777777" w:rsidR="00DF3237" w:rsidRDefault="00DF3237" w:rsidP="00772A53"/>
    <w:p w14:paraId="1A613F09" w14:textId="4CA3A31F" w:rsidR="00DF3237" w:rsidRDefault="00DF3237" w:rsidP="00DF3237">
      <w:pPr>
        <w:spacing w:line="276" w:lineRule="auto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Bioveta, a.s.</w:t>
      </w:r>
      <w:r w:rsidR="003C34D8">
        <w:rPr>
          <w:rFonts w:cstheme="minorHAnsi"/>
          <w:b/>
          <w:bCs/>
          <w:sz w:val="22"/>
        </w:rPr>
        <w:tab/>
      </w:r>
      <w:r w:rsidR="001F28B3">
        <w:rPr>
          <w:rFonts w:cstheme="minorHAnsi"/>
          <w:b/>
          <w:bCs/>
          <w:sz w:val="22"/>
        </w:rPr>
        <w:t xml:space="preserve">                                                                    Výzkumný ústav veterinárního lékařství, v. v. i.</w:t>
      </w:r>
    </w:p>
    <w:p w14:paraId="1FBBF4D8" w14:textId="3CB5C6A9" w:rsidR="00DF3237" w:rsidRDefault="00DF3237" w:rsidP="00DF3237">
      <w:pPr>
        <w:tabs>
          <w:tab w:val="left" w:pos="900"/>
          <w:tab w:val="left" w:pos="3240"/>
          <w:tab w:val="left" w:pos="5040"/>
          <w:tab w:val="left" w:pos="5940"/>
          <w:tab w:val="left" w:pos="8100"/>
        </w:tabs>
        <w:spacing w:after="120" w:line="276" w:lineRule="auto"/>
        <w:jc w:val="both"/>
        <w:rPr>
          <w:rFonts w:cstheme="minorHAnsi"/>
          <w:sz w:val="22"/>
          <w:u w:val="dottedHeavy"/>
        </w:rPr>
      </w:pPr>
      <w:r>
        <w:rPr>
          <w:rFonts w:cstheme="minorHAnsi"/>
          <w:sz w:val="22"/>
        </w:rPr>
        <w:t>Datum:</w:t>
      </w:r>
      <w:r w:rsidR="003C34D8">
        <w:rPr>
          <w:rFonts w:cstheme="minorHAnsi"/>
          <w:sz w:val="22"/>
        </w:rPr>
        <w:tab/>
      </w:r>
      <w:r>
        <w:rPr>
          <w:rFonts w:cstheme="minorHAnsi"/>
          <w:sz w:val="22"/>
        </w:rPr>
        <w:t xml:space="preserve"> </w:t>
      </w:r>
      <w:r w:rsidR="001F28B3">
        <w:rPr>
          <w:rFonts w:cstheme="minorHAnsi"/>
          <w:sz w:val="22"/>
        </w:rPr>
        <w:t xml:space="preserve">                                                                 </w:t>
      </w:r>
      <w:r w:rsidR="003C34D8">
        <w:rPr>
          <w:rFonts w:cstheme="minorHAnsi"/>
          <w:sz w:val="22"/>
        </w:rPr>
        <w:t xml:space="preserve">            </w:t>
      </w:r>
      <w:r w:rsidR="001F28B3">
        <w:rPr>
          <w:rFonts w:cstheme="minorHAnsi"/>
          <w:sz w:val="22"/>
        </w:rPr>
        <w:t>Datum:</w:t>
      </w:r>
    </w:p>
    <w:p w14:paraId="6598ED67" w14:textId="77777777" w:rsidR="00DF3237" w:rsidRDefault="00DF3237" w:rsidP="00DF3237">
      <w:pPr>
        <w:tabs>
          <w:tab w:val="left" w:pos="900"/>
          <w:tab w:val="left" w:pos="3240"/>
          <w:tab w:val="left" w:pos="5040"/>
          <w:tab w:val="left" w:pos="5940"/>
          <w:tab w:val="left" w:pos="8100"/>
        </w:tabs>
        <w:spacing w:after="120" w:line="276" w:lineRule="auto"/>
        <w:jc w:val="both"/>
        <w:rPr>
          <w:rFonts w:cstheme="minorHAnsi"/>
          <w:sz w:val="22"/>
          <w:u w:val="dottedHeavy"/>
        </w:rPr>
      </w:pPr>
    </w:p>
    <w:p w14:paraId="36D8701F" w14:textId="2493188A" w:rsidR="00DF3237" w:rsidRDefault="00DF3237" w:rsidP="00DF3237">
      <w:pPr>
        <w:tabs>
          <w:tab w:val="left" w:pos="900"/>
          <w:tab w:val="left" w:pos="3240"/>
          <w:tab w:val="left" w:pos="5040"/>
          <w:tab w:val="left" w:pos="5940"/>
          <w:tab w:val="left" w:pos="8100"/>
        </w:tabs>
        <w:spacing w:after="120" w:line="276" w:lineRule="auto"/>
        <w:jc w:val="both"/>
        <w:outlineLvl w:val="0"/>
        <w:rPr>
          <w:rFonts w:cstheme="minorHAnsi"/>
          <w:sz w:val="22"/>
        </w:rPr>
      </w:pPr>
      <w:r>
        <w:rPr>
          <w:rFonts w:cstheme="minorHAnsi"/>
          <w:sz w:val="22"/>
        </w:rPr>
        <w:t>Podpis:</w:t>
      </w:r>
      <w:r w:rsidR="003C34D8">
        <w:rPr>
          <w:rFonts w:cstheme="minorHAnsi"/>
          <w:sz w:val="22"/>
        </w:rPr>
        <w:tab/>
      </w:r>
      <w:r>
        <w:rPr>
          <w:rFonts w:cstheme="minorHAnsi"/>
          <w:sz w:val="22"/>
        </w:rPr>
        <w:t>…………………………………</w:t>
      </w:r>
      <w:r w:rsidR="001F28B3">
        <w:rPr>
          <w:rFonts w:cstheme="minorHAnsi"/>
          <w:sz w:val="22"/>
        </w:rPr>
        <w:t xml:space="preserve">                          </w:t>
      </w:r>
      <w:r w:rsidR="00773046">
        <w:rPr>
          <w:rFonts w:cstheme="minorHAnsi"/>
          <w:sz w:val="22"/>
        </w:rPr>
        <w:t xml:space="preserve">     </w:t>
      </w:r>
      <w:r w:rsidR="001F28B3">
        <w:rPr>
          <w:rFonts w:cstheme="minorHAnsi"/>
          <w:sz w:val="22"/>
        </w:rPr>
        <w:t xml:space="preserve"> </w:t>
      </w:r>
      <w:r w:rsidR="003C34D8">
        <w:rPr>
          <w:rFonts w:cstheme="minorHAnsi"/>
          <w:sz w:val="22"/>
        </w:rPr>
        <w:t xml:space="preserve">       </w:t>
      </w:r>
      <w:r w:rsidR="001F28B3">
        <w:rPr>
          <w:rFonts w:cstheme="minorHAnsi"/>
          <w:sz w:val="22"/>
        </w:rPr>
        <w:t xml:space="preserve">Podpis:.......................................                </w:t>
      </w:r>
      <w:r>
        <w:rPr>
          <w:rFonts w:cstheme="minorHAnsi"/>
          <w:sz w:val="22"/>
        </w:rPr>
        <w:tab/>
      </w:r>
    </w:p>
    <w:p w14:paraId="285217BA" w14:textId="4A4A4336" w:rsidR="00DF3237" w:rsidRDefault="00DF3237" w:rsidP="00DF3237">
      <w:pPr>
        <w:tabs>
          <w:tab w:val="left" w:pos="900"/>
          <w:tab w:val="left" w:pos="3240"/>
          <w:tab w:val="left" w:pos="5040"/>
          <w:tab w:val="left" w:pos="5940"/>
          <w:tab w:val="left" w:pos="8100"/>
        </w:tabs>
        <w:spacing w:line="276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Jméno: Ing. Libor Bittner</w:t>
      </w:r>
      <w:r w:rsidR="00F85C95">
        <w:rPr>
          <w:rFonts w:cstheme="minorHAnsi"/>
          <w:sz w:val="22"/>
        </w:rPr>
        <w:t>, CSc.</w:t>
      </w:r>
      <w:r w:rsidR="003C34D8">
        <w:rPr>
          <w:rFonts w:cstheme="minorHAnsi"/>
          <w:sz w:val="22"/>
        </w:rPr>
        <w:tab/>
      </w:r>
      <w:r w:rsidR="001F28B3">
        <w:rPr>
          <w:rFonts w:cstheme="minorHAnsi"/>
          <w:sz w:val="22"/>
        </w:rPr>
        <w:t xml:space="preserve">                               Jméno: Mgr. Jiří Kohoutek, Ph.D.</w:t>
      </w:r>
    </w:p>
    <w:p w14:paraId="7064F277" w14:textId="3A212320" w:rsidR="00DF3237" w:rsidRDefault="00DF3237" w:rsidP="00DF3237">
      <w:pPr>
        <w:tabs>
          <w:tab w:val="left" w:pos="900"/>
          <w:tab w:val="left" w:pos="3240"/>
          <w:tab w:val="left" w:pos="5040"/>
          <w:tab w:val="left" w:pos="5940"/>
          <w:tab w:val="left" w:pos="8100"/>
        </w:tabs>
        <w:spacing w:after="120" w:line="276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Funkce: předseda</w:t>
      </w:r>
      <w:r w:rsidRPr="00DF3237">
        <w:rPr>
          <w:rFonts w:cstheme="minorHAnsi"/>
          <w:sz w:val="22"/>
        </w:rPr>
        <w:t xml:space="preserve"> představenstva</w:t>
      </w:r>
      <w:r w:rsidR="003C34D8">
        <w:rPr>
          <w:rFonts w:cstheme="minorHAnsi"/>
          <w:sz w:val="22"/>
        </w:rPr>
        <w:tab/>
      </w:r>
      <w:r w:rsidR="001F28B3">
        <w:rPr>
          <w:rFonts w:cstheme="minorHAnsi"/>
          <w:sz w:val="22"/>
        </w:rPr>
        <w:t xml:space="preserve">               </w:t>
      </w:r>
      <w:r w:rsidR="00773046">
        <w:rPr>
          <w:rFonts w:cstheme="minorHAnsi"/>
          <w:sz w:val="22"/>
        </w:rPr>
        <w:t xml:space="preserve"> </w:t>
      </w:r>
      <w:r w:rsidR="001F28B3">
        <w:rPr>
          <w:rFonts w:cstheme="minorHAnsi"/>
          <w:sz w:val="22"/>
        </w:rPr>
        <w:t xml:space="preserve">          </w:t>
      </w:r>
      <w:r w:rsidR="00773046">
        <w:rPr>
          <w:rFonts w:cstheme="minorHAnsi"/>
          <w:sz w:val="22"/>
        </w:rPr>
        <w:t xml:space="preserve"> </w:t>
      </w:r>
      <w:r w:rsidR="003C34D8">
        <w:rPr>
          <w:rFonts w:cstheme="minorHAnsi"/>
          <w:sz w:val="22"/>
        </w:rPr>
        <w:t xml:space="preserve">    </w:t>
      </w:r>
      <w:r w:rsidR="001F28B3">
        <w:rPr>
          <w:rFonts w:cstheme="minorHAnsi"/>
          <w:sz w:val="22"/>
        </w:rPr>
        <w:t>Funkce: pověřený řízením</w:t>
      </w:r>
    </w:p>
    <w:p w14:paraId="76D24949" w14:textId="7C526981" w:rsidR="004348D8" w:rsidRDefault="004348D8" w:rsidP="00DF3237">
      <w:pPr>
        <w:tabs>
          <w:tab w:val="left" w:pos="900"/>
          <w:tab w:val="left" w:pos="3240"/>
          <w:tab w:val="left" w:pos="5040"/>
          <w:tab w:val="left" w:pos="5940"/>
          <w:tab w:val="left" w:pos="8100"/>
        </w:tabs>
        <w:spacing w:after="120" w:line="276" w:lineRule="auto"/>
        <w:jc w:val="both"/>
        <w:rPr>
          <w:rFonts w:cstheme="minorHAnsi"/>
          <w:sz w:val="22"/>
        </w:rPr>
      </w:pPr>
    </w:p>
    <w:p w14:paraId="00A680F7" w14:textId="05FC6CCA" w:rsidR="004348D8" w:rsidRDefault="004348D8" w:rsidP="00DF3237">
      <w:pPr>
        <w:tabs>
          <w:tab w:val="left" w:pos="900"/>
          <w:tab w:val="left" w:pos="3240"/>
          <w:tab w:val="left" w:pos="5040"/>
          <w:tab w:val="left" w:pos="5940"/>
          <w:tab w:val="left" w:pos="8100"/>
        </w:tabs>
        <w:spacing w:after="120" w:line="276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Podpis:……………………………………………</w:t>
      </w:r>
    </w:p>
    <w:p w14:paraId="0A9B7D2B" w14:textId="54287B35" w:rsidR="004348D8" w:rsidRDefault="004348D8" w:rsidP="004348D8">
      <w:pPr>
        <w:tabs>
          <w:tab w:val="left" w:pos="900"/>
          <w:tab w:val="left" w:pos="3240"/>
          <w:tab w:val="left" w:pos="5040"/>
          <w:tab w:val="left" w:pos="5940"/>
          <w:tab w:val="left" w:pos="8100"/>
        </w:tabs>
        <w:spacing w:line="276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Jméno: MVDr. Vladimír Vrzal, CSc.</w:t>
      </w:r>
    </w:p>
    <w:p w14:paraId="5100BD67" w14:textId="0AC4A246" w:rsidR="00D44CA0" w:rsidRDefault="004348D8" w:rsidP="001F28B3">
      <w:pPr>
        <w:tabs>
          <w:tab w:val="left" w:pos="900"/>
          <w:tab w:val="left" w:pos="3240"/>
          <w:tab w:val="left" w:pos="5040"/>
          <w:tab w:val="left" w:pos="5940"/>
          <w:tab w:val="left" w:pos="8100"/>
        </w:tabs>
        <w:spacing w:after="120" w:line="276" w:lineRule="auto"/>
        <w:jc w:val="both"/>
      </w:pPr>
      <w:r>
        <w:rPr>
          <w:rFonts w:cstheme="minorHAnsi"/>
          <w:sz w:val="22"/>
        </w:rPr>
        <w:t>Funkce: člen</w:t>
      </w:r>
      <w:r w:rsidRPr="00DF3237">
        <w:rPr>
          <w:rFonts w:cstheme="minorHAnsi"/>
          <w:sz w:val="22"/>
        </w:rPr>
        <w:t xml:space="preserve"> představenstva</w:t>
      </w:r>
      <w:r w:rsidR="00D44CA0">
        <w:br w:type="page"/>
      </w:r>
    </w:p>
    <w:p w14:paraId="48C1D183" w14:textId="0A9FC0E3" w:rsidR="00B82233" w:rsidRDefault="00D44CA0" w:rsidP="008069C1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0EFFF440" wp14:editId="095AA8B1">
            <wp:simplePos x="0" y="0"/>
            <wp:positionH relativeFrom="column">
              <wp:posOffset>-796290</wp:posOffset>
            </wp:positionH>
            <wp:positionV relativeFrom="paragraph">
              <wp:posOffset>-913130</wp:posOffset>
            </wp:positionV>
            <wp:extent cx="7309485" cy="1304925"/>
            <wp:effectExtent l="0" t="0" r="5715" b="952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48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8F5B9E" w14:textId="5D60E59E" w:rsidR="00B82233" w:rsidRDefault="00B82233" w:rsidP="008069C1">
      <w:pPr>
        <w:jc w:val="center"/>
        <w:rPr>
          <w:b/>
          <w:sz w:val="32"/>
          <w:szCs w:val="32"/>
        </w:rPr>
      </w:pPr>
    </w:p>
    <w:p w14:paraId="76064D9D" w14:textId="77777777" w:rsidR="00D44CA0" w:rsidRDefault="00D44CA0" w:rsidP="008069C1">
      <w:pPr>
        <w:jc w:val="center"/>
        <w:rPr>
          <w:b/>
          <w:sz w:val="32"/>
          <w:szCs w:val="32"/>
        </w:rPr>
      </w:pPr>
    </w:p>
    <w:p w14:paraId="4DF47C54" w14:textId="64B7F7E0" w:rsidR="008069C1" w:rsidRDefault="008069C1" w:rsidP="008069C1">
      <w:pPr>
        <w:jc w:val="center"/>
        <w:rPr>
          <w:b/>
          <w:sz w:val="32"/>
          <w:szCs w:val="32"/>
        </w:rPr>
      </w:pPr>
      <w:r w:rsidRPr="008069C1">
        <w:rPr>
          <w:b/>
          <w:sz w:val="32"/>
          <w:szCs w:val="32"/>
        </w:rPr>
        <w:t>PŘEDÁVACÍ PROTOKOL</w:t>
      </w:r>
    </w:p>
    <w:p w14:paraId="37526F51" w14:textId="79A002FE" w:rsidR="008069C1" w:rsidRDefault="008069C1" w:rsidP="008069C1">
      <w:pPr>
        <w:jc w:val="center"/>
        <w:rPr>
          <w:b/>
          <w:sz w:val="32"/>
          <w:szCs w:val="32"/>
        </w:rPr>
      </w:pPr>
    </w:p>
    <w:p w14:paraId="7085573B" w14:textId="77777777" w:rsidR="008069C1" w:rsidRDefault="008069C1" w:rsidP="008069C1">
      <w:pPr>
        <w:jc w:val="center"/>
        <w:rPr>
          <w:b/>
          <w:sz w:val="32"/>
          <w:szCs w:val="32"/>
        </w:rPr>
      </w:pPr>
    </w:p>
    <w:p w14:paraId="46706659" w14:textId="77777777" w:rsidR="008069C1" w:rsidRDefault="008069C1" w:rsidP="008069C1">
      <w:pPr>
        <w:rPr>
          <w:sz w:val="22"/>
        </w:rPr>
      </w:pPr>
      <w:r>
        <w:rPr>
          <w:b/>
          <w:sz w:val="22"/>
        </w:rPr>
        <w:t>Předávající:</w:t>
      </w:r>
      <w:r>
        <w:rPr>
          <w:b/>
          <w:sz w:val="22"/>
        </w:rPr>
        <w:tab/>
      </w:r>
      <w:r>
        <w:rPr>
          <w:sz w:val="22"/>
        </w:rPr>
        <w:t>Výzkumný ústav veterinárního lékařství, v. v. i.</w:t>
      </w:r>
    </w:p>
    <w:p w14:paraId="61133E2B" w14:textId="33D9C388" w:rsidR="008069C1" w:rsidRPr="001F28B3" w:rsidRDefault="008069C1" w:rsidP="008069C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1F28B3">
        <w:rPr>
          <w:sz w:val="22"/>
        </w:rPr>
        <w:t>Oddělení</w:t>
      </w:r>
      <w:r w:rsidR="001F28B3">
        <w:rPr>
          <w:sz w:val="22"/>
        </w:rPr>
        <w:t xml:space="preserve">  XXXX</w:t>
      </w:r>
    </w:p>
    <w:p w14:paraId="3A44EFA8" w14:textId="442F1937" w:rsidR="008069C1" w:rsidRDefault="008069C1" w:rsidP="008069C1">
      <w:pPr>
        <w:rPr>
          <w:sz w:val="22"/>
        </w:rPr>
      </w:pPr>
      <w:r w:rsidRPr="001F28B3">
        <w:rPr>
          <w:sz w:val="22"/>
        </w:rPr>
        <w:tab/>
      </w:r>
      <w:r w:rsidRPr="001F28B3">
        <w:rPr>
          <w:sz w:val="22"/>
        </w:rPr>
        <w:tab/>
        <w:t>Odpovědná osoba</w:t>
      </w:r>
      <w:r w:rsidR="001F28B3">
        <w:rPr>
          <w:sz w:val="22"/>
        </w:rPr>
        <w:t xml:space="preserve"> XXXX</w:t>
      </w:r>
    </w:p>
    <w:p w14:paraId="01AAD96D" w14:textId="77777777" w:rsidR="008069C1" w:rsidRDefault="008069C1" w:rsidP="008069C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Hudcova 296/70</w:t>
      </w:r>
    </w:p>
    <w:p w14:paraId="1263D276" w14:textId="77777777" w:rsidR="008069C1" w:rsidRDefault="008069C1" w:rsidP="008069C1">
      <w:pPr>
        <w:ind w:left="708" w:firstLine="708"/>
        <w:rPr>
          <w:sz w:val="22"/>
        </w:rPr>
      </w:pPr>
      <w:r>
        <w:rPr>
          <w:sz w:val="22"/>
        </w:rPr>
        <w:t>621 00 Brno</w:t>
      </w:r>
    </w:p>
    <w:p w14:paraId="1A8DC4A0" w14:textId="77777777" w:rsidR="008069C1" w:rsidRDefault="008069C1" w:rsidP="008069C1">
      <w:pPr>
        <w:rPr>
          <w:sz w:val="22"/>
        </w:rPr>
      </w:pPr>
    </w:p>
    <w:p w14:paraId="4BBCEABE" w14:textId="77777777" w:rsidR="008069C1" w:rsidRDefault="008069C1" w:rsidP="008069C1">
      <w:pPr>
        <w:rPr>
          <w:sz w:val="22"/>
        </w:rPr>
      </w:pPr>
    </w:p>
    <w:p w14:paraId="298652D7" w14:textId="77777777" w:rsidR="008069C1" w:rsidRDefault="008069C1" w:rsidP="008069C1">
      <w:pPr>
        <w:rPr>
          <w:sz w:val="22"/>
        </w:rPr>
      </w:pPr>
      <w:r>
        <w:rPr>
          <w:sz w:val="22"/>
        </w:rPr>
        <w:t>Příjemce:</w:t>
      </w:r>
      <w:r>
        <w:rPr>
          <w:sz w:val="22"/>
        </w:rPr>
        <w:tab/>
        <w:t>Bioveta, a.s.</w:t>
      </w:r>
    </w:p>
    <w:p w14:paraId="2124D773" w14:textId="414E6BA1" w:rsidR="008069C1" w:rsidRDefault="008069C1" w:rsidP="008069C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1F28B3">
        <w:rPr>
          <w:sz w:val="22"/>
        </w:rPr>
        <w:t>Odpovědná osoba</w:t>
      </w:r>
      <w:r w:rsidR="001F28B3">
        <w:rPr>
          <w:sz w:val="22"/>
        </w:rPr>
        <w:t xml:space="preserve"> XXXX</w:t>
      </w:r>
    </w:p>
    <w:p w14:paraId="1D6A2C59" w14:textId="77777777" w:rsidR="008069C1" w:rsidRDefault="008069C1" w:rsidP="008069C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Komenského 212</w:t>
      </w:r>
    </w:p>
    <w:p w14:paraId="0D341672" w14:textId="77777777" w:rsidR="008069C1" w:rsidRDefault="008069C1" w:rsidP="008069C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683 23 Ivanovice na Hané</w:t>
      </w:r>
    </w:p>
    <w:p w14:paraId="224DCB2A" w14:textId="77777777" w:rsidR="008069C1" w:rsidRDefault="008069C1" w:rsidP="008069C1">
      <w:pPr>
        <w:rPr>
          <w:sz w:val="22"/>
        </w:rPr>
      </w:pPr>
    </w:p>
    <w:p w14:paraId="1D77C321" w14:textId="77777777" w:rsidR="008069C1" w:rsidRDefault="008069C1" w:rsidP="008069C1">
      <w:pPr>
        <w:rPr>
          <w:sz w:val="22"/>
        </w:rPr>
      </w:pPr>
    </w:p>
    <w:p w14:paraId="16859DA9" w14:textId="71614CC5" w:rsidR="008069C1" w:rsidRDefault="00CA2536" w:rsidP="008069C1">
      <w:pPr>
        <w:rPr>
          <w:sz w:val="22"/>
        </w:rPr>
      </w:pPr>
      <w:r>
        <w:rPr>
          <w:sz w:val="22"/>
        </w:rPr>
        <w:t>Předávající poskytuje níže uvedený materiál Příjemci na základě Smlouvy s názvem „Smlouva o n</w:t>
      </w:r>
      <w:r w:rsidRPr="00CA2536">
        <w:rPr>
          <w:sz w:val="22"/>
        </w:rPr>
        <w:t xml:space="preserve">akládání s materiálem (MTA) pro </w:t>
      </w:r>
      <w:r w:rsidR="00EE166B">
        <w:rPr>
          <w:sz w:val="22"/>
        </w:rPr>
        <w:t xml:space="preserve">komerční </w:t>
      </w:r>
      <w:r w:rsidRPr="00CA2536">
        <w:rPr>
          <w:sz w:val="22"/>
        </w:rPr>
        <w:t>účely</w:t>
      </w:r>
      <w:r>
        <w:rPr>
          <w:sz w:val="22"/>
        </w:rPr>
        <w:t xml:space="preserve">“ uzavřené dne </w:t>
      </w:r>
      <w:r w:rsidRPr="001F28B3">
        <w:rPr>
          <w:sz w:val="22"/>
        </w:rPr>
        <w:t>XXXXXX  s číslem jednacím XXXXXXX</w:t>
      </w:r>
      <w:r>
        <w:rPr>
          <w:sz w:val="22"/>
        </w:rPr>
        <w:t xml:space="preserve"> v souladu s ustanoveními této Smlouvy.</w:t>
      </w:r>
    </w:p>
    <w:p w14:paraId="1EFE199D" w14:textId="77777777" w:rsidR="00CA2536" w:rsidRDefault="00CA2536" w:rsidP="008069C1">
      <w:pPr>
        <w:rPr>
          <w:sz w:val="22"/>
        </w:rPr>
      </w:pPr>
    </w:p>
    <w:p w14:paraId="15295EE0" w14:textId="78CEE304" w:rsidR="00CA2536" w:rsidRDefault="00CA2536" w:rsidP="008069C1">
      <w:pPr>
        <w:rPr>
          <w:sz w:val="22"/>
        </w:rPr>
      </w:pPr>
      <w:r>
        <w:rPr>
          <w:sz w:val="22"/>
        </w:rPr>
        <w:t>Projekt:</w:t>
      </w:r>
      <w:r w:rsidR="00EE166B">
        <w:rPr>
          <w:sz w:val="22"/>
        </w:rPr>
        <w:t xml:space="preserve"> „Možnosti vakcinace malých přežvýkavců proti klíšťové encefalitidě k veterinárnímu užití</w:t>
      </w:r>
      <w:r w:rsidR="00D44CA0">
        <w:rPr>
          <w:sz w:val="22"/>
        </w:rPr>
        <w:t>“</w:t>
      </w:r>
      <w:r>
        <w:rPr>
          <w:sz w:val="22"/>
        </w:rPr>
        <w:t>, identifikační číslo</w:t>
      </w:r>
      <w:r w:rsidR="00EE166B">
        <w:rPr>
          <w:sz w:val="22"/>
        </w:rPr>
        <w:t xml:space="preserve"> QJ1510104</w:t>
      </w:r>
    </w:p>
    <w:p w14:paraId="6F296BBF" w14:textId="77777777" w:rsidR="00CA2536" w:rsidRDefault="00CA2536" w:rsidP="008069C1">
      <w:pPr>
        <w:rPr>
          <w:sz w:val="22"/>
        </w:rPr>
      </w:pPr>
    </w:p>
    <w:p w14:paraId="5B8EDF55" w14:textId="131AB359" w:rsidR="00D44CA0" w:rsidRDefault="00CA2536" w:rsidP="00D44CA0">
      <w:pPr>
        <w:rPr>
          <w:sz w:val="22"/>
        </w:rPr>
      </w:pPr>
      <w:r>
        <w:rPr>
          <w:sz w:val="22"/>
        </w:rPr>
        <w:t xml:space="preserve">Předávaný materiál: </w:t>
      </w:r>
      <w:r w:rsidR="00D44CA0">
        <w:rPr>
          <w:sz w:val="22"/>
        </w:rPr>
        <w:t xml:space="preserve">virus klíšťové encefalitidy kmen </w:t>
      </w:r>
      <w:r w:rsidR="00D44CA0" w:rsidRPr="001F28B3">
        <w:rPr>
          <w:sz w:val="22"/>
        </w:rPr>
        <w:t>XXXXX</w:t>
      </w:r>
    </w:p>
    <w:p w14:paraId="23177D51" w14:textId="77777777" w:rsidR="00CA2536" w:rsidRDefault="00CA2536" w:rsidP="008069C1">
      <w:pPr>
        <w:rPr>
          <w:sz w:val="22"/>
        </w:rPr>
      </w:pPr>
    </w:p>
    <w:p w14:paraId="572F5AE0" w14:textId="77777777" w:rsidR="00CA2536" w:rsidRDefault="00CA2536" w:rsidP="008069C1">
      <w:pPr>
        <w:rPr>
          <w:sz w:val="22"/>
        </w:rPr>
      </w:pPr>
    </w:p>
    <w:p w14:paraId="4EBE2408" w14:textId="77777777" w:rsidR="00CA2536" w:rsidRDefault="00CA2536" w:rsidP="008069C1">
      <w:pPr>
        <w:rPr>
          <w:sz w:val="22"/>
        </w:rPr>
      </w:pPr>
    </w:p>
    <w:p w14:paraId="6F792CE2" w14:textId="77777777" w:rsidR="00CA2536" w:rsidRDefault="00CA2536" w:rsidP="008069C1">
      <w:pPr>
        <w:rPr>
          <w:sz w:val="22"/>
        </w:rPr>
      </w:pPr>
    </w:p>
    <w:p w14:paraId="16BBBC1C" w14:textId="77777777" w:rsidR="00CA2536" w:rsidRDefault="00CA2536" w:rsidP="008069C1">
      <w:pPr>
        <w:rPr>
          <w:sz w:val="22"/>
        </w:rPr>
      </w:pPr>
      <w:r>
        <w:rPr>
          <w:sz w:val="22"/>
        </w:rPr>
        <w:t>Dne:</w:t>
      </w:r>
    </w:p>
    <w:p w14:paraId="3B2C4820" w14:textId="77777777" w:rsidR="00CA2536" w:rsidRDefault="00CA2536" w:rsidP="008069C1">
      <w:pPr>
        <w:rPr>
          <w:sz w:val="22"/>
        </w:rPr>
      </w:pPr>
    </w:p>
    <w:p w14:paraId="2CD7D82E" w14:textId="77777777" w:rsidR="00CA2536" w:rsidRDefault="00CA2536" w:rsidP="008069C1">
      <w:pPr>
        <w:rPr>
          <w:sz w:val="22"/>
        </w:rPr>
      </w:pPr>
    </w:p>
    <w:p w14:paraId="6F8D2D68" w14:textId="77777777" w:rsidR="00CA2536" w:rsidRPr="008069C1" w:rsidRDefault="00CA2536" w:rsidP="008069C1">
      <w:pPr>
        <w:rPr>
          <w:sz w:val="22"/>
        </w:rPr>
      </w:pPr>
      <w:r>
        <w:rPr>
          <w:sz w:val="22"/>
        </w:rPr>
        <w:t>Předal: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Převzal:</w:t>
      </w:r>
    </w:p>
    <w:sectPr w:rsidR="00CA2536" w:rsidRPr="008069C1" w:rsidSect="00BA34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3A438" w14:textId="77777777" w:rsidR="00544BC8" w:rsidRDefault="00544BC8" w:rsidP="008069C1">
      <w:r>
        <w:separator/>
      </w:r>
    </w:p>
  </w:endnote>
  <w:endnote w:type="continuationSeparator" w:id="0">
    <w:p w14:paraId="57186E3F" w14:textId="77777777" w:rsidR="00544BC8" w:rsidRDefault="00544BC8" w:rsidP="0080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DC619" w14:textId="77777777" w:rsidR="00544BC8" w:rsidRDefault="00544BC8" w:rsidP="008069C1">
      <w:r>
        <w:separator/>
      </w:r>
    </w:p>
  </w:footnote>
  <w:footnote w:type="continuationSeparator" w:id="0">
    <w:p w14:paraId="553FC264" w14:textId="77777777" w:rsidR="00544BC8" w:rsidRDefault="00544BC8" w:rsidP="00806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0A"/>
    <w:rsid w:val="000C732C"/>
    <w:rsid w:val="00150973"/>
    <w:rsid w:val="001663D4"/>
    <w:rsid w:val="001F28B3"/>
    <w:rsid w:val="00204096"/>
    <w:rsid w:val="00207CBA"/>
    <w:rsid w:val="00265B9E"/>
    <w:rsid w:val="002A6692"/>
    <w:rsid w:val="00301A55"/>
    <w:rsid w:val="003C34D8"/>
    <w:rsid w:val="004233B3"/>
    <w:rsid w:val="00426F63"/>
    <w:rsid w:val="004348D8"/>
    <w:rsid w:val="00434B03"/>
    <w:rsid w:val="00441CA7"/>
    <w:rsid w:val="0046759C"/>
    <w:rsid w:val="004D0F9A"/>
    <w:rsid w:val="004E5651"/>
    <w:rsid w:val="00533B0D"/>
    <w:rsid w:val="00544BC8"/>
    <w:rsid w:val="00547B59"/>
    <w:rsid w:val="0056099E"/>
    <w:rsid w:val="005F149F"/>
    <w:rsid w:val="006445FE"/>
    <w:rsid w:val="00671E8D"/>
    <w:rsid w:val="006C0364"/>
    <w:rsid w:val="006E709E"/>
    <w:rsid w:val="007078FD"/>
    <w:rsid w:val="00772A53"/>
    <w:rsid w:val="00773046"/>
    <w:rsid w:val="007A0E09"/>
    <w:rsid w:val="007A6B10"/>
    <w:rsid w:val="007D0E0A"/>
    <w:rsid w:val="007F34B1"/>
    <w:rsid w:val="00806602"/>
    <w:rsid w:val="008069C1"/>
    <w:rsid w:val="0087034E"/>
    <w:rsid w:val="00892555"/>
    <w:rsid w:val="008B5AD7"/>
    <w:rsid w:val="008C5D23"/>
    <w:rsid w:val="008F0F9A"/>
    <w:rsid w:val="008F280B"/>
    <w:rsid w:val="00904449"/>
    <w:rsid w:val="0091570B"/>
    <w:rsid w:val="009B5930"/>
    <w:rsid w:val="00A26C6E"/>
    <w:rsid w:val="00A3061A"/>
    <w:rsid w:val="00A87EAA"/>
    <w:rsid w:val="00AB0FFD"/>
    <w:rsid w:val="00AF2826"/>
    <w:rsid w:val="00B15493"/>
    <w:rsid w:val="00B50290"/>
    <w:rsid w:val="00B5786C"/>
    <w:rsid w:val="00B61041"/>
    <w:rsid w:val="00B82233"/>
    <w:rsid w:val="00B93567"/>
    <w:rsid w:val="00BA341E"/>
    <w:rsid w:val="00BD24F7"/>
    <w:rsid w:val="00BE334F"/>
    <w:rsid w:val="00C340A0"/>
    <w:rsid w:val="00C34ECD"/>
    <w:rsid w:val="00C41515"/>
    <w:rsid w:val="00C95022"/>
    <w:rsid w:val="00CA2536"/>
    <w:rsid w:val="00CE16A9"/>
    <w:rsid w:val="00D17B14"/>
    <w:rsid w:val="00D44CA0"/>
    <w:rsid w:val="00D6456A"/>
    <w:rsid w:val="00D66F86"/>
    <w:rsid w:val="00DA2448"/>
    <w:rsid w:val="00DE1048"/>
    <w:rsid w:val="00DF3237"/>
    <w:rsid w:val="00E0082C"/>
    <w:rsid w:val="00E035B7"/>
    <w:rsid w:val="00E44801"/>
    <w:rsid w:val="00EE166B"/>
    <w:rsid w:val="00F8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CEB52C"/>
  <w15:docId w15:val="{33A303FF-5191-4B1E-B9FE-5D1372CB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F34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34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4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4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4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34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4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69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69C1"/>
  </w:style>
  <w:style w:type="paragraph" w:styleId="Zpat">
    <w:name w:val="footer"/>
    <w:basedOn w:val="Normln"/>
    <w:link w:val="ZpatChar"/>
    <w:uiPriority w:val="99"/>
    <w:unhideWhenUsed/>
    <w:rsid w:val="008069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9418D-9334-473B-92FB-7FF5AF03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2211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Osinová</dc:creator>
  <cp:lastModifiedBy>Pavla Dvořáková</cp:lastModifiedBy>
  <cp:revision>6</cp:revision>
  <cp:lastPrinted>2019-06-11T07:15:00Z</cp:lastPrinted>
  <dcterms:created xsi:type="dcterms:W3CDTF">2019-06-11T07:08:00Z</dcterms:created>
  <dcterms:modified xsi:type="dcterms:W3CDTF">2019-06-20T06:55:00Z</dcterms:modified>
</cp:coreProperties>
</file>