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8" w:rsidRDefault="000425B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A2AB8" w:rsidRDefault="000425B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</w:t>
      </w:r>
      <w:bookmarkStart w:id="0" w:name="_GoBack"/>
      <w:bookmarkEnd w:id="0"/>
      <w:r w:rsidR="00CA293C">
        <w:rPr>
          <w:rFonts w:ascii="Times New Roman" w:hAnsi="Times New Roman"/>
          <w:b/>
          <w:bCs/>
        </w:rPr>
        <w:t>upní smlouv</w:t>
      </w:r>
      <w:r>
        <w:rPr>
          <w:rFonts w:ascii="Times New Roman" w:hAnsi="Times New Roman"/>
          <w:b/>
          <w:bCs/>
        </w:rPr>
        <w:t>a</w:t>
      </w:r>
      <w:r w:rsidR="001A2AB8">
        <w:rPr>
          <w:rFonts w:ascii="Times New Roman" w:hAnsi="Times New Roman"/>
          <w:b/>
          <w:bCs/>
        </w:rPr>
        <w:t xml:space="preserve"> č. </w:t>
      </w:r>
      <w:r w:rsidR="001A2AB8" w:rsidRPr="00A5184E">
        <w:rPr>
          <w:rFonts w:ascii="Times New Roman" w:hAnsi="Times New Roman"/>
          <w:b/>
          <w:bCs/>
        </w:rPr>
        <w:t>TO/20</w:t>
      </w:r>
      <w:r w:rsidR="001A2AB8">
        <w:rPr>
          <w:rFonts w:ascii="Times New Roman" w:hAnsi="Times New Roman"/>
          <w:b/>
          <w:bCs/>
        </w:rPr>
        <w:t>19</w:t>
      </w:r>
      <w:r w:rsidR="001A2AB8" w:rsidRPr="00A5184E">
        <w:rPr>
          <w:rFonts w:ascii="Times New Roman" w:hAnsi="Times New Roman"/>
          <w:b/>
          <w:bCs/>
        </w:rPr>
        <w:t>/</w:t>
      </w:r>
      <w:r w:rsidR="001A2AB8">
        <w:rPr>
          <w:rFonts w:ascii="Times New Roman" w:hAnsi="Times New Roman"/>
          <w:b/>
          <w:bCs/>
        </w:rPr>
        <w:t>0</w:t>
      </w:r>
      <w:r w:rsidR="001A2AB8" w:rsidRPr="00A5184E">
        <w:rPr>
          <w:rFonts w:ascii="Times New Roman" w:hAnsi="Times New Roman"/>
          <w:b/>
          <w:bCs/>
        </w:rPr>
        <w:t>4</w:t>
      </w:r>
      <w:r w:rsidR="001A2AB8">
        <w:rPr>
          <w:rFonts w:ascii="Times New Roman" w:hAnsi="Times New Roman"/>
          <w:b/>
          <w:bCs/>
        </w:rPr>
        <w:t xml:space="preserve"> </w:t>
      </w:r>
    </w:p>
    <w:p w:rsidR="001A2AB8" w:rsidRDefault="001A2AB8" w:rsidP="00727E43">
      <w:pPr>
        <w:widowControl w:val="0"/>
        <w:rPr>
          <w:rFonts w:ascii="Times New Roman" w:hAnsi="Times New Roman"/>
          <w:b/>
          <w:sz w:val="24"/>
          <w:szCs w:val="24"/>
          <w:lang w:eastAsia="cs-CZ"/>
        </w:rPr>
      </w:pPr>
      <w:r w:rsidRPr="007D7F88">
        <w:rPr>
          <w:rFonts w:ascii="Times New Roman" w:hAnsi="Times New Roman"/>
          <w:b/>
          <w:sz w:val="24"/>
          <w:szCs w:val="24"/>
          <w:lang w:eastAsia="cs-CZ"/>
        </w:rPr>
        <w:t>PN Opava – nákup nábytku pro dětské oddělení</w:t>
      </w:r>
    </w:p>
    <w:p w:rsidR="001A2AB8" w:rsidRDefault="001A2AB8" w:rsidP="00727E43">
      <w:pPr>
        <w:widowControl w:val="0"/>
        <w:rPr>
          <w:lang w:eastAsia="cs-CZ"/>
        </w:rPr>
      </w:pPr>
    </w:p>
    <w:p w:rsidR="001A2AB8" w:rsidRDefault="001A2AB8" w:rsidP="00727E4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uzavřené 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4"/>
            <w:szCs w:val="24"/>
          </w:rPr>
          <w:t>2079 a</w:t>
        </w:r>
      </w:smartTag>
      <w:r>
        <w:rPr>
          <w:rFonts w:ascii="Times New Roman" w:hAnsi="Times New Roman"/>
          <w:sz w:val="24"/>
          <w:szCs w:val="24"/>
        </w:rPr>
        <w:t xml:space="preserve"> násl. zákona č. 89/2012 Sb., občanského zákoníku</w:t>
      </w:r>
    </w:p>
    <w:p w:rsidR="001A2AB8" w:rsidRPr="005C5B25" w:rsidRDefault="00600F82" w:rsidP="00727E43">
      <w:pPr>
        <w:widowControl w:val="0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Psychiatrická nemocnice v 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Olomoucká 305/88, 746 01, Opava,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Ing. Zdeněk Jiříček, ředitel Psychiatrické nemocnice v 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00844004,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553 695 111,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553 713 443,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národní banka, č. ú.:10006 – 339821/0710</w:t>
      </w:r>
      <w:r>
        <w:rPr>
          <w:rFonts w:ascii="Times New Roman" w:hAnsi="Times New Roman"/>
          <w:sz w:val="24"/>
          <w:szCs w:val="24"/>
        </w:rPr>
        <w:tab/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„kupující“) </w:t>
      </w: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269"/>
      </w:tblGrid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Firma - obchodní název: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Potrusil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Hybešova 1647/51, 664 51 Šlapanice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Zápis v OR (živ. rejstříku):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24357 vedená u Krajského soudu v Brně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Statutární orgán: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Potrusil</w:t>
            </w:r>
            <w:proofErr w:type="spellEnd"/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Technický zástupce: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25310119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CZ25310119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1A2AB8" w:rsidRPr="004B4868" w:rsidRDefault="0090070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</w:tbl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„prodávající“) </w:t>
      </w: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společně též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>“ uzavírají tuto kupní smlouvu.</w:t>
      </w:r>
    </w:p>
    <w:p w:rsidR="001A2AB8" w:rsidRDefault="001A2AB8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 – Účel smlouvy</w:t>
      </w:r>
    </w:p>
    <w:p w:rsidR="001A2AB8" w:rsidRDefault="001A2AB8" w:rsidP="00DC6BAF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1A2AB8" w:rsidRPr="00600F82" w:rsidRDefault="001A2AB8" w:rsidP="00EF571C">
      <w:pPr>
        <w:pStyle w:val="Odstavecseseznamem"/>
        <w:widowControl w:val="0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0F82">
        <w:rPr>
          <w:rFonts w:ascii="Times New Roman" w:hAnsi="Times New Roman"/>
          <w:sz w:val="24"/>
          <w:szCs w:val="24"/>
        </w:rPr>
        <w:t xml:space="preserve">Tato kupní smlouva se uzavírá s uchazečem vybraným výběrovým řízením na dodavatele veřejné zakázky nazvané </w:t>
      </w:r>
      <w:r w:rsidRPr="00600F82">
        <w:rPr>
          <w:rFonts w:ascii="Times New Roman" w:hAnsi="Times New Roman"/>
          <w:b/>
          <w:sz w:val="24"/>
          <w:szCs w:val="24"/>
        </w:rPr>
        <w:t>„PN Opava – nákup nábytku pro dětské oddělení“,</w:t>
      </w:r>
      <w:r w:rsidRPr="00600F82">
        <w:rPr>
          <w:rFonts w:ascii="Times New Roman" w:hAnsi="Times New Roman"/>
          <w:sz w:val="24"/>
          <w:szCs w:val="24"/>
        </w:rPr>
        <w:t xml:space="preserve"> realizované na elektronickém nástroji </w:t>
      </w:r>
      <w:proofErr w:type="spellStart"/>
      <w:r w:rsidRPr="00600F82">
        <w:rPr>
          <w:rFonts w:ascii="Times New Roman" w:hAnsi="Times New Roman"/>
          <w:sz w:val="24"/>
          <w:szCs w:val="24"/>
        </w:rPr>
        <w:t>Tenderarena</w:t>
      </w:r>
      <w:proofErr w:type="spellEnd"/>
      <w:r w:rsidR="00EF571C" w:rsidRPr="00600F82">
        <w:rPr>
          <w:rFonts w:ascii="Times New Roman" w:hAnsi="Times New Roman"/>
          <w:sz w:val="24"/>
          <w:szCs w:val="24"/>
        </w:rPr>
        <w:t xml:space="preserve">, ID zakázky: </w:t>
      </w:r>
      <w:r w:rsidR="00EF571C" w:rsidRPr="00600F82">
        <w:rPr>
          <w:rFonts w:ascii="Times New Roman" w:hAnsi="Times New Roman"/>
          <w:b/>
          <w:sz w:val="24"/>
          <w:szCs w:val="24"/>
        </w:rPr>
        <w:t>VZ0062087</w:t>
      </w:r>
      <w:r w:rsidRPr="00600F82">
        <w:rPr>
          <w:rFonts w:ascii="Times New Roman" w:hAnsi="Times New Roman"/>
          <w:sz w:val="24"/>
          <w:szCs w:val="24"/>
        </w:rPr>
        <w:t xml:space="preserve">, včetně dopravy na místo samé, </w:t>
      </w:r>
      <w:r w:rsidR="00FA15AB" w:rsidRPr="00351AE1">
        <w:rPr>
          <w:rFonts w:ascii="Times New Roman" w:hAnsi="Times New Roman"/>
          <w:color w:val="FF0000"/>
          <w:sz w:val="24"/>
          <w:szCs w:val="24"/>
        </w:rPr>
        <w:t>kompletace</w:t>
      </w:r>
      <w:r w:rsidR="00FA15AB">
        <w:rPr>
          <w:rFonts w:ascii="Times New Roman" w:hAnsi="Times New Roman"/>
          <w:sz w:val="24"/>
          <w:szCs w:val="24"/>
        </w:rPr>
        <w:t xml:space="preserve">, </w:t>
      </w:r>
      <w:r w:rsidRPr="00600F82">
        <w:rPr>
          <w:rFonts w:ascii="Times New Roman" w:hAnsi="Times New Roman"/>
          <w:sz w:val="24"/>
          <w:szCs w:val="24"/>
        </w:rPr>
        <w:t xml:space="preserve">montáže a zapojení nábytku a vnitřního vybavení </w:t>
      </w:r>
      <w:r w:rsidR="00EF571C" w:rsidRPr="00600F82">
        <w:rPr>
          <w:rFonts w:ascii="Times New Roman" w:hAnsi="Times New Roman"/>
          <w:sz w:val="24"/>
          <w:szCs w:val="24"/>
        </w:rPr>
        <w:t>(</w:t>
      </w:r>
      <w:r w:rsidRPr="00600F82">
        <w:rPr>
          <w:rFonts w:ascii="Times New Roman" w:hAnsi="Times New Roman"/>
          <w:sz w:val="24"/>
          <w:szCs w:val="24"/>
        </w:rPr>
        <w:t>elektrospotřebiče, dřezy s výtokovými bateriemi a sifony</w:t>
      </w:r>
      <w:r w:rsidR="00EF571C" w:rsidRPr="00600F82">
        <w:rPr>
          <w:rFonts w:ascii="Times New Roman" w:hAnsi="Times New Roman"/>
          <w:sz w:val="24"/>
          <w:szCs w:val="24"/>
        </w:rPr>
        <w:t>)</w:t>
      </w:r>
      <w:r w:rsidRPr="00600F82">
        <w:rPr>
          <w:rFonts w:ascii="Times New Roman" w:hAnsi="Times New Roman"/>
          <w:sz w:val="24"/>
          <w:szCs w:val="24"/>
        </w:rPr>
        <w:t xml:space="preserve"> s připojením na média, provozní zkoušky a zaškolení obsluhy. </w:t>
      </w:r>
    </w:p>
    <w:p w:rsidR="001A2AB8" w:rsidRPr="007D7F88" w:rsidRDefault="001A2AB8" w:rsidP="00C17821">
      <w:pPr>
        <w:pStyle w:val="Odstavecseseznamem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F88">
        <w:rPr>
          <w:rFonts w:ascii="Times New Roman" w:hAnsi="Times New Roman"/>
          <w:sz w:val="24"/>
          <w:szCs w:val="24"/>
        </w:rPr>
        <w:t>Klasifikace dle číselníku NIPEZ:</w:t>
      </w:r>
    </w:p>
    <w:p w:rsidR="001A2AB8" w:rsidRPr="00524DC7" w:rsidRDefault="001A2AB8" w:rsidP="00524DC7">
      <w:pPr>
        <w:pStyle w:val="Odstavecseseznamem"/>
        <w:widowControl w:val="0"/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24DC7">
        <w:rPr>
          <w:rFonts w:ascii="Times New Roman" w:hAnsi="Times New Roman"/>
          <w:sz w:val="24"/>
          <w:szCs w:val="24"/>
        </w:rPr>
        <w:t>39100000-3 Nábytek</w:t>
      </w:r>
    </w:p>
    <w:p w:rsidR="001A2AB8" w:rsidRPr="004073ED" w:rsidRDefault="001A2AB8" w:rsidP="00524DC7">
      <w:pPr>
        <w:pStyle w:val="Odstavecseseznamem"/>
        <w:widowControl w:val="0"/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24DC7">
        <w:rPr>
          <w:rFonts w:ascii="Times New Roman" w:hAnsi="Times New Roman"/>
          <w:sz w:val="24"/>
          <w:szCs w:val="24"/>
        </w:rPr>
        <w:t>39711400-3 Elektrické přístroje pro domácnost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II - Předmět smlouvy</w:t>
      </w:r>
    </w:p>
    <w:p w:rsidR="001A2AB8" w:rsidRDefault="001A2AB8" w:rsidP="00727E43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5A35" w:rsidRPr="00600F82" w:rsidRDefault="00B65A35" w:rsidP="00B65A35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600F82">
        <w:rPr>
          <w:rFonts w:ascii="Times New Roman" w:hAnsi="Times New Roman"/>
          <w:sz w:val="24"/>
          <w:szCs w:val="24"/>
        </w:rPr>
        <w:t xml:space="preserve">Předmětem plnění této Smlouvy je nákup a dodávka nábytku a vestavěných </w:t>
      </w:r>
      <w:r w:rsidRPr="00600F82">
        <w:rPr>
          <w:rFonts w:ascii="Times New Roman" w:hAnsi="Times New Roman"/>
          <w:sz w:val="24"/>
          <w:szCs w:val="24"/>
        </w:rPr>
        <w:lastRenderedPageBreak/>
        <w:t xml:space="preserve">elektrospotřebičů, včetně dopravy na místo samé, </w:t>
      </w:r>
      <w:r w:rsidR="00FA15AB" w:rsidRPr="00351AE1">
        <w:rPr>
          <w:rFonts w:ascii="Times New Roman" w:hAnsi="Times New Roman"/>
          <w:color w:val="FF0000"/>
          <w:sz w:val="24"/>
          <w:szCs w:val="24"/>
        </w:rPr>
        <w:t>kompletace</w:t>
      </w:r>
      <w:r w:rsidR="00FA15AB">
        <w:rPr>
          <w:rFonts w:ascii="Times New Roman" w:hAnsi="Times New Roman"/>
          <w:sz w:val="24"/>
          <w:szCs w:val="24"/>
        </w:rPr>
        <w:t xml:space="preserve">, </w:t>
      </w:r>
      <w:r w:rsidRPr="00600F82">
        <w:rPr>
          <w:rFonts w:ascii="Times New Roman" w:hAnsi="Times New Roman"/>
          <w:sz w:val="24"/>
          <w:szCs w:val="24"/>
        </w:rPr>
        <w:t>montáže a zapojení nábytku a vnitřního vybavení (elektrospotřebiče, dřezy s výtokovými bateriemi a sifony).</w:t>
      </w:r>
    </w:p>
    <w:p w:rsidR="00B65A35" w:rsidRPr="00600F82" w:rsidRDefault="00B65A35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0F82">
        <w:rPr>
          <w:rFonts w:ascii="Times New Roman" w:hAnsi="Times New Roman"/>
          <w:bCs/>
          <w:iCs/>
          <w:sz w:val="24"/>
          <w:szCs w:val="24"/>
        </w:rPr>
        <w:t xml:space="preserve">Předmět plnění této smlouvy je podrobně vymezen Katalogem standardů (nábytku a vestavěných elektrospotřebičů) a výkazem výměr pro zpracování nabídky, zpracovaným společností </w:t>
      </w:r>
      <w:proofErr w:type="spellStart"/>
      <w:r w:rsidRPr="00600F82">
        <w:rPr>
          <w:rFonts w:ascii="Times New Roman" w:hAnsi="Times New Roman"/>
          <w:bCs/>
          <w:iCs/>
          <w:sz w:val="24"/>
          <w:szCs w:val="24"/>
        </w:rPr>
        <w:t>DaF</w:t>
      </w:r>
      <w:proofErr w:type="spellEnd"/>
      <w:r w:rsidRPr="00600F82">
        <w:rPr>
          <w:rFonts w:ascii="Times New Roman" w:hAnsi="Times New Roman"/>
          <w:bCs/>
          <w:iCs/>
          <w:sz w:val="24"/>
          <w:szCs w:val="24"/>
        </w:rPr>
        <w:t xml:space="preserve"> PROJEKT, která tvoří přílohu č. 3 výzvy k podání nabídek výše uvedené veřejné zakázky.</w:t>
      </w:r>
    </w:p>
    <w:p w:rsidR="001A2AB8" w:rsidRPr="007D7F88" w:rsidRDefault="001A2AB8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F88">
        <w:rPr>
          <w:rFonts w:ascii="Times New Roman" w:hAnsi="Times New Roman"/>
          <w:sz w:val="24"/>
          <w:szCs w:val="24"/>
        </w:rPr>
        <w:t xml:space="preserve">Prodávající se zavazuje prodat kupujícímu, za podmínek stanovených touto smlouvou: </w:t>
      </w:r>
      <w:r w:rsidRPr="007D7F88">
        <w:rPr>
          <w:rFonts w:ascii="Times New Roman" w:hAnsi="Times New Roman"/>
          <w:sz w:val="24"/>
          <w:szCs w:val="24"/>
        </w:rPr>
        <w:br/>
        <w:t xml:space="preserve">(dále jen „předmět koupě“), provést jejich montáž v prostorách kupujícího k tomu účelu určených, uvést tato zařízení do provozu a převést na kupujícího vlastnické právo. </w:t>
      </w:r>
    </w:p>
    <w:p w:rsidR="001A2AB8" w:rsidRPr="001F2DF5" w:rsidRDefault="001A2AB8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DF5">
        <w:rPr>
          <w:rFonts w:ascii="Times New Roman" w:hAnsi="Times New Roman"/>
          <w:sz w:val="24"/>
          <w:szCs w:val="24"/>
        </w:rPr>
        <w:t>Předmětem této smlouvy je i dodání písemné dokumentace ke každému z</w:t>
      </w:r>
      <w:r>
        <w:rPr>
          <w:rFonts w:ascii="Times New Roman" w:hAnsi="Times New Roman"/>
          <w:sz w:val="24"/>
          <w:szCs w:val="24"/>
        </w:rPr>
        <w:t> </w:t>
      </w:r>
      <w:r w:rsidRPr="001F2DF5">
        <w:rPr>
          <w:rFonts w:ascii="Times New Roman" w:hAnsi="Times New Roman"/>
          <w:sz w:val="24"/>
          <w:szCs w:val="24"/>
        </w:rPr>
        <w:t>kupovaných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F5">
        <w:rPr>
          <w:rFonts w:ascii="Times New Roman" w:hAnsi="Times New Roman"/>
          <w:sz w:val="24"/>
          <w:szCs w:val="24"/>
        </w:rPr>
        <w:t xml:space="preserve">výrobků, která je nutná k užívání zboží, zejména dokumentaci ve smyslu § 9 odst. l a § 10 zákona č. 634/1992 Sb., o ochraně spotřebitele v platném znění (prohlášení o shodě, produktový list s názvem, popisem a vyobrazením, záruční list, návod k obsluze a údržbě – vše v českém jazyce v tištěné a elektronické podobě). Předmětem této smlouvy je také proškolení obsluhy z řad zaměstnanců kupujícího výrobcem a vystavení záznamu o něm. </w:t>
      </w:r>
    </w:p>
    <w:p w:rsidR="001A2AB8" w:rsidRDefault="001A2AB8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se zavazuje zaplatit za předmět koupě sjednanou kupní cenu a předmět koupě převzít. </w:t>
      </w:r>
    </w:p>
    <w:p w:rsidR="001A2AB8" w:rsidRPr="00231909" w:rsidRDefault="001A2AB8" w:rsidP="00231909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909">
        <w:rPr>
          <w:rFonts w:ascii="Times New Roman" w:hAnsi="Times New Roman"/>
          <w:sz w:val="24"/>
          <w:szCs w:val="24"/>
        </w:rPr>
        <w:t xml:space="preserve">Předmětem této smlouvy je rovněž závazek prodávajícího umožnit všem subjektům oprávněným k výkonu kontroly projektu provedení kontroly dokladů souvisejících s plněním těchto obchodních podmínek, a to po dobu danou právními předpisy ČR k jejich archivaci (zákon č. 563/1991 Sb. o účetnictví ve znění pozdějších předpisů, zákon č. 235/2004 Sb., o dani s přidané hodnoty ve znění pozdějších předpisů, zákon č. 320/2001 Sb., o finanční kontrole, ve znění pozdějších předpisů); zhotovitel je vázán povinností uchovávat doklady související s plněním této zakázky nejméně 10 let, a to od 1. 1. následujícího po roce, kdy byla </w:t>
      </w:r>
      <w:r>
        <w:rPr>
          <w:rFonts w:ascii="Times New Roman" w:hAnsi="Times New Roman"/>
          <w:sz w:val="24"/>
          <w:szCs w:val="24"/>
        </w:rPr>
        <w:t>dodávka převzata.</w:t>
      </w:r>
    </w:p>
    <w:p w:rsidR="001A2AB8" w:rsidRDefault="001A2AB8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Podrobná specifikace předmětu koupě je uvedena v Příloze č. 1 – </w:t>
      </w:r>
      <w:r>
        <w:rPr>
          <w:rFonts w:ascii="Times New Roman" w:hAnsi="Times New Roman"/>
          <w:bCs/>
          <w:iCs/>
          <w:sz w:val="24"/>
          <w:szCs w:val="24"/>
        </w:rPr>
        <w:t>Katalogu</w:t>
      </w:r>
      <w:r w:rsidRPr="00DC6BAF">
        <w:rPr>
          <w:rFonts w:ascii="Times New Roman" w:hAnsi="Times New Roman"/>
          <w:bCs/>
          <w:iCs/>
          <w:sz w:val="24"/>
          <w:szCs w:val="24"/>
        </w:rPr>
        <w:t xml:space="preserve"> standardů /nábytku a </w:t>
      </w:r>
      <w:r>
        <w:rPr>
          <w:rFonts w:ascii="Times New Roman" w:hAnsi="Times New Roman"/>
          <w:bCs/>
          <w:iCs/>
          <w:sz w:val="24"/>
          <w:szCs w:val="24"/>
        </w:rPr>
        <w:t>vestavěných elektrospotřebičů/ s</w:t>
      </w:r>
      <w:r w:rsidRPr="00DC6BAF">
        <w:rPr>
          <w:rFonts w:ascii="Times New Roman" w:hAnsi="Times New Roman"/>
          <w:bCs/>
          <w:iCs/>
          <w:sz w:val="24"/>
          <w:szCs w:val="24"/>
        </w:rPr>
        <w:t xml:space="preserve"> výkazem výměr pro zpracování nabídky, </w:t>
      </w:r>
      <w:r>
        <w:rPr>
          <w:rFonts w:ascii="Times New Roman" w:hAnsi="Times New Roman"/>
          <w:sz w:val="24"/>
          <w:szCs w:val="24"/>
        </w:rPr>
        <w:t>předmětu plnění kupní smlouvy, která je nedílnou součástí této smlouvy.</w:t>
      </w:r>
    </w:p>
    <w:p w:rsidR="001A2AB8" w:rsidRDefault="001A2AB8" w:rsidP="00727E4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III - Cena</w:t>
      </w:r>
    </w:p>
    <w:p w:rsidR="001A2AB8" w:rsidRPr="00727E43" w:rsidRDefault="001A2AB8" w:rsidP="00727E43">
      <w:pPr>
        <w:pStyle w:val="Odstavecseseznamem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předmětu koupě, uvedeného v čl. II a specifikována v Příloze č. 1 této smlouvy, je sjednána podle zákona č. 526/1990 Sb., o cenách v platném znění, jako cena pevná, konečná, nepřekročitelná, maximální, bez možnosti navýšení inflačním koeficientem a postihuje veškeré náklady prodávajícího, které hodlá fakturačně vůči kupujícímu uplatnit a je frankocenou / tj. včetně dopravy a všech prodávajícím uplatňovaných nákladů/.</w:t>
      </w: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se sjednává v české měně (CZK) a veškeré platby budou prováděny v této měně.</w:t>
      </w: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předmětu koupě specifikovaného v Příloze č. 1 této smlouvy činí: </w:t>
      </w:r>
    </w:p>
    <w:p w:rsidR="001A2AB8" w:rsidRPr="006E6815" w:rsidRDefault="001A2AB8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6"/>
      </w:tblGrid>
      <w:tr w:rsidR="001A2AB8" w:rsidRPr="004B4868" w:rsidTr="004B4868">
        <w:tc>
          <w:tcPr>
            <w:tcW w:w="8646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 xml:space="preserve">Celková kupní cena bez DPH  v Kč : </w:t>
            </w:r>
            <w:r w:rsidR="00262161">
              <w:rPr>
                <w:rFonts w:ascii="Times New Roman" w:hAnsi="Times New Roman"/>
                <w:sz w:val="24"/>
                <w:szCs w:val="24"/>
              </w:rPr>
              <w:t>3 563 823,43 Kč</w:t>
            </w:r>
            <w:r w:rsidRPr="004B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B8" w:rsidRPr="004B4868" w:rsidTr="004B4868">
        <w:tc>
          <w:tcPr>
            <w:tcW w:w="8646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DPH celkem v Kč :</w:t>
            </w:r>
            <w:r w:rsidR="00262161">
              <w:rPr>
                <w:rFonts w:ascii="Times New Roman" w:hAnsi="Times New Roman"/>
                <w:sz w:val="24"/>
                <w:szCs w:val="24"/>
              </w:rPr>
              <w:t xml:space="preserve"> 748 402,92 Kč</w:t>
            </w:r>
          </w:p>
        </w:tc>
      </w:tr>
      <w:tr w:rsidR="001A2AB8" w:rsidRPr="004B4868" w:rsidTr="004B4868">
        <w:tc>
          <w:tcPr>
            <w:tcW w:w="8646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Celková kupní cena s DPH v Kč :</w:t>
            </w:r>
            <w:r w:rsidR="00262161">
              <w:rPr>
                <w:rFonts w:ascii="Times New Roman" w:hAnsi="Times New Roman"/>
                <w:sz w:val="24"/>
                <w:szCs w:val="24"/>
              </w:rPr>
              <w:t xml:space="preserve"> 4 312 226,35 Kč</w:t>
            </w:r>
          </w:p>
        </w:tc>
      </w:tr>
    </w:tbl>
    <w:p w:rsidR="001A2AB8" w:rsidRDefault="001A2AB8" w:rsidP="001D32FD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IV - Platební podmínky</w:t>
      </w:r>
    </w:p>
    <w:p w:rsidR="001A2AB8" w:rsidRPr="00727E43" w:rsidRDefault="001A2AB8" w:rsidP="00727E43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prohlašuje, že má zajištěny finanční prostředky k úhradě kupní ceny a zavazuje se předmět koupě převzít a po jeho převzetí zaplatit prodávajícímu dohodnutou cenu dle článku III, odst. 3 této smlouvy a za podmínek touto smlouvou stanovených.</w:t>
      </w: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Jedinou konečnou fakturu na předmět koupě je prodávající oprávněn vystavit po </w:t>
      </w:r>
      <w:r>
        <w:rPr>
          <w:rFonts w:ascii="Times New Roman" w:hAnsi="Times New Roman"/>
          <w:sz w:val="24"/>
          <w:szCs w:val="24"/>
        </w:rPr>
        <w:lastRenderedPageBreak/>
        <w:t xml:space="preserve">protokolárním předání předmětu koupě bez vad a nedostatků. </w:t>
      </w:r>
    </w:p>
    <w:p w:rsidR="001A2AB8" w:rsidRPr="00351AE1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ind w:left="357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bude obsahovat podrobnou specifikaci předmětu koupě, označení prodávajícího a kupujícího včetně daňových údajů, fakturovanou částku, číslo faktury a datum s podpisem a musí být v souladu se zákonem č. 235/2004 Sb., o dani z přidané hodnoty v platném znění. Přílohou faktury bude kopie po</w:t>
      </w:r>
      <w:r w:rsidR="00FA15AB">
        <w:rPr>
          <w:rFonts w:ascii="Times New Roman" w:hAnsi="Times New Roman"/>
          <w:sz w:val="24"/>
          <w:szCs w:val="24"/>
        </w:rPr>
        <w:t>depsaného předávacího protokolu</w:t>
      </w:r>
      <w:r w:rsidR="00351AE1" w:rsidRPr="00351AE1">
        <w:rPr>
          <w:rFonts w:ascii="Times New Roman" w:hAnsi="Times New Roman"/>
          <w:color w:val="FF0000"/>
          <w:sz w:val="24"/>
          <w:szCs w:val="24"/>
        </w:rPr>
        <w:t>=dodacího listu</w:t>
      </w:r>
      <w:r w:rsidR="00FA15AB" w:rsidRPr="00351AE1">
        <w:rPr>
          <w:rFonts w:ascii="Times New Roman" w:hAnsi="Times New Roman"/>
          <w:color w:val="FF0000"/>
          <w:sz w:val="24"/>
          <w:szCs w:val="24"/>
        </w:rPr>
        <w:t xml:space="preserve">, který bude obsahovat </w:t>
      </w:r>
      <w:r w:rsidR="00F90A62">
        <w:rPr>
          <w:rFonts w:ascii="Times New Roman" w:hAnsi="Times New Roman"/>
          <w:color w:val="FF0000"/>
          <w:sz w:val="24"/>
          <w:szCs w:val="24"/>
        </w:rPr>
        <w:t>náležitosti, popsané v čl. VI. Podmínky dodání předmětu smlouvy odst.5.</w:t>
      </w: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faktura je splatná ve lhůtě do 30 kalendářních dnů od prokazatelného data doručení faktury kupujícímu. V případě nejasností se má za to, že faktura byla doručena třetí pracovní den po prokazatelném odeslání.</w:t>
      </w: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faktura nebude obsahovat všechny náležitosti podle čl. IV, odst. 3 této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uhradí prodávajícímu kupní cenu uvedenou v článku III, odst. 3, pokud při protokolárním předání předmětu koupě nebudou zjištěny vady předmětu koupě spočívající v nutnosti opravy nebo úpravy předmětu koupě nebo v nedodání předmětu koupě v souladu s čl. II, odst. 1 této smlouvy. </w:t>
      </w:r>
    </w:p>
    <w:p w:rsidR="001A2AB8" w:rsidRDefault="001A2AB8" w:rsidP="00727E43">
      <w:pPr>
        <w:pStyle w:val="Odstavecseseznamem"/>
        <w:widowControl w:val="0"/>
        <w:numPr>
          <w:ilvl w:val="0"/>
          <w:numId w:val="4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nebude poskytovat žádné zálohové platby.</w:t>
      </w:r>
    </w:p>
    <w:p w:rsidR="001A2AB8" w:rsidRDefault="001A2AB8" w:rsidP="00933CDB">
      <w:pPr>
        <w:pStyle w:val="Odstavecseseznamem"/>
        <w:widowControl w:val="0"/>
        <w:spacing w:before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V - Nabytí vlastnického práva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zjevné vady, či nebude-li dodán celý se všemi náležitostmi, či bude-li narušen obal zboží. 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Kupující předmět koupě prohlédne co nejdříve po přechodu nebezpečí škody na předmětu koupě a přesvědčí se o jeho vlastnostech.</w:t>
      </w:r>
    </w:p>
    <w:p w:rsidR="001A2AB8" w:rsidRPr="00933CDB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Bez souhlasu kupujícího nesmí být jakékoliv jeho závazky a pohledávky, plynoucí z této smlouvy, či na ni navazujících dokumentů, převedeny na další osobu či osoby.</w:t>
      </w:r>
    </w:p>
    <w:p w:rsidR="001A2AB8" w:rsidRDefault="001A2AB8" w:rsidP="00933CDB">
      <w:pPr>
        <w:pStyle w:val="Odstavecseseznamem"/>
        <w:widowControl w:val="0"/>
        <w:spacing w:before="96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 VI - Podmínky dodání předmětu smlouvy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se zavazuje dodat kupujícímu požadovaný předmět koupě, uvedený v čl. II, odst. 1 této smlouvy a podrobně specifikovaný v Příloze č. 1 této smlouvy takto:</w:t>
      </w:r>
    </w:p>
    <w:p w:rsidR="00EF571C" w:rsidRDefault="001A2AB8" w:rsidP="00EF571C">
      <w:pPr>
        <w:pStyle w:val="Odstavecseseznamem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EF571C">
        <w:rPr>
          <w:rFonts w:ascii="Times New Roman" w:hAnsi="Times New Roman"/>
          <w:b/>
          <w:sz w:val="24"/>
          <w:szCs w:val="24"/>
        </w:rPr>
        <w:t>Položky Katalogu standardů, označené č. 12,</w:t>
      </w:r>
      <w:r w:rsidR="00EF571C" w:rsidRP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61,</w:t>
      </w:r>
      <w:r w:rsidR="00EF571C" w:rsidRP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62,</w:t>
      </w:r>
      <w:r w:rsidR="00EF571C" w:rsidRP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653,</w:t>
      </w:r>
      <w:r w:rsidR="00EF571C" w:rsidRP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70,</w:t>
      </w:r>
      <w:r w:rsidR="00EF571C" w:rsidRP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 xml:space="preserve">71 </w:t>
      </w:r>
      <w:r w:rsidR="00EF571C" w:rsidRPr="00EF571C">
        <w:rPr>
          <w:rFonts w:ascii="Times New Roman" w:hAnsi="Times New Roman"/>
          <w:b/>
          <w:sz w:val="24"/>
          <w:szCs w:val="24"/>
        </w:rPr>
        <w:t>(</w:t>
      </w:r>
      <w:r w:rsidRPr="00EF571C">
        <w:rPr>
          <w:rFonts w:ascii="Times New Roman" w:hAnsi="Times New Roman"/>
          <w:b/>
          <w:sz w:val="24"/>
          <w:szCs w:val="24"/>
        </w:rPr>
        <w:t>kuchyňské linky</w:t>
      </w:r>
      <w:r w:rsidR="00EF571C" w:rsidRPr="00EF571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budou dodány </w:t>
      </w:r>
      <w:r w:rsidRPr="00EF571C">
        <w:rPr>
          <w:rFonts w:ascii="Times New Roman" w:hAnsi="Times New Roman"/>
          <w:b/>
          <w:sz w:val="24"/>
          <w:szCs w:val="24"/>
        </w:rPr>
        <w:t>nejpozději do 15.</w:t>
      </w:r>
      <w:r w:rsid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10.</w:t>
      </w:r>
      <w:r w:rsid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, kvůli dostatečné lhůtě k </w:t>
      </w:r>
      <w:proofErr w:type="spellStart"/>
      <w:r>
        <w:rPr>
          <w:rFonts w:ascii="Times New Roman" w:hAnsi="Times New Roman"/>
          <w:sz w:val="24"/>
          <w:szCs w:val="24"/>
        </w:rPr>
        <w:t>dopojení</w:t>
      </w:r>
      <w:proofErr w:type="spellEnd"/>
      <w:r>
        <w:rPr>
          <w:rFonts w:ascii="Times New Roman" w:hAnsi="Times New Roman"/>
          <w:sz w:val="24"/>
          <w:szCs w:val="24"/>
        </w:rPr>
        <w:t xml:space="preserve"> na ZTI a</w:t>
      </w:r>
      <w:r w:rsidR="00EF571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případně elektrorozvody, ve stejné lhůtě budou dodány i části nábytkových souprav s vestavěnými lednicemi</w:t>
      </w:r>
      <w:r w:rsidR="00EF571C">
        <w:rPr>
          <w:rFonts w:ascii="Times New Roman" w:hAnsi="Times New Roman"/>
          <w:sz w:val="24"/>
          <w:szCs w:val="24"/>
        </w:rPr>
        <w:t>;</w:t>
      </w:r>
    </w:p>
    <w:p w:rsidR="00EF571C" w:rsidRDefault="001A2AB8" w:rsidP="00EF571C">
      <w:pPr>
        <w:pStyle w:val="Odstavecseseznamem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EF571C">
        <w:rPr>
          <w:rFonts w:ascii="Times New Roman" w:hAnsi="Times New Roman"/>
          <w:b/>
          <w:sz w:val="24"/>
          <w:szCs w:val="24"/>
        </w:rPr>
        <w:t>Ostatní položky Katalogu standardů</w:t>
      </w:r>
      <w:r w:rsidRPr="00EF571C">
        <w:rPr>
          <w:rFonts w:ascii="Times New Roman" w:hAnsi="Times New Roman"/>
          <w:sz w:val="24"/>
          <w:szCs w:val="24"/>
        </w:rPr>
        <w:t xml:space="preserve"> budou dodány </w:t>
      </w:r>
      <w:r w:rsidRPr="00EF571C">
        <w:rPr>
          <w:rFonts w:ascii="Times New Roman" w:hAnsi="Times New Roman"/>
          <w:b/>
          <w:sz w:val="24"/>
          <w:szCs w:val="24"/>
        </w:rPr>
        <w:t>nejpozději do 15.</w:t>
      </w:r>
      <w:r w:rsid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11.</w:t>
      </w:r>
      <w:r w:rsidR="00EF571C">
        <w:rPr>
          <w:rFonts w:ascii="Times New Roman" w:hAnsi="Times New Roman"/>
          <w:b/>
          <w:sz w:val="24"/>
          <w:szCs w:val="24"/>
        </w:rPr>
        <w:t xml:space="preserve"> </w:t>
      </w:r>
      <w:r w:rsidRPr="00EF571C">
        <w:rPr>
          <w:rFonts w:ascii="Times New Roman" w:hAnsi="Times New Roman"/>
          <w:b/>
          <w:sz w:val="24"/>
          <w:szCs w:val="24"/>
        </w:rPr>
        <w:t>2019</w:t>
      </w:r>
      <w:r w:rsidR="00EF571C">
        <w:rPr>
          <w:rFonts w:ascii="Times New Roman" w:hAnsi="Times New Roman"/>
          <w:sz w:val="24"/>
          <w:szCs w:val="24"/>
        </w:rPr>
        <w:t xml:space="preserve">; </w:t>
      </w:r>
    </w:p>
    <w:p w:rsidR="001A2AB8" w:rsidRPr="00EF571C" w:rsidRDefault="00EF571C" w:rsidP="00EF57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A2AB8" w:rsidRPr="00EF571C">
        <w:rPr>
          <w:rFonts w:ascii="Times New Roman" w:hAnsi="Times New Roman"/>
          <w:sz w:val="24"/>
          <w:szCs w:val="24"/>
        </w:rPr>
        <w:t>okud se smluvní strany vzájemně nedohodnou s ohledem na stavební připravenost prostor určených k umístění předmětu koupě na jiném termínu dodání. Pokud po uplynutí uvedené lhůty k dodání předmětu koupě nebude dohodnut mezi smluvními stranami jiný termín dodání předmětu koupě, má kupující právo odstoupit od smlouvy.</w:t>
      </w:r>
    </w:p>
    <w:p w:rsidR="001A2AB8" w:rsidRPr="00F90A62" w:rsidRDefault="001A2AB8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Místem dodání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předmětu koupě</w:t>
      </w:r>
      <w:r>
        <w:rPr>
          <w:rFonts w:ascii="Times New Roman" w:hAnsi="Times New Roman"/>
          <w:sz w:val="24"/>
          <w:szCs w:val="24"/>
        </w:rPr>
        <w:t xml:space="preserve"> je objekt dětského oddělení </w:t>
      </w:r>
      <w:r w:rsidR="00EF57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pavilony č. 14, 16 se spojovacím krčkem</w:t>
      </w:r>
      <w:r w:rsidR="00EF57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stojící v areálu kupujícího v Opavě na Olomoucké ulici 305/88 na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 xml:space="preserve">. č. 2269, 2268/2, 2271, vše v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 Opava-Předměstí, pokud bude objekt v té době stavebně připraven pokud ne, bude dodávka uskladněna v náhradních prostorách objektu bývalé prádelny, označovaném „CH“ , stojícím na </w:t>
      </w:r>
      <w:proofErr w:type="spellStart"/>
      <w:r>
        <w:rPr>
          <w:rFonts w:ascii="Times New Roman" w:hAnsi="Times New Roman"/>
          <w:sz w:val="24"/>
          <w:szCs w:val="24"/>
        </w:rPr>
        <w:t>parc.</w:t>
      </w:r>
      <w:r w:rsidR="00351AE1">
        <w:rPr>
          <w:rFonts w:ascii="Times New Roman" w:hAnsi="Times New Roman"/>
          <w:sz w:val="24"/>
          <w:szCs w:val="24"/>
        </w:rPr>
        <w:t>č</w:t>
      </w:r>
      <w:proofErr w:type="spellEnd"/>
      <w:r w:rsidR="00351AE1">
        <w:rPr>
          <w:rFonts w:ascii="Times New Roman" w:hAnsi="Times New Roman"/>
          <w:sz w:val="24"/>
          <w:szCs w:val="24"/>
        </w:rPr>
        <w:t xml:space="preserve"> 2266 v </w:t>
      </w:r>
      <w:proofErr w:type="spellStart"/>
      <w:r w:rsidR="00351AE1">
        <w:rPr>
          <w:rFonts w:ascii="Times New Roman" w:hAnsi="Times New Roman"/>
          <w:sz w:val="24"/>
          <w:szCs w:val="24"/>
        </w:rPr>
        <w:t>k.ú</w:t>
      </w:r>
      <w:proofErr w:type="spellEnd"/>
      <w:r w:rsidR="00351AE1">
        <w:rPr>
          <w:rFonts w:ascii="Times New Roman" w:hAnsi="Times New Roman"/>
          <w:sz w:val="24"/>
          <w:szCs w:val="24"/>
        </w:rPr>
        <w:t xml:space="preserve">. Opava – Předměstí, </w:t>
      </w:r>
      <w:r w:rsidR="00351AE1" w:rsidRPr="00F90A62">
        <w:rPr>
          <w:rFonts w:ascii="Times New Roman" w:hAnsi="Times New Roman"/>
          <w:color w:val="FF0000"/>
          <w:sz w:val="24"/>
          <w:szCs w:val="24"/>
        </w:rPr>
        <w:lastRenderedPageBreak/>
        <w:t xml:space="preserve">či v jiných prostorách </w:t>
      </w:r>
      <w:r w:rsidR="00F90A62" w:rsidRPr="00F90A62">
        <w:rPr>
          <w:rFonts w:ascii="Times New Roman" w:hAnsi="Times New Roman"/>
          <w:color w:val="FF0000"/>
          <w:sz w:val="24"/>
          <w:szCs w:val="24"/>
        </w:rPr>
        <w:t>kupujícího. Tato změna mí</w:t>
      </w:r>
      <w:r w:rsidR="00351AE1" w:rsidRPr="00F90A62">
        <w:rPr>
          <w:rFonts w:ascii="Times New Roman" w:hAnsi="Times New Roman"/>
          <w:color w:val="FF0000"/>
          <w:sz w:val="24"/>
          <w:szCs w:val="24"/>
        </w:rPr>
        <w:t xml:space="preserve">sta dodání předmětu koupě bude minimálně 5 kalendářních dní před datem dodání zboží oznámena prodávajícímu e-mailem na jeho </w:t>
      </w:r>
      <w:r w:rsidR="00F90A62" w:rsidRPr="00F90A62">
        <w:rPr>
          <w:rFonts w:ascii="Times New Roman" w:hAnsi="Times New Roman"/>
          <w:color w:val="FF0000"/>
          <w:sz w:val="24"/>
          <w:szCs w:val="24"/>
        </w:rPr>
        <w:t xml:space="preserve">e-mailovou </w:t>
      </w:r>
      <w:r w:rsidR="00351AE1" w:rsidRPr="00F90A62">
        <w:rPr>
          <w:rFonts w:ascii="Times New Roman" w:hAnsi="Times New Roman"/>
          <w:color w:val="FF0000"/>
          <w:sz w:val="24"/>
          <w:szCs w:val="24"/>
        </w:rPr>
        <w:t>adresu</w:t>
      </w:r>
      <w:r w:rsidR="00F90A62" w:rsidRPr="00F90A62">
        <w:rPr>
          <w:rFonts w:ascii="Times New Roman" w:hAnsi="Times New Roman"/>
          <w:color w:val="FF0000"/>
          <w:sz w:val="24"/>
          <w:szCs w:val="24"/>
        </w:rPr>
        <w:t>.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Místem předání splněné zakázky </w:t>
      </w:r>
      <w:r>
        <w:rPr>
          <w:rFonts w:ascii="Times New Roman" w:hAnsi="Times New Roman"/>
          <w:sz w:val="24"/>
          <w:szCs w:val="24"/>
        </w:rPr>
        <w:t>je technické oddělení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kupujícího 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budově „A“ v areálu na Olomoucké 305/88. Dodávka bude předána předávacím protokolem. Tento protokol je oprávněn podepsat vedoucí TO nebo stavební technik, spolu s primářem dětského oddělení nebo vrchní sestrou dětského oddělení.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povinen uvědomit kupujícího nejpozději 10 pracovních dnů předem o datu předání předmětu koupě. 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Převzetí nastane po provedené kontrole předmětu koupě v místě dodání. Prodávající současně předá kupujícímu dodací list, který bude mít minimálně tyto náležitosti: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množství a ceny dle jednotlivých položek,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jméno prodávajícího, a jeho identifikaci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nezaměnitelnou specifikaci dodaných položek.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prodávající při předání předmětu koupě předá kupujícímu všechny potřebné doklady pro bezpečný provoz a údržbu předmětu koupě, tj. zejména:</w:t>
      </w:r>
    </w:p>
    <w:p w:rsidR="001A2AB8" w:rsidRDefault="001A2AB8" w:rsidP="00727E43">
      <w:pPr>
        <w:pStyle w:val="Odstavecseseznamem"/>
        <w:widowControl w:val="0"/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manuály, veškeré návody k obsluze a údržbě, revize nutné řádnému a bezpečnému užívání předmětu koupě, veškerou dokumentaci předmětu koupě, prohlášení o shodě, protokol o proškolení obsluhy, záruční listy; všechny doklady včetně dokumentace musí být v českém jazyce.</w:t>
      </w:r>
    </w:p>
    <w:p w:rsidR="001A2AB8" w:rsidRDefault="001A2AB8" w:rsidP="00727E43">
      <w:pPr>
        <w:pStyle w:val="Odstavecseseznamem"/>
        <w:widowControl w:val="0"/>
        <w:numPr>
          <w:ilvl w:val="0"/>
          <w:numId w:val="8"/>
        </w:numPr>
        <w:spacing w:before="9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vybavení, součásti a příslušenství, které patří k předmětu koupě.</w:t>
      </w:r>
    </w:p>
    <w:p w:rsidR="001A2AB8" w:rsidRDefault="001A2AB8" w:rsidP="0009591C">
      <w:pPr>
        <w:pStyle w:val="Odstavecseseznamem"/>
        <w:widowControl w:val="0"/>
        <w:spacing w:before="9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VII - Záruka a odpovědnost za vady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prohlašuje, že předmět koupě nebude mít v době jeho předání kupujícímu žádné právní ani jiné vady, které by bránily jeho řádnému užívání.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si ujednaly záruční dobu v trvání </w:t>
      </w:r>
      <w:r w:rsidR="00C27B7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měsíců (min. 2  roky).Po tuto dobu je prodávající povinen provádět bezplatně záruční servis.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Záruka bude poskytnuta v rozsahu a za podmínek uvedených v záručním listě předaném při předání předmětu koupě.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ručí po dobu záruky za to, že dodávka nemá skryté vady a nedostatky. 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vyskytnou vady a nedostatky později po dodání při užívání dodávky, je povinen prodávajícímu uhradit škodu takto vzniklou kupujícímu v plné výši. Kupující musí písemně reklamovat vadu či nedostatek předmětu koupě neprodleně u prodávajícího.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Práva z odpovědnosti za vady se řídí ustanoveními § 2099 a násl., občanského zákoníku. </w:t>
      </w:r>
    </w:p>
    <w:p w:rsidR="00654368" w:rsidRPr="00654368" w:rsidRDefault="001A2AB8" w:rsidP="00654368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Záruční servisní zásah bude proveden do 24 hod. od nahlášení kupujícího prodávajícímu na tel. </w:t>
      </w:r>
      <w:r w:rsidR="00900702">
        <w:rPr>
          <w:rFonts w:ascii="Times New Roman" w:hAnsi="Times New Roman"/>
          <w:sz w:val="24"/>
          <w:szCs w:val="24"/>
        </w:rPr>
        <w:t xml:space="preserve">XXXXXXXXXX </w:t>
      </w:r>
      <w:r>
        <w:rPr>
          <w:rFonts w:ascii="Times New Roman" w:hAnsi="Times New Roman"/>
          <w:sz w:val="24"/>
          <w:szCs w:val="24"/>
        </w:rPr>
        <w:t xml:space="preserve">a písemně e-mailem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900702">
        <w:rPr>
          <w:rFonts w:ascii="Times New Roman" w:hAnsi="Times New Roman"/>
          <w:sz w:val="24"/>
          <w:szCs w:val="24"/>
        </w:rPr>
        <w:t>XXXXXXXXXX</w:t>
      </w:r>
      <w:r w:rsidR="00654368"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VIII - Smluvní sankce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bude kupující v prodlení s úhradou faktury, uhradí kupující prodávajícímu úrok z prodlení ve výši 0,05 % z dlužné částky s DPH za každý kalendářní den prodlení s výjimkou situace, uvedené v čl. IV odst. 5 této smlouvy.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bude prodávající v prodlení s dodáním předmětu koupě, zaplatí prodávající kupujícímu smluvní pokutu ve výši 0,05 % z ceny předmětu koupě s DPH za každý i započatý kalendářní den prodlení. Tuto smluvní pokutu je kupující oprávněn odečíst z celkové kupní ceny předmětu koupě.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prodávající neodstraní ve sjednaném termínu vady uvedené v protokolu o předání a převzetí předmětu koupě, zaplatí prodávající kupujícímu smluvní pokutu ve výši 500,- Kč za každý i započatý den prodlení. Tuto smluvní pokutu je kupující oprávněn odečíst z celkové kupní ceny předmětu koupě. </w:t>
      </w:r>
    </w:p>
    <w:p w:rsidR="001A2AB8" w:rsidRDefault="001A2AB8" w:rsidP="0009591C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Zaplacením úroku z prodlení a smluvní pokuty není dotčeno právo na náhradu škody, která vznikla straně požadující jejich úhradu</w:t>
      </w:r>
    </w:p>
    <w:p w:rsidR="001A2AB8" w:rsidRPr="00933CDB" w:rsidRDefault="001A2AB8" w:rsidP="00933CDB">
      <w:pPr>
        <w:pStyle w:val="Odstavecseseznamem"/>
        <w:widowControl w:val="0"/>
        <w:spacing w:before="9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IX - Rozhodné právo</w:t>
      </w:r>
    </w:p>
    <w:p w:rsidR="001A2AB8" w:rsidRDefault="001A2AB8" w:rsidP="0032471F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 </w:t>
      </w:r>
      <w:r w:rsidRPr="0032471F">
        <w:rPr>
          <w:rFonts w:ascii="Times New Roman" w:hAnsi="Times New Roman"/>
          <w:sz w:val="24"/>
          <w:szCs w:val="24"/>
        </w:rPr>
        <w:t>ve znění pozdějších předpisů</w:t>
      </w:r>
      <w:r>
        <w:rPr>
          <w:rFonts w:ascii="Times New Roman" w:hAnsi="Times New Roman"/>
          <w:sz w:val="24"/>
          <w:szCs w:val="24"/>
        </w:rPr>
        <w:t xml:space="preserve">, jehož užití si smluvní strany výslovně sjednaly. Občanským zákoníkem se řídí i otázky touto smlouvou výslovně neupravené.  </w:t>
      </w:r>
    </w:p>
    <w:p w:rsidR="001A2AB8" w:rsidRPr="0009591C" w:rsidRDefault="001A2AB8" w:rsidP="00727E43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X - Závěrečná ustanovení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nabývá platnosti dnem podpisu obou smluvních stran a účinnosti jejím zveřejněním v registru smluv. 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této smlouvy lze odstoupit za podmínek stanovených občanským zákoníkem.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smluvní strana má rovněž právo od smlouvy písemně odstoupit, jestliže druhá smluvní strana neplní povinnosti, které podle této smlouvy má, a to ani v přiměřeně dodatečně dohodnuté lhůtě.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čtyřech stejnopisech s platností originálu, přičemž každá ze smluvních stran obdrží po dvou vyhotoveních.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Znění této smlouvy není obchodn</w:t>
      </w:r>
      <w:r>
        <w:rPr>
          <w:rFonts w:ascii="Times New Roman" w:hAnsi="Times New Roman"/>
          <w:sz w:val="24"/>
          <w:szCs w:val="24"/>
        </w:rPr>
        <w:t>ím tajemstvím a prodávající</w:t>
      </w:r>
      <w:r w:rsidRPr="00572599">
        <w:rPr>
          <w:rFonts w:ascii="Times New Roman" w:hAnsi="Times New Roman"/>
          <w:sz w:val="24"/>
          <w:szCs w:val="24"/>
        </w:rPr>
        <w:t xml:space="preserve"> souhlasí se zveřejněním všech náležitostí smluvního vztahu. 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zajistí mlčenlivost svých zaměstnanců o chráněných osobních údajích, které se mohou dovědět v průběhu dodávky, což stvrdí podepsáním „prohlášení o mlčenlivosti“.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Smluvní strany se dohodly, že pov</w:t>
      </w:r>
      <w:r>
        <w:rPr>
          <w:rFonts w:ascii="Times New Roman" w:hAnsi="Times New Roman"/>
          <w:sz w:val="24"/>
          <w:szCs w:val="24"/>
        </w:rPr>
        <w:t>innost vyplývající ze zákona č.340/2015Sb., o registru smluv provede kupující</w:t>
      </w:r>
      <w:r w:rsidRPr="00572599">
        <w:rPr>
          <w:rFonts w:ascii="Times New Roman" w:hAnsi="Times New Roman"/>
          <w:sz w:val="24"/>
          <w:szCs w:val="24"/>
        </w:rPr>
        <w:t xml:space="preserve"> zveřejněním této smlouvy v registru smluv. N</w:t>
      </w:r>
      <w:r>
        <w:rPr>
          <w:rFonts w:ascii="Times New Roman" w:hAnsi="Times New Roman"/>
          <w:sz w:val="24"/>
          <w:szCs w:val="24"/>
        </w:rPr>
        <w:t>ávrh smlouvy bude prodávajícím</w:t>
      </w:r>
      <w:r w:rsidRPr="00572599">
        <w:rPr>
          <w:rFonts w:ascii="Times New Roman" w:hAnsi="Times New Roman"/>
          <w:sz w:val="24"/>
          <w:szCs w:val="24"/>
        </w:rPr>
        <w:t xml:space="preserve"> předložen v otevřeném a strojově čitelném formátu dle zákona č. 222/2015 Sb., o změně zákona o svobodném přístupu k informacím.</w:t>
      </w:r>
    </w:p>
    <w:p w:rsidR="001A2AB8" w:rsidRPr="00720123" w:rsidRDefault="001A2AB8" w:rsidP="0072012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123">
        <w:rPr>
          <w:rFonts w:ascii="Times New Roman" w:hAnsi="Times New Roman"/>
          <w:sz w:val="24"/>
          <w:szCs w:val="24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</w:t>
      </w:r>
      <w:r>
        <w:rPr>
          <w:rFonts w:ascii="Times New Roman" w:hAnsi="Times New Roman"/>
          <w:sz w:val="24"/>
          <w:szCs w:val="24"/>
        </w:rPr>
        <w:t>na stránkách PNO www.pnopava.cz.</w:t>
      </w:r>
    </w:p>
    <w:p w:rsidR="001A2AB8" w:rsidRPr="00933CDB" w:rsidRDefault="001A2AB8" w:rsidP="00933CDB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Nedílnou součástí této kupní smlouvy je Příloha č. 1 kupní smlouvy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Katalog</w:t>
      </w:r>
      <w:r w:rsidRPr="00DC6BAF">
        <w:rPr>
          <w:rFonts w:ascii="Times New Roman" w:hAnsi="Times New Roman"/>
          <w:bCs/>
          <w:iCs/>
          <w:sz w:val="24"/>
          <w:szCs w:val="24"/>
        </w:rPr>
        <w:t xml:space="preserve"> standardů /nábytku a </w:t>
      </w:r>
      <w:r>
        <w:rPr>
          <w:rFonts w:ascii="Times New Roman" w:hAnsi="Times New Roman"/>
          <w:bCs/>
          <w:iCs/>
          <w:sz w:val="24"/>
          <w:szCs w:val="24"/>
        </w:rPr>
        <w:t>vestavěných elektrospotřebičů/ s</w:t>
      </w:r>
      <w:r w:rsidRPr="00DC6BAF">
        <w:rPr>
          <w:rFonts w:ascii="Times New Roman" w:hAnsi="Times New Roman"/>
          <w:bCs/>
          <w:iCs/>
          <w:sz w:val="24"/>
          <w:szCs w:val="24"/>
        </w:rPr>
        <w:t xml:space="preserve"> výkazem výměr pro zpracování nabídk</w:t>
      </w:r>
      <w:r>
        <w:rPr>
          <w:rFonts w:ascii="Times New Roman" w:hAnsi="Times New Roman"/>
          <w:bCs/>
          <w:iCs/>
          <w:sz w:val="24"/>
          <w:szCs w:val="24"/>
        </w:rPr>
        <w:t>y.</w:t>
      </w: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3"/>
        <w:gridCol w:w="4643"/>
      </w:tblGrid>
      <w:tr w:rsidR="00EF571C" w:rsidRPr="00E54D87" w:rsidTr="00EF571C"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</w:t>
            </w:r>
            <w:r w:rsidR="00EB074F">
              <w:t>Šlapanice</w:t>
            </w:r>
            <w:r w:rsidRPr="00E54D87">
              <w:t xml:space="preserve">, dne: </w:t>
            </w:r>
            <w:r w:rsidR="00D91D58">
              <w:t>17.6.2019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Default="00EF571C" w:rsidP="004B4868">
            <w:pPr>
              <w:pStyle w:val="Tlotextu"/>
              <w:spacing w:after="0"/>
            </w:pPr>
            <w:r w:rsidRPr="00E54D87">
              <w:t>Za prodávajícího:</w:t>
            </w:r>
          </w:p>
          <w:p w:rsidR="00EB074F" w:rsidRDefault="00EB074F" w:rsidP="004B4868">
            <w:pPr>
              <w:pStyle w:val="Tlotextu"/>
              <w:spacing w:after="0"/>
            </w:pPr>
          </w:p>
          <w:p w:rsidR="00EB074F" w:rsidRDefault="00EB074F" w:rsidP="004B4868">
            <w:pPr>
              <w:pStyle w:val="Tlotextu"/>
              <w:spacing w:after="0"/>
            </w:pPr>
            <w:r>
              <w:t xml:space="preserve">Ing. Ladislav </w:t>
            </w:r>
            <w:proofErr w:type="spellStart"/>
            <w:r>
              <w:t>Potrusil</w:t>
            </w:r>
            <w:proofErr w:type="spellEnd"/>
          </w:p>
          <w:p w:rsidR="00EB074F" w:rsidRPr="00E54D87" w:rsidRDefault="00EB074F" w:rsidP="004B4868">
            <w:pPr>
              <w:pStyle w:val="Tlotextu"/>
              <w:spacing w:after="0"/>
            </w:pPr>
            <w:r>
              <w:t>Jednatel společnosti</w:t>
            </w:r>
          </w:p>
        </w:tc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Opavě, dne: </w:t>
            </w:r>
            <w:proofErr w:type="gramStart"/>
            <w:r w:rsidR="00A01836">
              <w:t>20.6.2019</w:t>
            </w:r>
            <w:proofErr w:type="gramEnd"/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>Za kupujícího:</w:t>
            </w:r>
          </w:p>
          <w:p w:rsidR="00EF571C" w:rsidRPr="00E54D87" w:rsidRDefault="00EF571C" w:rsidP="004B486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571C" w:rsidRPr="00E54D87" w:rsidRDefault="00EF571C" w:rsidP="004B4868">
            <w:pPr>
              <w:pStyle w:val="Tlotextu"/>
              <w:spacing w:after="0"/>
              <w:rPr>
                <w:bCs/>
              </w:rPr>
            </w:pPr>
            <w:r w:rsidRPr="00E54D87">
              <w:rPr>
                <w:bCs/>
              </w:rPr>
              <w:t>Ing. Zdeněk Jiříček</w:t>
            </w:r>
          </w:p>
          <w:p w:rsidR="00EF571C" w:rsidRPr="00E54D87" w:rsidRDefault="00EF571C" w:rsidP="004B486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E54D87">
              <w:rPr>
                <w:bCs/>
              </w:rPr>
              <w:t xml:space="preserve">ředitel PN  Opavě </w:t>
            </w:r>
          </w:p>
        </w:tc>
      </w:tr>
    </w:tbl>
    <w:p w:rsidR="001A2AB8" w:rsidRDefault="001A2AB8" w:rsidP="00EF571C">
      <w:pPr>
        <w:widowControl w:val="0"/>
      </w:pPr>
    </w:p>
    <w:sectPr w:rsidR="001A2AB8" w:rsidSect="00CF6CB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EE" w:rsidRDefault="00F77AEE" w:rsidP="00CF6CBD">
      <w:pPr>
        <w:spacing w:line="240" w:lineRule="auto"/>
      </w:pPr>
      <w:r>
        <w:separator/>
      </w:r>
    </w:p>
  </w:endnote>
  <w:endnote w:type="continuationSeparator" w:id="0">
    <w:p w:rsidR="00F77AEE" w:rsidRDefault="00F77AEE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0425B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EE" w:rsidRDefault="00F77AEE" w:rsidP="00CF6CBD">
      <w:pPr>
        <w:spacing w:line="240" w:lineRule="auto"/>
      </w:pPr>
      <w:r>
        <w:separator/>
      </w:r>
    </w:p>
  </w:footnote>
  <w:footnote w:type="continuationSeparator" w:id="0">
    <w:p w:rsidR="00F77AEE" w:rsidRDefault="00F77AEE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5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CFB"/>
    <w:rsid w:val="00000991"/>
    <w:rsid w:val="000425B6"/>
    <w:rsid w:val="0009591C"/>
    <w:rsid w:val="000A061D"/>
    <w:rsid w:val="000A155D"/>
    <w:rsid w:val="000B6527"/>
    <w:rsid w:val="00101FF6"/>
    <w:rsid w:val="00130DB9"/>
    <w:rsid w:val="00190FD9"/>
    <w:rsid w:val="001A1EB9"/>
    <w:rsid w:val="001A2AB8"/>
    <w:rsid w:val="001D32FD"/>
    <w:rsid w:val="001F2DF5"/>
    <w:rsid w:val="002159C5"/>
    <w:rsid w:val="00231909"/>
    <w:rsid w:val="0024536F"/>
    <w:rsid w:val="00262161"/>
    <w:rsid w:val="00267428"/>
    <w:rsid w:val="002A141A"/>
    <w:rsid w:val="002E1108"/>
    <w:rsid w:val="002E5F1F"/>
    <w:rsid w:val="002F6523"/>
    <w:rsid w:val="00323230"/>
    <w:rsid w:val="0032471F"/>
    <w:rsid w:val="00351AE1"/>
    <w:rsid w:val="00402182"/>
    <w:rsid w:val="004073ED"/>
    <w:rsid w:val="00450ED0"/>
    <w:rsid w:val="00467B2D"/>
    <w:rsid w:val="004A150F"/>
    <w:rsid w:val="004B115E"/>
    <w:rsid w:val="004B4868"/>
    <w:rsid w:val="004E46E3"/>
    <w:rsid w:val="00504DB4"/>
    <w:rsid w:val="005178CC"/>
    <w:rsid w:val="00524DC7"/>
    <w:rsid w:val="00531F07"/>
    <w:rsid w:val="00572599"/>
    <w:rsid w:val="005777E8"/>
    <w:rsid w:val="005C5B25"/>
    <w:rsid w:val="00600F82"/>
    <w:rsid w:val="00654368"/>
    <w:rsid w:val="006E6815"/>
    <w:rsid w:val="00705B1E"/>
    <w:rsid w:val="00720123"/>
    <w:rsid w:val="00727E43"/>
    <w:rsid w:val="00775BBA"/>
    <w:rsid w:val="00797117"/>
    <w:rsid w:val="007D7F88"/>
    <w:rsid w:val="007E0E69"/>
    <w:rsid w:val="00800ABE"/>
    <w:rsid w:val="00845198"/>
    <w:rsid w:val="00892D96"/>
    <w:rsid w:val="008B4ED0"/>
    <w:rsid w:val="008F70F0"/>
    <w:rsid w:val="00900702"/>
    <w:rsid w:val="00924ACB"/>
    <w:rsid w:val="00933CDB"/>
    <w:rsid w:val="00933EDD"/>
    <w:rsid w:val="0093655E"/>
    <w:rsid w:val="0095656E"/>
    <w:rsid w:val="00993C09"/>
    <w:rsid w:val="009A4714"/>
    <w:rsid w:val="009B6E8A"/>
    <w:rsid w:val="009C5BE1"/>
    <w:rsid w:val="009F31EC"/>
    <w:rsid w:val="00A01836"/>
    <w:rsid w:val="00A167E4"/>
    <w:rsid w:val="00A409B2"/>
    <w:rsid w:val="00A43140"/>
    <w:rsid w:val="00A5184E"/>
    <w:rsid w:val="00A87B5C"/>
    <w:rsid w:val="00A91A30"/>
    <w:rsid w:val="00AA6AAA"/>
    <w:rsid w:val="00AA6CFB"/>
    <w:rsid w:val="00AB5154"/>
    <w:rsid w:val="00AB79AA"/>
    <w:rsid w:val="00AC09FB"/>
    <w:rsid w:val="00AE3CC9"/>
    <w:rsid w:val="00B65351"/>
    <w:rsid w:val="00B65A35"/>
    <w:rsid w:val="00B92549"/>
    <w:rsid w:val="00B94E10"/>
    <w:rsid w:val="00BA4B54"/>
    <w:rsid w:val="00BB3E6B"/>
    <w:rsid w:val="00BC1E1A"/>
    <w:rsid w:val="00BD3628"/>
    <w:rsid w:val="00BF6F07"/>
    <w:rsid w:val="00C17821"/>
    <w:rsid w:val="00C27B74"/>
    <w:rsid w:val="00C31B27"/>
    <w:rsid w:val="00C4129A"/>
    <w:rsid w:val="00CA293C"/>
    <w:rsid w:val="00CA5D2C"/>
    <w:rsid w:val="00CF6CBD"/>
    <w:rsid w:val="00D344E0"/>
    <w:rsid w:val="00D454D4"/>
    <w:rsid w:val="00D46E34"/>
    <w:rsid w:val="00D510B2"/>
    <w:rsid w:val="00D510C7"/>
    <w:rsid w:val="00D6335D"/>
    <w:rsid w:val="00D91D58"/>
    <w:rsid w:val="00D957CB"/>
    <w:rsid w:val="00DC6BAF"/>
    <w:rsid w:val="00DD29AC"/>
    <w:rsid w:val="00E3409E"/>
    <w:rsid w:val="00E54D87"/>
    <w:rsid w:val="00EB074F"/>
    <w:rsid w:val="00EC33F7"/>
    <w:rsid w:val="00ED4A1C"/>
    <w:rsid w:val="00EF09F6"/>
    <w:rsid w:val="00EF571C"/>
    <w:rsid w:val="00EF772E"/>
    <w:rsid w:val="00F0763D"/>
    <w:rsid w:val="00F37D5B"/>
    <w:rsid w:val="00F60651"/>
    <w:rsid w:val="00F66C4E"/>
    <w:rsid w:val="00F77AEE"/>
    <w:rsid w:val="00F90A62"/>
    <w:rsid w:val="00FA15AB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33</cp:revision>
  <dcterms:created xsi:type="dcterms:W3CDTF">2018-05-31T07:03:00Z</dcterms:created>
  <dcterms:modified xsi:type="dcterms:W3CDTF">2019-06-20T06:19:00Z</dcterms:modified>
</cp:coreProperties>
</file>