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:rsidR="00F12975" w:rsidRPr="00ED7990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prodávajícího: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98435B" w:rsidRPr="00ED7990">
        <w:rPr>
          <w:rFonts w:ascii="Arial" w:hAnsi="Arial" w:cs="Arial"/>
          <w:b/>
          <w:sz w:val="24"/>
          <w:szCs w:val="24"/>
        </w:rPr>
        <w:t>01</w:t>
      </w:r>
      <w:r w:rsidR="009F2CAE" w:rsidRPr="00ED7990">
        <w:rPr>
          <w:rFonts w:ascii="Arial" w:hAnsi="Arial" w:cs="Arial"/>
          <w:b/>
          <w:sz w:val="24"/>
          <w:szCs w:val="24"/>
        </w:rPr>
        <w:t>/201</w:t>
      </w:r>
      <w:r w:rsidR="00130013" w:rsidRPr="00ED7990">
        <w:rPr>
          <w:rFonts w:ascii="Arial" w:hAnsi="Arial" w:cs="Arial"/>
          <w:b/>
          <w:sz w:val="24"/>
          <w:szCs w:val="24"/>
        </w:rPr>
        <w:t>9</w:t>
      </w:r>
    </w:p>
    <w:p w:rsidR="00F12975" w:rsidRPr="00ED7990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ED7990">
        <w:rPr>
          <w:rFonts w:ascii="Arial" w:hAnsi="Arial" w:cs="Arial"/>
          <w:b/>
          <w:sz w:val="24"/>
          <w:szCs w:val="24"/>
        </w:rPr>
        <w:t>číslo smlouvy kupujícího:</w:t>
      </w:r>
      <w:r w:rsidRPr="00ED7990">
        <w:rPr>
          <w:rFonts w:ascii="Arial" w:hAnsi="Arial" w:cs="Arial"/>
          <w:b/>
          <w:sz w:val="24"/>
          <w:szCs w:val="24"/>
        </w:rPr>
        <w:tab/>
      </w:r>
      <w:r w:rsidRPr="00ED7990">
        <w:rPr>
          <w:rFonts w:ascii="Arial" w:hAnsi="Arial" w:cs="Arial"/>
          <w:b/>
          <w:sz w:val="24"/>
          <w:szCs w:val="24"/>
        </w:rPr>
        <w:tab/>
      </w:r>
      <w:r w:rsidRPr="00ED7990">
        <w:rPr>
          <w:rFonts w:ascii="Arial" w:hAnsi="Arial" w:cs="Arial"/>
          <w:b/>
          <w:sz w:val="24"/>
          <w:szCs w:val="24"/>
        </w:rPr>
        <w:tab/>
      </w:r>
      <w:r w:rsidRPr="00ED7990">
        <w:rPr>
          <w:rFonts w:ascii="Arial" w:hAnsi="Arial" w:cs="Arial"/>
          <w:b/>
          <w:sz w:val="24"/>
          <w:szCs w:val="24"/>
        </w:rPr>
        <w:tab/>
      </w:r>
      <w:r w:rsidR="00525734">
        <w:rPr>
          <w:rFonts w:ascii="Arial" w:hAnsi="Arial" w:cs="Arial"/>
          <w:b/>
          <w:sz w:val="24"/>
          <w:szCs w:val="24"/>
        </w:rPr>
        <w:t>644</w:t>
      </w:r>
      <w:r w:rsidRPr="00ED7990">
        <w:rPr>
          <w:rFonts w:ascii="Arial" w:hAnsi="Arial" w:cs="Arial"/>
          <w:b/>
          <w:sz w:val="24"/>
          <w:szCs w:val="24"/>
        </w:rPr>
        <w:t>/201</w:t>
      </w:r>
      <w:r w:rsidR="00130013" w:rsidRPr="00ED7990">
        <w:rPr>
          <w:rFonts w:ascii="Arial" w:hAnsi="Arial" w:cs="Arial"/>
          <w:b/>
          <w:sz w:val="24"/>
          <w:szCs w:val="24"/>
        </w:rPr>
        <w:t>9</w:t>
      </w:r>
    </w:p>
    <w:p w:rsidR="00F12975" w:rsidRPr="00ED7990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Default="00F12975" w:rsidP="00F12975">
      <w:pPr>
        <w:rPr>
          <w:rFonts w:ascii="Arial" w:hAnsi="Arial" w:cs="Arial"/>
          <w:b/>
        </w:rPr>
      </w:pPr>
    </w:p>
    <w:p w:rsidR="00104E9A" w:rsidRPr="009F2CAE" w:rsidRDefault="00104E9A" w:rsidP="00F12975">
      <w:pPr>
        <w:rPr>
          <w:rFonts w:ascii="Arial" w:hAnsi="Arial" w:cs="Arial"/>
          <w:b/>
        </w:rPr>
      </w:pPr>
    </w:p>
    <w:p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:rsidR="00195812" w:rsidRPr="00BB50A0" w:rsidRDefault="00195812" w:rsidP="00F12975">
      <w:pPr>
        <w:jc w:val="center"/>
        <w:rPr>
          <w:rFonts w:ascii="Arial" w:hAnsi="Arial" w:cs="Arial"/>
          <w:b/>
          <w:sz w:val="22"/>
        </w:rPr>
      </w:pPr>
    </w:p>
    <w:p w:rsidR="0098435B" w:rsidRPr="00BB50A0" w:rsidRDefault="0098435B" w:rsidP="0098435B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B50A0">
        <w:rPr>
          <w:rFonts w:ascii="Arial" w:hAnsi="Arial" w:cs="Arial"/>
          <w:b/>
          <w:sz w:val="22"/>
        </w:rPr>
        <w:t>Prodávající</w:t>
      </w:r>
    </w:p>
    <w:p w:rsidR="0098435B" w:rsidRPr="00BB50A0" w:rsidRDefault="0098435B" w:rsidP="0098435B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8435B" w:rsidRPr="00BB50A0" w:rsidTr="00ED7990">
        <w:tc>
          <w:tcPr>
            <w:tcW w:w="2050" w:type="dxa"/>
          </w:tcPr>
          <w:p w:rsidR="0098435B" w:rsidRPr="00BB50A0" w:rsidRDefault="0098435B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BB50A0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8435B" w:rsidRPr="00BB50A0" w:rsidRDefault="0098435B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8435B" w:rsidRPr="00892A75" w:rsidRDefault="0098435B" w:rsidP="00ED7990">
            <w:pPr>
              <w:rPr>
                <w:rFonts w:ascii="Arial" w:hAnsi="Arial" w:cs="Arial"/>
                <w:b/>
                <w:sz w:val="22"/>
              </w:rPr>
            </w:pPr>
            <w:r w:rsidRPr="00892A75">
              <w:rPr>
                <w:rFonts w:ascii="Arial" w:hAnsi="Arial" w:cs="Arial"/>
                <w:b/>
                <w:sz w:val="22"/>
              </w:rPr>
              <w:t>AUTO IN s.r.o.</w:t>
            </w:r>
          </w:p>
        </w:tc>
      </w:tr>
      <w:tr w:rsidR="0098435B" w:rsidRPr="00BB50A0" w:rsidTr="00ED7990">
        <w:tc>
          <w:tcPr>
            <w:tcW w:w="2050" w:type="dxa"/>
          </w:tcPr>
          <w:p w:rsidR="0098435B" w:rsidRPr="00BB50A0" w:rsidRDefault="0098435B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8435B" w:rsidRPr="00BB50A0" w:rsidRDefault="0098435B" w:rsidP="00ED7990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8435B" w:rsidRPr="00F03941" w:rsidRDefault="0098435B" w:rsidP="00ED79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03941">
              <w:rPr>
                <w:rFonts w:ascii="Arial" w:hAnsi="Arial" w:cs="Arial"/>
                <w:sz w:val="22"/>
                <w:szCs w:val="22"/>
              </w:rPr>
              <w:t>Poděbradská  292</w:t>
            </w:r>
            <w:proofErr w:type="gramEnd"/>
            <w:r w:rsidRPr="00F03941">
              <w:rPr>
                <w:rFonts w:ascii="Arial" w:hAnsi="Arial" w:cs="Arial"/>
                <w:sz w:val="22"/>
                <w:szCs w:val="22"/>
              </w:rPr>
              <w:t>, Trnová, Pardubice, 530 09</w:t>
            </w:r>
          </w:p>
        </w:tc>
      </w:tr>
      <w:tr w:rsidR="0098435B" w:rsidRPr="00BB50A0" w:rsidTr="00ED7990">
        <w:tc>
          <w:tcPr>
            <w:tcW w:w="2050" w:type="dxa"/>
          </w:tcPr>
          <w:p w:rsidR="0098435B" w:rsidRPr="00BB50A0" w:rsidRDefault="0098435B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8435B" w:rsidRPr="00BB50A0" w:rsidRDefault="0098435B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8435B" w:rsidRPr="00892A75" w:rsidRDefault="0098435B" w:rsidP="00ED7990">
            <w:pPr>
              <w:rPr>
                <w:rFonts w:ascii="Arial" w:hAnsi="Arial" w:cs="Arial"/>
                <w:sz w:val="22"/>
              </w:rPr>
            </w:pPr>
            <w:r w:rsidRPr="00892A75">
              <w:rPr>
                <w:rFonts w:ascii="Arial" w:hAnsi="Arial" w:cs="Arial"/>
                <w:sz w:val="22"/>
              </w:rPr>
              <w:t>Ing. Miloš Pavlíček, jednatel</w:t>
            </w:r>
          </w:p>
        </w:tc>
      </w:tr>
      <w:tr w:rsidR="0098435B" w:rsidRPr="00BB50A0" w:rsidTr="00ED7990">
        <w:tc>
          <w:tcPr>
            <w:tcW w:w="2050" w:type="dxa"/>
          </w:tcPr>
          <w:p w:rsidR="0098435B" w:rsidRPr="00BB50A0" w:rsidRDefault="0098435B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8435B" w:rsidRPr="00BB50A0" w:rsidRDefault="0098435B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8435B" w:rsidRPr="00892A75" w:rsidRDefault="00F03941" w:rsidP="00F0394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  <w:r w:rsidR="0098435B" w:rsidRPr="00892A75">
              <w:rPr>
                <w:rFonts w:ascii="Arial" w:hAnsi="Arial" w:cs="Arial"/>
                <w:sz w:val="22"/>
              </w:rPr>
              <w:t>, prodej vozidel</w:t>
            </w:r>
          </w:p>
        </w:tc>
      </w:tr>
      <w:tr w:rsidR="0098435B" w:rsidRPr="00BB50A0" w:rsidTr="00ED7990">
        <w:tc>
          <w:tcPr>
            <w:tcW w:w="2050" w:type="dxa"/>
          </w:tcPr>
          <w:p w:rsidR="0098435B" w:rsidRPr="00BB50A0" w:rsidRDefault="0098435B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IČ</w:t>
            </w:r>
            <w:r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98435B" w:rsidRPr="00BB50A0" w:rsidRDefault="0098435B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8435B" w:rsidRPr="00F03941" w:rsidRDefault="0098435B" w:rsidP="00ED7990">
            <w:pPr>
              <w:rPr>
                <w:rFonts w:ascii="Arial" w:hAnsi="Arial" w:cs="Arial"/>
                <w:sz w:val="22"/>
                <w:szCs w:val="22"/>
              </w:rPr>
            </w:pPr>
            <w:r w:rsidRPr="00F03941">
              <w:rPr>
                <w:rFonts w:ascii="Arial" w:hAnsi="Arial" w:cs="Arial"/>
                <w:sz w:val="22"/>
                <w:szCs w:val="22"/>
              </w:rPr>
              <w:t>252 98 828</w:t>
            </w:r>
          </w:p>
        </w:tc>
      </w:tr>
      <w:tr w:rsidR="0098435B" w:rsidRPr="00BB50A0" w:rsidTr="00ED7990">
        <w:tc>
          <w:tcPr>
            <w:tcW w:w="2050" w:type="dxa"/>
          </w:tcPr>
          <w:p w:rsidR="0098435B" w:rsidRPr="00BB50A0" w:rsidRDefault="0098435B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8435B" w:rsidRPr="00BB50A0" w:rsidRDefault="0098435B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8435B" w:rsidRPr="00F03941" w:rsidRDefault="0098435B" w:rsidP="00ED7990">
            <w:pPr>
              <w:rPr>
                <w:rFonts w:ascii="Arial" w:hAnsi="Arial" w:cs="Arial"/>
                <w:sz w:val="22"/>
                <w:szCs w:val="22"/>
              </w:rPr>
            </w:pPr>
            <w:r w:rsidRPr="00F03941">
              <w:rPr>
                <w:rFonts w:ascii="Arial" w:hAnsi="Arial" w:cs="Arial"/>
                <w:sz w:val="22"/>
                <w:szCs w:val="22"/>
              </w:rPr>
              <w:t>CZ252 98 828</w:t>
            </w:r>
          </w:p>
        </w:tc>
      </w:tr>
      <w:tr w:rsidR="00F03941" w:rsidRPr="00BB50A0" w:rsidTr="00ED7990">
        <w:tc>
          <w:tcPr>
            <w:tcW w:w="2050" w:type="dxa"/>
          </w:tcPr>
          <w:p w:rsidR="00F03941" w:rsidRPr="00BB50A0" w:rsidRDefault="00F03941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F03941" w:rsidRPr="00BB50A0" w:rsidRDefault="00F03941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F03941" w:rsidRDefault="00F03941">
            <w:proofErr w:type="spellStart"/>
            <w:r w:rsidRPr="007D3728"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F03941" w:rsidRPr="00BB50A0" w:rsidTr="00ED7990">
        <w:tc>
          <w:tcPr>
            <w:tcW w:w="2050" w:type="dxa"/>
          </w:tcPr>
          <w:p w:rsidR="00F03941" w:rsidRPr="00BB50A0" w:rsidRDefault="00F03941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F03941" w:rsidRPr="00BB50A0" w:rsidRDefault="00F03941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F03941" w:rsidRDefault="00F03941">
            <w:proofErr w:type="spellStart"/>
            <w:r w:rsidRPr="007D3728"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F03941" w:rsidRPr="00BB50A0" w:rsidTr="00ED7990">
        <w:tc>
          <w:tcPr>
            <w:tcW w:w="2050" w:type="dxa"/>
          </w:tcPr>
          <w:p w:rsidR="00F03941" w:rsidRPr="00BB50A0" w:rsidRDefault="00F03941" w:rsidP="00ED799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F03941" w:rsidRPr="00BB50A0" w:rsidRDefault="00F03941" w:rsidP="00ED7990">
            <w:pPr>
              <w:rPr>
                <w:rFonts w:ascii="Arial" w:hAnsi="Arial" w:cs="Arial"/>
                <w:sz w:val="22"/>
              </w:rPr>
            </w:pPr>
            <w:r w:rsidRPr="00BB50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F03941" w:rsidRDefault="00F03941">
            <w:proofErr w:type="spellStart"/>
            <w:r w:rsidRPr="007D3728"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</w:tbl>
    <w:p w:rsidR="0098435B" w:rsidRPr="008B366C" w:rsidRDefault="0098435B" w:rsidP="0098435B">
      <w:pPr>
        <w:rPr>
          <w:rFonts w:ascii="Arial" w:hAnsi="Arial" w:cs="Arial"/>
          <w:b/>
          <w:sz w:val="24"/>
          <w:szCs w:val="24"/>
        </w:rPr>
      </w:pPr>
    </w:p>
    <w:p w:rsidR="0098435B" w:rsidRPr="0024231C" w:rsidRDefault="0098435B" w:rsidP="0098435B">
      <w:pPr>
        <w:jc w:val="both"/>
        <w:rPr>
          <w:rFonts w:ascii="Arial" w:hAnsi="Arial" w:cs="Arial"/>
          <w:sz w:val="22"/>
          <w:szCs w:val="22"/>
        </w:rPr>
      </w:pPr>
      <w:r w:rsidRPr="0024231C">
        <w:rPr>
          <w:rFonts w:ascii="Arial" w:hAnsi="Arial" w:cs="Arial"/>
          <w:sz w:val="22"/>
          <w:szCs w:val="22"/>
        </w:rPr>
        <w:t xml:space="preserve">Prodávající je zapsán v Obchodním rejstříku vedený u Krajského soudu v Hradci Králové, v oddílu C vložce č.:13920 </w:t>
      </w:r>
    </w:p>
    <w:p w:rsidR="0084300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</w:p>
    <w:p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104E9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104E9A">
              <w:rPr>
                <w:rFonts w:ascii="Arial" w:hAnsi="Arial" w:cs="Arial"/>
                <w:sz w:val="22"/>
              </w:rPr>
              <w:t>Zbyněk Folk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D958F7">
              <w:rPr>
                <w:rFonts w:ascii="Arial" w:hAnsi="Arial" w:cs="Arial"/>
                <w:sz w:val="22"/>
              </w:rPr>
              <w:t>Radek Jelínek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F03941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  <w:r w:rsidR="00141F26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F03941" w:rsidRPr="008B366C">
        <w:tc>
          <w:tcPr>
            <w:tcW w:w="2050" w:type="dxa"/>
          </w:tcPr>
          <w:p w:rsidR="00F03941" w:rsidRPr="008B366C" w:rsidRDefault="00F039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F03941" w:rsidRPr="008B366C" w:rsidRDefault="00F039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F03941" w:rsidRDefault="00F03941">
            <w:proofErr w:type="spellStart"/>
            <w:r w:rsidRPr="006B65C1"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F03941" w:rsidRPr="008B366C">
        <w:tc>
          <w:tcPr>
            <w:tcW w:w="2050" w:type="dxa"/>
          </w:tcPr>
          <w:p w:rsidR="00F03941" w:rsidRPr="008B366C" w:rsidRDefault="00F039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F03941" w:rsidRPr="008B366C" w:rsidRDefault="00F039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F03941" w:rsidRDefault="00F03941">
            <w:proofErr w:type="spellStart"/>
            <w:r w:rsidRPr="006B65C1"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  <w:tr w:rsidR="00F03941" w:rsidRPr="008B366C">
        <w:tc>
          <w:tcPr>
            <w:tcW w:w="2050" w:type="dxa"/>
          </w:tcPr>
          <w:p w:rsidR="00F03941" w:rsidRPr="008B366C" w:rsidRDefault="00F039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F03941" w:rsidRPr="008B366C" w:rsidRDefault="00F0394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F03941" w:rsidRDefault="00F03941">
            <w:proofErr w:type="spellStart"/>
            <w:r w:rsidRPr="006B65C1">
              <w:rPr>
                <w:rFonts w:ascii="Arial" w:hAnsi="Arial" w:cs="Arial"/>
                <w:sz w:val="22"/>
              </w:rPr>
              <w:t>xxxxxxxxxxxx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9B3696" w:rsidRDefault="009B3696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F039E5" w:rsidRDefault="00F039E5">
      <w:pPr>
        <w:rPr>
          <w:rFonts w:ascii="Arial" w:hAnsi="Arial" w:cs="Arial"/>
          <w:b/>
          <w:sz w:val="22"/>
          <w:u w:val="single"/>
        </w:rPr>
      </w:pPr>
    </w:p>
    <w:p w:rsidR="00104E9A" w:rsidRDefault="00104E9A">
      <w:pPr>
        <w:rPr>
          <w:rFonts w:ascii="Arial" w:hAnsi="Arial" w:cs="Arial"/>
          <w:b/>
          <w:sz w:val="22"/>
          <w:u w:val="single"/>
        </w:rPr>
      </w:pPr>
    </w:p>
    <w:p w:rsidR="00104E9A" w:rsidRDefault="00104E9A">
      <w:pPr>
        <w:rPr>
          <w:rFonts w:ascii="Arial" w:hAnsi="Arial" w:cs="Arial"/>
          <w:b/>
          <w:sz w:val="22"/>
          <w:u w:val="single"/>
        </w:rPr>
      </w:pPr>
    </w:p>
    <w:p w:rsidR="00104E9A" w:rsidRDefault="00104E9A">
      <w:pPr>
        <w:rPr>
          <w:rFonts w:ascii="Arial" w:hAnsi="Arial" w:cs="Arial"/>
          <w:b/>
          <w:sz w:val="22"/>
          <w:u w:val="single"/>
        </w:rPr>
      </w:pPr>
    </w:p>
    <w:p w:rsidR="00104E9A" w:rsidRPr="00591E27" w:rsidRDefault="00104E9A">
      <w:pPr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2. Předmět smlouvy</w:t>
      </w:r>
    </w:p>
    <w:p w:rsidR="009B3696" w:rsidRPr="00591E27" w:rsidRDefault="009B3696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591E27" w:rsidRDefault="00924B55" w:rsidP="00924B55">
      <w:pPr>
        <w:spacing w:line="120" w:lineRule="auto"/>
        <w:rPr>
          <w:rFonts w:ascii="Arial" w:hAnsi="Arial" w:cs="Arial"/>
          <w:b/>
          <w:sz w:val="22"/>
        </w:rPr>
      </w:pPr>
    </w:p>
    <w:p w:rsidR="00924B55" w:rsidRPr="00526845" w:rsidRDefault="00924B55" w:rsidP="0052684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26845">
        <w:rPr>
          <w:rFonts w:ascii="Arial" w:hAnsi="Arial" w:cs="Arial"/>
          <w:sz w:val="22"/>
          <w:szCs w:val="22"/>
        </w:rPr>
        <w:t>2.1 Předmětem této smlouvy je převod vlastnického práva k movité věci, a to nov</w:t>
      </w:r>
      <w:r w:rsidR="00C401BA">
        <w:rPr>
          <w:rFonts w:ascii="Arial" w:hAnsi="Arial" w:cs="Arial"/>
          <w:sz w:val="22"/>
          <w:szCs w:val="22"/>
        </w:rPr>
        <w:t>ých</w:t>
      </w:r>
      <w:r w:rsidRPr="00526845">
        <w:rPr>
          <w:rFonts w:ascii="Arial" w:hAnsi="Arial" w:cs="Arial"/>
          <w:sz w:val="22"/>
          <w:szCs w:val="22"/>
        </w:rPr>
        <w:t xml:space="preserve"> a nepoužit</w:t>
      </w:r>
      <w:r w:rsidR="00C401BA">
        <w:rPr>
          <w:rFonts w:ascii="Arial" w:hAnsi="Arial" w:cs="Arial"/>
          <w:sz w:val="22"/>
          <w:szCs w:val="22"/>
        </w:rPr>
        <w:t xml:space="preserve">ých </w:t>
      </w:r>
      <w:r w:rsidR="00C401BA" w:rsidRPr="00C401BA">
        <w:rPr>
          <w:rFonts w:ascii="Arial" w:hAnsi="Arial" w:cs="Arial"/>
          <w:sz w:val="22"/>
          <w:szCs w:val="22"/>
        </w:rPr>
        <w:t>3 ks v</w:t>
      </w:r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>ozidel kat</w:t>
      </w:r>
      <w:r w:rsidR="00E439A1">
        <w:rPr>
          <w:rFonts w:ascii="Arial" w:hAnsi="Arial" w:cs="Arial"/>
          <w:bCs/>
          <w:color w:val="000000"/>
          <w:sz w:val="22"/>
          <w:szCs w:val="22"/>
        </w:rPr>
        <w:t>e</w:t>
      </w:r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 xml:space="preserve">gorie N1, LUV 4x4 třístranný sklápěč do 3,5t s </w:t>
      </w:r>
      <w:proofErr w:type="spellStart"/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>dvojkabinou</w:t>
      </w:r>
      <w:proofErr w:type="spellEnd"/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 xml:space="preserve"> a navijákem</w:t>
      </w:r>
      <w:r w:rsidR="00526845" w:rsidRPr="00C401B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401BA">
        <w:rPr>
          <w:rFonts w:ascii="Arial" w:hAnsi="Arial" w:cs="Arial"/>
          <w:sz w:val="22"/>
          <w:szCs w:val="22"/>
        </w:rPr>
        <w:t>za</w:t>
      </w:r>
      <w:r w:rsidRPr="00526845">
        <w:rPr>
          <w:rFonts w:ascii="Arial" w:hAnsi="Arial" w:cs="Arial"/>
          <w:sz w:val="22"/>
          <w:szCs w:val="22"/>
        </w:rPr>
        <w:t xml:space="preserve"> podmínek podle této smlouvy</w:t>
      </w:r>
      <w:r w:rsidR="003A0084" w:rsidRPr="00526845">
        <w:rPr>
          <w:rFonts w:ascii="Arial" w:hAnsi="Arial" w:cs="Arial"/>
          <w:sz w:val="22"/>
          <w:szCs w:val="22"/>
        </w:rPr>
        <w:t>.</w:t>
      </w:r>
      <w:r w:rsidR="00526845">
        <w:rPr>
          <w:rFonts w:ascii="Arial" w:hAnsi="Arial" w:cs="Arial"/>
          <w:sz w:val="22"/>
          <w:szCs w:val="22"/>
        </w:rPr>
        <w:t xml:space="preserve"> </w:t>
      </w:r>
      <w:r w:rsidRPr="00526845">
        <w:rPr>
          <w:rFonts w:ascii="Arial" w:hAnsi="Arial" w:cs="Arial"/>
          <w:sz w:val="22"/>
          <w:szCs w:val="22"/>
        </w:rPr>
        <w:t xml:space="preserve">(dále jen předmět této smlouvy) 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924B55" w:rsidRPr="00591E27" w:rsidTr="00ED7990">
        <w:tc>
          <w:tcPr>
            <w:tcW w:w="3118" w:type="dxa"/>
          </w:tcPr>
          <w:p w:rsidR="00924B55" w:rsidRPr="00591E27" w:rsidRDefault="00924B55" w:rsidP="00ED799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526" w:type="dxa"/>
          </w:tcPr>
          <w:p w:rsidR="00924B55" w:rsidRPr="00591E27" w:rsidRDefault="00924B55" w:rsidP="00ED799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Modelový kód: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070" w:type="dxa"/>
          </w:tcPr>
          <w:p w:rsidR="00924B55" w:rsidRPr="00591E27" w:rsidRDefault="00924B55" w:rsidP="00ED7990">
            <w:pPr>
              <w:jc w:val="both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Typ motoru/výkon:</w:t>
            </w:r>
            <w:r w:rsidRPr="00591E27">
              <w:rPr>
                <w:rFonts w:ascii="Arial" w:hAnsi="Arial" w:cs="Arial"/>
                <w:sz w:val="22"/>
              </w:rPr>
              <w:tab/>
            </w:r>
          </w:p>
        </w:tc>
      </w:tr>
      <w:tr w:rsidR="00924B55" w:rsidRPr="007C3CE7" w:rsidTr="00ED7990">
        <w:tc>
          <w:tcPr>
            <w:tcW w:w="3118" w:type="dxa"/>
          </w:tcPr>
          <w:p w:rsidR="00924B55" w:rsidRPr="00ED7990" w:rsidRDefault="0098435B" w:rsidP="0098435B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gramStart"/>
            <w:r w:rsidRPr="00ED7990">
              <w:rPr>
                <w:rFonts w:ascii="Arial" w:hAnsi="Arial" w:cs="Arial"/>
                <w:b/>
                <w:sz w:val="22"/>
              </w:rPr>
              <w:t>Transit  Trend</w:t>
            </w:r>
            <w:proofErr w:type="gramEnd"/>
            <w:r w:rsidRPr="00ED7990">
              <w:rPr>
                <w:rFonts w:ascii="Arial" w:hAnsi="Arial" w:cs="Arial"/>
                <w:b/>
                <w:sz w:val="22"/>
              </w:rPr>
              <w:t xml:space="preserve"> L3</w:t>
            </w:r>
          </w:p>
        </w:tc>
        <w:tc>
          <w:tcPr>
            <w:tcW w:w="2526" w:type="dxa"/>
          </w:tcPr>
          <w:p w:rsidR="00924B55" w:rsidRPr="00ED7990" w:rsidRDefault="0098435B" w:rsidP="00ED7990">
            <w:pPr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ED7990">
              <w:rPr>
                <w:rFonts w:ascii="Arial" w:hAnsi="Arial" w:cs="Arial"/>
                <w:b/>
                <w:sz w:val="22"/>
              </w:rPr>
              <w:t>Dvojkabina</w:t>
            </w:r>
            <w:proofErr w:type="spellEnd"/>
            <w:r w:rsidRPr="00ED7990">
              <w:rPr>
                <w:rFonts w:ascii="Arial" w:hAnsi="Arial" w:cs="Arial"/>
                <w:b/>
                <w:sz w:val="22"/>
              </w:rPr>
              <w:t xml:space="preserve"> AWD</w:t>
            </w:r>
          </w:p>
        </w:tc>
        <w:tc>
          <w:tcPr>
            <w:tcW w:w="3070" w:type="dxa"/>
          </w:tcPr>
          <w:p w:rsidR="00924B55" w:rsidRPr="00ED7990" w:rsidRDefault="0098435B" w:rsidP="0098435B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D7990">
              <w:rPr>
                <w:rFonts w:ascii="Arial" w:hAnsi="Arial" w:cs="Arial"/>
                <w:b/>
                <w:sz w:val="22"/>
              </w:rPr>
              <w:t xml:space="preserve">2,0 EcoBlue125kW/170k </w:t>
            </w:r>
          </w:p>
        </w:tc>
      </w:tr>
    </w:tbl>
    <w:p w:rsidR="00924B55" w:rsidRPr="007C3CE7" w:rsidRDefault="00924B55" w:rsidP="00924B55">
      <w:pPr>
        <w:spacing w:line="120" w:lineRule="auto"/>
        <w:jc w:val="both"/>
        <w:rPr>
          <w:rFonts w:ascii="Arial" w:hAnsi="Arial" w:cs="Arial"/>
          <w:b/>
          <w:color w:val="FF0000"/>
          <w:sz w:val="22"/>
        </w:rPr>
      </w:pPr>
    </w:p>
    <w:p w:rsidR="00924B55" w:rsidRPr="00591E27" w:rsidRDefault="00924B55" w:rsidP="00924B55">
      <w:pPr>
        <w:numPr>
          <w:ilvl w:val="1"/>
          <w:numId w:val="14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C401BA">
        <w:rPr>
          <w:rFonts w:ascii="Arial" w:hAnsi="Arial" w:cs="Arial"/>
          <w:sz w:val="22"/>
        </w:rPr>
        <w:t>specifikace</w:t>
      </w:r>
      <w:r w:rsidR="00854BC2" w:rsidRPr="00C401BA">
        <w:rPr>
          <w:rFonts w:ascii="Arial" w:hAnsi="Arial" w:cs="Arial"/>
          <w:sz w:val="22"/>
        </w:rPr>
        <w:t xml:space="preserve"> </w:t>
      </w:r>
      <w:r w:rsidR="00C401BA" w:rsidRPr="00C401BA">
        <w:rPr>
          <w:rFonts w:ascii="Arial" w:hAnsi="Arial" w:cs="Arial"/>
          <w:sz w:val="22"/>
          <w:szCs w:val="22"/>
        </w:rPr>
        <w:t>3 ks v</w:t>
      </w:r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>ozidel kat</w:t>
      </w:r>
      <w:r w:rsidR="00E439A1">
        <w:rPr>
          <w:rFonts w:ascii="Arial" w:hAnsi="Arial" w:cs="Arial"/>
          <w:bCs/>
          <w:color w:val="000000"/>
          <w:sz w:val="22"/>
          <w:szCs w:val="22"/>
        </w:rPr>
        <w:t>e</w:t>
      </w:r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 xml:space="preserve">gorie N1, LUV 4x4 třístranný sklápěč do 3,5t s </w:t>
      </w:r>
      <w:proofErr w:type="spellStart"/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>dvojkabinou</w:t>
      </w:r>
      <w:proofErr w:type="spellEnd"/>
      <w:r w:rsidR="00C401BA" w:rsidRPr="00C401BA">
        <w:rPr>
          <w:rFonts w:ascii="Arial" w:hAnsi="Arial" w:cs="Arial"/>
          <w:bCs/>
          <w:color w:val="000000"/>
          <w:sz w:val="22"/>
          <w:szCs w:val="22"/>
        </w:rPr>
        <w:t xml:space="preserve"> a navijákem</w:t>
      </w:r>
      <w:r w:rsidR="00854BC2" w:rsidRPr="00854BC2">
        <w:rPr>
          <w:rFonts w:ascii="Arial" w:hAnsi="Arial" w:cs="Arial"/>
          <w:sz w:val="22"/>
          <w:szCs w:val="22"/>
        </w:rPr>
        <w:t xml:space="preserve"> </w:t>
      </w:r>
      <w:r w:rsidRPr="00591E27">
        <w:rPr>
          <w:rFonts w:ascii="Arial" w:hAnsi="Arial" w:cs="Arial"/>
          <w:sz w:val="22"/>
        </w:rPr>
        <w:t>a příslušenství</w:t>
      </w:r>
      <w:r w:rsidR="00C401BA">
        <w:rPr>
          <w:rFonts w:ascii="Arial" w:hAnsi="Arial" w:cs="Arial"/>
          <w:sz w:val="22"/>
        </w:rPr>
        <w:t>m</w:t>
      </w:r>
      <w:r w:rsidRPr="00591E27">
        <w:rPr>
          <w:rFonts w:ascii="Arial" w:hAnsi="Arial" w:cs="Arial"/>
          <w:sz w:val="22"/>
        </w:rPr>
        <w:t xml:space="preserve"> je uvedena v</w:t>
      </w:r>
      <w:r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>
        <w:rPr>
          <w:rFonts w:ascii="Arial" w:hAnsi="Arial" w:cs="Arial"/>
          <w:sz w:val="22"/>
        </w:rPr>
        <w:t xml:space="preserve"> č. 1</w:t>
      </w:r>
      <w:r w:rsidRPr="00591E27">
        <w:rPr>
          <w:rFonts w:ascii="Arial" w:hAnsi="Arial" w:cs="Arial"/>
          <w:sz w:val="22"/>
        </w:rPr>
        <w:t xml:space="preserve"> kupní smlouvy</w:t>
      </w:r>
      <w:r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:rsidR="00924B55" w:rsidRPr="00591E27" w:rsidRDefault="00924B55" w:rsidP="00924B55">
      <w:pPr>
        <w:rPr>
          <w:rFonts w:ascii="Arial" w:hAnsi="Arial" w:cs="Arial"/>
          <w:b/>
          <w:sz w:val="22"/>
          <w:u w:val="single"/>
        </w:rPr>
      </w:pPr>
    </w:p>
    <w:p w:rsidR="00924B55" w:rsidRPr="00591E27" w:rsidRDefault="00C401BA" w:rsidP="00924B55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:rsidR="00924B55" w:rsidRPr="00591E27" w:rsidRDefault="00924B55" w:rsidP="00924B55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pevná.</w:t>
      </w:r>
    </w:p>
    <w:p w:rsidR="00924B55" w:rsidRPr="00591E27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:rsidR="00924B55" w:rsidRPr="00ED7990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 </w:t>
      </w:r>
      <w:r>
        <w:rPr>
          <w:rFonts w:ascii="Arial" w:hAnsi="Arial" w:cs="Arial"/>
          <w:sz w:val="22"/>
        </w:rPr>
        <w:t xml:space="preserve">této </w:t>
      </w:r>
      <w:r w:rsidRPr="00591E27">
        <w:rPr>
          <w:rFonts w:ascii="Arial" w:hAnsi="Arial" w:cs="Arial"/>
          <w:sz w:val="22"/>
        </w:rPr>
        <w:t xml:space="preserve">smlouvy </w:t>
      </w:r>
      <w:r>
        <w:rPr>
          <w:rFonts w:ascii="Arial" w:hAnsi="Arial" w:cs="Arial"/>
          <w:sz w:val="22"/>
        </w:rPr>
        <w:t>činí</w:t>
      </w:r>
      <w:r w:rsidR="00C401BA">
        <w:rPr>
          <w:rFonts w:ascii="Arial" w:hAnsi="Arial" w:cs="Arial"/>
          <w:sz w:val="22"/>
        </w:rPr>
        <w:t xml:space="preserve"> (za 3 ks vozidel)</w:t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04E9A">
        <w:rPr>
          <w:rFonts w:ascii="Arial" w:hAnsi="Arial" w:cs="Arial"/>
          <w:sz w:val="22"/>
        </w:rPr>
        <w:tab/>
      </w:r>
      <w:r w:rsidR="00104E9A">
        <w:rPr>
          <w:rFonts w:ascii="Arial" w:hAnsi="Arial" w:cs="Arial"/>
          <w:sz w:val="22"/>
        </w:rPr>
        <w:tab/>
      </w:r>
      <w:r w:rsidR="0098435B" w:rsidRPr="00ED7990">
        <w:rPr>
          <w:rFonts w:ascii="Arial" w:hAnsi="Arial" w:cs="Arial"/>
          <w:b/>
          <w:sz w:val="22"/>
        </w:rPr>
        <w:t>2 823 649,5</w:t>
      </w:r>
      <w:r w:rsidR="00104E9A">
        <w:rPr>
          <w:rFonts w:ascii="Arial" w:hAnsi="Arial" w:cs="Arial"/>
          <w:b/>
          <w:sz w:val="22"/>
        </w:rPr>
        <w:t>0</w:t>
      </w:r>
      <w:r w:rsidRPr="00ED7990">
        <w:rPr>
          <w:rFonts w:ascii="Arial" w:hAnsi="Arial" w:cs="Arial"/>
          <w:sz w:val="22"/>
        </w:rPr>
        <w:t xml:space="preserve"> Kč bez DPH, </w:t>
      </w:r>
    </w:p>
    <w:p w:rsidR="00924B55" w:rsidRPr="00ED7990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ED7990">
        <w:rPr>
          <w:rFonts w:ascii="Arial" w:hAnsi="Arial" w:cs="Arial"/>
          <w:sz w:val="22"/>
        </w:rPr>
        <w:t>ke kupní ceně bude účtována DPH</w:t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="00104E9A">
        <w:rPr>
          <w:rFonts w:ascii="Arial" w:hAnsi="Arial" w:cs="Arial"/>
          <w:sz w:val="22"/>
        </w:rPr>
        <w:t xml:space="preserve">   </w:t>
      </w:r>
      <w:r w:rsidR="0098435B" w:rsidRPr="00ED7990">
        <w:rPr>
          <w:rFonts w:ascii="Arial" w:hAnsi="Arial" w:cs="Arial"/>
          <w:b/>
          <w:sz w:val="22"/>
        </w:rPr>
        <w:t>592 966,5</w:t>
      </w:r>
      <w:r w:rsidR="00104E9A">
        <w:rPr>
          <w:rFonts w:ascii="Arial" w:hAnsi="Arial" w:cs="Arial"/>
          <w:b/>
          <w:sz w:val="22"/>
        </w:rPr>
        <w:t>0</w:t>
      </w:r>
      <w:r w:rsidR="0098435B" w:rsidRPr="00ED7990">
        <w:rPr>
          <w:rFonts w:ascii="Arial" w:hAnsi="Arial" w:cs="Arial"/>
          <w:b/>
          <w:sz w:val="22"/>
        </w:rPr>
        <w:t xml:space="preserve"> </w:t>
      </w:r>
      <w:r w:rsidRPr="00ED7990">
        <w:rPr>
          <w:rFonts w:ascii="Arial" w:hAnsi="Arial" w:cs="Arial"/>
          <w:sz w:val="22"/>
        </w:rPr>
        <w:t>Kč,</w:t>
      </w:r>
    </w:p>
    <w:p w:rsidR="00924B55" w:rsidRPr="00ED7990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ED7990">
        <w:rPr>
          <w:rFonts w:ascii="Arial" w:hAnsi="Arial" w:cs="Arial"/>
          <w:sz w:val="22"/>
          <w:szCs w:val="22"/>
        </w:rPr>
        <w:t>(v zákonné výši stanovené ke dni zdanitelného plnění)</w:t>
      </w:r>
    </w:p>
    <w:p w:rsidR="00924B55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ED7990">
        <w:rPr>
          <w:rFonts w:ascii="Arial" w:hAnsi="Arial" w:cs="Arial"/>
          <w:b/>
          <w:sz w:val="22"/>
        </w:rPr>
        <w:t>cena celkem</w:t>
      </w:r>
      <w:r w:rsidR="00015C6D" w:rsidRPr="00ED7990">
        <w:rPr>
          <w:rFonts w:ascii="Arial" w:hAnsi="Arial" w:cs="Arial"/>
          <w:b/>
          <w:sz w:val="22"/>
        </w:rPr>
        <w:t xml:space="preserve"> </w:t>
      </w:r>
      <w:r w:rsidR="00015C6D" w:rsidRPr="00ED7990">
        <w:rPr>
          <w:rFonts w:ascii="Arial" w:hAnsi="Arial" w:cs="Arial"/>
          <w:sz w:val="22"/>
        </w:rPr>
        <w:t>(za 3 ks vozidel)</w:t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Pr="00ED7990">
        <w:rPr>
          <w:rFonts w:ascii="Arial" w:hAnsi="Arial" w:cs="Arial"/>
          <w:sz w:val="22"/>
        </w:rPr>
        <w:tab/>
      </w:r>
      <w:r w:rsidR="00104E9A">
        <w:rPr>
          <w:rFonts w:ascii="Arial" w:hAnsi="Arial" w:cs="Arial"/>
          <w:sz w:val="22"/>
        </w:rPr>
        <w:t xml:space="preserve"> </w:t>
      </w:r>
      <w:r w:rsidR="0098435B" w:rsidRPr="00ED7990">
        <w:rPr>
          <w:rFonts w:ascii="Arial" w:hAnsi="Arial" w:cs="Arial"/>
          <w:b/>
          <w:sz w:val="22"/>
        </w:rPr>
        <w:t>3 416</w:t>
      </w:r>
      <w:r w:rsidR="00104E9A">
        <w:rPr>
          <w:rFonts w:ascii="Arial" w:hAnsi="Arial" w:cs="Arial"/>
          <w:b/>
          <w:sz w:val="22"/>
        </w:rPr>
        <w:t> </w:t>
      </w:r>
      <w:r w:rsidR="0098435B" w:rsidRPr="00ED7990">
        <w:rPr>
          <w:rFonts w:ascii="Arial" w:hAnsi="Arial" w:cs="Arial"/>
          <w:b/>
          <w:sz w:val="22"/>
        </w:rPr>
        <w:t>616</w:t>
      </w:r>
      <w:r w:rsidR="00104E9A">
        <w:rPr>
          <w:rFonts w:ascii="Arial" w:hAnsi="Arial" w:cs="Arial"/>
          <w:b/>
          <w:sz w:val="22"/>
        </w:rPr>
        <w:t>,00</w:t>
      </w:r>
      <w:r w:rsidRPr="00ED7990">
        <w:rPr>
          <w:rFonts w:ascii="Arial" w:hAnsi="Arial" w:cs="Arial"/>
          <w:sz w:val="22"/>
        </w:rPr>
        <w:t xml:space="preserve"> Kč </w:t>
      </w:r>
      <w:r w:rsidRPr="00591E27">
        <w:rPr>
          <w:rFonts w:ascii="Arial" w:hAnsi="Arial" w:cs="Arial"/>
          <w:sz w:val="22"/>
        </w:rPr>
        <w:t>včetně DPH</w:t>
      </w:r>
    </w:p>
    <w:p w:rsidR="00924B55" w:rsidRPr="00E46E87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924B55" w:rsidRPr="00E46E87" w:rsidRDefault="00924B55" w:rsidP="00924B55">
      <w:pPr>
        <w:pStyle w:val="Odstavecseseznamem"/>
        <w:numPr>
          <w:ilvl w:val="1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6E87">
        <w:rPr>
          <w:rFonts w:ascii="Arial" w:hAnsi="Arial" w:cs="Arial"/>
          <w:sz w:val="22"/>
          <w:szCs w:val="22"/>
        </w:rPr>
        <w:t xml:space="preserve">Podrobně je cena za předmět této smlouvy, včetně příslušenství a výbavy uvedena v příloze </w:t>
      </w:r>
      <w:r>
        <w:rPr>
          <w:rFonts w:ascii="Arial" w:hAnsi="Arial" w:cs="Arial"/>
          <w:sz w:val="22"/>
          <w:szCs w:val="22"/>
        </w:rPr>
        <w:t xml:space="preserve">č. 2 </w:t>
      </w:r>
      <w:proofErr w:type="gramStart"/>
      <w:r w:rsidRPr="00E46E87">
        <w:rPr>
          <w:rFonts w:ascii="Arial" w:hAnsi="Arial" w:cs="Arial"/>
          <w:sz w:val="22"/>
          <w:szCs w:val="22"/>
        </w:rPr>
        <w:t>této</w:t>
      </w:r>
      <w:proofErr w:type="gramEnd"/>
      <w:r w:rsidRPr="00E46E87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– cenová skladba</w:t>
      </w:r>
      <w:r w:rsidRPr="00E46E87">
        <w:rPr>
          <w:rFonts w:ascii="Arial" w:hAnsi="Arial" w:cs="Arial"/>
          <w:sz w:val="22"/>
          <w:szCs w:val="22"/>
        </w:rPr>
        <w:t>.</w:t>
      </w: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E35E60" w:rsidRDefault="00E35E60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7ECD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  <w:hyperlink r:id="rId9" w:history="1">
        <w:r w:rsidRPr="003E7ECD">
          <w:rPr>
            <w:rStyle w:val="Hypertextovodkaz"/>
            <w:rFonts w:ascii="Arial" w:hAnsi="Arial" w:cs="Arial"/>
            <w:b/>
            <w:bCs/>
            <w:sz w:val="22"/>
            <w:szCs w:val="22"/>
          </w:rPr>
          <w:t>faktury-pr@poh.cz</w:t>
        </w:r>
      </w:hyperlink>
      <w:r w:rsidRPr="003E7ECD">
        <w:rPr>
          <w:rFonts w:ascii="Arial" w:hAnsi="Arial" w:cs="Arial"/>
          <w:color w:val="000000"/>
          <w:sz w:val="22"/>
          <w:szCs w:val="22"/>
        </w:rPr>
        <w:t>.</w:t>
      </w:r>
    </w:p>
    <w:p w:rsidR="00E329D4" w:rsidRDefault="00E329D4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329D4" w:rsidRPr="00591E27" w:rsidRDefault="00E329D4" w:rsidP="00E329D4">
      <w:pPr>
        <w:pStyle w:val="Zkladntext"/>
        <w:ind w:left="426" w:hanging="426"/>
        <w:rPr>
          <w:rFonts w:ascii="Arial" w:hAnsi="Arial" w:cs="Arial"/>
        </w:rPr>
      </w:pPr>
      <w:r w:rsidRPr="000B4C3D">
        <w:rPr>
          <w:rFonts w:ascii="Arial" w:hAnsi="Arial" w:cs="Arial"/>
          <w:color w:val="000000"/>
          <w:szCs w:val="22"/>
        </w:rPr>
        <w:t>4.5 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</w:t>
      </w: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104E9A" w:rsidRDefault="00104E9A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104E9A" w:rsidRDefault="00104E9A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104E9A" w:rsidRDefault="00104E9A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do </w:t>
      </w:r>
      <w:proofErr w:type="gramStart"/>
      <w:r w:rsidR="0098435B">
        <w:rPr>
          <w:rFonts w:ascii="Arial" w:hAnsi="Arial" w:cs="Arial"/>
          <w:sz w:val="22"/>
        </w:rPr>
        <w:t>30.11.2019</w:t>
      </w:r>
      <w:proofErr w:type="gramEnd"/>
      <w:r w:rsidRPr="00591E27">
        <w:rPr>
          <w:rFonts w:ascii="Arial" w:hAnsi="Arial" w:cs="Arial"/>
          <w:sz w:val="22"/>
        </w:rPr>
        <w:t>. Po uplynutí uvedené lhůty má kupující právo odstoupit od smlouvy.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4F28D8" w:rsidRDefault="00216B13" w:rsidP="004F28D8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:rsidR="004F28D8" w:rsidRPr="004F28D8" w:rsidRDefault="00216B13" w:rsidP="004F28D8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="004F28D8">
        <w:rPr>
          <w:rFonts w:ascii="Arial" w:hAnsi="Arial" w:cs="Arial"/>
          <w:sz w:val="22"/>
          <w:szCs w:val="22"/>
        </w:rPr>
        <w:t xml:space="preserve">, </w:t>
      </w:r>
      <w:r w:rsidR="004F28D8" w:rsidRPr="004F28D8">
        <w:rPr>
          <w:rFonts w:ascii="Arial" w:hAnsi="Arial" w:cs="Arial"/>
          <w:b/>
          <w:sz w:val="22"/>
          <w:szCs w:val="22"/>
        </w:rPr>
        <w:t>provoz Karlovy Vary: Mostecká 50, 362 32 Otovice u Karlových Varů</w:t>
      </w:r>
      <w:r w:rsidR="00015C6D">
        <w:rPr>
          <w:rFonts w:ascii="Arial" w:hAnsi="Arial" w:cs="Arial"/>
          <w:b/>
          <w:sz w:val="22"/>
          <w:szCs w:val="22"/>
        </w:rPr>
        <w:t xml:space="preserve"> – 1 ks a </w:t>
      </w:r>
      <w:r w:rsidR="00015C6D" w:rsidRPr="007972E6">
        <w:rPr>
          <w:rFonts w:ascii="Arial" w:hAnsi="Arial" w:cs="Arial"/>
          <w:b/>
          <w:sz w:val="22"/>
          <w:szCs w:val="22"/>
        </w:rPr>
        <w:t xml:space="preserve">provoz Teplice: </w:t>
      </w:r>
      <w:proofErr w:type="spellStart"/>
      <w:r w:rsidR="00015C6D" w:rsidRPr="007972E6">
        <w:rPr>
          <w:rFonts w:ascii="Arial" w:hAnsi="Arial" w:cs="Arial"/>
          <w:b/>
          <w:sz w:val="22"/>
          <w:szCs w:val="22"/>
        </w:rPr>
        <w:t>Novosedlická</w:t>
      </w:r>
      <w:proofErr w:type="spellEnd"/>
      <w:r w:rsidR="00015C6D" w:rsidRPr="007972E6">
        <w:rPr>
          <w:rFonts w:ascii="Arial" w:hAnsi="Arial" w:cs="Arial"/>
          <w:b/>
          <w:sz w:val="22"/>
          <w:szCs w:val="22"/>
        </w:rPr>
        <w:t xml:space="preserve"> 758, 415 01 Teplice – </w:t>
      </w:r>
      <w:r w:rsidR="00015C6D">
        <w:rPr>
          <w:rFonts w:ascii="Arial" w:hAnsi="Arial" w:cs="Arial"/>
          <w:b/>
          <w:sz w:val="22"/>
          <w:szCs w:val="22"/>
        </w:rPr>
        <w:t>2</w:t>
      </w:r>
      <w:r w:rsidR="00015C6D" w:rsidRPr="007972E6">
        <w:rPr>
          <w:rFonts w:ascii="Arial" w:hAnsi="Arial" w:cs="Arial"/>
          <w:b/>
          <w:sz w:val="22"/>
          <w:szCs w:val="22"/>
        </w:rPr>
        <w:t xml:space="preserve"> ks</w:t>
      </w:r>
      <w:r w:rsidR="00015C6D">
        <w:rPr>
          <w:rFonts w:ascii="Arial" w:hAnsi="Arial" w:cs="Arial"/>
          <w:b/>
          <w:sz w:val="22"/>
          <w:szCs w:val="22"/>
        </w:rPr>
        <w:t>.</w:t>
      </w:r>
    </w:p>
    <w:p w:rsidR="00216B13" w:rsidRPr="008C4278" w:rsidRDefault="00216B13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:rsidR="00015C6D" w:rsidRDefault="00015C6D" w:rsidP="00015C6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proofErr w:type="spellStart"/>
      <w:r w:rsidR="00F03941">
        <w:rPr>
          <w:rFonts w:ascii="Arial" w:hAnsi="Arial" w:cs="Arial"/>
          <w:sz w:val="22"/>
        </w:rPr>
        <w:t>xxxxxxxxxxxx</w:t>
      </w:r>
      <w:proofErr w:type="spellEnd"/>
      <w:r w:rsidRPr="00B64E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B64EB6">
        <w:rPr>
          <w:rFonts w:ascii="Arial" w:hAnsi="Arial" w:cs="Arial"/>
          <w:sz w:val="22"/>
        </w:rPr>
        <w:t>referent odboru obchodní přípravy investic, e-mail:</w:t>
      </w:r>
      <w:r>
        <w:rPr>
          <w:rFonts w:ascii="Arial" w:hAnsi="Arial" w:cs="Arial"/>
          <w:sz w:val="22"/>
        </w:rPr>
        <w:t xml:space="preserve"> </w:t>
      </w:r>
      <w:proofErr w:type="spellStart"/>
      <w:r w:rsidR="00F03941">
        <w:rPr>
          <w:rFonts w:ascii="Arial" w:hAnsi="Arial" w:cs="Arial"/>
          <w:sz w:val="22"/>
        </w:rPr>
        <w:t>xxxxxxxxxxxx</w:t>
      </w:r>
      <w:proofErr w:type="spellEnd"/>
      <w:r>
        <w:rPr>
          <w:rFonts w:ascii="Arial" w:hAnsi="Arial" w:cs="Arial"/>
          <w:sz w:val="22"/>
        </w:rPr>
        <w:t>,</w:t>
      </w:r>
      <w:r w:rsidRPr="00B64EB6">
        <w:rPr>
          <w:rFonts w:ascii="Arial" w:hAnsi="Arial" w:cs="Arial"/>
          <w:sz w:val="22"/>
        </w:rPr>
        <w:t xml:space="preserve"> tel.: </w:t>
      </w:r>
      <w:proofErr w:type="spellStart"/>
      <w:r w:rsidR="00F03941">
        <w:rPr>
          <w:rFonts w:ascii="Arial" w:hAnsi="Arial" w:cs="Arial"/>
          <w:sz w:val="22"/>
        </w:rPr>
        <w:t>xxxxxxxxxxxx</w:t>
      </w:r>
      <w:proofErr w:type="spellEnd"/>
      <w:r>
        <w:rPr>
          <w:rFonts w:ascii="Arial" w:hAnsi="Arial" w:cs="Arial"/>
          <w:sz w:val="22"/>
        </w:rPr>
        <w:t>.</w:t>
      </w:r>
    </w:p>
    <w:p w:rsidR="00216B13" w:rsidRPr="00B64EB6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98435B" w:rsidRPr="00ED7990" w:rsidRDefault="00216B13" w:rsidP="004F28D8">
      <w:pPr>
        <w:tabs>
          <w:tab w:val="left" w:pos="6810"/>
        </w:tabs>
        <w:autoSpaceDE w:val="0"/>
        <w:autoSpaceDN w:val="0"/>
        <w:adjustRightInd w:val="0"/>
        <w:ind w:firstLine="360"/>
        <w:rPr>
          <w:rFonts w:ascii="Arial" w:hAnsi="Arial" w:cs="Arial"/>
          <w:sz w:val="22"/>
        </w:rPr>
      </w:pPr>
      <w:r w:rsidRPr="00ED7990">
        <w:rPr>
          <w:rFonts w:ascii="Arial" w:hAnsi="Arial" w:cs="Arial"/>
          <w:sz w:val="22"/>
        </w:rPr>
        <w:t xml:space="preserve">Kontaktní osoba Prodávajícího je </w:t>
      </w:r>
      <w:proofErr w:type="spellStart"/>
      <w:r w:rsidR="00F03941">
        <w:rPr>
          <w:rFonts w:ascii="Arial" w:hAnsi="Arial" w:cs="Arial"/>
          <w:sz w:val="22"/>
        </w:rPr>
        <w:t>xxxxxxxxxxxx</w:t>
      </w:r>
      <w:proofErr w:type="spellEnd"/>
      <w:r w:rsidR="00F03941" w:rsidRPr="00ED7990">
        <w:rPr>
          <w:rFonts w:ascii="Arial" w:hAnsi="Arial" w:cs="Arial"/>
          <w:sz w:val="22"/>
        </w:rPr>
        <w:t xml:space="preserve"> </w:t>
      </w:r>
      <w:r w:rsidR="0098435B" w:rsidRPr="00ED7990">
        <w:rPr>
          <w:rFonts w:ascii="Arial" w:hAnsi="Arial" w:cs="Arial"/>
          <w:sz w:val="22"/>
        </w:rPr>
        <w:t xml:space="preserve">prodej </w:t>
      </w:r>
      <w:proofErr w:type="spellStart"/>
      <w:r w:rsidR="0098435B" w:rsidRPr="00ED7990">
        <w:rPr>
          <w:rFonts w:ascii="Arial" w:hAnsi="Arial" w:cs="Arial"/>
          <w:sz w:val="22"/>
        </w:rPr>
        <w:t>vozidel,e</w:t>
      </w:r>
      <w:proofErr w:type="spellEnd"/>
      <w:r w:rsidR="0098435B" w:rsidRPr="00ED7990">
        <w:rPr>
          <w:rFonts w:ascii="Arial" w:hAnsi="Arial" w:cs="Arial"/>
          <w:sz w:val="22"/>
        </w:rPr>
        <w:t xml:space="preserve">-mail: </w:t>
      </w:r>
      <w:bookmarkStart w:id="0" w:name="_GoBack"/>
      <w:bookmarkEnd w:id="0"/>
    </w:p>
    <w:p w:rsidR="00216B13" w:rsidRPr="00ED3F6E" w:rsidRDefault="00F03941" w:rsidP="004F28D8">
      <w:pPr>
        <w:tabs>
          <w:tab w:val="left" w:pos="6810"/>
        </w:tabs>
        <w:autoSpaceDE w:val="0"/>
        <w:autoSpaceDN w:val="0"/>
        <w:adjustRightInd w:val="0"/>
        <w:ind w:firstLine="360"/>
        <w:rPr>
          <w:rFonts w:ascii="Arial" w:hAnsi="Arial" w:cs="Arial"/>
          <w:color w:val="FF0000"/>
          <w:sz w:val="22"/>
        </w:rPr>
      </w:pPr>
      <w:proofErr w:type="spellStart"/>
      <w:r>
        <w:rPr>
          <w:rFonts w:ascii="Arial" w:hAnsi="Arial" w:cs="Arial"/>
          <w:sz w:val="22"/>
        </w:rPr>
        <w:t>xxxxxxxxxxxx</w:t>
      </w:r>
      <w:proofErr w:type="spellEnd"/>
      <w:r w:rsidR="0098435B" w:rsidRPr="00ED7990">
        <w:rPr>
          <w:rFonts w:ascii="Arial" w:hAnsi="Arial" w:cs="Arial"/>
          <w:sz w:val="22"/>
        </w:rPr>
        <w:t xml:space="preserve">, tel: </w:t>
      </w:r>
      <w:proofErr w:type="spellStart"/>
      <w:r>
        <w:rPr>
          <w:rFonts w:ascii="Arial" w:hAnsi="Arial" w:cs="Arial"/>
          <w:sz w:val="22"/>
        </w:rPr>
        <w:t>xxxxxxxxxxxx</w:t>
      </w:r>
      <w:proofErr w:type="spellEnd"/>
      <w:r w:rsidR="00196795" w:rsidRPr="00ED7990">
        <w:rPr>
          <w:rFonts w:ascii="Arial" w:hAnsi="Arial" w:cs="Arial"/>
          <w:sz w:val="22"/>
        </w:rPr>
        <w:t>.</w:t>
      </w:r>
      <w:r w:rsidR="004F28D8">
        <w:rPr>
          <w:rFonts w:ascii="Arial" w:hAnsi="Arial" w:cs="Arial"/>
          <w:color w:val="FF0000"/>
          <w:sz w:val="22"/>
        </w:rPr>
        <w:tab/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F5125C" w:rsidRPr="006E7753" w:rsidRDefault="00F5125C" w:rsidP="00F5125C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Převzetí </w:t>
      </w:r>
      <w:r w:rsidRPr="00057AA9">
        <w:rPr>
          <w:rFonts w:ascii="Arial" w:hAnsi="Arial" w:cs="Arial"/>
          <w:sz w:val="22"/>
        </w:rPr>
        <w:t xml:space="preserve">nastane </w:t>
      </w:r>
      <w:r w:rsidRPr="00376954">
        <w:rPr>
          <w:rFonts w:ascii="Arial" w:hAnsi="Arial" w:cs="Arial"/>
          <w:sz w:val="22"/>
        </w:rPr>
        <w:t>po proved</w:t>
      </w:r>
      <w:r w:rsidRPr="00EB3EC1">
        <w:rPr>
          <w:rFonts w:ascii="Arial" w:hAnsi="Arial" w:cs="Arial"/>
          <w:sz w:val="22"/>
        </w:rPr>
        <w:t xml:space="preserve">ené kontrole dodávky v místě plnění, vyzkoušení funkčnosti a zaškolení obsluhy. Piktogramy a popisy na </w:t>
      </w:r>
      <w:r w:rsidR="00EB3EC1" w:rsidRPr="00EB3EC1">
        <w:rPr>
          <w:rFonts w:ascii="Arial" w:hAnsi="Arial" w:cs="Arial"/>
          <w:sz w:val="22"/>
        </w:rPr>
        <w:t>vozidle</w:t>
      </w:r>
      <w:r w:rsidR="00196795">
        <w:rPr>
          <w:rFonts w:ascii="Arial" w:hAnsi="Arial" w:cs="Arial"/>
          <w:sz w:val="22"/>
        </w:rPr>
        <w:t>ch</w:t>
      </w:r>
      <w:r w:rsidRPr="00EB3EC1">
        <w:rPr>
          <w:rFonts w:ascii="Arial" w:hAnsi="Arial" w:cs="Arial"/>
          <w:sz w:val="22"/>
        </w:rPr>
        <w:t xml:space="preserve"> musí odpovídat platným normám a být v českém jazyce.</w:t>
      </w:r>
      <w:r w:rsidRPr="006E7753">
        <w:rPr>
          <w:rFonts w:ascii="Arial" w:hAnsi="Arial" w:cs="Arial"/>
          <w:sz w:val="22"/>
        </w:rPr>
        <w:t xml:space="preserve"> </w:t>
      </w:r>
    </w:p>
    <w:p w:rsidR="00F5125C" w:rsidRPr="00591E27" w:rsidRDefault="00F5125C" w:rsidP="00F5125C">
      <w:pPr>
        <w:ind w:left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:rsidR="00F5125C" w:rsidRDefault="00F5125C" w:rsidP="00F5125C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F5125C" w:rsidRPr="00591E27" w:rsidRDefault="00F5125C" w:rsidP="00F5125C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obchodní jméno prodávajícího</w:t>
      </w:r>
      <w:r>
        <w:rPr>
          <w:rFonts w:ascii="Arial" w:hAnsi="Arial" w:cs="Arial"/>
          <w:sz w:val="22"/>
        </w:rPr>
        <w:t>,</w:t>
      </w:r>
    </w:p>
    <w:p w:rsidR="00F5125C" w:rsidRDefault="00F5125C" w:rsidP="00F5125C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</w:t>
      </w:r>
      <w:r>
        <w:rPr>
          <w:rFonts w:ascii="Arial" w:hAnsi="Arial" w:cs="Arial"/>
          <w:sz w:val="22"/>
        </w:rPr>
        <w:t>ou specifikaci dodaných položek,</w:t>
      </w:r>
    </w:p>
    <w:p w:rsidR="00F5125C" w:rsidRDefault="00F5125C" w:rsidP="00F5125C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</w:t>
      </w:r>
      <w:r>
        <w:rPr>
          <w:rFonts w:ascii="Arial" w:hAnsi="Arial" w:cs="Arial"/>
          <w:sz w:val="22"/>
        </w:rPr>
        <w:t>.</w:t>
      </w:r>
    </w:p>
    <w:p w:rsidR="00F5125C" w:rsidRDefault="00F5125C" w:rsidP="00F5125C">
      <w:pPr>
        <w:ind w:left="1068"/>
        <w:jc w:val="both"/>
        <w:rPr>
          <w:rFonts w:ascii="Arial" w:hAnsi="Arial" w:cs="Arial"/>
          <w:sz w:val="22"/>
        </w:rPr>
      </w:pPr>
    </w:p>
    <w:p w:rsidR="00F5125C" w:rsidRDefault="00F5125C" w:rsidP="00F5125C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5.4 P</w:t>
      </w:r>
      <w:r w:rsidRPr="00591E27">
        <w:rPr>
          <w:rFonts w:ascii="Arial" w:hAnsi="Arial" w:cs="Arial"/>
          <w:sz w:val="22"/>
        </w:rPr>
        <w:t xml:space="preserve">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tj. </w:t>
      </w:r>
      <w:r w:rsidRPr="001A4630">
        <w:rPr>
          <w:rFonts w:ascii="Arial" w:hAnsi="Arial" w:cs="Arial"/>
          <w:sz w:val="22"/>
        </w:rPr>
        <w:t xml:space="preserve">zejména manuál, </w:t>
      </w:r>
      <w:r w:rsidRPr="00F5125C">
        <w:rPr>
          <w:rFonts w:ascii="Arial" w:hAnsi="Arial" w:cs="Arial"/>
          <w:sz w:val="22"/>
        </w:rPr>
        <w:t xml:space="preserve">technický průkaz, servisní knížku, </w:t>
      </w:r>
      <w:r w:rsidRPr="00104E9A">
        <w:rPr>
          <w:rFonts w:ascii="Arial" w:hAnsi="Arial" w:cs="Arial"/>
          <w:sz w:val="22"/>
        </w:rPr>
        <w:t xml:space="preserve">záruční list, </w:t>
      </w:r>
      <w:r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veškerou dokumentaci </w:t>
      </w:r>
      <w:r w:rsidRPr="00F5125C">
        <w:rPr>
          <w:rFonts w:ascii="Arial" w:hAnsi="Arial" w:cs="Arial"/>
          <w:sz w:val="22"/>
        </w:rPr>
        <w:t xml:space="preserve">včetně schémat elektrických obvodů, hydraulických obvodů, motoru </w:t>
      </w:r>
      <w:r w:rsidRPr="00591E27">
        <w:rPr>
          <w:rFonts w:ascii="Arial" w:hAnsi="Arial" w:cs="Arial"/>
          <w:sz w:val="22"/>
        </w:rPr>
        <w:t xml:space="preserve">a vybavení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F5125C" w:rsidRPr="006E7753" w:rsidRDefault="00F5125C" w:rsidP="00F5125C">
      <w:pPr>
        <w:ind w:left="426"/>
        <w:jc w:val="both"/>
        <w:rPr>
          <w:rFonts w:ascii="Arial" w:hAnsi="Arial" w:cs="Arial"/>
          <w:b/>
          <w:sz w:val="22"/>
        </w:rPr>
      </w:pPr>
      <w:r w:rsidRPr="006E7753">
        <w:rPr>
          <w:rFonts w:ascii="Arial" w:hAnsi="Arial" w:cs="Arial"/>
          <w:b/>
          <w:sz w:val="22"/>
        </w:rPr>
        <w:t>Všechny doklady včetně dokumentace musí být v listinné podobě v českém jazyce a předány i na elektronickém nosiči dat.</w:t>
      </w:r>
    </w:p>
    <w:p w:rsidR="00F5125C" w:rsidRDefault="00F5125C" w:rsidP="00F5125C">
      <w:pPr>
        <w:ind w:left="426"/>
        <w:jc w:val="both"/>
        <w:rPr>
          <w:rFonts w:ascii="Arial" w:hAnsi="Arial" w:cs="Arial"/>
          <w:sz w:val="22"/>
        </w:rPr>
      </w:pPr>
    </w:p>
    <w:p w:rsidR="00F5125C" w:rsidRDefault="00F5125C" w:rsidP="00F5125C">
      <w:p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Dále prodávající předá k</w:t>
      </w:r>
      <w:r w:rsidRPr="00871EBE">
        <w:rPr>
          <w:rFonts w:ascii="Arial" w:hAnsi="Arial" w:cs="Arial"/>
          <w:sz w:val="22"/>
        </w:rPr>
        <w:t xml:space="preserve">líče k předmětu plnění a veškeré </w:t>
      </w:r>
      <w:r w:rsidRPr="000E0EE6">
        <w:rPr>
          <w:rFonts w:ascii="Arial" w:hAnsi="Arial" w:cs="Arial"/>
          <w:sz w:val="22"/>
        </w:rPr>
        <w:t>povinné vybavení, jež je součástí předmětu plnění.</w:t>
      </w:r>
    </w:p>
    <w:p w:rsidR="00F5125C" w:rsidRPr="006E7753" w:rsidRDefault="00F5125C" w:rsidP="00F5125C">
      <w:pPr>
        <w:ind w:left="426"/>
        <w:jc w:val="both"/>
        <w:rPr>
          <w:rFonts w:ascii="Arial" w:hAnsi="Arial" w:cs="Arial"/>
          <w:sz w:val="22"/>
        </w:rPr>
      </w:pPr>
    </w:p>
    <w:p w:rsidR="00F5125C" w:rsidRPr="006E7753" w:rsidRDefault="00F5125C" w:rsidP="00F5125C">
      <w:pPr>
        <w:tabs>
          <w:tab w:val="num" w:pos="426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6E7753">
        <w:rPr>
          <w:rFonts w:ascii="Arial" w:hAnsi="Arial" w:cs="Arial"/>
          <w:sz w:val="22"/>
        </w:rPr>
        <w:t xml:space="preserve">5.5 </w:t>
      </w:r>
      <w:r w:rsidRPr="006E7753">
        <w:rPr>
          <w:rFonts w:ascii="Arial" w:hAnsi="Arial" w:cs="Arial"/>
          <w:sz w:val="22"/>
          <w:szCs w:val="22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:rsidR="00F5125C" w:rsidRPr="000E0EE6" w:rsidRDefault="00F5125C" w:rsidP="00F5125C">
      <w:pPr>
        <w:ind w:left="426"/>
        <w:jc w:val="both"/>
        <w:rPr>
          <w:rFonts w:ascii="Arial" w:hAnsi="Arial" w:cs="Arial"/>
          <w:sz w:val="22"/>
        </w:rPr>
      </w:pPr>
    </w:p>
    <w:p w:rsidR="00F5125C" w:rsidRPr="00591E27" w:rsidRDefault="00F5125C" w:rsidP="00F5125C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:rsidR="00F5125C" w:rsidRPr="00591E27" w:rsidRDefault="00F5125C" w:rsidP="00F5125C">
      <w:pPr>
        <w:spacing w:line="120" w:lineRule="auto"/>
        <w:jc w:val="both"/>
        <w:rPr>
          <w:rFonts w:ascii="Arial" w:hAnsi="Arial" w:cs="Arial"/>
          <w:sz w:val="22"/>
        </w:rPr>
      </w:pPr>
    </w:p>
    <w:p w:rsidR="00F5125C" w:rsidRPr="006E7753" w:rsidRDefault="00F5125C" w:rsidP="00F5125C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Pokud jde o právo z odpovědnosti za vady, má kupující vůči prodávajícímu tato práva a </w:t>
      </w:r>
      <w:r w:rsidRPr="006E7753">
        <w:rPr>
          <w:rFonts w:ascii="Arial" w:hAnsi="Arial" w:cs="Arial"/>
          <w:sz w:val="22"/>
        </w:rPr>
        <w:t>nároky:</w:t>
      </w:r>
    </w:p>
    <w:p w:rsidR="00F5125C" w:rsidRPr="006E7753" w:rsidRDefault="00F5125C" w:rsidP="00F5125C">
      <w:pPr>
        <w:numPr>
          <w:ilvl w:val="0"/>
          <w:numId w:val="6"/>
        </w:numPr>
        <w:tabs>
          <w:tab w:val="clear" w:pos="360"/>
          <w:tab w:val="num" w:pos="786"/>
        </w:tabs>
        <w:overflowPunct w:val="0"/>
        <w:autoSpaceDE w:val="0"/>
        <w:autoSpaceDN w:val="0"/>
        <w:adjustRightInd w:val="0"/>
        <w:ind w:left="786" w:hanging="425"/>
        <w:jc w:val="both"/>
        <w:textAlignment w:val="baseline"/>
        <w:rPr>
          <w:rFonts w:ascii="Arial" w:hAnsi="Arial" w:cs="Arial"/>
          <w:color w:val="0070C0"/>
          <w:sz w:val="22"/>
        </w:rPr>
      </w:pPr>
      <w:r w:rsidRPr="006E7753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</w:t>
      </w:r>
      <w:r w:rsidRPr="00ED7990">
        <w:rPr>
          <w:rFonts w:ascii="Arial" w:hAnsi="Arial" w:cs="Arial"/>
          <w:sz w:val="22"/>
        </w:rPr>
        <w:t xml:space="preserve">do </w:t>
      </w:r>
      <w:r w:rsidR="0098435B" w:rsidRPr="00ED7990">
        <w:rPr>
          <w:rFonts w:ascii="Arial" w:hAnsi="Arial" w:cs="Arial"/>
          <w:b/>
          <w:sz w:val="22"/>
        </w:rPr>
        <w:t>30</w:t>
      </w:r>
      <w:r w:rsidRPr="00ED7990">
        <w:rPr>
          <w:rFonts w:ascii="Arial" w:hAnsi="Arial" w:cs="Arial"/>
          <w:sz w:val="22"/>
        </w:rPr>
        <w:t xml:space="preserve"> dnů </w:t>
      </w:r>
      <w:r w:rsidRPr="006E7753">
        <w:rPr>
          <w:rFonts w:ascii="Arial" w:hAnsi="Arial" w:cs="Arial"/>
          <w:sz w:val="22"/>
        </w:rPr>
        <w:t xml:space="preserve">od prokazatelného uplatnění reklamace. V případě, že není možné reklamovanou vadu odstranit z technického nebo ekonomického hlediska má právo žádat nové bezvadné plnění, které musí být dodáno nejpozději do </w:t>
      </w:r>
      <w:r w:rsidR="00ED7990">
        <w:rPr>
          <w:rFonts w:ascii="Arial" w:hAnsi="Arial" w:cs="Arial"/>
          <w:sz w:val="22"/>
        </w:rPr>
        <w:t xml:space="preserve">6 </w:t>
      </w:r>
      <w:proofErr w:type="gramStart"/>
      <w:r w:rsidR="00ED7990">
        <w:rPr>
          <w:rFonts w:ascii="Arial" w:hAnsi="Arial" w:cs="Arial"/>
          <w:sz w:val="22"/>
        </w:rPr>
        <w:t xml:space="preserve">měsíců </w:t>
      </w:r>
      <w:r w:rsidRPr="006E7753">
        <w:rPr>
          <w:rFonts w:ascii="Arial" w:hAnsi="Arial" w:cs="Arial"/>
          <w:sz w:val="22"/>
        </w:rPr>
        <w:t xml:space="preserve"> od</w:t>
      </w:r>
      <w:proofErr w:type="gramEnd"/>
      <w:r w:rsidRPr="006E7753">
        <w:rPr>
          <w:rFonts w:ascii="Arial" w:hAnsi="Arial" w:cs="Arial"/>
          <w:sz w:val="22"/>
        </w:rPr>
        <w:t xml:space="preserve"> prokazatelného uplatnění reklamace. D</w:t>
      </w:r>
      <w:r w:rsidRPr="006E7753">
        <w:rPr>
          <w:rFonts w:ascii="Arial" w:hAnsi="Arial" w:cs="Arial"/>
          <w:sz w:val="22"/>
          <w:szCs w:val="22"/>
        </w:rPr>
        <w:t>oba od uplatnění práva z odpovědnosti za vady až do doby, kdy Kupující po odstranění vady byl povinen vozidlo převzít, se do záruční doby nepočítá.</w:t>
      </w:r>
    </w:p>
    <w:p w:rsidR="00F5125C" w:rsidRPr="00A54C25" w:rsidRDefault="00F5125C" w:rsidP="00F5125C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6E7753">
        <w:rPr>
          <w:rFonts w:ascii="Arial" w:hAnsi="Arial" w:cs="Arial"/>
          <w:color w:val="000000"/>
          <w:sz w:val="22"/>
        </w:rPr>
        <w:t>právo na poskytnutí</w:t>
      </w:r>
      <w:r w:rsidRPr="00A54C25">
        <w:rPr>
          <w:rFonts w:ascii="Arial" w:hAnsi="Arial" w:cs="Arial"/>
          <w:color w:val="000000"/>
          <w:sz w:val="22"/>
        </w:rPr>
        <w:t xml:space="preserve"> slevy, odpovídající rozdílu ceny vadného a bezvadného předmětu smlouvy,</w:t>
      </w:r>
    </w:p>
    <w:p w:rsidR="00F5125C" w:rsidRPr="00591E27" w:rsidRDefault="00F5125C" w:rsidP="00F5125C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:rsidR="00F5125C" w:rsidRDefault="00F5125C" w:rsidP="00F5125C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:rsidR="00F5125C" w:rsidRPr="00591E27" w:rsidRDefault="00F5125C" w:rsidP="00F5125C">
      <w:pPr>
        <w:ind w:left="426"/>
        <w:jc w:val="both"/>
        <w:rPr>
          <w:rFonts w:ascii="Arial" w:hAnsi="Arial" w:cs="Arial"/>
          <w:sz w:val="22"/>
        </w:rPr>
      </w:pPr>
    </w:p>
    <w:p w:rsidR="00F5125C" w:rsidRDefault="00F5125C" w:rsidP="00F5125C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5.7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F5125C" w:rsidRDefault="00F5125C" w:rsidP="00F5125C">
      <w:pPr>
        <w:ind w:left="360" w:hanging="360"/>
        <w:jc w:val="both"/>
        <w:rPr>
          <w:rFonts w:ascii="Arial" w:hAnsi="Arial" w:cs="Arial"/>
          <w:sz w:val="22"/>
        </w:rPr>
      </w:pPr>
    </w:p>
    <w:p w:rsidR="00F5125C" w:rsidRDefault="00F5125C" w:rsidP="00F5125C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5.8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:rsidR="00F5125C" w:rsidRDefault="00F5125C" w:rsidP="00F5125C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F5125C" w:rsidRDefault="00F5125C" w:rsidP="00216B13">
      <w:pPr>
        <w:jc w:val="center"/>
        <w:rPr>
          <w:rFonts w:ascii="Arial" w:hAnsi="Arial" w:cs="Arial"/>
          <w:b/>
          <w:sz w:val="22"/>
          <w:u w:val="single"/>
        </w:rPr>
      </w:pPr>
    </w:p>
    <w:p w:rsidR="00F5125C" w:rsidRDefault="00F5125C" w:rsidP="00F5125C">
      <w:pPr>
        <w:jc w:val="center"/>
        <w:rPr>
          <w:rFonts w:ascii="Arial" w:hAnsi="Arial" w:cs="Arial"/>
          <w:b/>
          <w:sz w:val="22"/>
          <w:u w:val="single"/>
        </w:rPr>
      </w:pPr>
    </w:p>
    <w:p w:rsidR="00F5125C" w:rsidRPr="00B70CB9" w:rsidRDefault="00F5125C" w:rsidP="00F5125C">
      <w:pPr>
        <w:jc w:val="center"/>
        <w:rPr>
          <w:rFonts w:ascii="Arial" w:hAnsi="Arial" w:cs="Arial"/>
          <w:b/>
          <w:sz w:val="22"/>
          <w:u w:val="single"/>
        </w:rPr>
      </w:pPr>
      <w:r w:rsidRPr="00B70CB9">
        <w:rPr>
          <w:rFonts w:ascii="Arial" w:hAnsi="Arial" w:cs="Arial"/>
          <w:b/>
          <w:sz w:val="22"/>
          <w:u w:val="single"/>
        </w:rPr>
        <w:t>7. Záruka</w:t>
      </w:r>
    </w:p>
    <w:p w:rsidR="00F5125C" w:rsidRPr="00B70CB9" w:rsidRDefault="00F5125C" w:rsidP="00F5125C">
      <w:pPr>
        <w:spacing w:line="120" w:lineRule="auto"/>
        <w:rPr>
          <w:rFonts w:ascii="Arial" w:hAnsi="Arial" w:cs="Arial"/>
          <w:sz w:val="22"/>
        </w:rPr>
      </w:pPr>
    </w:p>
    <w:p w:rsidR="00F5125C" w:rsidRPr="00B70CB9" w:rsidRDefault="00F5125C" w:rsidP="00F5125C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</w:rPr>
        <w:t xml:space="preserve">7.1 </w:t>
      </w:r>
      <w:r w:rsidRPr="00B70CB9">
        <w:rPr>
          <w:rFonts w:ascii="Arial" w:hAnsi="Arial" w:cs="Arial"/>
          <w:sz w:val="22"/>
          <w:szCs w:val="22"/>
        </w:rPr>
        <w:t xml:space="preserve">Záruka je poskytnuta v délce </w:t>
      </w:r>
      <w:r w:rsidR="00ED7990" w:rsidRPr="00ED7990">
        <w:rPr>
          <w:rFonts w:ascii="Arial" w:hAnsi="Arial" w:cs="Arial"/>
          <w:b/>
          <w:sz w:val="22"/>
        </w:rPr>
        <w:t>60</w:t>
      </w:r>
      <w:r w:rsidRPr="00ED7990">
        <w:rPr>
          <w:rFonts w:ascii="Arial" w:hAnsi="Arial" w:cs="Arial"/>
          <w:b/>
          <w:sz w:val="22"/>
        </w:rPr>
        <w:t xml:space="preserve"> měsíců </w:t>
      </w:r>
      <w:r w:rsidR="00ED7990" w:rsidRPr="00ED7990">
        <w:rPr>
          <w:rFonts w:ascii="Arial" w:hAnsi="Arial" w:cs="Arial"/>
          <w:b/>
          <w:sz w:val="22"/>
        </w:rPr>
        <w:t xml:space="preserve">s limitem 200 000 km </w:t>
      </w:r>
      <w:r w:rsidRPr="00B70CB9">
        <w:rPr>
          <w:rFonts w:ascii="Arial" w:hAnsi="Arial" w:cs="Arial"/>
          <w:sz w:val="22"/>
          <w:szCs w:val="22"/>
        </w:rPr>
        <w:t>od předání předmětu této smlouvy. Záruční doba začíná běžet dnem protokolárního předání a převzetí předmětu kupní smlouvy.</w:t>
      </w:r>
    </w:p>
    <w:p w:rsidR="00F5125C" w:rsidRPr="00B70CB9" w:rsidRDefault="00F5125C" w:rsidP="00F512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5125C" w:rsidRDefault="00F5125C" w:rsidP="00F5125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>7.2. Smluvní strany si dohodly, že se 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:rsidR="00F5125C" w:rsidRPr="00B70CB9" w:rsidRDefault="00F5125C" w:rsidP="00F512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854BC2" w:rsidRDefault="00216B13" w:rsidP="00216B13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 w:rsidRPr="00854BC2">
        <w:rPr>
          <w:rFonts w:ascii="Arial" w:hAnsi="Arial" w:cs="Arial"/>
          <w:b/>
          <w:sz w:val="22"/>
          <w:u w:val="single"/>
        </w:rPr>
        <w:t>8. Podmínky servisních prací</w:t>
      </w:r>
    </w:p>
    <w:p w:rsidR="00216B13" w:rsidRPr="00854BC2" w:rsidRDefault="00216B13" w:rsidP="00216B13">
      <w:pPr>
        <w:spacing w:line="120" w:lineRule="auto"/>
        <w:ind w:left="357" w:hanging="357"/>
        <w:jc w:val="center"/>
        <w:rPr>
          <w:rFonts w:ascii="Arial" w:hAnsi="Arial" w:cs="Arial"/>
          <w:b/>
          <w:sz w:val="22"/>
          <w:u w:val="single"/>
        </w:rPr>
      </w:pPr>
    </w:p>
    <w:p w:rsidR="00216B13" w:rsidRPr="00854BC2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 w:rsidRPr="00854BC2">
        <w:rPr>
          <w:rFonts w:ascii="Arial" w:hAnsi="Arial" w:cs="Arial"/>
          <w:sz w:val="22"/>
        </w:rPr>
        <w:t xml:space="preserve">8.1 Záruka prodávajícího uvedená v článku 7 je platná pouze za předpokladu, že kupující bude dodržovat termíny pravidelných servisních prohlídek na předmět smlouvy. Pravidelné servisní prohlídky budou prováděny v souladu s pokyny výrobce a to vždy po </w:t>
      </w:r>
      <w:r w:rsidR="00ED7990">
        <w:rPr>
          <w:rFonts w:ascii="Arial" w:hAnsi="Arial" w:cs="Arial"/>
          <w:sz w:val="22"/>
        </w:rPr>
        <w:t>40 000</w:t>
      </w:r>
      <w:r w:rsidR="00215278" w:rsidRPr="00536EB1">
        <w:rPr>
          <w:rFonts w:ascii="Arial" w:hAnsi="Arial" w:cs="Arial"/>
          <w:sz w:val="22"/>
        </w:rPr>
        <w:t xml:space="preserve"> km provozu</w:t>
      </w:r>
      <w:r w:rsidR="00215278">
        <w:rPr>
          <w:rFonts w:ascii="Arial" w:hAnsi="Arial" w:cs="Arial"/>
          <w:sz w:val="22"/>
        </w:rPr>
        <w:t>,</w:t>
      </w:r>
      <w:r w:rsidR="00215278" w:rsidRPr="00536EB1">
        <w:rPr>
          <w:rFonts w:ascii="Arial" w:hAnsi="Arial" w:cs="Arial"/>
          <w:sz w:val="22"/>
        </w:rPr>
        <w:t xml:space="preserve"> nebo</w:t>
      </w:r>
      <w:r w:rsidR="00215278" w:rsidRPr="00AC5589">
        <w:rPr>
          <w:rFonts w:ascii="Arial" w:hAnsi="Arial" w:cs="Arial"/>
          <w:sz w:val="22"/>
        </w:rPr>
        <w:t xml:space="preserve"> </w:t>
      </w:r>
      <w:r w:rsidR="00ED7990">
        <w:rPr>
          <w:rFonts w:ascii="Arial" w:hAnsi="Arial" w:cs="Arial"/>
          <w:sz w:val="22"/>
        </w:rPr>
        <w:t>24</w:t>
      </w:r>
      <w:r w:rsidR="00215278" w:rsidRPr="00AC5589">
        <w:rPr>
          <w:rFonts w:ascii="Arial" w:hAnsi="Arial" w:cs="Arial"/>
          <w:sz w:val="22"/>
        </w:rPr>
        <w:t xml:space="preserve"> </w:t>
      </w:r>
      <w:r w:rsidR="00ED7990">
        <w:rPr>
          <w:rFonts w:ascii="Arial" w:hAnsi="Arial" w:cs="Arial"/>
          <w:sz w:val="22"/>
        </w:rPr>
        <w:t>měsících</w:t>
      </w:r>
      <w:r w:rsidR="00215278" w:rsidRPr="00AC5589">
        <w:rPr>
          <w:rFonts w:ascii="Arial" w:hAnsi="Arial" w:cs="Arial"/>
          <w:sz w:val="22"/>
        </w:rPr>
        <w:t xml:space="preserve"> provozu</w:t>
      </w:r>
      <w:r w:rsidR="00215278" w:rsidRPr="00854BC2">
        <w:rPr>
          <w:rFonts w:ascii="Arial" w:hAnsi="Arial" w:cs="Arial"/>
          <w:sz w:val="22"/>
        </w:rPr>
        <w:t xml:space="preserve"> </w:t>
      </w:r>
      <w:r w:rsidRPr="00854BC2">
        <w:rPr>
          <w:rFonts w:ascii="Arial" w:hAnsi="Arial" w:cs="Arial"/>
          <w:sz w:val="22"/>
        </w:rPr>
        <w:t>a to na základě žádosti kupujícího o provedení pravidelné servisní prohlídky. Práce nad rámec pravidelné servisní prohlídky budou též provedeny na základě žádosti kupujícího o provedení těchto prací. Přesný rozsah pravidelných servisních prohlídek předmětu této smlouvy je uveden v servisní knížce předmětu plnění.</w:t>
      </w:r>
    </w:p>
    <w:p w:rsidR="00216B13" w:rsidRPr="00F1346C" w:rsidRDefault="00216B13" w:rsidP="00216B13">
      <w:pPr>
        <w:spacing w:line="120" w:lineRule="auto"/>
        <w:ind w:left="357" w:hanging="357"/>
        <w:jc w:val="both"/>
        <w:rPr>
          <w:rFonts w:ascii="Arial" w:hAnsi="Arial" w:cs="Arial"/>
          <w:sz w:val="22"/>
        </w:rPr>
      </w:pPr>
    </w:p>
    <w:p w:rsidR="00216B13" w:rsidRPr="00194A0A" w:rsidRDefault="00216B13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  <w:u w:val="single"/>
        </w:rPr>
      </w:pPr>
    </w:p>
    <w:p w:rsidR="00F5125C" w:rsidRDefault="00F5125C" w:rsidP="00F5125C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9. </w:t>
      </w:r>
      <w:proofErr w:type="spellStart"/>
      <w:r>
        <w:rPr>
          <w:rFonts w:ascii="Arial" w:hAnsi="Arial" w:cs="Arial"/>
          <w:b/>
          <w:sz w:val="22"/>
          <w:u w:val="single"/>
        </w:rPr>
        <w:t>Compliance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doložka</w:t>
      </w:r>
    </w:p>
    <w:p w:rsidR="00F5125C" w:rsidRDefault="00F5125C" w:rsidP="00F5125C">
      <w:pPr>
        <w:widowControl w:val="0"/>
        <w:rPr>
          <w:rFonts w:ascii="Arial" w:hAnsi="Arial" w:cs="Arial"/>
          <w:sz w:val="22"/>
          <w:szCs w:val="22"/>
        </w:rPr>
      </w:pP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9.1. Smluvní strany níže svým podpisem stvrzují, že v průběhu vyjednávání o této Smlouvě</w:t>
      </w: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vždy jednaly a postupovaly čestně a transparentně, a současně se zavazují, že takto</w:t>
      </w: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budou jednat i při plnění této Smlouvy a veškerých činností s ní souvisejících.</w:t>
      </w: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</w:rPr>
      </w:pP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9.2. </w:t>
      </w:r>
      <w:r>
        <w:rPr>
          <w:rFonts w:ascii="Arial" w:hAnsi="Arial" w:cs="Arial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zaměstnanců podle </w:t>
      </w:r>
      <w:r>
        <w:rPr>
          <w:rFonts w:ascii="Arial" w:hAnsi="Arial" w:cs="Arial"/>
          <w:sz w:val="22"/>
          <w:szCs w:val="22"/>
        </w:rPr>
        <w:lastRenderedPageBreak/>
        <w:t>platných právních předpisů.</w:t>
      </w: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0748B" w:rsidRDefault="00F5125C" w:rsidP="0010748B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9.3. </w:t>
      </w:r>
      <w:r w:rsidR="0010748B">
        <w:rPr>
          <w:rFonts w:ascii="Arial" w:hAnsi="Arial" w:cs="Arial"/>
          <w:sz w:val="22"/>
          <w:szCs w:val="22"/>
        </w:rPr>
        <w:t xml:space="preserve">Prodávající </w:t>
      </w:r>
      <w:r w:rsidR="0010748B" w:rsidRPr="00ED23D2">
        <w:rPr>
          <w:rFonts w:ascii="Arial" w:hAnsi="Arial" w:cs="Arial"/>
          <w:color w:val="000000"/>
          <w:sz w:val="22"/>
          <w:szCs w:val="22"/>
        </w:rPr>
        <w:t xml:space="preserve">prohlašuje, že se seznámil se zásadami, hodnotami a cíli </w:t>
      </w:r>
      <w:proofErr w:type="spellStart"/>
      <w:r w:rsidR="0010748B" w:rsidRPr="00ED23D2">
        <w:rPr>
          <w:rFonts w:ascii="Arial" w:hAnsi="Arial" w:cs="Arial"/>
          <w:color w:val="000000"/>
          <w:sz w:val="22"/>
          <w:szCs w:val="22"/>
        </w:rPr>
        <w:t>Compliance</w:t>
      </w:r>
      <w:proofErr w:type="spellEnd"/>
      <w:r w:rsidR="0010748B" w:rsidRPr="00ED23D2">
        <w:rPr>
          <w:rFonts w:ascii="Arial" w:hAnsi="Arial" w:cs="Arial"/>
          <w:color w:val="000000"/>
          <w:sz w:val="22"/>
          <w:szCs w:val="22"/>
        </w:rPr>
        <w:t xml:space="preserve"> programu Povodí Ohře, </w:t>
      </w:r>
      <w:proofErr w:type="spellStart"/>
      <w:proofErr w:type="gramStart"/>
      <w:r w:rsidR="0010748B" w:rsidRPr="00ED23D2">
        <w:rPr>
          <w:rFonts w:ascii="Arial" w:hAnsi="Arial" w:cs="Arial"/>
          <w:color w:val="000000"/>
          <w:sz w:val="22"/>
          <w:szCs w:val="22"/>
        </w:rPr>
        <w:t>s.p</w:t>
      </w:r>
      <w:proofErr w:type="spellEnd"/>
      <w:r w:rsidR="0010748B" w:rsidRPr="00ED23D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10748B" w:rsidRPr="00ED23D2">
        <w:rPr>
          <w:rFonts w:ascii="Arial" w:hAnsi="Arial" w:cs="Arial"/>
          <w:color w:val="000000"/>
          <w:sz w:val="22"/>
          <w:szCs w:val="22"/>
        </w:rPr>
        <w:t xml:space="preserve"> (viz </w:t>
      </w:r>
      <w:hyperlink r:id="rId10" w:history="1">
        <w:r w:rsidR="0010748B" w:rsidRPr="00ED23D2">
          <w:rPr>
            <w:rFonts w:ascii="Arial" w:hAnsi="Arial" w:cs="Arial"/>
            <w:color w:val="0000FF"/>
            <w:sz w:val="22"/>
            <w:szCs w:val="22"/>
            <w:u w:val="single"/>
          </w:rPr>
          <w:t>http://www.poh.cz/protikorupcni-a-compliance-program/d-1346/p1=1458</w:t>
        </w:r>
      </w:hyperlink>
      <w:r w:rsidR="0010748B" w:rsidRPr="00ED23D2">
        <w:rPr>
          <w:rFonts w:ascii="Arial" w:hAnsi="Arial" w:cs="Arial"/>
          <w:color w:val="000000"/>
          <w:sz w:val="22"/>
          <w:szCs w:val="22"/>
        </w:rPr>
        <w:t xml:space="preserve">), dále s Etickým kodexem Povodí Ohře, státní podnik a Protikorupčním programem Povodí Ohře, státní podnik. </w:t>
      </w:r>
      <w:r w:rsidR="0010748B">
        <w:rPr>
          <w:rFonts w:ascii="Arial" w:hAnsi="Arial" w:cs="Arial"/>
          <w:color w:val="000000"/>
          <w:sz w:val="22"/>
          <w:szCs w:val="22"/>
        </w:rPr>
        <w:t>Prodávající</w:t>
      </w:r>
      <w:r w:rsidR="0010748B" w:rsidRPr="00ED23D2">
        <w:rPr>
          <w:rFonts w:ascii="Arial" w:hAnsi="Arial" w:cs="Arial"/>
          <w:color w:val="000000"/>
          <w:sz w:val="22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5125C" w:rsidRDefault="00F5125C" w:rsidP="00196795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9.4. 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F5125C" w:rsidRDefault="00F5125C" w:rsidP="00F5125C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</w:p>
    <w:p w:rsidR="00F5125C" w:rsidRDefault="00F5125C" w:rsidP="00F5125C">
      <w:pPr>
        <w:tabs>
          <w:tab w:val="center" w:pos="4535"/>
        </w:tabs>
        <w:ind w:left="360" w:hanging="36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10. Ochrana a zpracování osobních údajů</w:t>
      </w:r>
    </w:p>
    <w:p w:rsidR="00F5125C" w:rsidRDefault="00F5125C" w:rsidP="00F5125C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0748B" w:rsidRPr="004575D9" w:rsidRDefault="0010748B" w:rsidP="0010748B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575D9">
        <w:rPr>
          <w:rFonts w:ascii="Arial" w:hAnsi="Arial" w:cs="Arial"/>
          <w:color w:val="000000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1" w:history="1">
        <w:r w:rsidRPr="004575D9">
          <w:rPr>
            <w:rFonts w:ascii="Arial" w:hAnsi="Arial" w:cs="Arial"/>
            <w:color w:val="0000FF"/>
            <w:sz w:val="22"/>
            <w:szCs w:val="22"/>
          </w:rPr>
          <w:t>http://www.poh.cz/informace-o-zpracovani-osobnich-udaju/d-1369/p1=1459</w:t>
        </w:r>
      </w:hyperlink>
    </w:p>
    <w:p w:rsidR="00F5125C" w:rsidRDefault="00F5125C" w:rsidP="00F5125C">
      <w:pPr>
        <w:rPr>
          <w:rFonts w:ascii="Arial" w:hAnsi="Arial" w:cs="Arial"/>
          <w:b/>
          <w:sz w:val="22"/>
          <w:u w:val="single"/>
        </w:rPr>
      </w:pPr>
    </w:p>
    <w:p w:rsidR="00F5125C" w:rsidRDefault="00F5125C" w:rsidP="00F5125C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11.  Závěrečná ujednání</w:t>
      </w:r>
    </w:p>
    <w:p w:rsidR="00F5125C" w:rsidRDefault="00F5125C" w:rsidP="00F5125C">
      <w:pPr>
        <w:rPr>
          <w:rFonts w:ascii="Arial" w:hAnsi="Arial" w:cs="Arial"/>
          <w:sz w:val="22"/>
        </w:rPr>
      </w:pP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ascii="Arial" w:hAnsi="Arial" w:cs="Arial"/>
          <w:sz w:val="22"/>
          <w:szCs w:val="22"/>
        </w:rPr>
        <w:t xml:space="preserve">11.1. </w:t>
      </w:r>
      <w:r w:rsidRPr="00B70CB9">
        <w:rPr>
          <w:rFonts w:ascii="Arial" w:hAnsi="Arial" w:cs="Arial"/>
          <w:bCs/>
          <w:sz w:val="22"/>
          <w:szCs w:val="22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>11.2. Od této smlouvy může odstoupit kterákoli smluvní strana, pokud zjistí podstatné porušení této smlouvy druhou smluvní stranou.</w:t>
      </w: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cs="Arial"/>
          <w:bCs/>
          <w:szCs w:val="22"/>
        </w:rPr>
        <w:tab/>
      </w:r>
      <w:r w:rsidRPr="00B70CB9">
        <w:rPr>
          <w:rFonts w:ascii="Arial" w:hAnsi="Arial" w:cs="Arial"/>
          <w:bCs/>
          <w:sz w:val="22"/>
          <w:szCs w:val="22"/>
        </w:rPr>
        <w:t>Podstatným porušením této smlouvy se rozumí zejména:</w:t>
      </w:r>
    </w:p>
    <w:p w:rsidR="00F5125C" w:rsidRPr="00B70CB9" w:rsidRDefault="00F5125C" w:rsidP="00F5125C">
      <w:pPr>
        <w:widowControl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>prodlení prodávajícího se splněním termínu předání a převzetí předmětu kupní smlouvy nebo jeho dohodnuté části nebo dílčího termínu delší než 30 dnů.</w:t>
      </w: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:rsidR="00F5125C" w:rsidRPr="00B70CB9" w:rsidRDefault="00F5125C" w:rsidP="00F5125C">
      <w:pPr>
        <w:widowControl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sz w:val="22"/>
          <w:szCs w:val="22"/>
        </w:rPr>
        <w:t xml:space="preserve"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plněním </w:t>
      </w: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předmětu kupní smlouvy vznikly. Vznikne-li takovým prodlením kupujícímu škoda, je za ni prodávající zodpovědný ve smyslu platné právní úpravy. Kupující může zaplatit poměrnou část původně určené ceny prodávajícímu, má – </w:t>
      </w:r>
      <w:proofErr w:type="spellStart"/>
      <w:r w:rsidRPr="00B70CB9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 z částečného plnění předmětu kupní smlouvy prodávajícím prospěch.</w:t>
      </w:r>
    </w:p>
    <w:p w:rsidR="00F5125C" w:rsidRPr="00B70CB9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F5125C" w:rsidRPr="00B70CB9" w:rsidRDefault="00F5125C" w:rsidP="00F5125C">
      <w:pPr>
        <w:widowControl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70CB9">
        <w:rPr>
          <w:rFonts w:ascii="Arial" w:hAnsi="Arial" w:cs="Arial"/>
          <w:bCs/>
          <w:color w:val="000000"/>
          <w:sz w:val="22"/>
          <w:szCs w:val="22"/>
        </w:rPr>
        <w:t>Kupující je oprávněn odstoupit od smlouvy také v případě, že prodávající vstoupí do likvidace, nebo se ocitne v úpadku dle zákona č. 182/2006 Sb., o úpadku a způsobech jeho řešení (insolvenční zákon), ve znění pozdějších předpisů.</w:t>
      </w: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5125C" w:rsidRDefault="00F5125C" w:rsidP="00F5125C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CB70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F5125C" w:rsidRDefault="00F5125C" w:rsidP="00F5125C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F5125C" w:rsidRDefault="00F5125C" w:rsidP="00F4102D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11.</w:t>
      </w:r>
      <w:r w:rsidR="00CB703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. Smluvní strany prohlašují, že se s obsahem smlouvy a přílohami seznámily, s ním souhlasí, neboť tento odpovídá jejich projevené vůli a na důkaz připojují svoje podpisy.</w:t>
      </w:r>
    </w:p>
    <w:p w:rsidR="00F5125C" w:rsidRDefault="00F5125C" w:rsidP="00F5125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</w:p>
    <w:p w:rsidR="00F5125C" w:rsidRDefault="00F5125C" w:rsidP="00F4102D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8" w:hanging="568"/>
        <w:textAlignment w:val="baseline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11.</w:t>
      </w:r>
      <w:r w:rsidR="00CB703C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bCs/>
          <w:iCs/>
          <w:szCs w:val="22"/>
        </w:rPr>
        <w:t xml:space="preserve">Smluvní strany berou na vědomí, že Povodí Ohře, státní podnik, je povinen zveřejnit obraz smlouvy a jejích případných změn (dodatků) a dalších dokumentů od této smlouvy </w:t>
      </w:r>
      <w:r>
        <w:rPr>
          <w:rFonts w:ascii="Arial" w:hAnsi="Arial" w:cs="Arial"/>
          <w:bCs/>
          <w:iCs/>
          <w:szCs w:val="22"/>
        </w:rPr>
        <w:tab/>
        <w:t>odvozených</w:t>
      </w:r>
      <w:r w:rsidR="00F4102D">
        <w:rPr>
          <w:rFonts w:ascii="Arial" w:hAnsi="Arial" w:cs="Arial"/>
          <w:bCs/>
          <w:iCs/>
          <w:szCs w:val="22"/>
        </w:rPr>
        <w:t xml:space="preserve"> </w:t>
      </w:r>
      <w:r>
        <w:rPr>
          <w:rFonts w:ascii="Arial" w:hAnsi="Arial" w:cs="Arial"/>
          <w:bCs/>
          <w:iCs/>
          <w:szCs w:val="22"/>
        </w:rPr>
        <w:t xml:space="preserve">včetně </w:t>
      </w:r>
      <w:proofErr w:type="spellStart"/>
      <w:r>
        <w:rPr>
          <w:rFonts w:ascii="Arial" w:hAnsi="Arial" w:cs="Arial"/>
          <w:bCs/>
          <w:iCs/>
          <w:szCs w:val="22"/>
        </w:rPr>
        <w:t>metadat</w:t>
      </w:r>
      <w:proofErr w:type="spellEnd"/>
      <w:r>
        <w:rPr>
          <w:rFonts w:ascii="Arial" w:hAnsi="Arial" w:cs="Arial"/>
          <w:bCs/>
          <w:iCs/>
          <w:szCs w:val="22"/>
        </w:rPr>
        <w:t xml:space="preserve"> požadovaných k uveřejnění dle zákona č. 340/2015 Sb. o </w:t>
      </w:r>
      <w:r>
        <w:rPr>
          <w:rFonts w:ascii="Arial" w:hAnsi="Arial" w:cs="Arial"/>
          <w:bCs/>
          <w:iCs/>
          <w:szCs w:val="22"/>
        </w:rPr>
        <w:tab/>
        <w:t>registru</w:t>
      </w:r>
      <w:r w:rsidR="00F4102D">
        <w:rPr>
          <w:rFonts w:ascii="Arial" w:hAnsi="Arial" w:cs="Arial"/>
          <w:bCs/>
          <w:iCs/>
          <w:szCs w:val="22"/>
        </w:rPr>
        <w:t xml:space="preserve"> </w:t>
      </w:r>
      <w:r>
        <w:rPr>
          <w:rFonts w:ascii="Arial" w:hAnsi="Arial" w:cs="Arial"/>
          <w:bCs/>
          <w:iCs/>
          <w:szCs w:val="22"/>
        </w:rPr>
        <w:t xml:space="preserve">smluv. Zveřejnění </w:t>
      </w:r>
      <w:r>
        <w:rPr>
          <w:rFonts w:ascii="Arial" w:hAnsi="Arial" w:cs="Arial"/>
          <w:bCs/>
          <w:iCs/>
          <w:szCs w:val="22"/>
        </w:rPr>
        <w:lastRenderedPageBreak/>
        <w:t xml:space="preserve">smlouvy a </w:t>
      </w:r>
      <w:proofErr w:type="spellStart"/>
      <w:r>
        <w:rPr>
          <w:rFonts w:ascii="Arial" w:hAnsi="Arial" w:cs="Arial"/>
          <w:bCs/>
          <w:iCs/>
          <w:szCs w:val="22"/>
        </w:rPr>
        <w:t>metadat</w:t>
      </w:r>
      <w:proofErr w:type="spellEnd"/>
      <w:r>
        <w:rPr>
          <w:rFonts w:ascii="Arial" w:hAnsi="Arial" w:cs="Arial"/>
          <w:bCs/>
          <w:iCs/>
          <w:szCs w:val="22"/>
        </w:rPr>
        <w:t xml:space="preserve"> v registru smluv zajistí Povodí Ohře, státní </w:t>
      </w:r>
      <w:r>
        <w:rPr>
          <w:rFonts w:ascii="Arial" w:hAnsi="Arial" w:cs="Arial"/>
          <w:bCs/>
          <w:iCs/>
          <w:szCs w:val="22"/>
        </w:rPr>
        <w:tab/>
        <w:t xml:space="preserve">podnik, který má právo tuto smlouvu zveřejnit rovněž v pochybnostech o tom, zda tato </w:t>
      </w:r>
      <w:r>
        <w:rPr>
          <w:rFonts w:ascii="Arial" w:hAnsi="Arial" w:cs="Arial"/>
          <w:bCs/>
          <w:iCs/>
          <w:szCs w:val="22"/>
        </w:rPr>
        <w:tab/>
        <w:t>smlouva zveřejnění podléhá či nikoliv.</w:t>
      </w:r>
    </w:p>
    <w:p w:rsidR="00F5125C" w:rsidRDefault="00F5125C" w:rsidP="00F4102D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8"/>
        <w:textAlignment w:val="baseline"/>
        <w:rPr>
          <w:rFonts w:ascii="Arial" w:hAnsi="Arial" w:cs="Arial"/>
          <w:szCs w:val="22"/>
        </w:rPr>
      </w:pPr>
      <w:r w:rsidRPr="00B70CB9">
        <w:rPr>
          <w:rFonts w:ascii="Arial" w:hAnsi="Arial" w:cs="Arial"/>
          <w:bCs/>
          <w:iCs/>
          <w:szCs w:val="22"/>
        </w:rPr>
        <w:t>Smluvní strany tímto bez výhrad souhlasí s uveřejněním celého textu smlouvy prostřednictvím registru smluv.</w:t>
      </w:r>
    </w:p>
    <w:p w:rsidR="00F5125C" w:rsidRDefault="00F5125C" w:rsidP="00F5125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5125C" w:rsidRDefault="00F5125C" w:rsidP="00F4102D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568" w:hanging="568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11.</w:t>
      </w:r>
      <w:r w:rsidR="00CB703C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b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F5125C" w:rsidRDefault="00F5125C" w:rsidP="00F5125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5125C" w:rsidRDefault="00F5125C" w:rsidP="00F5125C">
      <w:pPr>
        <w:pStyle w:val="Odstavecseseznamem"/>
        <w:rPr>
          <w:rFonts w:ascii="Arial" w:hAnsi="Arial" w:cs="Arial"/>
          <w:szCs w:val="22"/>
        </w:rPr>
      </w:pPr>
    </w:p>
    <w:p w:rsidR="00F5125C" w:rsidRDefault="00F5125C" w:rsidP="00F5125C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11.7. Smluvní strany nepovažují žádné ustanovení smlouvy za obchodní tajemství.</w:t>
      </w:r>
    </w:p>
    <w:p w:rsidR="00F5125C" w:rsidRDefault="00F5125C" w:rsidP="00F5125C">
      <w:pPr>
        <w:pStyle w:val="Odstavecseseznamem"/>
        <w:rPr>
          <w:rFonts w:ascii="Arial" w:hAnsi="Arial" w:cs="Arial"/>
          <w:szCs w:val="22"/>
        </w:rPr>
      </w:pPr>
    </w:p>
    <w:p w:rsidR="00F5125C" w:rsidRDefault="00F5125C" w:rsidP="00F5125C">
      <w:pPr>
        <w:pStyle w:val="Odstavecseseznamem"/>
        <w:rPr>
          <w:rFonts w:ascii="Arial" w:hAnsi="Arial" w:cs="Arial"/>
          <w:szCs w:val="22"/>
        </w:rPr>
      </w:pPr>
    </w:p>
    <w:p w:rsidR="00F5125C" w:rsidRDefault="00F5125C" w:rsidP="00F4102D">
      <w:pPr>
        <w:pStyle w:val="Zkladntext"/>
        <w:tabs>
          <w:tab w:val="left" w:pos="426"/>
        </w:tabs>
        <w:overflowPunct w:val="0"/>
        <w:autoSpaceDE w:val="0"/>
        <w:autoSpaceDN w:val="0"/>
        <w:adjustRightInd w:val="0"/>
        <w:ind w:left="708" w:hanging="708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11.8. Nedílnou součástí kupní smlouvy je příloha č. 1 - Technická specifikace a příloha č. 2 - </w:t>
      </w:r>
      <w:r>
        <w:rPr>
          <w:rFonts w:ascii="Arial" w:hAnsi="Arial" w:cs="Arial"/>
        </w:rPr>
        <w:tab/>
        <w:t>Cenová skladba.</w:t>
      </w:r>
    </w:p>
    <w:p w:rsidR="00F5125C" w:rsidRDefault="00F5125C" w:rsidP="00F5125C">
      <w:pPr>
        <w:pStyle w:val="Zkladntext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AC59EB" w:rsidRPr="00C40702" w:rsidRDefault="00F5125C" w:rsidP="00F4102D">
      <w:pPr>
        <w:pStyle w:val="Zkladntext"/>
        <w:overflowPunct w:val="0"/>
        <w:autoSpaceDE w:val="0"/>
        <w:autoSpaceDN w:val="0"/>
        <w:adjustRightInd w:val="0"/>
        <w:ind w:left="708" w:hanging="708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11.9. Na svědectví tohoto smluvní strany tímto podepisují smlouvu. Tato smlouva je vyhotovena ve </w:t>
      </w:r>
      <w:r>
        <w:rPr>
          <w:rFonts w:ascii="Arial" w:hAnsi="Arial" w:cs="Arial"/>
          <w:b/>
          <w:szCs w:val="22"/>
        </w:rPr>
        <w:t>dvou</w:t>
      </w:r>
      <w:r>
        <w:rPr>
          <w:rFonts w:ascii="Arial" w:hAnsi="Arial" w:cs="Arial"/>
          <w:szCs w:val="22"/>
        </w:rPr>
        <w:t xml:space="preserve"> vyhotoveních, z nichž každé má platnost originálu. </w:t>
      </w:r>
      <w:r>
        <w:rPr>
          <w:rFonts w:ascii="Arial" w:hAnsi="Arial" w:cs="Arial"/>
          <w:bCs/>
          <w:szCs w:val="22"/>
        </w:rPr>
        <w:t xml:space="preserve">Každá ze smluvních stran obdrží </w:t>
      </w:r>
      <w:r>
        <w:rPr>
          <w:rFonts w:ascii="Arial" w:hAnsi="Arial" w:cs="Arial"/>
          <w:b/>
          <w:bCs/>
          <w:szCs w:val="22"/>
        </w:rPr>
        <w:t>jedno</w:t>
      </w:r>
      <w:r>
        <w:rPr>
          <w:rFonts w:ascii="Arial" w:hAnsi="Arial" w:cs="Arial"/>
          <w:bCs/>
          <w:szCs w:val="22"/>
        </w:rPr>
        <w:t xml:space="preserve"> vyhotovení smlouvy.</w:t>
      </w: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2396"/>
        <w:gridCol w:w="1228"/>
        <w:gridCol w:w="2056"/>
        <w:gridCol w:w="2341"/>
      </w:tblGrid>
      <w:tr w:rsidR="00216B13" w:rsidRPr="00591E27" w:rsidTr="00ED7990">
        <w:trPr>
          <w:cantSplit/>
          <w:trHeight w:val="762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F4102D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</w:t>
            </w:r>
            <w:r w:rsidR="00ED7990">
              <w:rPr>
                <w:rFonts w:ascii="Arial" w:hAnsi="Arial" w:cs="Arial"/>
                <w:sz w:val="22"/>
              </w:rPr>
              <w:t xml:space="preserve"> Ústí nad </w:t>
            </w:r>
            <w:proofErr w:type="gramStart"/>
            <w:r w:rsidR="00ED7990">
              <w:rPr>
                <w:rFonts w:ascii="Arial" w:hAnsi="Arial" w:cs="Arial"/>
                <w:sz w:val="22"/>
              </w:rPr>
              <w:t xml:space="preserve">Labem </w:t>
            </w:r>
            <w:r w:rsidRPr="00591E27">
              <w:rPr>
                <w:rFonts w:ascii="Arial" w:hAnsi="Arial" w:cs="Arial"/>
                <w:sz w:val="22"/>
              </w:rPr>
              <w:t xml:space="preserve"> dne</w:t>
            </w:r>
            <w:proofErr w:type="gramEnd"/>
            <w:r w:rsidR="00ED799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ED7990">
        <w:trPr>
          <w:cantSplit/>
          <w:trHeight w:val="499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 </w:t>
            </w:r>
            <w:r w:rsidRPr="00591E27">
              <w:rPr>
                <w:rFonts w:ascii="Arial" w:hAnsi="Arial" w:cs="Arial"/>
                <w:sz w:val="22"/>
              </w:rPr>
              <w:t>Prodávající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216B13" w:rsidRPr="00591E27" w:rsidTr="00ED7990">
        <w:trPr>
          <w:cantSplit/>
          <w:trHeight w:val="643"/>
        </w:trPr>
        <w:tc>
          <w:tcPr>
            <w:tcW w:w="37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Default="00216B13" w:rsidP="00ED7990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ED7990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ED7990">
            <w:pPr>
              <w:rPr>
                <w:rFonts w:ascii="Arial" w:hAnsi="Arial" w:cs="Arial"/>
                <w:sz w:val="22"/>
              </w:rPr>
            </w:pPr>
          </w:p>
          <w:p w:rsidR="00216B13" w:rsidRDefault="00216B13" w:rsidP="00ED7990">
            <w:pPr>
              <w:rPr>
                <w:rFonts w:ascii="Arial" w:hAnsi="Arial" w:cs="Arial"/>
                <w:sz w:val="22"/>
              </w:rPr>
            </w:pPr>
          </w:p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ED7990">
        <w:trPr>
          <w:cantSplit/>
          <w:trHeight w:val="948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990" w:rsidRPr="00ED7990" w:rsidRDefault="00ED7990" w:rsidP="00ED7990">
            <w:pPr>
              <w:jc w:val="center"/>
              <w:rPr>
                <w:rFonts w:ascii="Arial" w:hAnsi="Arial" w:cs="Arial"/>
                <w:sz w:val="22"/>
              </w:rPr>
            </w:pPr>
            <w:r w:rsidRPr="00ED7990">
              <w:rPr>
                <w:rFonts w:ascii="Arial" w:hAnsi="Arial" w:cs="Arial"/>
                <w:sz w:val="22"/>
              </w:rPr>
              <w:t>AUTO IN s.r.o.</w:t>
            </w:r>
          </w:p>
          <w:p w:rsidR="00ED7990" w:rsidRPr="00ED7990" w:rsidRDefault="00ED7990" w:rsidP="00ED7990">
            <w:pPr>
              <w:jc w:val="center"/>
              <w:rPr>
                <w:rFonts w:ascii="Arial" w:hAnsi="Arial" w:cs="Arial"/>
                <w:sz w:val="22"/>
              </w:rPr>
            </w:pPr>
            <w:r w:rsidRPr="00ED7990">
              <w:rPr>
                <w:rFonts w:ascii="Arial" w:hAnsi="Arial" w:cs="Arial"/>
                <w:sz w:val="22"/>
              </w:rPr>
              <w:t>Ing. Miloš Pavlíček</w:t>
            </w:r>
          </w:p>
          <w:p w:rsidR="00216B13" w:rsidRPr="00640EF8" w:rsidRDefault="00ED7990" w:rsidP="00ED799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ED7990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990" w:rsidRDefault="00216B13" w:rsidP="00ED7990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  <w:p w:rsidR="00ED7990" w:rsidRDefault="00ED7990" w:rsidP="00ED799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Radek Jelínek</w:t>
            </w:r>
          </w:p>
          <w:p w:rsidR="00ED7990" w:rsidRPr="00ED7990" w:rsidRDefault="00ED7990" w:rsidP="00ED799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ekonomický ředitel</w:t>
            </w:r>
          </w:p>
        </w:tc>
      </w:tr>
      <w:tr w:rsidR="00216B13" w:rsidRPr="00591E27" w:rsidTr="00ED7990">
        <w:trPr>
          <w:cantSplit/>
          <w:trHeight w:val="80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640EF8" w:rsidRDefault="00216B13" w:rsidP="00ED799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8D65A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ED7990">
        <w:trPr>
          <w:cantSplit/>
          <w:trHeight w:val="254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640EF8" w:rsidRDefault="00216B13" w:rsidP="00ED799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ED79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Pr="00F4102D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F4102D">
        <w:rPr>
          <w:rFonts w:cs="Arial"/>
        </w:rPr>
        <w:t xml:space="preserve">Příloha č. 1 ke Kupní smlouvě </w:t>
      </w:r>
      <w:r w:rsidR="00525734">
        <w:rPr>
          <w:rFonts w:cs="Arial"/>
        </w:rPr>
        <w:t xml:space="preserve">prodávajícího </w:t>
      </w:r>
      <w:r w:rsidRPr="00F4102D">
        <w:rPr>
          <w:rFonts w:cs="Arial"/>
        </w:rPr>
        <w:t xml:space="preserve">č. </w:t>
      </w:r>
      <w:r w:rsidR="00494FFD" w:rsidRPr="00F4102D">
        <w:rPr>
          <w:rFonts w:cs="Arial"/>
        </w:rPr>
        <w:t>01</w:t>
      </w:r>
      <w:r w:rsidRPr="00F4102D">
        <w:rPr>
          <w:rFonts w:cs="Arial"/>
        </w:rPr>
        <w:t>/201</w:t>
      </w:r>
      <w:r w:rsidR="00EE425E" w:rsidRPr="00F4102D">
        <w:rPr>
          <w:rFonts w:cs="Arial"/>
        </w:rPr>
        <w:t>9</w:t>
      </w:r>
      <w:r w:rsidR="00525734">
        <w:rPr>
          <w:rFonts w:cs="Arial"/>
        </w:rPr>
        <w:t xml:space="preserve"> a kupujícího č. 644/2019</w:t>
      </w:r>
    </w:p>
    <w:p w:rsidR="00216B13" w:rsidRPr="00F4102D" w:rsidRDefault="00216B13" w:rsidP="00216B13">
      <w:pPr>
        <w:rPr>
          <w:rFonts w:ascii="Arial" w:hAnsi="Arial" w:cs="Arial"/>
          <w:b/>
          <w:sz w:val="22"/>
        </w:rPr>
      </w:pPr>
    </w:p>
    <w:p w:rsidR="00216B13" w:rsidRPr="00F4102D" w:rsidRDefault="00216B13" w:rsidP="00216B13">
      <w:pPr>
        <w:rPr>
          <w:rFonts w:ascii="Arial" w:hAnsi="Arial" w:cs="Arial"/>
          <w:b/>
          <w:sz w:val="22"/>
        </w:rPr>
      </w:pPr>
    </w:p>
    <w:p w:rsidR="00216B13" w:rsidRPr="00F4102D" w:rsidRDefault="00216B13" w:rsidP="00216B13">
      <w:pPr>
        <w:jc w:val="center"/>
        <w:rPr>
          <w:rFonts w:ascii="Arial" w:hAnsi="Arial" w:cs="Arial"/>
          <w:b/>
          <w:sz w:val="28"/>
        </w:rPr>
      </w:pPr>
      <w:r w:rsidRPr="00F4102D">
        <w:rPr>
          <w:rFonts w:ascii="Arial" w:hAnsi="Arial" w:cs="Arial"/>
          <w:b/>
          <w:sz w:val="28"/>
        </w:rPr>
        <w:t>Technická specifikace</w:t>
      </w:r>
    </w:p>
    <w:p w:rsidR="00216B13" w:rsidRPr="00F4102D" w:rsidRDefault="00216B13" w:rsidP="00216B13">
      <w:pPr>
        <w:rPr>
          <w:rFonts w:ascii="Arial" w:hAnsi="Arial" w:cs="Arial"/>
          <w:b/>
          <w:sz w:val="22"/>
        </w:rPr>
      </w:pPr>
    </w:p>
    <w:p w:rsidR="00ED7990" w:rsidRPr="00F4102D" w:rsidRDefault="00ED7990" w:rsidP="00ED7990">
      <w:pPr>
        <w:pStyle w:val="Default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b/>
          <w:bCs/>
          <w:sz w:val="23"/>
          <w:szCs w:val="23"/>
        </w:rPr>
        <w:t xml:space="preserve">Technická specifikace </w:t>
      </w:r>
    </w:p>
    <w:p w:rsidR="00ED7990" w:rsidRPr="00F4102D" w:rsidRDefault="00ED7990" w:rsidP="00ED7990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F4102D">
        <w:rPr>
          <w:rFonts w:ascii="Arial" w:hAnsi="Arial" w:cs="Arial"/>
          <w:b/>
          <w:bCs/>
          <w:sz w:val="23"/>
          <w:szCs w:val="23"/>
        </w:rPr>
        <w:t xml:space="preserve">3 ks – nákladní lehké užitkové vozidlo s </w:t>
      </w:r>
      <w:proofErr w:type="spellStart"/>
      <w:r w:rsidRPr="00F4102D">
        <w:rPr>
          <w:rFonts w:ascii="Arial" w:hAnsi="Arial" w:cs="Arial"/>
          <w:b/>
          <w:bCs/>
          <w:sz w:val="23"/>
          <w:szCs w:val="23"/>
        </w:rPr>
        <w:t>dvojkabinou</w:t>
      </w:r>
      <w:proofErr w:type="spellEnd"/>
      <w:r w:rsidRPr="00F4102D">
        <w:rPr>
          <w:rFonts w:ascii="Arial" w:hAnsi="Arial" w:cs="Arial"/>
          <w:b/>
          <w:bCs/>
          <w:sz w:val="23"/>
          <w:szCs w:val="23"/>
        </w:rPr>
        <w:t xml:space="preserve"> + sklápěcí korba </w:t>
      </w:r>
    </w:p>
    <w:p w:rsidR="00213E6A" w:rsidRPr="00F4102D" w:rsidRDefault="00213E6A" w:rsidP="00ED7990">
      <w:pPr>
        <w:pStyle w:val="Default"/>
        <w:rPr>
          <w:rFonts w:ascii="Arial" w:hAnsi="Arial" w:cs="Arial"/>
          <w:sz w:val="23"/>
          <w:szCs w:val="23"/>
        </w:rPr>
      </w:pP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1. Vznětový motor splňující emisní normu EURO 6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2. Výkon motoru min. 100 kW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3. Pohon náprav 4x4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4. 6 ti stupňová převodovka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5. Kabina min. 5 </w:t>
      </w:r>
      <w:proofErr w:type="spellStart"/>
      <w:r w:rsidRPr="00F4102D">
        <w:rPr>
          <w:rFonts w:ascii="Arial" w:hAnsi="Arial" w:cs="Arial"/>
          <w:sz w:val="23"/>
          <w:szCs w:val="23"/>
        </w:rPr>
        <w:t>místná</w:t>
      </w:r>
      <w:proofErr w:type="spellEnd"/>
      <w:r w:rsidRPr="00F4102D">
        <w:rPr>
          <w:rFonts w:ascii="Arial" w:hAnsi="Arial" w:cs="Arial"/>
          <w:sz w:val="23"/>
          <w:szCs w:val="23"/>
        </w:rPr>
        <w:t xml:space="preserve">,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6. Levostranné řízení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7. Vnější zrcátka elektricky nastavitelná a vyhřívaná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8. Elektrické stahování oken vpředu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9. Centrální zamykání s dálkovým ovládáním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10. Výškově nastavitelné sedadlo řidiče s loketní a bederní opěrkou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11. Airbag řidiče a spolujezdce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12. Protiblokovací systém + rozdělení brzdné síly, ESP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13. Posilovač řízení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14. Vybavení přístroji uvnitř kabiny nezbytné dle typu motoru a pohonu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15. Topení s mechanickou regulací, prachovým a pylovým filtrem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16. Nezávislé horkovzdušné topení pro prostor posádky vozidla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17. Výškové a sklonově nastavitelný volant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18. 12V zásuvka v kabině řidiče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19. Nekuřácké provedení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20. Výškově nastavitelné opěrky hlavy v kabině řidiče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21. Vnitřní stropní osvětlení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22. Obložení dveří plastem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23. Látkové potahy sedadel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24. Kotoučové brzdy na všech kolech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25. Kola homologovaná na vozidlo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26. Pneumatiky s celoročním vzorkem, </w:t>
      </w:r>
      <w:proofErr w:type="spellStart"/>
      <w:r w:rsidRPr="00F4102D">
        <w:rPr>
          <w:rFonts w:ascii="Arial" w:hAnsi="Arial" w:cs="Arial"/>
          <w:sz w:val="23"/>
          <w:szCs w:val="23"/>
        </w:rPr>
        <w:t>off</w:t>
      </w:r>
      <w:proofErr w:type="spellEnd"/>
      <w:r w:rsidRPr="00F4102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4102D">
        <w:rPr>
          <w:rFonts w:ascii="Arial" w:hAnsi="Arial" w:cs="Arial"/>
          <w:sz w:val="23"/>
          <w:szCs w:val="23"/>
        </w:rPr>
        <w:t>road</w:t>
      </w:r>
      <w:proofErr w:type="spellEnd"/>
      <w:r w:rsidRPr="00F4102D">
        <w:rPr>
          <w:rFonts w:ascii="Arial" w:hAnsi="Arial" w:cs="Arial"/>
          <w:sz w:val="23"/>
          <w:szCs w:val="23"/>
        </w:rPr>
        <w:t xml:space="preserve">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27. Sada 4 ks kol s pneumatikami se zimním vzorkem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28. Plnohodnotné rezervní kolo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29. Palivová nádrž min 70 l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30. Tempomat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31. Mlhová světla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32. Celková hmotnost max. 3500 kg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33. Užitečná hmotnost podvozku s </w:t>
      </w:r>
      <w:proofErr w:type="spellStart"/>
      <w:r w:rsidRPr="00F4102D">
        <w:rPr>
          <w:rFonts w:ascii="Arial" w:hAnsi="Arial" w:cs="Arial"/>
          <w:sz w:val="23"/>
          <w:szCs w:val="23"/>
        </w:rPr>
        <w:t>dvojkabinou</w:t>
      </w:r>
      <w:proofErr w:type="spellEnd"/>
      <w:r w:rsidRPr="00F4102D">
        <w:rPr>
          <w:rFonts w:ascii="Arial" w:hAnsi="Arial" w:cs="Arial"/>
          <w:sz w:val="23"/>
          <w:szCs w:val="23"/>
        </w:rPr>
        <w:t xml:space="preserve"> min. 1350 kg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34. Klimatizace s regulací v kabině řidiče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35. Ochrana motoru a převodovky zespodu (originál od výrobce)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36. Tažné zařízení ISO 50, napevno namontované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37. Gumové koberce v kabině řidiče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38. Autorádio s GSM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39. Zařízení k připojení externího modulu GPS bez porušení záruky (státní podnik využívá systém O2 CAR CONTROL)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40. Nepříplatková barva vozidla jednoho odstínu (pořadí modrá, červená, bílá) </w:t>
      </w:r>
    </w:p>
    <w:p w:rsidR="00ED7990" w:rsidRPr="00F4102D" w:rsidRDefault="00ED7990" w:rsidP="00ED7990">
      <w:pPr>
        <w:pStyle w:val="Default"/>
        <w:rPr>
          <w:rFonts w:ascii="Arial" w:hAnsi="Arial" w:cs="Arial"/>
          <w:sz w:val="23"/>
          <w:szCs w:val="23"/>
        </w:rPr>
      </w:pPr>
      <w:r w:rsidRPr="00F4102D">
        <w:rPr>
          <w:rFonts w:ascii="Arial" w:hAnsi="Arial" w:cs="Arial"/>
          <w:sz w:val="23"/>
          <w:szCs w:val="23"/>
        </w:rPr>
        <w:t xml:space="preserve">41. Povinná výbava vozidla dle platné legislativy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42. Jeden odnímatelný elektrický naviják umístitelný na vozidlo vpředu a také vzadu na tažném zařízení, včetně montážní sady.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lastRenderedPageBreak/>
        <w:t xml:space="preserve">43. Tažná síla navijáku min. 2 700 kg, 12V, s průvlakem rovnoměrného rozložení lana na bubnu, ocelové lano min. 20 m s hákem a západkou.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44. Ovládání - připojovacím kabelovým ovladačem min. 3,5 m, a bezdrátovým ovladačem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45. Sklopná korba hydraulicky zvedaná do 3 stran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46. Třístranná sklápěcí nástavba o vnějších rozměrech min. 2700x2100 mm., ocelová v barvě kabiny, s 6 ti upínacími oky v podlaze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47. Přední čelo ocelový ochranný rám do výšky kabiny s výplní pletivem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48. Bočnice a zadní čelo sklopné, výšky 400 mm, nástavby bočnic odnímatelné navýšené o 400 mm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49. Uzávěry bočnic – systém </w:t>
      </w:r>
      <w:proofErr w:type="spellStart"/>
      <w:r w:rsidRPr="00F4102D">
        <w:rPr>
          <w:rFonts w:ascii="Arial" w:hAnsi="Arial" w:cs="Arial"/>
          <w:color w:val="auto"/>
          <w:sz w:val="23"/>
          <w:szCs w:val="23"/>
        </w:rPr>
        <w:t>Hestal</w:t>
      </w:r>
      <w:proofErr w:type="spellEnd"/>
      <w:r w:rsidRPr="00F4102D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50. Hliníkové profily bočnic a čela a nástavby bočnic - nelakované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51. Elektrohydraulické ovládání sklápění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52. Úchytné háčky vně bočnic pro připevnění záchytné sítě, nebo plachty </w:t>
      </w:r>
    </w:p>
    <w:p w:rsidR="00ED7990" w:rsidRPr="00F4102D" w:rsidRDefault="00ED7990" w:rsidP="00ED799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53. Na zadním sklopném čele nášlapná stupačka pro bezpečný výstup na korbu. </w:t>
      </w:r>
    </w:p>
    <w:p w:rsidR="00ED7990" w:rsidRPr="00F4102D" w:rsidRDefault="00ED7990" w:rsidP="00ED799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F4102D">
        <w:rPr>
          <w:rFonts w:ascii="Arial" w:hAnsi="Arial" w:cs="Arial"/>
          <w:color w:val="auto"/>
          <w:sz w:val="23"/>
          <w:szCs w:val="23"/>
        </w:rPr>
        <w:t xml:space="preserve">54. Vyprošťovací řetězy – zimní výbava </w:t>
      </w:r>
    </w:p>
    <w:p w:rsidR="00ED7990" w:rsidRPr="00F4102D" w:rsidRDefault="00ED7990" w:rsidP="00ED799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16B13" w:rsidRPr="00F4102D" w:rsidRDefault="00ED7990" w:rsidP="00ED7990">
      <w:pPr>
        <w:rPr>
          <w:rFonts w:ascii="Arial" w:hAnsi="Arial" w:cs="Arial"/>
          <w:b/>
          <w:sz w:val="22"/>
        </w:rPr>
      </w:pPr>
      <w:r w:rsidRPr="00F4102D">
        <w:rPr>
          <w:rFonts w:ascii="Arial" w:hAnsi="Arial" w:cs="Arial"/>
          <w:sz w:val="23"/>
          <w:szCs w:val="23"/>
        </w:rPr>
        <w:t>Vozidla s nesenými nástavbami musí být v souladu se zákonem č. 56/2001 Sb., o podmínkách provozu vozidel na pozemních komunikacích se všemi pozdějšími změnami a doplňky a odpovídat technickým požadavkům stanoveným ve vyhlášce Ministerstva dopravy a spojů č. 341/2002 Sb. Vyhláška o schvalování technické způsobilosti a o technických podmínkách provozu vozidel na pozemních komunikacích se všemi změnami a doplňky.</w:t>
      </w:r>
    </w:p>
    <w:p w:rsidR="00216B13" w:rsidRPr="00F4102D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F4102D" w:rsidRDefault="00F4102D" w:rsidP="00F4102D"/>
    <w:p w:rsidR="00F4102D" w:rsidRDefault="00F4102D" w:rsidP="00F4102D"/>
    <w:p w:rsidR="00F4102D" w:rsidRDefault="00F4102D" w:rsidP="00F4102D"/>
    <w:p w:rsidR="00F4102D" w:rsidRDefault="00F4102D" w:rsidP="00F4102D"/>
    <w:p w:rsidR="00F4102D" w:rsidRDefault="00F4102D" w:rsidP="00F4102D"/>
    <w:p w:rsidR="00F4102D" w:rsidRDefault="00F4102D" w:rsidP="00F4102D"/>
    <w:p w:rsidR="00F4102D" w:rsidRDefault="00F4102D" w:rsidP="00F4102D"/>
    <w:p w:rsidR="00F4102D" w:rsidRDefault="00F4102D" w:rsidP="00F4102D"/>
    <w:p w:rsidR="00F4102D" w:rsidRPr="00F4102D" w:rsidRDefault="00F4102D" w:rsidP="00F4102D"/>
    <w:p w:rsidR="00494FFD" w:rsidRDefault="00494FFD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Pr="00591E27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t xml:space="preserve">Příloha </w:t>
      </w:r>
      <w:r>
        <w:rPr>
          <w:rFonts w:cs="Arial"/>
        </w:rPr>
        <w:t>č. 2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</w:t>
      </w:r>
      <w:r w:rsidR="00525734">
        <w:rPr>
          <w:rFonts w:cs="Arial"/>
        </w:rPr>
        <w:t xml:space="preserve">prodávajícího </w:t>
      </w:r>
      <w:r w:rsidR="00525734" w:rsidRPr="00F4102D">
        <w:rPr>
          <w:rFonts w:cs="Arial"/>
        </w:rPr>
        <w:t>č. 01/2019</w:t>
      </w:r>
      <w:r w:rsidR="00525734">
        <w:rPr>
          <w:rFonts w:cs="Arial"/>
        </w:rPr>
        <w:t xml:space="preserve"> a kupujícího č. 644/2019</w:t>
      </w: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591E27">
        <w:rPr>
          <w:rFonts w:ascii="Arial" w:hAnsi="Arial" w:cs="Arial"/>
          <w:b/>
          <w:sz w:val="28"/>
        </w:rPr>
        <w:t>enová skladba</w:t>
      </w:r>
    </w:p>
    <w:p w:rsidR="00494FFD" w:rsidRPr="00B43B33" w:rsidRDefault="00494FFD" w:rsidP="00494FFD">
      <w:pPr>
        <w:rPr>
          <w:rFonts w:ascii="Courier New" w:hAnsi="Courier New" w:cs="Courier New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B2526" wp14:editId="182CFEE5">
                <wp:simplePos x="0" y="0"/>
                <wp:positionH relativeFrom="column">
                  <wp:posOffset>-69850</wp:posOffset>
                </wp:positionH>
                <wp:positionV relativeFrom="paragraph">
                  <wp:posOffset>153670</wp:posOffset>
                </wp:positionV>
                <wp:extent cx="6840855" cy="0"/>
                <wp:effectExtent l="6350" t="10795" r="10795" b="825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5.5pt;margin-top:12.1pt;width:538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gH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sp8eQZtc7Aq5c74BOlJvupnRb9bJFXZEtnwYPx21uCbeI/onYu/WA1B9sMXxcCGAH6o&#10;1ak2vYeEKqBTaMn51hJ+cojC43yRxossw4iOuojko6M21n3mqkdeKLB1hoimdaWSEhqvTBLCkOOz&#10;dZ4WyUcHH1Wqrei60P9OoqHAy2yWBQerOsG80ptZ0+zLzqAj8RMUvpAjaO7NjDpIFsBaTtjmKjsi&#10;uosMwTvp8SAxoHOVLiPyYxkvN4vNIp2ks/lmksZVNXnalulkvk0esupTVZZV8tNTS9K8FYxx6dmN&#10;45qkfzcO18W5DNptYG9liN6jh3oB2fEfSIfO+mZexmKv2Hlnxo7DhAbj6zb5Fbi/g3y/8+tfAAAA&#10;//8DAFBLAwQUAAYACAAAACEApOSoUt4AAAAKAQAADwAAAGRycy9kb3ducmV2LnhtbEyPwU7DMBBE&#10;70j8g7VIXFBrJ0BEQzZVhcSBI20lrm68TQLxOoqdJvTrccUBjrMzmn1TrGfbiRMNvnWMkCwVCOLK&#10;mZZrhP3udfEEwgfNRneOCeGbPKzL66tC58ZN/E6nbahFLGGfa4QmhD6X0lcNWe2XrieO3tENVoco&#10;h1qaQU+x3HYyVSqTVrccPzS6p5eGqq/taBHIj4+J2qxsvX87T3cf6flz6neItzfz5hlEoDn8heGC&#10;H9GhjEwHN7LxokNYJEncEhDShxTEJaCy7B7E4fciy0L+n1D+AAAA//8DAFBLAQItABQABgAIAAAA&#10;IQC2gziS/gAAAOEBAAATAAAAAAAAAAAAAAAAAAAAAABbQ29udGVudF9UeXBlc10ueG1sUEsBAi0A&#10;FAAGAAgAAAAhADj9If/WAAAAlAEAAAsAAAAAAAAAAAAAAAAALwEAAF9yZWxzLy5yZWxzUEsBAi0A&#10;FAAGAAgAAAAhAJX7GAceAgAAOwQAAA4AAAAAAAAAAAAAAAAALgIAAGRycy9lMm9Eb2MueG1sUEsB&#10;Ai0AFAAGAAgAAAAhAKTkqFLeAAAACgEAAA8AAAAAAAAAAAAAAAAAeAQAAGRycy9kb3ducmV2Lnht&#10;bFBLBQYAAAAABAAEAPMAAACDBQAAAAA=&#10;"/>
            </w:pict>
          </mc:Fallback>
        </mc:AlternateContent>
      </w:r>
    </w:p>
    <w:p w:rsidR="00494FFD" w:rsidRPr="00B43B33" w:rsidRDefault="00494FFD" w:rsidP="00494FFD">
      <w:pPr>
        <w:tabs>
          <w:tab w:val="left" w:pos="1134"/>
          <w:tab w:val="left" w:pos="5529"/>
        </w:tabs>
        <w:rPr>
          <w:rFonts w:ascii="Courier New" w:hAnsi="Courier New" w:cs="Courier New"/>
          <w:sz w:val="16"/>
          <w:szCs w:val="16"/>
        </w:rPr>
      </w:pPr>
    </w:p>
    <w:p w:rsidR="00494FFD" w:rsidRDefault="00494FFD" w:rsidP="00494FFD">
      <w:pPr>
        <w:tabs>
          <w:tab w:val="left" w:pos="1134"/>
          <w:tab w:val="left" w:pos="5529"/>
        </w:tabs>
        <w:spacing w:after="60"/>
        <w:ind w:left="-14"/>
        <w:rPr>
          <w:rFonts w:ascii="Courier New" w:hAnsi="Courier New" w:cs="Courier New"/>
          <w:b/>
          <w:bCs/>
          <w:sz w:val="16"/>
          <w:szCs w:val="16"/>
        </w:rPr>
      </w:pPr>
      <w:r w:rsidRPr="00B12B16">
        <w:rPr>
          <w:rFonts w:ascii="Courier New" w:hAnsi="Courier New" w:cs="Courier New"/>
          <w:b/>
          <w:bCs/>
          <w:sz w:val="16"/>
          <w:szCs w:val="16"/>
        </w:rPr>
        <w:t>Specifikace vozu:</w:t>
      </w:r>
    </w:p>
    <w:tbl>
      <w:tblPr>
        <w:tblStyle w:val="Mkatabulky"/>
        <w:tblW w:w="110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2413"/>
        <w:gridCol w:w="1320"/>
        <w:gridCol w:w="2035"/>
        <w:gridCol w:w="1721"/>
        <w:gridCol w:w="1957"/>
        <w:gridCol w:w="456"/>
      </w:tblGrid>
      <w:tr w:rsidR="00494FFD" w:rsidTr="00C11674">
        <w:trPr>
          <w:trHeight w:val="312"/>
        </w:trPr>
        <w:tc>
          <w:tcPr>
            <w:tcW w:w="1178" w:type="dxa"/>
            <w:vAlign w:val="center"/>
          </w:tcPr>
          <w:p w:rsidR="00494FFD" w:rsidRDefault="00494FFD" w:rsidP="00C11674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5335A">
              <w:rPr>
                <w:rFonts w:ascii="Courier New" w:hAnsi="Courier New" w:cs="Courier New"/>
                <w:sz w:val="16"/>
                <w:szCs w:val="16"/>
              </w:rPr>
              <w:t>značka:</w:t>
            </w:r>
          </w:p>
        </w:tc>
        <w:tc>
          <w:tcPr>
            <w:tcW w:w="241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ind w:left="-81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5335A">
              <w:rPr>
                <w:rFonts w:ascii="Courier New" w:hAnsi="Courier New" w:cs="Courier New"/>
                <w:b/>
                <w:bCs/>
                <w:sz w:val="16"/>
                <w:szCs w:val="16"/>
              </w:rPr>
              <w:t>Ford</w:t>
            </w:r>
          </w:p>
        </w:tc>
        <w:tc>
          <w:tcPr>
            <w:tcW w:w="1320" w:type="dxa"/>
            <w:vAlign w:val="center"/>
          </w:tcPr>
          <w:p w:rsidR="00494FFD" w:rsidRPr="00FB0360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00ED7">
              <w:rPr>
                <w:rFonts w:ascii="Courier New" w:hAnsi="Courier New" w:cs="Courier New"/>
                <w:sz w:val="16"/>
                <w:szCs w:val="16"/>
              </w:rPr>
              <w:t>převodovka:</w:t>
            </w:r>
          </w:p>
        </w:tc>
        <w:tc>
          <w:tcPr>
            <w:tcW w:w="2035" w:type="dxa"/>
            <w:vAlign w:val="center"/>
          </w:tcPr>
          <w:p w:rsidR="00494FFD" w:rsidRDefault="00494FFD" w:rsidP="00C11674">
            <w:pPr>
              <w:spacing w:after="0" w:line="240" w:lineRule="auto"/>
              <w:ind w:left="-57" w:right="-108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6st.</w:t>
            </w:r>
          </w:p>
        </w:tc>
        <w:tc>
          <w:tcPr>
            <w:tcW w:w="1721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</w:t>
            </w:r>
            <w:r w:rsidRPr="0095335A">
              <w:rPr>
                <w:rFonts w:ascii="Courier New" w:hAnsi="Courier New" w:cs="Courier New"/>
                <w:sz w:val="16"/>
                <w:szCs w:val="16"/>
              </w:rPr>
              <w:t>bjednávk</w:t>
            </w:r>
            <w:r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95335A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  <w:tc>
          <w:tcPr>
            <w:tcW w:w="2413" w:type="dxa"/>
            <w:gridSpan w:val="2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494FFD" w:rsidTr="00C11674">
        <w:trPr>
          <w:trHeight w:val="312"/>
        </w:trPr>
        <w:tc>
          <w:tcPr>
            <w:tcW w:w="1178" w:type="dxa"/>
            <w:vAlign w:val="center"/>
          </w:tcPr>
          <w:p w:rsidR="00494FFD" w:rsidRDefault="00494FFD" w:rsidP="00C11674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C209C">
              <w:rPr>
                <w:rFonts w:ascii="Courier New" w:hAnsi="Courier New" w:cs="Courier New"/>
                <w:sz w:val="16"/>
                <w:szCs w:val="16"/>
              </w:rPr>
              <w:t>typ:</w:t>
            </w:r>
          </w:p>
        </w:tc>
        <w:tc>
          <w:tcPr>
            <w:tcW w:w="241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ind w:left="-81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C209C">
              <w:rPr>
                <w:rFonts w:ascii="Courier New" w:hAnsi="Courier New" w:cs="Courier New"/>
                <w:b/>
                <w:bCs/>
                <w:sz w:val="16"/>
                <w:szCs w:val="16"/>
              </w:rPr>
              <w:t>Transit podvozky V363 MCA</w:t>
            </w:r>
          </w:p>
        </w:tc>
        <w:tc>
          <w:tcPr>
            <w:tcW w:w="1320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pohon</w:t>
            </w:r>
            <w:r w:rsidRPr="00B00ED7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  <w:tc>
          <w:tcPr>
            <w:tcW w:w="2035" w:type="dxa"/>
            <w:vAlign w:val="center"/>
          </w:tcPr>
          <w:p w:rsidR="00494FFD" w:rsidRDefault="00494FFD" w:rsidP="00C11674">
            <w:pPr>
              <w:spacing w:after="0" w:line="240" w:lineRule="auto"/>
              <w:ind w:left="-57" w:right="-108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AWD</w:t>
            </w:r>
          </w:p>
        </w:tc>
        <w:tc>
          <w:tcPr>
            <w:tcW w:w="1721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00ED7">
              <w:rPr>
                <w:rFonts w:ascii="Courier New" w:hAnsi="Courier New" w:cs="Courier New"/>
                <w:sz w:val="16"/>
                <w:szCs w:val="16"/>
              </w:rPr>
              <w:t>VIN:</w:t>
            </w:r>
          </w:p>
        </w:tc>
        <w:tc>
          <w:tcPr>
            <w:tcW w:w="2413" w:type="dxa"/>
            <w:gridSpan w:val="2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494FFD" w:rsidTr="00C11674">
        <w:trPr>
          <w:trHeight w:val="312"/>
        </w:trPr>
        <w:tc>
          <w:tcPr>
            <w:tcW w:w="1178" w:type="dxa"/>
            <w:vAlign w:val="center"/>
          </w:tcPr>
          <w:p w:rsidR="00494FFD" w:rsidRDefault="00494FFD" w:rsidP="00C11674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397">
              <w:rPr>
                <w:rFonts w:ascii="Courier New" w:hAnsi="Courier New" w:cs="Courier New"/>
                <w:sz w:val="16"/>
                <w:szCs w:val="16"/>
              </w:rPr>
              <w:t>model:</w:t>
            </w:r>
          </w:p>
        </w:tc>
        <w:tc>
          <w:tcPr>
            <w:tcW w:w="241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ind w:left="-81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397">
              <w:rPr>
                <w:rFonts w:ascii="Courier New" w:hAnsi="Courier New" w:cs="Courier New"/>
                <w:b/>
                <w:bCs/>
                <w:sz w:val="16"/>
                <w:szCs w:val="16"/>
              </w:rPr>
              <w:t>L3 TREND 350</w:t>
            </w:r>
          </w:p>
        </w:tc>
        <w:tc>
          <w:tcPr>
            <w:tcW w:w="1320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397">
              <w:rPr>
                <w:rFonts w:ascii="Courier New" w:hAnsi="Courier New" w:cs="Courier New"/>
                <w:sz w:val="16"/>
                <w:szCs w:val="16"/>
              </w:rPr>
              <w:t>barva:</w:t>
            </w:r>
          </w:p>
        </w:tc>
        <w:tc>
          <w:tcPr>
            <w:tcW w:w="2035" w:type="dxa"/>
            <w:vAlign w:val="center"/>
          </w:tcPr>
          <w:p w:rsidR="00494FFD" w:rsidRDefault="00494FFD" w:rsidP="00C11674">
            <w:pPr>
              <w:spacing w:after="0" w:line="240" w:lineRule="auto"/>
              <w:ind w:left="-57" w:right="-108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155397">
              <w:rPr>
                <w:rFonts w:ascii="Courier New" w:hAnsi="Courier New" w:cs="Courier New"/>
                <w:b/>
                <w:bCs/>
                <w:sz w:val="16"/>
                <w:szCs w:val="16"/>
              </w:rPr>
              <w:t>Blazer</w:t>
            </w:r>
            <w:proofErr w:type="spellEnd"/>
            <w:r w:rsidRPr="0015539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Blue</w:t>
            </w:r>
          </w:p>
        </w:tc>
        <w:tc>
          <w:tcPr>
            <w:tcW w:w="1721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s</w:t>
            </w:r>
            <w:r w:rsidRPr="00155397">
              <w:rPr>
                <w:rFonts w:ascii="Courier New" w:hAnsi="Courier New" w:cs="Courier New"/>
                <w:sz w:val="16"/>
                <w:szCs w:val="16"/>
              </w:rPr>
              <w:t>erv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155397">
              <w:rPr>
                <w:rFonts w:ascii="Courier New" w:hAnsi="Courier New" w:cs="Courier New"/>
                <w:sz w:val="16"/>
                <w:szCs w:val="16"/>
              </w:rPr>
              <w:t xml:space="preserve"> interval:</w:t>
            </w:r>
          </w:p>
        </w:tc>
        <w:tc>
          <w:tcPr>
            <w:tcW w:w="2413" w:type="dxa"/>
            <w:gridSpan w:val="2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</w:t>
            </w:r>
            <w:r w:rsidRPr="00327F7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km/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24 </w:t>
            </w:r>
            <w:proofErr w:type="spellStart"/>
            <w:r w:rsidRPr="00327F7C">
              <w:rPr>
                <w:rFonts w:ascii="Courier New" w:hAnsi="Courier New" w:cs="Courier New"/>
                <w:b/>
                <w:bCs/>
                <w:sz w:val="16"/>
                <w:szCs w:val="16"/>
              </w:rPr>
              <w:t>m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es</w:t>
            </w:r>
            <w:proofErr w:type="spellEnd"/>
          </w:p>
        </w:tc>
      </w:tr>
      <w:tr w:rsidR="00494FFD" w:rsidRPr="006834DE" w:rsidTr="00C11674">
        <w:trPr>
          <w:trHeight w:val="312"/>
        </w:trPr>
        <w:tc>
          <w:tcPr>
            <w:tcW w:w="1178" w:type="dxa"/>
            <w:vAlign w:val="center"/>
          </w:tcPr>
          <w:p w:rsidR="00494FFD" w:rsidRDefault="00494FFD" w:rsidP="00C11674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397">
              <w:rPr>
                <w:rFonts w:ascii="Courier New" w:hAnsi="Courier New" w:cs="Courier New"/>
                <w:sz w:val="16"/>
                <w:szCs w:val="16"/>
              </w:rPr>
              <w:t>karoserie:</w:t>
            </w:r>
          </w:p>
        </w:tc>
        <w:tc>
          <w:tcPr>
            <w:tcW w:w="241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ind w:left="-81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155397">
              <w:rPr>
                <w:rFonts w:ascii="Courier New" w:hAnsi="Courier New" w:cs="Courier New"/>
                <w:b/>
                <w:bCs/>
                <w:sz w:val="16"/>
                <w:szCs w:val="16"/>
              </w:rPr>
              <w:t>Dvojkabina</w:t>
            </w:r>
            <w:proofErr w:type="spellEnd"/>
          </w:p>
        </w:tc>
        <w:tc>
          <w:tcPr>
            <w:tcW w:w="1320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55397">
              <w:rPr>
                <w:rFonts w:ascii="Courier New" w:hAnsi="Courier New" w:cs="Courier New"/>
                <w:sz w:val="16"/>
                <w:szCs w:val="16"/>
              </w:rPr>
              <w:t>čalounění:</w:t>
            </w:r>
          </w:p>
        </w:tc>
        <w:tc>
          <w:tcPr>
            <w:tcW w:w="2035" w:type="dxa"/>
            <w:vAlign w:val="center"/>
          </w:tcPr>
          <w:p w:rsidR="00494FFD" w:rsidRDefault="00494FFD" w:rsidP="00C11674">
            <w:pPr>
              <w:spacing w:after="0" w:line="240" w:lineRule="auto"/>
              <w:ind w:left="-57" w:right="-108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66866">
              <w:rPr>
                <w:rFonts w:ascii="Courier New" w:hAnsi="Courier New" w:cs="Courier New"/>
                <w:sz w:val="16"/>
                <w:szCs w:val="16"/>
              </w:rPr>
              <w:t>záruční doba:</w:t>
            </w:r>
          </w:p>
        </w:tc>
        <w:tc>
          <w:tcPr>
            <w:tcW w:w="2413" w:type="dxa"/>
            <w:gridSpan w:val="2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668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roky/bez limitu km</w:t>
            </w:r>
          </w:p>
        </w:tc>
      </w:tr>
      <w:tr w:rsidR="00494FFD" w:rsidTr="00C11674">
        <w:trPr>
          <w:gridAfter w:val="1"/>
          <w:wAfter w:w="456" w:type="dxa"/>
          <w:trHeight w:val="312"/>
        </w:trPr>
        <w:tc>
          <w:tcPr>
            <w:tcW w:w="1178" w:type="dxa"/>
            <w:vAlign w:val="center"/>
          </w:tcPr>
          <w:p w:rsidR="00494FFD" w:rsidRPr="00155397" w:rsidRDefault="00494FFD" w:rsidP="00C11674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motor:</w:t>
            </w:r>
          </w:p>
        </w:tc>
        <w:tc>
          <w:tcPr>
            <w:tcW w:w="9446" w:type="dxa"/>
            <w:gridSpan w:val="5"/>
            <w:vAlign w:val="center"/>
          </w:tcPr>
          <w:p w:rsidR="00494FFD" w:rsidRPr="00C66866" w:rsidRDefault="00494FFD" w:rsidP="00C11674">
            <w:pPr>
              <w:tabs>
                <w:tab w:val="left" w:pos="1134"/>
                <w:tab w:val="left" w:pos="5529"/>
              </w:tabs>
              <w:spacing w:after="0" w:line="240" w:lineRule="auto"/>
              <w:ind w:left="-81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2,0 pohon AWD/125 kW/170 k/405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Nm</w:t>
            </w:r>
            <w:proofErr w:type="spellEnd"/>
          </w:p>
        </w:tc>
      </w:tr>
    </w:tbl>
    <w:p w:rsidR="00494FFD" w:rsidRPr="00E750AF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spacing w:after="60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B53BD" wp14:editId="2C082425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840855" cy="0"/>
                <wp:effectExtent l="9525" t="8255" r="762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7.4pt;width:538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EG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vNQnsG4AqwqtbMhQXpSL+ZZ0+8OKV11RLU8Gr+eDfhmwSN54xIuzkCQ/fBZM7AhgB9r&#10;dWpsHyChCugUW3K+tYSfPKLwOF/k6WI2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CwNotU2wAAAAcBAAAPAAAAZHJzL2Rvd25yZXYueG1sTI/NTsMwEITv&#10;SLyDtUhcELVbfgohTlUhceBIW4nrNl6SQLyOYqcJfXq24gDHmVnNfJuvJt+qA/WxCWxhPjOgiMvg&#10;Gq4s7LYv1w+gYkJ22AYmC98UYVWcn+WYuTDyGx02qVJSwjFDC3VKXaZ1LGvyGGehI5bsI/Qek8i+&#10;0q7HUcp9qxfG3GuPDctCjR0911R+bQZvgeJwNzfrR1/tXo/j1fvi+Dl2W2svL6b1E6hEU/o7hhO+&#10;oEMhTPswsIuqtSCPJHFvhf+UmuXyBtT+19FFrv/zFz8AAAD//wMAUEsBAi0AFAAGAAgAAAAhALaD&#10;OJL+AAAA4QEAABMAAAAAAAAAAAAAAAAAAAAAAFtDb250ZW50X1R5cGVzXS54bWxQSwECLQAUAAYA&#10;CAAAACEAOP0h/9YAAACUAQAACwAAAAAAAAAAAAAAAAAvAQAAX3JlbHMvLnJlbHNQSwECLQAUAAYA&#10;CAAAACEACCnBBh0CAAA7BAAADgAAAAAAAAAAAAAAAAAuAgAAZHJzL2Uyb0RvYy54bWxQSwECLQAU&#10;AAYACAAAACEAsDaLVNsAAAAHAQAADwAAAAAAAAAAAAAAAAB3BAAAZHJzL2Rvd25yZXYueG1sUEsF&#10;BgAAAAAEAAQA8wAAAH8FAAAAAA==&#10;"/>
            </w:pict>
          </mc:Fallback>
        </mc:AlternateContent>
      </w:r>
    </w:p>
    <w:p w:rsidR="00494FFD" w:rsidRPr="00552C9A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b/>
          <w:bCs/>
        </w:rPr>
        <w:sectPr w:rsidR="00494FFD" w:rsidRPr="00552C9A" w:rsidSect="00E855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52C9A">
        <w:rPr>
          <w:rFonts w:ascii="Courier New" w:hAnsi="Courier New" w:cs="Courier New"/>
          <w:b/>
          <w:bCs/>
        </w:rPr>
        <w:t>Standardní výbava: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lastRenderedPageBreak/>
        <w:t xml:space="preserve">• Audio sada 12: autorádio AM/FM, vstup USB,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>, 4 reproduktory, ovládání rádia na volantu, nelze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  s parkovací kamerou, adaptivním tempomatem nebo se Sadou pro lepší viditelnost Premium; nelze pro verzi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  470,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Airbag řidiče,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Elektronický stabilizační systém ESP vč. ochrany proti převrácení, nouzového brzdového asistenta,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  asistenta pro rozjezd do svahu, trakční kontroly,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Nízká střecha,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Tónovaná skla,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• Elektricky ovládaná okna vpředu, okno řidiče s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jednodotykovým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 xml:space="preserve"> otevřením/zavřením,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Vnitřní kryty podběhů vpředu,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Ocelové ráfky 6.5x16, pneumatiky 235/65R16,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• Celoplošné kryty kol; nelze s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dvojmontáží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>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• Bez rezervního kola, zvedáku, sady nářadí, se sadou na opravu pneumatik; nelze s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dvojmontáží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>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Přední náprava HEAVY DUTY, standardně pro 470 a 350HD i AWD, na přání pro 350 se zadním pohonem, nelze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  pro L5,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Palubní počítač,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• Ford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Easy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Fuel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 xml:space="preserve"> -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bezzátkový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 xml:space="preserve"> systém doplňování paliva,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Palivová nádrž min. 70 l,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Podélně a výškově nastavitelný volant,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Interiér Trend,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Stropní konzole vpředu,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Tempomat včetně nastavitelného omezovače a koženého volantu,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Samostatná baterie,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Alternátor 150A,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Elektricky ovládaná a vyhřívaná vnější zrcátka,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Krátká ramena zrcátek,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• Emisní norma Euro 6.2 využívající vstřikování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AdBlue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>®; v závislosti na provozu bude nutné doplňovat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  provozní kapalinu </w:t>
      </w:r>
      <w:proofErr w:type="spellStart"/>
      <w:r w:rsidRPr="00434ECB">
        <w:rPr>
          <w:rFonts w:ascii="Courier New" w:hAnsi="Courier New" w:cs="Courier New"/>
          <w:sz w:val="16"/>
          <w:szCs w:val="16"/>
        </w:rPr>
        <w:t>AdBlue</w:t>
      </w:r>
      <w:proofErr w:type="spellEnd"/>
      <w:r w:rsidRPr="00434ECB">
        <w:rPr>
          <w:rFonts w:ascii="Courier New" w:hAnsi="Courier New" w:cs="Courier New"/>
          <w:sz w:val="16"/>
          <w:szCs w:val="16"/>
        </w:rPr>
        <w:t>®  i mimo servisní intervaly,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Sada sedadel 13 - sedadlo řidiče nastavitelné v 8 směrech s loketní a bederní opěrkou, dvojsedadlo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 xml:space="preserve">  spolujezdce se sklopným stolkem,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Dvě dvojsedadla v druhé řadě,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Halogenové světlomety,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Denní svícení,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Odbočovací světla statická,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Mlhové světlomety vpředu a vzadu,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Manuální klimatizace vpředu,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Centrální zamykání s dálkovým ovládáním,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Automatické zamykání po rozjezdu,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Dva sklopné klíče,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Konfigurovatelné zamykání 1,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  <w:r w:rsidRPr="00434ECB">
        <w:rPr>
          <w:rFonts w:ascii="Courier New" w:hAnsi="Courier New" w:cs="Courier New"/>
          <w:sz w:val="16"/>
          <w:szCs w:val="16"/>
        </w:rPr>
        <w:t>• Prodloužená záruka FORD PROTECT, 5 let /200 000 km (dle skutečnosti, která nastane dříve),</w:t>
      </w:r>
    </w:p>
    <w:p w:rsidR="00494FFD" w:rsidRPr="00434ECB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</w:rPr>
      </w:pPr>
    </w:p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spacing w:after="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F78E8" wp14:editId="1CAE317A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840855" cy="0"/>
                <wp:effectExtent l="9525" t="7620" r="7620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8.1pt;width:53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FB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uZ5Op8CN3rVJaS4Ohrr/GeuexSEEjtviWg7X2mloPHaZjEMOTw7&#10;H2iR4uoQoiq9EVLG/kuFhhIvppNpdHBaChaUwczZdldJiw4kTFD8Yo6guTezeq9YBOs4YeuL7ImQ&#10;ZxmCSxXwIDGgc5HOI/JjkS7W8/U8H+WT2XqUp3U9etpU+Wi2yR6m9ae6qursZ6CW5UUnGOMqsLuO&#10;a5b/3ThcFuc8aLeBvZUheY8e6wVkr/9IOnY2NPM8FjvNTlt77ThMaDS+bFNYgfs7yPc7v/oFAAD/&#10;/wMAUEsDBBQABgAIAAAAIQDMIwcl2wAAAAcBAAAPAAAAZHJzL2Rvd25yZXYueG1sTI/NTsMwEITv&#10;SH0HaytxQdRuUP9CnKpC4sCRthJXN16SQLyOYqcJfXq26gGOM7Oa+Tbbjq4RZ+xC7UnDfKZAIBXe&#10;1lRqOB5eH9cgQjRkTeMJNfxggG0+uctMav1A73jex1JwCYXUaKhibFMpQ1GhM2HmWyTOPn3nTGTZ&#10;ldJ2ZuBy18hEqaV0piZeqEyLLxUW3/veacDQL+Zqt3Hl8e0yPHwkl6+hPWh9Px13zyAijvHvGK74&#10;jA45M518TzaIRgM/EtldJiCuqVqtnkCcbo7MM/mfP/8FAAD//wMAUEsBAi0AFAAGAAgAAAAhALaD&#10;OJL+AAAA4QEAABMAAAAAAAAAAAAAAAAAAAAAAFtDb250ZW50X1R5cGVzXS54bWxQSwECLQAUAAYA&#10;CAAAACEAOP0h/9YAAACUAQAACwAAAAAAAAAAAAAAAAAvAQAAX3JlbHMvLnJlbHNQSwECLQAUAAYA&#10;CAAAACEAR0rBQR0CAAA7BAAADgAAAAAAAAAAAAAAAAAuAgAAZHJzL2Uyb0RvYy54bWxQSwECLQAU&#10;AAYACAAAACEAzCMHJdsAAAAHAQAADwAAAAAAAAAAAAAAAAB3BAAAZHJzL2Rvd25yZXYueG1sUEsF&#10;BgAAAAAEAAQA8wAAAH8FAAAAAA==&#10;"/>
            </w:pict>
          </mc:Fallback>
        </mc:AlternateContent>
      </w:r>
    </w:p>
    <w:tbl>
      <w:tblPr>
        <w:tblStyle w:val="Mkatabulky"/>
        <w:tblW w:w="106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3"/>
        <w:gridCol w:w="5365"/>
      </w:tblGrid>
      <w:tr w:rsidR="00494FFD" w:rsidTr="00C11674">
        <w:tc>
          <w:tcPr>
            <w:tcW w:w="530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F1120">
              <w:rPr>
                <w:rFonts w:ascii="Courier New" w:hAnsi="Courier New" w:cs="Courier New"/>
                <w:b/>
                <w:bCs/>
                <w:sz w:val="24"/>
                <w:szCs w:val="24"/>
              </w:rPr>
              <w:t>Základní cena vozu:</w:t>
            </w:r>
          </w:p>
        </w:tc>
        <w:tc>
          <w:tcPr>
            <w:tcW w:w="5365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F1120">
              <w:rPr>
                <w:rFonts w:ascii="Courier New" w:hAnsi="Courier New" w:cs="Courier New"/>
                <w:b/>
                <w:bCs/>
                <w:sz w:val="24"/>
                <w:szCs w:val="24"/>
              </w:rPr>
              <w:t>1 192 921.00 Kč</w:t>
            </w:r>
          </w:p>
        </w:tc>
      </w:tr>
    </w:tbl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b/>
          <w:bCs/>
          <w:sz w:val="24"/>
          <w:szCs w:val="24"/>
        </w:rPr>
      </w:pPr>
    </w:p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b/>
          <w:bCs/>
          <w:sz w:val="16"/>
          <w:szCs w:val="16"/>
        </w:rPr>
      </w:pPr>
    </w:p>
    <w:p w:rsidR="00494FFD" w:rsidRPr="00552558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b/>
          <w:bCs/>
          <w:sz w:val="16"/>
          <w:szCs w:val="16"/>
        </w:rPr>
        <w:sectPr w:rsidR="00494FFD" w:rsidRPr="00552558" w:rsidSect="00CF1D8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B02C9">
        <w:rPr>
          <w:rFonts w:ascii="Courier New" w:hAnsi="Courier New" w:cs="Courier New"/>
          <w:b/>
          <w:bCs/>
          <w:sz w:val="18"/>
          <w:szCs w:val="18"/>
        </w:rPr>
        <w:t>Výbava na přání:</w:t>
      </w:r>
      <w:r w:rsidRPr="00552558">
        <w:rPr>
          <w:rFonts w:ascii="Courier New" w:hAnsi="Courier New" w:cs="Courier New"/>
          <w:b/>
          <w:bCs/>
          <w:sz w:val="16"/>
          <w:szCs w:val="16"/>
        </w:rPr>
        <w:tab/>
      </w:r>
      <w:r w:rsidRPr="00552558">
        <w:rPr>
          <w:rFonts w:ascii="Courier New" w:hAnsi="Courier New" w:cs="Courier New"/>
          <w:b/>
          <w:bCs/>
          <w:sz w:val="16"/>
          <w:szCs w:val="16"/>
        </w:rPr>
        <w:tab/>
      </w:r>
      <w:r w:rsidRPr="00552558">
        <w:rPr>
          <w:rFonts w:ascii="Courier New" w:hAnsi="Courier New" w:cs="Courier New"/>
          <w:b/>
          <w:bCs/>
          <w:sz w:val="16"/>
          <w:szCs w:val="16"/>
        </w:rPr>
        <w:tab/>
      </w:r>
      <w:r w:rsidRPr="00552558">
        <w:rPr>
          <w:rFonts w:ascii="Courier New" w:hAnsi="Courier New" w:cs="Courier New"/>
          <w:b/>
          <w:bCs/>
          <w:sz w:val="16"/>
          <w:szCs w:val="16"/>
        </w:rPr>
        <w:tab/>
        <w:t xml:space="preserve">     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552558">
        <w:rPr>
          <w:rFonts w:ascii="Courier New" w:hAnsi="Courier New" w:cs="Courier New"/>
          <w:b/>
          <w:bCs/>
          <w:sz w:val="16"/>
          <w:szCs w:val="16"/>
        </w:rPr>
        <w:t>Cena:</w:t>
      </w:r>
    </w:p>
    <w:p w:rsidR="00494FFD" w:rsidRDefault="00494FFD" w:rsidP="00494FF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• Modrá </w:t>
      </w:r>
      <w:proofErr w:type="spellStart"/>
      <w:r>
        <w:rPr>
          <w:rFonts w:ascii="Courier New" w:hAnsi="Courier New" w:cs="Courier New"/>
          <w:sz w:val="16"/>
          <w:szCs w:val="16"/>
        </w:rPr>
        <w:t>Blazer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- nemetalický </w:t>
      </w:r>
      <w:proofErr w:type="gramStart"/>
      <w:r>
        <w:rPr>
          <w:rFonts w:ascii="Courier New" w:hAnsi="Courier New" w:cs="Courier New"/>
          <w:sz w:val="16"/>
          <w:szCs w:val="16"/>
        </w:rPr>
        <w:t>lak                                                                     0.00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Kč</w:t>
      </w:r>
    </w:p>
    <w:p w:rsidR="00494FFD" w:rsidRDefault="00494FFD" w:rsidP="00494FF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• Airbag spolujezdce, </w:t>
      </w:r>
      <w:proofErr w:type="gramStart"/>
      <w:r>
        <w:rPr>
          <w:rFonts w:ascii="Courier New" w:hAnsi="Courier New" w:cs="Courier New"/>
          <w:sz w:val="16"/>
          <w:szCs w:val="16"/>
        </w:rPr>
        <w:t>vypínatelný                                                                6 050.00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Kč</w:t>
      </w:r>
    </w:p>
    <w:p w:rsidR="00494FFD" w:rsidRDefault="00494FFD" w:rsidP="00494FF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• Rezervní ocelové </w:t>
      </w:r>
      <w:proofErr w:type="gramStart"/>
      <w:r>
        <w:rPr>
          <w:rFonts w:ascii="Courier New" w:hAnsi="Courier New" w:cs="Courier New"/>
          <w:sz w:val="16"/>
          <w:szCs w:val="16"/>
        </w:rPr>
        <w:t>kolo                                                                            605.00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Kč</w:t>
      </w:r>
    </w:p>
    <w:p w:rsidR="00494FFD" w:rsidRDefault="00494FFD" w:rsidP="00494FF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• Tažné zařízení včetně systému stabilizace přívěsu </w:t>
      </w:r>
      <w:proofErr w:type="gramStart"/>
      <w:r>
        <w:rPr>
          <w:rFonts w:ascii="Courier New" w:hAnsi="Courier New" w:cs="Courier New"/>
          <w:sz w:val="16"/>
          <w:szCs w:val="16"/>
        </w:rPr>
        <w:t>TCS                                          7 865.00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Kč</w:t>
      </w:r>
    </w:p>
    <w:p w:rsidR="00494FFD" w:rsidRDefault="00494FFD" w:rsidP="00494FF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• Ochrana pod </w:t>
      </w:r>
      <w:proofErr w:type="gramStart"/>
      <w:r>
        <w:rPr>
          <w:rFonts w:ascii="Courier New" w:hAnsi="Courier New" w:cs="Courier New"/>
          <w:sz w:val="16"/>
          <w:szCs w:val="16"/>
        </w:rPr>
        <w:t>motorem                                                                            7 260.00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Kč</w:t>
      </w:r>
    </w:p>
    <w:p w:rsidR="00494FFD" w:rsidRPr="00552558" w:rsidRDefault="00494FFD" w:rsidP="00494FFD">
      <w:pPr>
        <w:rPr>
          <w:rFonts w:ascii="Courier New" w:hAnsi="Courier New" w:cs="Courier New"/>
          <w:sz w:val="16"/>
          <w:szCs w:val="16"/>
        </w:rPr>
      </w:pPr>
    </w:p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spacing w:after="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4ADE9" wp14:editId="10F0A38E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840855" cy="0"/>
                <wp:effectExtent l="9525" t="12700" r="7620" b="63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0;margin-top:7.75pt;width:538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o/HQIAADsEAAAOAAAAZHJzL2Uyb0RvYy54bWysU82O2yAQvlfqOyDuWdupkzpWnNXKTnrZ&#10;tpF2+wAEsI2KAQGJE1V99w7kR9n2UlX1AQ/MzDff/C0fj4NEB26d0KrC2UOKEVdUM6G6Cn973UwK&#10;jJwnihGpFa/wiTv8uHr/bjmakk91ryXjFgGIcuVoKtx7b8okcbTnA3EP2nAFylbbgXi42i5hloyA&#10;PshkmqbzZNSWGaspdw5em7MSryJ+23Lqv7at4x7JCgM3H08bz104k9WSlJ0lphf0QoP8A4uBCAVB&#10;b1AN8QTtrfgDahDUaqdb/0D1kOi2FZTHHCCbLP0tm5eeGB5zgeI4cyuT+3+w9Mtha5FgFV5gpMgA&#10;LXraex0joyKUZzSuBKtabW1IkB7Vi3nW9LtDStc9UR2Pxq8nA75Z8EjeuISLMxBkN37WDGwI4Mda&#10;HVs7BEioAjrGlpxuLeFHjyg8zos8LWYzjOhVl5Dy6mis85+4HlAQKuy8JaLrfa2VgsZrm8Uw5PDs&#10;fKBFyqtDiKr0RkgZ+y8VGqEAs+ksOjgtBQvKYOZst6ulRQcSJih+MUfQ3JtZvVcsgvWcsPVF9kTI&#10;swzBpQp4kBjQuUjnEfmxSBfrYl3kk3w6X0/ytGkmT5s6n8w32cdZ86Gp6yb7GahledkLxrgK7K7j&#10;muV/Nw6XxTkP2m1gb2VI3qLHegHZ6z+Sjp0NzTyPxU6z09ZeOw4TGo0v2xRW4P4O8v3Or34BAAD/&#10;/wMAUEsDBBQABgAIAAAAIQD1jEq52wAAAAcBAAAPAAAAZHJzL2Rvd25yZXYueG1sTI/BbsIwEETv&#10;lfgHa5F6qYoNVQqkcRCq1EOPBaReTbxN0sbrKHZIytd3EQd6nJnVzNtsM7pGnLALtScN85kCgVR4&#10;W1Op4bB/e1yBCNGQNY0n1PCLATb55C4zqfUDfeBpF0vBJRRSo6GKsU2lDEWFzoSZb5E4+/KdM5Fl&#10;V0rbmYHLXSMXSj1LZ2rihcq0+Fph8bPrnQYMfTJX27UrD+/n4eFzcf4e2r3W99Nx+wIi4hhvx3DB&#10;Z3TImenoe7JBNBr4kchukoC4pGq5fAJxvDoyz+R//vwPAAD//wMAUEsBAi0AFAAGAAgAAAAhALaD&#10;OJL+AAAA4QEAABMAAAAAAAAAAAAAAAAAAAAAAFtDb250ZW50X1R5cGVzXS54bWxQSwECLQAUAAYA&#10;CAAAACEAOP0h/9YAAACUAQAACwAAAAAAAAAAAAAAAAAvAQAAX3JlbHMvLnJlbHNQSwECLQAUAAYA&#10;CAAAACEApGeKPx0CAAA7BAAADgAAAAAAAAAAAAAAAAAuAgAAZHJzL2Uyb0RvYy54bWxQSwECLQAU&#10;AAYACAAAACEA9YxKudsAAAAHAQAADwAAAAAAAAAAAAAAAAB3BAAAZHJzL2Rvd25yZXYueG1sUEsF&#10;BgAAAAAEAAQA8wAAAH8FAAAAAA==&#10;"/>
            </w:pict>
          </mc:Fallback>
        </mc:AlternateContent>
      </w:r>
    </w:p>
    <w:tbl>
      <w:tblPr>
        <w:tblStyle w:val="Mkatabulky"/>
        <w:tblW w:w="1063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3"/>
        <w:gridCol w:w="5327"/>
      </w:tblGrid>
      <w:tr w:rsidR="00494FFD" w:rsidTr="00C11674">
        <w:tc>
          <w:tcPr>
            <w:tcW w:w="530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B02C9">
              <w:rPr>
                <w:rFonts w:ascii="Courier New" w:hAnsi="Courier New" w:cs="Courier New"/>
                <w:b/>
                <w:bCs/>
                <w:sz w:val="24"/>
                <w:szCs w:val="24"/>
              </w:rPr>
              <w:t>Cena vozu s výbavou na přání:</w:t>
            </w:r>
          </w:p>
        </w:tc>
        <w:tc>
          <w:tcPr>
            <w:tcW w:w="5327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1 214 701.00 Kč</w:t>
            </w:r>
          </w:p>
        </w:tc>
      </w:tr>
    </w:tbl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Mkatabulky"/>
        <w:tblW w:w="1063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3"/>
        <w:gridCol w:w="5327"/>
      </w:tblGrid>
      <w:tr w:rsidR="00494FFD" w:rsidTr="00C11674">
        <w:tc>
          <w:tcPr>
            <w:tcW w:w="530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Cenové zvýhodnění:</w:t>
            </w:r>
          </w:p>
        </w:tc>
        <w:tc>
          <w:tcPr>
            <w:tcW w:w="5327" w:type="dxa"/>
            <w:vAlign w:val="center"/>
          </w:tcPr>
          <w:p w:rsidR="00494FFD" w:rsidRPr="00090D30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 xml:space="preserve">364 409.00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</w:p>
        </w:tc>
      </w:tr>
      <w:tr w:rsidR="00494FFD" w:rsidTr="00C11674">
        <w:tc>
          <w:tcPr>
            <w:tcW w:w="5303" w:type="dxa"/>
            <w:vAlign w:val="center"/>
          </w:tcPr>
          <w:p w:rsidR="00525734" w:rsidRDefault="00525734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525734" w:rsidRDefault="00525734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B02C9">
              <w:rPr>
                <w:rFonts w:ascii="Courier New" w:hAnsi="Courier New" w:cs="Courier New"/>
                <w:b/>
                <w:bCs/>
                <w:sz w:val="24"/>
                <w:szCs w:val="24"/>
              </w:rPr>
              <w:t>Cena vozidla se zvýhodněním:</w:t>
            </w:r>
          </w:p>
        </w:tc>
        <w:tc>
          <w:tcPr>
            <w:tcW w:w="5327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 xml:space="preserve">850 292.00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</w:p>
        </w:tc>
      </w:tr>
    </w:tbl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spacing w:after="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F453D" wp14:editId="16D0406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840855" cy="0"/>
                <wp:effectExtent l="9525" t="10160" r="7620" b="889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0;margin-top:6.8pt;width:538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WR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xqNI&#10;Dzt6OngdS6NlmM9gXAFhldrZ0CE9qRfzrOl3h5SuOqJaHoNfzwZys5CRvEkJF2egyn74rBnEEMCP&#10;wzo1tg+QMAZ0ijs533bCTx5R+Dhf5OliNsOIjr6EFGOisc5/4rpHwSix85aItvOVVgo2r20Wy5Dj&#10;s/OBFinGhFBV6a2QMgpAKjSUeDmbzmKC01Kw4Axhzrb7Slp0JEFC8Rd7BM99mNUHxSJYxwnbXG1P&#10;hLzYUFyqgAeNAZ2rddHIj2W63Cw2i3yST+ebSZ7W9eRpW+WT+Tb7OKs/1FVVZz8DtSwvOsEYV4Hd&#10;qNcs/zs9XF/ORWk3xd7GkLxFj/MCsuN/JB03G5Z5kcVes/POjhsHicbg63MKb+D+Dvb9o1//AgAA&#10;//8DAFBLAwQUAAYACAAAACEAJ6iOX9sAAAAHAQAADwAAAGRycy9kb3ducmV2LnhtbEyPwW7CMBBE&#10;75X6D9ZW6qUqNiCgpHEQqtRDjwUkrku8JGnjdRQ7JOXra8QBjjOzmnmbrgZbixO1vnKsYTxSIIhz&#10;ZyouNOy2n69vIHxANlg7Jg1/5GGVPT6kmBjX8zedNqEQsYR9ghrKEJpESp+XZNGPXEMcs6NrLYYo&#10;20KaFvtYbms5UWouLVYcF0ps6KOk/HfTWQ3ku9lYrZe22H2d+5f95PzTN1utn5+G9TuIQEO4HcMF&#10;P6JDFpkOrmPjRa0hPhKiO52DuKRqsZiCOFwdmaXynj/7BwAA//8DAFBLAQItABQABgAIAAAAIQC2&#10;gziS/gAAAOEBAAATAAAAAAAAAAAAAAAAAAAAAABbQ29udGVudF9UeXBlc10ueG1sUEsBAi0AFAAG&#10;AAgAAAAhADj9If/WAAAAlAEAAAsAAAAAAAAAAAAAAAAALwEAAF9yZWxzLy5yZWxzUEsBAi0AFAAG&#10;AAgAAAAhAEwoVZEeAgAAPAQAAA4AAAAAAAAAAAAAAAAALgIAAGRycy9lMm9Eb2MueG1sUEsBAi0A&#10;FAAGAAgAAAAhACeojl/bAAAABwEAAA8AAAAAAAAAAAAAAAAAeAQAAGRycy9kb3ducmV2LnhtbFBL&#10;BQYAAAAABAAEAPMAAACABQAAAAA=&#10;"/>
            </w:pict>
          </mc:Fallback>
        </mc:AlternateContent>
      </w:r>
    </w:p>
    <w:p w:rsidR="00494FFD" w:rsidRPr="00FB02C9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b/>
          <w:bCs/>
          <w:sz w:val="16"/>
          <w:szCs w:val="16"/>
        </w:rPr>
      </w:pPr>
      <w:r w:rsidRPr="00FB02C9">
        <w:rPr>
          <w:rFonts w:ascii="Courier New" w:hAnsi="Courier New" w:cs="Courier New"/>
          <w:b/>
          <w:bCs/>
          <w:sz w:val="18"/>
          <w:szCs w:val="18"/>
        </w:rPr>
        <w:t>Doplňky:</w:t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</w:r>
      <w:r w:rsidRPr="00FB02C9">
        <w:rPr>
          <w:rFonts w:ascii="Courier New" w:hAnsi="Courier New" w:cs="Courier New"/>
          <w:b/>
          <w:bCs/>
          <w:sz w:val="16"/>
          <w:szCs w:val="16"/>
        </w:rPr>
        <w:tab/>
        <w:t>Cena:</w:t>
      </w:r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Nezávislé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topení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horkovzdušné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22 500.00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Celoroční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pneumatiky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 15 730.00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Sada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4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ks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. </w:t>
      </w:r>
      <w:proofErr w:type="spellStart"/>
      <w:proofErr w:type="gramStart"/>
      <w:r w:rsidRPr="00C4733C">
        <w:rPr>
          <w:rFonts w:ascii="Courier New" w:hAnsi="Courier New" w:cs="Courier New"/>
          <w:sz w:val="16"/>
          <w:szCs w:val="16"/>
          <w:lang w:val="en-US"/>
        </w:rPr>
        <w:t>kol</w:t>
      </w:r>
      <w:proofErr w:type="spellEnd"/>
      <w:proofErr w:type="gram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s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pneu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zimním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vzorkem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23 000.00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Gumové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koberce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        1 000.00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Povinná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výbava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            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Odnímatelný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naviják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dle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technické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specifikace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45 000.00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Třístranný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sklápěč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dle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technické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specifikace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175 450.00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Vyprošťovací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řetězy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   5 900.00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Pr="00C4733C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•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Záruka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FordProtect</w:t>
      </w:r>
      <w:proofErr w:type="spell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proofErr w:type="gramStart"/>
      <w:r w:rsidRPr="00C4733C">
        <w:rPr>
          <w:rFonts w:ascii="Courier New" w:hAnsi="Courier New" w:cs="Courier New"/>
          <w:sz w:val="16"/>
          <w:szCs w:val="16"/>
          <w:lang w:val="en-US"/>
        </w:rPr>
        <w:t>na</w:t>
      </w:r>
      <w:proofErr w:type="spellEnd"/>
      <w:proofErr w:type="gramEnd"/>
      <w:r w:rsidRPr="00C4733C">
        <w:rPr>
          <w:rFonts w:ascii="Courier New" w:hAnsi="Courier New" w:cs="Courier New"/>
          <w:sz w:val="16"/>
          <w:szCs w:val="16"/>
          <w:lang w:val="en-US"/>
        </w:rPr>
        <w:t xml:space="preserve"> 5let/200.000km                                                               0.00 </w:t>
      </w:r>
      <w:proofErr w:type="spellStart"/>
      <w:r w:rsidRPr="00C4733C">
        <w:rPr>
          <w:rFonts w:ascii="Courier New" w:hAnsi="Courier New" w:cs="Courier New"/>
          <w:sz w:val="16"/>
          <w:szCs w:val="16"/>
          <w:lang w:val="en-US"/>
        </w:rPr>
        <w:t>Kč</w:t>
      </w:r>
      <w:proofErr w:type="spellEnd"/>
    </w:p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rFonts w:ascii="Courier New" w:hAnsi="Courier New" w:cs="Courier New"/>
          <w:sz w:val="16"/>
          <w:szCs w:val="16"/>
          <w:lang w:val="en-US"/>
        </w:rPr>
      </w:pPr>
    </w:p>
    <w:p w:rsidR="00494FFD" w:rsidRDefault="00494FFD" w:rsidP="00494FFD">
      <w:pPr>
        <w:tabs>
          <w:tab w:val="left" w:pos="1134"/>
          <w:tab w:val="left" w:pos="3119"/>
          <w:tab w:val="left" w:pos="4253"/>
          <w:tab w:val="left" w:pos="680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28F98" wp14:editId="6A8BA98F">
                <wp:simplePos x="0" y="0"/>
                <wp:positionH relativeFrom="column">
                  <wp:posOffset>20320</wp:posOffset>
                </wp:positionH>
                <wp:positionV relativeFrom="paragraph">
                  <wp:posOffset>86360</wp:posOffset>
                </wp:positionV>
                <wp:extent cx="6840855" cy="0"/>
                <wp:effectExtent l="10795" t="10160" r="6350" b="889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6pt;margin-top:6.8pt;width:538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hVHwIAAD0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ZRor0&#10;0KOng9cxNMpigQbjCrCr1M6GFOlJvZhnTb87pHTVEdXyaP16NuCchZImb1zCxRkIsx8+awY2BALE&#10;ap0a2wdIqAM6xaacb03hJ48oPM4XebqYzTCioy4hxehorPOfuO5REErsvCWi7XyllYLWa5vFMOT4&#10;7HygRYrRIURVeiukjBMgFRpKvJxNZ9HBaSlYUAYzZ9t9JS06kjBD8Ys5gubezOqDYhGs44RtrrIn&#10;Ql5kCC5VwIPEgM5VugzJj2W63Cw2i3yST+ebSZ7W9eRpW+WT+Tb7OKs/1FVVZz8DtSwvOsEYV4Hd&#10;OLBZ/ncDcV2dy6jdRvZWhuQteqwXkB3/kXTsbGhm2DBX7DU77+zYcZjRaHzdp7AE93eQ77d+/QsA&#10;AP//AwBQSwMEFAAGAAgAAAAhAJv39jbcAAAACAEAAA8AAABkcnMvZG93bnJldi54bWxMj8FuwjAQ&#10;RO+V+AdrkXqpik0QiKZxEELqoccCUq9LvE1S4nUUOyTl62vUQznuzGj2TbYZbSMu1PnasYb5TIEg&#10;LpypudRwPLw9r0H4gGywcUwafsjDJp88ZJgaN/AHXfahFLGEfYoaqhDaVEpfVGTRz1xLHL0v11kM&#10;8exKaTocYrltZKLUSlqsOX6osKVdRcV531sN5PvlXG1fbHl8vw5Pn8n1e2gPWj9Ox+0riEBj+A/D&#10;DT+iQx6ZTq5n40WjYZHEYJQXKxA3W63VEsTpT5F5Ju8H5L8AAAD//wMAUEsBAi0AFAAGAAgAAAAh&#10;ALaDOJL+AAAA4QEAABMAAAAAAAAAAAAAAAAAAAAAAFtDb250ZW50X1R5cGVzXS54bWxQSwECLQAU&#10;AAYACAAAACEAOP0h/9YAAACUAQAACwAAAAAAAAAAAAAAAAAvAQAAX3JlbHMvLnJlbHNQSwECLQAU&#10;AAYACAAAACEADrXYVR8CAAA9BAAADgAAAAAAAAAAAAAAAAAuAgAAZHJzL2Uyb0RvYy54bWxQSwEC&#10;LQAUAAYACAAAACEAm/f2NtwAAAAIAQAADwAAAAAAAAAAAAAAAAB5BAAAZHJzL2Rvd25yZXYueG1s&#10;UEsFBgAAAAAEAAQA8wAAAIIFAAAAAA==&#10;"/>
            </w:pict>
          </mc:Fallback>
        </mc:AlternateContent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40"/>
        <w:gridCol w:w="2090"/>
      </w:tblGrid>
      <w:tr w:rsidR="00494FFD" w:rsidTr="00C11674">
        <w:tc>
          <w:tcPr>
            <w:tcW w:w="8540" w:type="dxa"/>
            <w:vAlign w:val="center"/>
          </w:tcPr>
          <w:p w:rsidR="00494FFD" w:rsidRPr="00591E8A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>Doprava z centrálního skladu a příprava vozidla před prodejem.</w:t>
            </w:r>
          </w:p>
        </w:tc>
        <w:tc>
          <w:tcPr>
            <w:tcW w:w="2090" w:type="dxa"/>
            <w:vAlign w:val="center"/>
          </w:tcPr>
          <w:p w:rsidR="00494FFD" w:rsidRPr="00591E8A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16"/>
              </w:rPr>
              <w:t>0.00 Kč</w:t>
            </w:r>
          </w:p>
        </w:tc>
      </w:tr>
    </w:tbl>
    <w:p w:rsidR="00494FFD" w:rsidRDefault="00494FFD" w:rsidP="00494FFD">
      <w:pPr>
        <w:pBdr>
          <w:bottom w:val="single" w:sz="4" w:space="1" w:color="auto"/>
        </w:pBdr>
        <w:tabs>
          <w:tab w:val="left" w:pos="1134"/>
          <w:tab w:val="left" w:pos="3119"/>
          <w:tab w:val="left" w:pos="4253"/>
          <w:tab w:val="left" w:pos="6804"/>
        </w:tabs>
        <w:rPr>
          <w:b/>
          <w:bCs/>
        </w:rPr>
      </w:pPr>
    </w:p>
    <w:p w:rsidR="00494FFD" w:rsidRDefault="00494FFD" w:rsidP="00494FFD">
      <w:pPr>
        <w:pBdr>
          <w:bottom w:val="single" w:sz="4" w:space="1" w:color="auto"/>
        </w:pBdr>
        <w:tabs>
          <w:tab w:val="left" w:pos="1134"/>
          <w:tab w:val="left" w:pos="3119"/>
          <w:tab w:val="left" w:pos="4253"/>
          <w:tab w:val="left" w:pos="6804"/>
        </w:tabs>
        <w:rPr>
          <w:b/>
          <w:bCs/>
        </w:rPr>
      </w:pPr>
    </w:p>
    <w:p w:rsidR="00494FFD" w:rsidRDefault="00494FFD" w:rsidP="00494FFD">
      <w:pPr>
        <w:pBdr>
          <w:bottom w:val="single" w:sz="4" w:space="1" w:color="auto"/>
        </w:pBdr>
        <w:tabs>
          <w:tab w:val="left" w:pos="1134"/>
          <w:tab w:val="left" w:pos="3119"/>
          <w:tab w:val="left" w:pos="4253"/>
          <w:tab w:val="left" w:pos="6804"/>
        </w:tabs>
        <w:rPr>
          <w:b/>
          <w:bCs/>
        </w:rPr>
      </w:pPr>
    </w:p>
    <w:tbl>
      <w:tblPr>
        <w:tblStyle w:val="Mkatabulky"/>
        <w:tblW w:w="1063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3"/>
        <w:gridCol w:w="5327"/>
      </w:tblGrid>
      <w:tr w:rsidR="00494FFD" w:rsidTr="00C11674">
        <w:tc>
          <w:tcPr>
            <w:tcW w:w="5303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Konečná cena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1 </w:t>
            </w: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>vozidla (bez DPH):</w:t>
            </w:r>
          </w:p>
        </w:tc>
        <w:tc>
          <w:tcPr>
            <w:tcW w:w="5327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>941 216.51 Kč</w:t>
            </w:r>
          </w:p>
        </w:tc>
      </w:tr>
      <w:tr w:rsidR="00494FFD" w:rsidTr="00C11674">
        <w:tc>
          <w:tcPr>
            <w:tcW w:w="5303" w:type="dxa"/>
            <w:vAlign w:val="center"/>
          </w:tcPr>
          <w:p w:rsidR="00494FFD" w:rsidRPr="00D167C4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DPH 21 %</w:t>
            </w:r>
          </w:p>
        </w:tc>
        <w:tc>
          <w:tcPr>
            <w:tcW w:w="5327" w:type="dxa"/>
            <w:vAlign w:val="center"/>
          </w:tcPr>
          <w:p w:rsidR="00494FFD" w:rsidRPr="00D167C4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197 655,50 Kč</w:t>
            </w:r>
          </w:p>
        </w:tc>
      </w:tr>
      <w:tr w:rsidR="00494FFD" w:rsidTr="00C11674">
        <w:trPr>
          <w:trHeight w:val="546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494FFD" w:rsidRPr="00C475F4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6"/>
                <w:szCs w:val="26"/>
              </w:rPr>
            </w:pPr>
            <w:r w:rsidRPr="00C475F4">
              <w:rPr>
                <w:rFonts w:ascii="Courier New" w:hAnsi="Courier New" w:cs="Courier New"/>
                <w:b/>
                <w:bCs/>
                <w:sz w:val="26"/>
                <w:szCs w:val="26"/>
              </w:rPr>
              <w:t>Konečná cena 1 vozidla (s DPH):</w:t>
            </w:r>
          </w:p>
        </w:tc>
        <w:tc>
          <w:tcPr>
            <w:tcW w:w="5327" w:type="dxa"/>
            <w:tcBorders>
              <w:bottom w:val="single" w:sz="4" w:space="0" w:color="auto"/>
            </w:tcBorders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D167C4">
              <w:rPr>
                <w:rFonts w:ascii="Courier New" w:hAnsi="Courier New" w:cs="Courier New"/>
                <w:b/>
                <w:bCs/>
                <w:sz w:val="28"/>
                <w:szCs w:val="28"/>
              </w:rPr>
              <w:t>1 138 872.00 Kč</w:t>
            </w:r>
          </w:p>
        </w:tc>
      </w:tr>
      <w:tr w:rsidR="00494FFD" w:rsidTr="00C11674">
        <w:tc>
          <w:tcPr>
            <w:tcW w:w="5303" w:type="dxa"/>
            <w:tcBorders>
              <w:top w:val="single" w:sz="4" w:space="0" w:color="auto"/>
            </w:tcBorders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Konečná cena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3</w:t>
            </w: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vozidel</w:t>
            </w: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>(bez</w:t>
            </w:r>
            <w:proofErr w:type="gramEnd"/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DPH):</w:t>
            </w:r>
          </w:p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DPH 21%</w:t>
            </w:r>
          </w:p>
        </w:tc>
        <w:tc>
          <w:tcPr>
            <w:tcW w:w="5327" w:type="dxa"/>
            <w:tcBorders>
              <w:top w:val="single" w:sz="4" w:space="0" w:color="auto"/>
            </w:tcBorders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2 823 649,50</w:t>
            </w:r>
            <w:r w:rsidRPr="00D167C4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Kč</w:t>
            </w:r>
          </w:p>
          <w:p w:rsidR="00494FFD" w:rsidRDefault="00494FFD" w:rsidP="00494FFD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94FFD">
              <w:rPr>
                <w:rFonts w:ascii="Courier New" w:hAnsi="Courier New" w:cs="Courier New"/>
                <w:b/>
                <w:bCs/>
                <w:sz w:val="24"/>
                <w:szCs w:val="24"/>
              </w:rPr>
              <w:t>592 966,5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  <w:r w:rsidRPr="00494FF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494FFD" w:rsidTr="00C11674">
        <w:trPr>
          <w:trHeight w:val="546"/>
        </w:trPr>
        <w:tc>
          <w:tcPr>
            <w:tcW w:w="5303" w:type="dxa"/>
            <w:vAlign w:val="center"/>
          </w:tcPr>
          <w:p w:rsidR="00494FFD" w:rsidRPr="00C475F4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rPr>
                <w:rFonts w:ascii="Courier New" w:hAnsi="Courier New" w:cs="Courier New"/>
                <w:b/>
                <w:bCs/>
                <w:sz w:val="26"/>
                <w:szCs w:val="26"/>
              </w:rPr>
            </w:pPr>
            <w:r w:rsidRPr="00C475F4">
              <w:rPr>
                <w:rFonts w:ascii="Courier New" w:hAnsi="Courier New" w:cs="Courier New"/>
                <w:b/>
                <w:bCs/>
                <w:sz w:val="26"/>
                <w:szCs w:val="26"/>
              </w:rPr>
              <w:t>Konečná cena 3 vozidel (s DPH):</w:t>
            </w:r>
          </w:p>
        </w:tc>
        <w:tc>
          <w:tcPr>
            <w:tcW w:w="5327" w:type="dxa"/>
            <w:vAlign w:val="center"/>
          </w:tcPr>
          <w:p w:rsidR="00494FFD" w:rsidRDefault="00494FFD" w:rsidP="00C11674">
            <w:pPr>
              <w:tabs>
                <w:tab w:val="left" w:pos="1134"/>
                <w:tab w:val="left" w:pos="3119"/>
                <w:tab w:val="left" w:pos="4253"/>
                <w:tab w:val="left" w:pos="6804"/>
              </w:tabs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3 416 616,00</w:t>
            </w:r>
            <w:r w:rsidRPr="00D167C4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:rsidR="00494FFD" w:rsidRPr="00552558" w:rsidRDefault="00494FFD" w:rsidP="00525734">
      <w:pPr>
        <w:tabs>
          <w:tab w:val="left" w:pos="1134"/>
          <w:tab w:val="left" w:pos="3119"/>
          <w:tab w:val="left" w:pos="4253"/>
          <w:tab w:val="left" w:pos="6804"/>
        </w:tabs>
        <w:spacing w:after="60"/>
        <w:rPr>
          <w:rFonts w:ascii="Courier New" w:hAnsi="Courier New" w:cs="Courier New"/>
          <w:b/>
          <w:bCs/>
          <w:sz w:val="16"/>
          <w:szCs w:val="16"/>
        </w:rPr>
        <w:sectPr w:rsidR="00494FFD" w:rsidRPr="00552558" w:rsidSect="00CF1D8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8195C" wp14:editId="05219F17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840855" cy="0"/>
                <wp:effectExtent l="9525" t="5715" r="7620" b="1333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0;margin-top:6.45pt;width:538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tk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m5MiWY9&#10;zuhp7yGGJlkWGjQYV6BdpTc2lMiP+sU8A//qiIaqZXono/XryaBz9EjuXMLFGQyzHT6CQBuGAWK3&#10;jo3tAyT2gRzjUE63ocijJxwfp7M8nU0mlPC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DsPGoc3AAAAAcBAAAPAAAAZHJzL2Rvd25yZXYueG1sTI/NTsMw&#10;EITvSLyDtZW4IGo3CNqGOFWFxIFjfySu23ibhMbrKHaa0KfHVQ9wnJnVzLfZarSNOFPna8caZlMF&#10;grhwpuZSw3738bQA4QOywcYxafghD6v8/i7D1LiBN3TehlLEEvYpaqhCaFMpfVGRRT91LXHMjq6z&#10;GKLsSmk6HGK5bWSi1Ku0WHNcqLCl94qK07a3Gsj3LzO1Xtpy/3kZHr+Sy/fQ7rR+mIzrNxCBxvB3&#10;DFf8iA55ZDq4no0XjYb4SIhusgRxTdV8/gzicHNknsn//PkvAAAA//8DAFBLAQItABQABgAIAAAA&#10;IQC2gziS/gAAAOEBAAATAAAAAAAAAAAAAAAAAAAAAABbQ29udGVudF9UeXBlc10ueG1sUEsBAi0A&#10;FAAGAAgAAAAhADj9If/WAAAAlAEAAAsAAAAAAAAAAAAAAAAALwEAAF9yZWxzLy5yZWxzUEsBAi0A&#10;FAAGAAgAAAAhAGHvu2QgAgAAPQQAAA4AAAAAAAAAAAAAAAAALgIAAGRycy9lMm9Eb2MueG1sUEsB&#10;Ai0AFAAGAAgAAAAhAOw8ahzcAAAABwEAAA8AAAAAAAAAAAAAAAAAegQAAGRycy9kb3ducmV2Lnht&#10;bFBLBQYAAAAABAAEAPMAAACDBQAAAAA=&#10;"/>
            </w:pict>
          </mc:Fallback>
        </mc:AlternateContent>
      </w:r>
    </w:p>
    <w:p w:rsidR="00591E27" w:rsidRPr="00591E27" w:rsidRDefault="00591E27" w:rsidP="00F4102D">
      <w:pPr>
        <w:rPr>
          <w:rFonts w:ascii="Arial" w:hAnsi="Arial" w:cs="Arial"/>
          <w:b/>
          <w:sz w:val="22"/>
        </w:rPr>
      </w:pPr>
    </w:p>
    <w:sectPr w:rsidR="00591E27" w:rsidRPr="00591E27" w:rsidSect="00BF0EF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F0" w:rsidRDefault="00BE16F0">
      <w:r>
        <w:separator/>
      </w:r>
    </w:p>
  </w:endnote>
  <w:endnote w:type="continuationSeparator" w:id="0">
    <w:p w:rsidR="00BE16F0" w:rsidRDefault="00B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90" w:rsidRDefault="00ED7990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7990" w:rsidRDefault="00ED79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90" w:rsidRDefault="00ED7990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90" w:rsidRDefault="00ED7990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D7990" w:rsidRDefault="00ED7990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F0" w:rsidRDefault="00BE16F0">
      <w:r>
        <w:separator/>
      </w:r>
    </w:p>
  </w:footnote>
  <w:footnote w:type="continuationSeparator" w:id="0">
    <w:p w:rsidR="00BE16F0" w:rsidRDefault="00BE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90" w:rsidRPr="00457CBB" w:rsidRDefault="00ED7990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ED7990" w:rsidRDefault="00ED7990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90" w:rsidRDefault="00ED7990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7077667E"/>
    <w:multiLevelType w:val="multilevel"/>
    <w:tmpl w:val="8FF298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5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9"/>
  </w:num>
  <w:num w:numId="17">
    <w:abstractNumId w:val="17"/>
  </w:num>
  <w:num w:numId="18">
    <w:abstractNumId w:val="12"/>
  </w:num>
  <w:num w:numId="19">
    <w:abstractNumId w:val="4"/>
    <w:lvlOverride w:ilvl="1">
      <w:lvl w:ilvl="1">
        <w:start w:val="1"/>
        <w:numFmt w:val="decimal"/>
        <w:lvlText w:val="%1.%2"/>
        <w:lvlJc w:val="left"/>
        <w:rPr>
          <w:rFonts w:ascii="Arial" w:hAnsi="Arial" w:cs="Arial" w:hint="default"/>
        </w:rPr>
      </w:lvl>
    </w:lvlOverride>
  </w:num>
  <w:num w:numId="20">
    <w:abstractNumId w:val="4"/>
  </w:num>
  <w:num w:numId="21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15C6D"/>
    <w:rsid w:val="0002659B"/>
    <w:rsid w:val="00026DD9"/>
    <w:rsid w:val="00030DDD"/>
    <w:rsid w:val="000343D5"/>
    <w:rsid w:val="00041849"/>
    <w:rsid w:val="00045E19"/>
    <w:rsid w:val="0005307D"/>
    <w:rsid w:val="00057AA9"/>
    <w:rsid w:val="00057FC2"/>
    <w:rsid w:val="00060441"/>
    <w:rsid w:val="000608B9"/>
    <w:rsid w:val="00071E2F"/>
    <w:rsid w:val="00082677"/>
    <w:rsid w:val="00084E23"/>
    <w:rsid w:val="00085F37"/>
    <w:rsid w:val="0009655A"/>
    <w:rsid w:val="00097164"/>
    <w:rsid w:val="000A03A3"/>
    <w:rsid w:val="000A3036"/>
    <w:rsid w:val="000A38EC"/>
    <w:rsid w:val="000A71B7"/>
    <w:rsid w:val="000B131A"/>
    <w:rsid w:val="000D0AAA"/>
    <w:rsid w:val="000D2A67"/>
    <w:rsid w:val="000D2FC9"/>
    <w:rsid w:val="000E0EE6"/>
    <w:rsid w:val="000F05B5"/>
    <w:rsid w:val="000F1C8D"/>
    <w:rsid w:val="00104E9A"/>
    <w:rsid w:val="00105A58"/>
    <w:rsid w:val="0010748B"/>
    <w:rsid w:val="0010779E"/>
    <w:rsid w:val="0011328D"/>
    <w:rsid w:val="001244F4"/>
    <w:rsid w:val="00130013"/>
    <w:rsid w:val="0013076B"/>
    <w:rsid w:val="00141F26"/>
    <w:rsid w:val="00150BB2"/>
    <w:rsid w:val="001651D2"/>
    <w:rsid w:val="0016763E"/>
    <w:rsid w:val="0017713F"/>
    <w:rsid w:val="0018224D"/>
    <w:rsid w:val="00185689"/>
    <w:rsid w:val="00185778"/>
    <w:rsid w:val="00186544"/>
    <w:rsid w:val="00192A4E"/>
    <w:rsid w:val="00194A0A"/>
    <w:rsid w:val="00194BD7"/>
    <w:rsid w:val="00195812"/>
    <w:rsid w:val="00196795"/>
    <w:rsid w:val="001A286E"/>
    <w:rsid w:val="001A4630"/>
    <w:rsid w:val="001A6FB8"/>
    <w:rsid w:val="001B1FD8"/>
    <w:rsid w:val="001C3166"/>
    <w:rsid w:val="001D6383"/>
    <w:rsid w:val="001E1627"/>
    <w:rsid w:val="001E3915"/>
    <w:rsid w:val="001E4D86"/>
    <w:rsid w:val="001E7FCB"/>
    <w:rsid w:val="001F69A7"/>
    <w:rsid w:val="001F6B00"/>
    <w:rsid w:val="002128ED"/>
    <w:rsid w:val="00213E6A"/>
    <w:rsid w:val="00215278"/>
    <w:rsid w:val="00216B13"/>
    <w:rsid w:val="00216D10"/>
    <w:rsid w:val="00231B66"/>
    <w:rsid w:val="002340E9"/>
    <w:rsid w:val="00236F79"/>
    <w:rsid w:val="002426B1"/>
    <w:rsid w:val="002463F9"/>
    <w:rsid w:val="002467D8"/>
    <w:rsid w:val="0025340D"/>
    <w:rsid w:val="00254FE9"/>
    <w:rsid w:val="0025704F"/>
    <w:rsid w:val="002708E1"/>
    <w:rsid w:val="0027716B"/>
    <w:rsid w:val="00280521"/>
    <w:rsid w:val="0028234B"/>
    <w:rsid w:val="00290CB2"/>
    <w:rsid w:val="0029694C"/>
    <w:rsid w:val="002B248D"/>
    <w:rsid w:val="002B5524"/>
    <w:rsid w:val="002B6189"/>
    <w:rsid w:val="002C327B"/>
    <w:rsid w:val="002C3852"/>
    <w:rsid w:val="002C47EC"/>
    <w:rsid w:val="002D008D"/>
    <w:rsid w:val="002D1F04"/>
    <w:rsid w:val="002D3117"/>
    <w:rsid w:val="003001D0"/>
    <w:rsid w:val="0030035E"/>
    <w:rsid w:val="00301FF4"/>
    <w:rsid w:val="00303ADC"/>
    <w:rsid w:val="003041B5"/>
    <w:rsid w:val="0031035B"/>
    <w:rsid w:val="00315B26"/>
    <w:rsid w:val="00316090"/>
    <w:rsid w:val="00320EC3"/>
    <w:rsid w:val="00323C07"/>
    <w:rsid w:val="00341B59"/>
    <w:rsid w:val="00346ECD"/>
    <w:rsid w:val="00360B49"/>
    <w:rsid w:val="00376954"/>
    <w:rsid w:val="003921FF"/>
    <w:rsid w:val="00394100"/>
    <w:rsid w:val="003A0084"/>
    <w:rsid w:val="003A44A3"/>
    <w:rsid w:val="003A70BB"/>
    <w:rsid w:val="003A76D4"/>
    <w:rsid w:val="003B7470"/>
    <w:rsid w:val="003D679F"/>
    <w:rsid w:val="003F127C"/>
    <w:rsid w:val="003F6C2B"/>
    <w:rsid w:val="003F6D9D"/>
    <w:rsid w:val="004121CE"/>
    <w:rsid w:val="00420F02"/>
    <w:rsid w:val="00432439"/>
    <w:rsid w:val="00432E20"/>
    <w:rsid w:val="00447522"/>
    <w:rsid w:val="00453132"/>
    <w:rsid w:val="004536C9"/>
    <w:rsid w:val="00457CBB"/>
    <w:rsid w:val="00481E94"/>
    <w:rsid w:val="0048346A"/>
    <w:rsid w:val="0048663D"/>
    <w:rsid w:val="00486A58"/>
    <w:rsid w:val="00490610"/>
    <w:rsid w:val="004929A9"/>
    <w:rsid w:val="00494FFD"/>
    <w:rsid w:val="004B3093"/>
    <w:rsid w:val="004B7337"/>
    <w:rsid w:val="004D2579"/>
    <w:rsid w:val="004D2BCF"/>
    <w:rsid w:val="004E644A"/>
    <w:rsid w:val="004E65E3"/>
    <w:rsid w:val="004F28D8"/>
    <w:rsid w:val="004F59FE"/>
    <w:rsid w:val="00501F5A"/>
    <w:rsid w:val="005057FA"/>
    <w:rsid w:val="005066AA"/>
    <w:rsid w:val="005078E3"/>
    <w:rsid w:val="00507FAC"/>
    <w:rsid w:val="0051332E"/>
    <w:rsid w:val="00517B28"/>
    <w:rsid w:val="00524DBB"/>
    <w:rsid w:val="00525734"/>
    <w:rsid w:val="00526845"/>
    <w:rsid w:val="00526B5D"/>
    <w:rsid w:val="00531C74"/>
    <w:rsid w:val="00534ACE"/>
    <w:rsid w:val="0054490E"/>
    <w:rsid w:val="00544F9D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A5A1C"/>
    <w:rsid w:val="005B0600"/>
    <w:rsid w:val="005B4065"/>
    <w:rsid w:val="005C3D19"/>
    <w:rsid w:val="005C678A"/>
    <w:rsid w:val="005D0C7A"/>
    <w:rsid w:val="005D1A9A"/>
    <w:rsid w:val="005D6920"/>
    <w:rsid w:val="005F4C76"/>
    <w:rsid w:val="005F6166"/>
    <w:rsid w:val="00603485"/>
    <w:rsid w:val="00606897"/>
    <w:rsid w:val="00620D0E"/>
    <w:rsid w:val="00624508"/>
    <w:rsid w:val="00625FF6"/>
    <w:rsid w:val="00630782"/>
    <w:rsid w:val="0063557D"/>
    <w:rsid w:val="0063628F"/>
    <w:rsid w:val="00637ADA"/>
    <w:rsid w:val="00640EF8"/>
    <w:rsid w:val="00645DC7"/>
    <w:rsid w:val="0066020A"/>
    <w:rsid w:val="00672265"/>
    <w:rsid w:val="0067279E"/>
    <w:rsid w:val="006750FB"/>
    <w:rsid w:val="006769BE"/>
    <w:rsid w:val="006955B9"/>
    <w:rsid w:val="00696075"/>
    <w:rsid w:val="006B0B09"/>
    <w:rsid w:val="006B27E1"/>
    <w:rsid w:val="006C77D6"/>
    <w:rsid w:val="006D2D86"/>
    <w:rsid w:val="006D3824"/>
    <w:rsid w:val="006E7A85"/>
    <w:rsid w:val="007045D7"/>
    <w:rsid w:val="0070500B"/>
    <w:rsid w:val="00710767"/>
    <w:rsid w:val="0071252B"/>
    <w:rsid w:val="00715AC7"/>
    <w:rsid w:val="00716707"/>
    <w:rsid w:val="00725E69"/>
    <w:rsid w:val="0073235F"/>
    <w:rsid w:val="00735B3A"/>
    <w:rsid w:val="00737BF1"/>
    <w:rsid w:val="00751D97"/>
    <w:rsid w:val="00761A46"/>
    <w:rsid w:val="007767C1"/>
    <w:rsid w:val="007774F2"/>
    <w:rsid w:val="007921B5"/>
    <w:rsid w:val="0079688D"/>
    <w:rsid w:val="007A2C8A"/>
    <w:rsid w:val="007B475B"/>
    <w:rsid w:val="007C3323"/>
    <w:rsid w:val="007C3CE7"/>
    <w:rsid w:val="007D2397"/>
    <w:rsid w:val="007D27B4"/>
    <w:rsid w:val="007D31D1"/>
    <w:rsid w:val="007D5993"/>
    <w:rsid w:val="007D5BEF"/>
    <w:rsid w:val="007D7293"/>
    <w:rsid w:val="007E4FC3"/>
    <w:rsid w:val="007F72DE"/>
    <w:rsid w:val="00803C57"/>
    <w:rsid w:val="0080438F"/>
    <w:rsid w:val="00812FF9"/>
    <w:rsid w:val="00830DE5"/>
    <w:rsid w:val="0084300C"/>
    <w:rsid w:val="00854BC2"/>
    <w:rsid w:val="00856C1A"/>
    <w:rsid w:val="00864FDE"/>
    <w:rsid w:val="008663A3"/>
    <w:rsid w:val="0089659B"/>
    <w:rsid w:val="008B366C"/>
    <w:rsid w:val="008C4278"/>
    <w:rsid w:val="008C624F"/>
    <w:rsid w:val="008C6CAF"/>
    <w:rsid w:val="008D01E2"/>
    <w:rsid w:val="008D1E40"/>
    <w:rsid w:val="008D65AD"/>
    <w:rsid w:val="008E454F"/>
    <w:rsid w:val="008E684F"/>
    <w:rsid w:val="008F0FAB"/>
    <w:rsid w:val="008F7919"/>
    <w:rsid w:val="009006AF"/>
    <w:rsid w:val="00906D15"/>
    <w:rsid w:val="00924B55"/>
    <w:rsid w:val="009279CA"/>
    <w:rsid w:val="00933584"/>
    <w:rsid w:val="00953BBD"/>
    <w:rsid w:val="00965959"/>
    <w:rsid w:val="00966EF3"/>
    <w:rsid w:val="009704A4"/>
    <w:rsid w:val="009715B2"/>
    <w:rsid w:val="0098402E"/>
    <w:rsid w:val="0098435B"/>
    <w:rsid w:val="00991523"/>
    <w:rsid w:val="009A1D52"/>
    <w:rsid w:val="009B1397"/>
    <w:rsid w:val="009B3696"/>
    <w:rsid w:val="009C7F87"/>
    <w:rsid w:val="009D3939"/>
    <w:rsid w:val="009D5790"/>
    <w:rsid w:val="009F2CAE"/>
    <w:rsid w:val="009F5470"/>
    <w:rsid w:val="009F7403"/>
    <w:rsid w:val="00A03F58"/>
    <w:rsid w:val="00A10FCA"/>
    <w:rsid w:val="00A448C4"/>
    <w:rsid w:val="00A4532E"/>
    <w:rsid w:val="00A51749"/>
    <w:rsid w:val="00A54C25"/>
    <w:rsid w:val="00A55B38"/>
    <w:rsid w:val="00A753B2"/>
    <w:rsid w:val="00A80A44"/>
    <w:rsid w:val="00A813E9"/>
    <w:rsid w:val="00A836A9"/>
    <w:rsid w:val="00A913B0"/>
    <w:rsid w:val="00A95D06"/>
    <w:rsid w:val="00AA3FB5"/>
    <w:rsid w:val="00AA548B"/>
    <w:rsid w:val="00AB259B"/>
    <w:rsid w:val="00AC4428"/>
    <w:rsid w:val="00AC59EB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37489"/>
    <w:rsid w:val="00B3794C"/>
    <w:rsid w:val="00B406FF"/>
    <w:rsid w:val="00B4721E"/>
    <w:rsid w:val="00B56E8C"/>
    <w:rsid w:val="00B62056"/>
    <w:rsid w:val="00B62A17"/>
    <w:rsid w:val="00B648B3"/>
    <w:rsid w:val="00B70053"/>
    <w:rsid w:val="00B82978"/>
    <w:rsid w:val="00B87D72"/>
    <w:rsid w:val="00B913AF"/>
    <w:rsid w:val="00B91E24"/>
    <w:rsid w:val="00B95D9C"/>
    <w:rsid w:val="00BB50A0"/>
    <w:rsid w:val="00BD3EBA"/>
    <w:rsid w:val="00BD6F3B"/>
    <w:rsid w:val="00BE16F0"/>
    <w:rsid w:val="00BF0EF3"/>
    <w:rsid w:val="00C102D0"/>
    <w:rsid w:val="00C2088F"/>
    <w:rsid w:val="00C332B0"/>
    <w:rsid w:val="00C354B0"/>
    <w:rsid w:val="00C401BA"/>
    <w:rsid w:val="00C42913"/>
    <w:rsid w:val="00C55E39"/>
    <w:rsid w:val="00C63C01"/>
    <w:rsid w:val="00C67CD7"/>
    <w:rsid w:val="00C84E58"/>
    <w:rsid w:val="00C87410"/>
    <w:rsid w:val="00C915D6"/>
    <w:rsid w:val="00C97AC0"/>
    <w:rsid w:val="00CA2E45"/>
    <w:rsid w:val="00CB0526"/>
    <w:rsid w:val="00CB3F87"/>
    <w:rsid w:val="00CB703C"/>
    <w:rsid w:val="00CC4902"/>
    <w:rsid w:val="00CC5695"/>
    <w:rsid w:val="00CD6AD2"/>
    <w:rsid w:val="00CE1D84"/>
    <w:rsid w:val="00CE5110"/>
    <w:rsid w:val="00CE5337"/>
    <w:rsid w:val="00D03CB0"/>
    <w:rsid w:val="00D05309"/>
    <w:rsid w:val="00D1377F"/>
    <w:rsid w:val="00D244C4"/>
    <w:rsid w:val="00D25742"/>
    <w:rsid w:val="00D25888"/>
    <w:rsid w:val="00D26780"/>
    <w:rsid w:val="00D3342D"/>
    <w:rsid w:val="00D54B78"/>
    <w:rsid w:val="00D6266B"/>
    <w:rsid w:val="00D6300D"/>
    <w:rsid w:val="00D87191"/>
    <w:rsid w:val="00D91FCC"/>
    <w:rsid w:val="00D9206E"/>
    <w:rsid w:val="00D943AC"/>
    <w:rsid w:val="00D95598"/>
    <w:rsid w:val="00D958F7"/>
    <w:rsid w:val="00D95991"/>
    <w:rsid w:val="00D96FF9"/>
    <w:rsid w:val="00D97B32"/>
    <w:rsid w:val="00DA4274"/>
    <w:rsid w:val="00DA7B35"/>
    <w:rsid w:val="00DB3123"/>
    <w:rsid w:val="00DC424D"/>
    <w:rsid w:val="00DC6595"/>
    <w:rsid w:val="00DE075F"/>
    <w:rsid w:val="00DF4EE9"/>
    <w:rsid w:val="00DF52BB"/>
    <w:rsid w:val="00DF5E29"/>
    <w:rsid w:val="00DF70DA"/>
    <w:rsid w:val="00E001DF"/>
    <w:rsid w:val="00E12832"/>
    <w:rsid w:val="00E13680"/>
    <w:rsid w:val="00E15A0B"/>
    <w:rsid w:val="00E25998"/>
    <w:rsid w:val="00E3219F"/>
    <w:rsid w:val="00E329D4"/>
    <w:rsid w:val="00E35E60"/>
    <w:rsid w:val="00E41C07"/>
    <w:rsid w:val="00E439A1"/>
    <w:rsid w:val="00E4493E"/>
    <w:rsid w:val="00E46589"/>
    <w:rsid w:val="00E46E87"/>
    <w:rsid w:val="00E54C20"/>
    <w:rsid w:val="00E668BE"/>
    <w:rsid w:val="00E66D49"/>
    <w:rsid w:val="00E73AFB"/>
    <w:rsid w:val="00E74D0F"/>
    <w:rsid w:val="00E846D3"/>
    <w:rsid w:val="00E85DE6"/>
    <w:rsid w:val="00E91E5B"/>
    <w:rsid w:val="00E9522A"/>
    <w:rsid w:val="00E972A1"/>
    <w:rsid w:val="00EA0FB6"/>
    <w:rsid w:val="00EA2036"/>
    <w:rsid w:val="00EA4625"/>
    <w:rsid w:val="00EB10A5"/>
    <w:rsid w:val="00EB3EC1"/>
    <w:rsid w:val="00EB66C8"/>
    <w:rsid w:val="00EC23BA"/>
    <w:rsid w:val="00EC6530"/>
    <w:rsid w:val="00ED191B"/>
    <w:rsid w:val="00ED3F6E"/>
    <w:rsid w:val="00ED7990"/>
    <w:rsid w:val="00EE2C8C"/>
    <w:rsid w:val="00EE425E"/>
    <w:rsid w:val="00EE4D42"/>
    <w:rsid w:val="00EF14DC"/>
    <w:rsid w:val="00EF1518"/>
    <w:rsid w:val="00EF3AA9"/>
    <w:rsid w:val="00F03941"/>
    <w:rsid w:val="00F039E5"/>
    <w:rsid w:val="00F07083"/>
    <w:rsid w:val="00F12975"/>
    <w:rsid w:val="00F1346C"/>
    <w:rsid w:val="00F1461E"/>
    <w:rsid w:val="00F14C49"/>
    <w:rsid w:val="00F32A15"/>
    <w:rsid w:val="00F33857"/>
    <w:rsid w:val="00F4102D"/>
    <w:rsid w:val="00F5125C"/>
    <w:rsid w:val="00F54572"/>
    <w:rsid w:val="00FA363C"/>
    <w:rsid w:val="00FA7DE4"/>
    <w:rsid w:val="00FC2DA2"/>
    <w:rsid w:val="00FC3CD8"/>
    <w:rsid w:val="00FC76A8"/>
    <w:rsid w:val="00FD0739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customStyle="1" w:styleId="Default">
    <w:name w:val="Default"/>
    <w:rsid w:val="00ED79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494FFD"/>
    <w:pPr>
      <w:spacing w:after="200" w:line="276" w:lineRule="auto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customStyle="1" w:styleId="Default">
    <w:name w:val="Default"/>
    <w:rsid w:val="00ED79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494FFD"/>
    <w:pPr>
      <w:spacing w:after="200" w:line="276" w:lineRule="auto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oh.cz/protikorupcni-a-compliance-program/d-1346/p1=14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44F3-C1EB-4365-8F11-164FE109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3493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24055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8</cp:revision>
  <cp:lastPrinted>2019-05-16T05:41:00Z</cp:lastPrinted>
  <dcterms:created xsi:type="dcterms:W3CDTF">2019-05-16T07:43:00Z</dcterms:created>
  <dcterms:modified xsi:type="dcterms:W3CDTF">2019-06-14T07:27:00Z</dcterms:modified>
  <cp:category>Výběrové řízení</cp:category>
</cp:coreProperties>
</file>