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7668" w14:textId="77777777" w:rsidR="004A5026" w:rsidRPr="00BE5211" w:rsidRDefault="00C0521D" w:rsidP="004A5026">
      <w:pPr>
        <w:pStyle w:val="Tatosmlouva"/>
        <w:suppressAutoHyphens w:val="0"/>
        <w:jc w:val="center"/>
        <w:rPr>
          <w:caps/>
        </w:rPr>
      </w:pPr>
      <w:bookmarkStart w:id="0" w:name="_GoBack"/>
      <w:bookmarkEnd w:id="0"/>
      <w:r>
        <w:t>S</w:t>
      </w:r>
      <w:r w:rsidR="004A5026">
        <w:t>mlouva</w:t>
      </w:r>
      <w:r>
        <w:t xml:space="preserve"> o spolupráci</w:t>
      </w:r>
    </w:p>
    <w:p w14:paraId="3C405F4E" w14:textId="77777777" w:rsidR="004A5026" w:rsidRDefault="004A5026" w:rsidP="004A5026">
      <w:pPr>
        <w:pStyle w:val="Tatosmlouva"/>
        <w:suppressAutoHyphens w:val="0"/>
        <w:jc w:val="center"/>
      </w:pPr>
      <w:r>
        <w:rPr>
          <w:rFonts w:ascii="ArialMT" w:hAnsi="ArialMT" w:cs="ArialMT"/>
          <w:b w:val="0"/>
          <w:bCs w:val="0"/>
        </w:rPr>
        <w:t>(dále také „</w:t>
      </w:r>
      <w:r>
        <w:t>smlouva</w:t>
      </w:r>
      <w:r>
        <w:rPr>
          <w:rFonts w:ascii="ArialMT" w:hAnsi="ArialMT" w:cs="ArialMT"/>
          <w:b w:val="0"/>
          <w:bCs w:val="0"/>
        </w:rPr>
        <w:t>“), uzavřená níže uvedeného dne, měsíce a roku</w:t>
      </w:r>
    </w:p>
    <w:p w14:paraId="0C94FFEB" w14:textId="77777777" w:rsidR="004A5026" w:rsidRDefault="004A5026" w:rsidP="00E37BFD">
      <w:pPr>
        <w:pStyle w:val="Bylodohodnuto"/>
        <w:outlineLvl w:val="0"/>
      </w:pPr>
      <w:r>
        <w:rPr>
          <w:caps w:val="0"/>
        </w:rPr>
        <w:t>mezi</w:t>
      </w:r>
      <w:r>
        <w:t>:</w:t>
      </w:r>
    </w:p>
    <w:p w14:paraId="4B2A7FE9" w14:textId="77777777" w:rsidR="00694A43" w:rsidRPr="00E37BFD" w:rsidRDefault="00694A43" w:rsidP="00E37BFD">
      <w:pPr>
        <w:pStyle w:val="Bylodohodnuto"/>
        <w:outlineLvl w:val="0"/>
        <w:rPr>
          <w:rStyle w:val="Puntik"/>
          <w:rFonts w:cs="Arial-BoldMT"/>
          <w:sz w:val="20"/>
        </w:rPr>
      </w:pPr>
    </w:p>
    <w:p w14:paraId="3879E78F" w14:textId="77777777" w:rsidR="004A5026" w:rsidRDefault="00E37BFD" w:rsidP="00A73463">
      <w:pPr>
        <w:pStyle w:val="My01"/>
      </w:pPr>
      <w:r>
        <w:t>(1</w:t>
      </w:r>
      <w:r w:rsidR="004A5026" w:rsidRPr="00517E67">
        <w:t>)</w:t>
      </w:r>
      <w:r w:rsidR="004A5026">
        <w:rPr>
          <w:rStyle w:val="Puntik"/>
          <w:rFonts w:cs="Arial"/>
          <w:b/>
          <w:bCs w:val="0"/>
        </w:rPr>
        <w:tab/>
      </w:r>
      <w:r w:rsidR="004A5026" w:rsidRPr="00BE5211">
        <w:rPr>
          <w:rStyle w:val="Puntik"/>
          <w:rFonts w:cs="Arial"/>
          <w:b/>
          <w:bCs w:val="0"/>
        </w:rPr>
        <w:t>Státním fondem kinematografie</w:t>
      </w:r>
      <w:r w:rsidR="004A5026" w:rsidRPr="00BE5211">
        <w:t>, IČO: 01454455,</w:t>
      </w:r>
      <w:r w:rsidR="00EE4F2C">
        <w:t xml:space="preserve"> </w:t>
      </w:r>
      <w:r w:rsidR="00981791">
        <w:t xml:space="preserve">DIČ: </w:t>
      </w:r>
      <w:r w:rsidR="00EE4F2C">
        <w:t>CZ01454455</w:t>
      </w:r>
      <w:r w:rsidR="004A5026" w:rsidRPr="00BE5211">
        <w:t xml:space="preserve"> se sídlem Dukelských hrdinů 47, 170 00 Praha 7, </w:t>
      </w:r>
      <w:r w:rsidR="004A5026">
        <w:t xml:space="preserve">Česká republika, </w:t>
      </w:r>
      <w:r w:rsidR="004A5026" w:rsidRPr="00BE5211">
        <w:t>zastoupený ředitelkou Helenou Bezděk Fraňkovou</w:t>
      </w:r>
    </w:p>
    <w:p w14:paraId="37B53197" w14:textId="77777777" w:rsidR="00694A43" w:rsidRDefault="00694A43" w:rsidP="00A73463">
      <w:pPr>
        <w:pStyle w:val="My01"/>
      </w:pPr>
    </w:p>
    <w:p w14:paraId="3D3C4320" w14:textId="77777777" w:rsidR="00E37BFD" w:rsidRDefault="00A51EC7" w:rsidP="00E37BFD">
      <w:pPr>
        <w:pStyle w:val="My01"/>
        <w:ind w:firstLine="0"/>
        <w:rPr>
          <w:rStyle w:val="Puntik"/>
          <w:rFonts w:cs="Arial"/>
          <w:bCs w:val="0"/>
        </w:rPr>
      </w:pPr>
      <w:r>
        <w:rPr>
          <w:rStyle w:val="Puntik"/>
          <w:rFonts w:cs="Arial"/>
          <w:bCs w:val="0"/>
        </w:rPr>
        <w:t>a</w:t>
      </w:r>
    </w:p>
    <w:p w14:paraId="4BE7F139" w14:textId="77777777" w:rsidR="00694A43" w:rsidRDefault="00694A43" w:rsidP="00E37BFD">
      <w:pPr>
        <w:pStyle w:val="My01"/>
        <w:ind w:firstLine="0"/>
      </w:pPr>
    </w:p>
    <w:p w14:paraId="1C1E064E" w14:textId="77777777" w:rsidR="00C6293D" w:rsidRDefault="00E37BFD" w:rsidP="00E37BFD">
      <w:pPr>
        <w:pStyle w:val="My01"/>
        <w:rPr>
          <w:rFonts w:cs="Arial"/>
          <w:color w:val="auto"/>
          <w:sz w:val="20"/>
          <w:szCs w:val="20"/>
          <w:lang w:eastAsia="cs-CZ"/>
        </w:rPr>
      </w:pPr>
      <w:r w:rsidRPr="00E37BFD">
        <w:rPr>
          <w:rStyle w:val="Puntik"/>
          <w:rFonts w:cs="Arial"/>
          <w:bCs w:val="0"/>
        </w:rPr>
        <w:t>(2)</w:t>
      </w:r>
      <w:r>
        <w:rPr>
          <w:rStyle w:val="Puntik"/>
          <w:rFonts w:cs="Arial"/>
          <w:b/>
          <w:bCs w:val="0"/>
        </w:rPr>
        <w:tab/>
      </w:r>
      <w:r w:rsidR="00C40450" w:rsidRPr="0050662F">
        <w:rPr>
          <w:rStyle w:val="Puntik"/>
          <w:rFonts w:cs="Arial"/>
          <w:b/>
          <w:bCs w:val="0"/>
        </w:rPr>
        <w:t xml:space="preserve">FILM SERVIS FESTIVAL KARLOVY VARY, </w:t>
      </w:r>
      <w:r w:rsidR="002A1713" w:rsidRPr="0050662F">
        <w:rPr>
          <w:rStyle w:val="Puntik"/>
          <w:rFonts w:cs="Arial"/>
          <w:b/>
          <w:bCs w:val="0"/>
        </w:rPr>
        <w:t>a.s.</w:t>
      </w:r>
      <w:r w:rsidR="00981791" w:rsidRPr="0050662F">
        <w:rPr>
          <w:rStyle w:val="Puntik"/>
          <w:rFonts w:cs="Arial"/>
          <w:bCs w:val="0"/>
        </w:rPr>
        <w:t xml:space="preserve">, </w:t>
      </w:r>
      <w:r w:rsidR="003A389E" w:rsidRPr="0050662F">
        <w:rPr>
          <w:rStyle w:val="Puntik"/>
          <w:rFonts w:cs="Arial"/>
          <w:bCs w:val="0"/>
        </w:rPr>
        <w:t>I</w:t>
      </w:r>
      <w:r w:rsidR="00C6293D" w:rsidRPr="0050662F">
        <w:rPr>
          <w:rFonts w:cs="Arial"/>
          <w:color w:val="auto"/>
          <w:lang w:eastAsia="cs-CZ"/>
        </w:rPr>
        <w:t>ČO: 25 69 45 45</w:t>
      </w:r>
      <w:r w:rsidR="00981791" w:rsidRPr="0050662F">
        <w:rPr>
          <w:rFonts w:cs="Arial"/>
          <w:color w:val="auto"/>
          <w:lang w:eastAsia="cs-CZ"/>
        </w:rPr>
        <w:t>,</w:t>
      </w:r>
      <w:r w:rsidR="00C6293D" w:rsidRPr="0050662F">
        <w:rPr>
          <w:rFonts w:cs="Arial"/>
          <w:color w:val="auto"/>
          <w:lang w:eastAsia="cs-CZ"/>
        </w:rPr>
        <w:t xml:space="preserve"> DIČ: CZ 25 69 45 45 se sídlem Panská</w:t>
      </w:r>
      <w:r w:rsidR="00981791" w:rsidRPr="0050662F">
        <w:rPr>
          <w:rFonts w:cs="Arial"/>
          <w:color w:val="auto"/>
          <w:lang w:eastAsia="cs-CZ"/>
        </w:rPr>
        <w:t xml:space="preserve"> </w:t>
      </w:r>
      <w:r w:rsidR="00C6293D" w:rsidRPr="0050662F">
        <w:rPr>
          <w:rFonts w:cs="Arial"/>
          <w:color w:val="auto"/>
          <w:lang w:eastAsia="cs-CZ"/>
        </w:rPr>
        <w:t>1, 1</w:t>
      </w:r>
      <w:r w:rsidR="00981791" w:rsidRPr="0050662F">
        <w:rPr>
          <w:rFonts w:cs="Arial"/>
          <w:color w:val="auto"/>
          <w:lang w:eastAsia="cs-CZ"/>
        </w:rPr>
        <w:t>1</w:t>
      </w:r>
      <w:r w:rsidR="00C6293D" w:rsidRPr="0050662F">
        <w:rPr>
          <w:rFonts w:cs="Arial"/>
          <w:color w:val="auto"/>
          <w:lang w:eastAsia="cs-CZ"/>
        </w:rPr>
        <w:t>0 00 Praha 1</w:t>
      </w:r>
      <w:r w:rsidR="00981791" w:rsidRPr="0050662F">
        <w:rPr>
          <w:rFonts w:cs="Arial"/>
          <w:color w:val="auto"/>
          <w:lang w:eastAsia="cs-CZ"/>
        </w:rPr>
        <w:t>,</w:t>
      </w:r>
      <w:r w:rsidR="00C6293D" w:rsidRPr="0050662F">
        <w:rPr>
          <w:rFonts w:cs="Arial"/>
          <w:color w:val="auto"/>
          <w:lang w:eastAsia="cs-CZ"/>
        </w:rPr>
        <w:t xml:space="preserve"> Česká republika</w:t>
      </w:r>
      <w:r w:rsidR="00981791" w:rsidRPr="0050662F">
        <w:rPr>
          <w:rFonts w:cs="Arial"/>
          <w:color w:val="auto"/>
          <w:lang w:eastAsia="cs-CZ"/>
        </w:rPr>
        <w:t>,</w:t>
      </w:r>
      <w:r w:rsidR="00C6293D" w:rsidRPr="0050662F">
        <w:rPr>
          <w:rFonts w:cs="Arial"/>
          <w:color w:val="auto"/>
          <w:lang w:eastAsia="cs-CZ"/>
        </w:rPr>
        <w:t xml:space="preserve"> zápis v obchodním rejstříku: Městský soud v Praze, oddíl B.</w:t>
      </w:r>
      <w:r w:rsidR="00C40450" w:rsidRPr="0050662F">
        <w:rPr>
          <w:rFonts w:cs="Arial"/>
          <w:color w:val="auto"/>
          <w:lang w:eastAsia="cs-CZ"/>
        </w:rPr>
        <w:t>, složka 5552</w:t>
      </w:r>
      <w:r w:rsidR="00C6293D" w:rsidRPr="0050662F">
        <w:rPr>
          <w:rFonts w:cs="Arial"/>
          <w:color w:val="auto"/>
          <w:lang w:eastAsia="cs-CZ"/>
        </w:rPr>
        <w:t xml:space="preserve">, </w:t>
      </w:r>
      <w:r w:rsidR="00981791" w:rsidRPr="0050662F">
        <w:rPr>
          <w:rFonts w:cs="Arial"/>
          <w:color w:val="auto"/>
          <w:lang w:eastAsia="cs-CZ"/>
        </w:rPr>
        <w:t>zastoupená</w:t>
      </w:r>
      <w:r w:rsidR="00C6293D" w:rsidRPr="0050662F">
        <w:rPr>
          <w:rFonts w:cs="Arial"/>
          <w:color w:val="auto"/>
          <w:lang w:eastAsia="cs-CZ"/>
        </w:rPr>
        <w:t xml:space="preserve"> </w:t>
      </w:r>
      <w:r w:rsidR="00C40450" w:rsidRPr="0050662F">
        <w:rPr>
          <w:rFonts w:cs="Arial"/>
          <w:color w:val="auto"/>
          <w:lang w:eastAsia="cs-CZ"/>
        </w:rPr>
        <w:t xml:space="preserve">předsedou představenstva </w:t>
      </w:r>
      <w:r w:rsidR="00C6293D" w:rsidRPr="0050662F">
        <w:rPr>
          <w:rFonts w:cs="Arial"/>
          <w:color w:val="auto"/>
          <w:lang w:eastAsia="cs-CZ"/>
        </w:rPr>
        <w:t>Jiří</w:t>
      </w:r>
      <w:r w:rsidR="00C40450" w:rsidRPr="0050662F">
        <w:rPr>
          <w:rFonts w:cs="Arial"/>
          <w:color w:val="auto"/>
          <w:lang w:eastAsia="cs-CZ"/>
        </w:rPr>
        <w:t>m</w:t>
      </w:r>
      <w:r w:rsidR="00C6293D" w:rsidRPr="0050662F">
        <w:rPr>
          <w:rFonts w:cs="Arial"/>
          <w:color w:val="auto"/>
          <w:lang w:eastAsia="cs-CZ"/>
        </w:rPr>
        <w:t xml:space="preserve"> </w:t>
      </w:r>
      <w:r w:rsidR="00C40450" w:rsidRPr="0050662F">
        <w:rPr>
          <w:rFonts w:cs="Arial"/>
          <w:color w:val="auto"/>
          <w:lang w:eastAsia="cs-CZ"/>
        </w:rPr>
        <w:t>Bartoškou</w:t>
      </w:r>
      <w:r w:rsidR="00C40450">
        <w:rPr>
          <w:rFonts w:cs="Arial"/>
          <w:color w:val="auto"/>
          <w:sz w:val="20"/>
          <w:szCs w:val="20"/>
          <w:lang w:eastAsia="cs-CZ"/>
        </w:rPr>
        <w:t xml:space="preserve"> </w:t>
      </w:r>
    </w:p>
    <w:p w14:paraId="46E495B5" w14:textId="77777777" w:rsidR="00C6293D" w:rsidRPr="00E37BFD" w:rsidRDefault="00C6293D" w:rsidP="00E37BFD">
      <w:pPr>
        <w:pStyle w:val="My01"/>
        <w:rPr>
          <w:rFonts w:cs="Arial"/>
          <w:bCs w:val="0"/>
        </w:rPr>
      </w:pPr>
    </w:p>
    <w:p w14:paraId="4A502382" w14:textId="77777777" w:rsidR="004A5026" w:rsidRDefault="004A5026" w:rsidP="00C6293D">
      <w:pPr>
        <w:pStyle w:val="My01"/>
        <w:ind w:left="0" w:firstLine="624"/>
      </w:pPr>
      <w:r>
        <w:t xml:space="preserve">(společně jako „partneři“). </w:t>
      </w:r>
    </w:p>
    <w:p w14:paraId="7F6F1B7F" w14:textId="77777777" w:rsidR="00694A43" w:rsidRPr="004A5026" w:rsidRDefault="00694A43" w:rsidP="00C6293D">
      <w:pPr>
        <w:pStyle w:val="My01"/>
        <w:ind w:left="0" w:firstLine="624"/>
        <w:rPr>
          <w:rStyle w:val="Puntik"/>
          <w:rFonts w:cs="ArialMT"/>
        </w:rPr>
      </w:pPr>
    </w:p>
    <w:p w14:paraId="647EDF34" w14:textId="77777777" w:rsidR="004A5026" w:rsidRDefault="004A5026" w:rsidP="004A5026">
      <w:pPr>
        <w:pStyle w:val="Bylodohodnuto"/>
        <w:outlineLvl w:val="0"/>
      </w:pPr>
      <w:r>
        <w:rPr>
          <w:caps w:val="0"/>
        </w:rPr>
        <w:t>Vzhledem k tomu, že:</w:t>
      </w:r>
    </w:p>
    <w:p w14:paraId="7245C8B2" w14:textId="0658430B" w:rsidR="006A750A" w:rsidRDefault="004A5026" w:rsidP="00A73463">
      <w:pPr>
        <w:pStyle w:val="My01"/>
        <w:rPr>
          <w:rFonts w:cs="Arial"/>
        </w:rPr>
      </w:pPr>
      <w:r w:rsidRPr="00517E67">
        <w:rPr>
          <w:rFonts w:cs="Arial"/>
        </w:rPr>
        <w:t>(A)</w:t>
      </w:r>
      <w:r w:rsidRPr="00517E67">
        <w:rPr>
          <w:rFonts w:cs="Arial"/>
        </w:rPr>
        <w:tab/>
      </w:r>
      <w:r w:rsidR="006A750A">
        <w:rPr>
          <w:rFonts w:cs="Arial"/>
        </w:rPr>
        <w:t xml:space="preserve">Státní fond kinematografie podle </w:t>
      </w:r>
      <w:r w:rsidR="006A750A">
        <w:t>§ 10 odst. 1 písm. h) zák</w:t>
      </w:r>
      <w:r w:rsidR="000C5F42">
        <w:t>ona č. 496/2012 Sb., o audiovizuálních dílech a podpoře kinematografie a o změně některých zákonů</w:t>
      </w:r>
      <w:r w:rsidR="006A750A">
        <w:t xml:space="preserve"> (dále jen „zákon o audiovizi“) vykonává metodickou, propagační a koncepční činnost v oblasti kinematografie a filmového průmyslu.</w:t>
      </w:r>
      <w:r w:rsidR="00A655A2">
        <w:t xml:space="preserve"> </w:t>
      </w:r>
    </w:p>
    <w:p w14:paraId="7A3149B3" w14:textId="226E4A68" w:rsidR="002A1713" w:rsidRDefault="006A750A" w:rsidP="00395E9D">
      <w:pPr>
        <w:pStyle w:val="My01"/>
      </w:pPr>
      <w:r>
        <w:t>(B)</w:t>
      </w:r>
      <w:r>
        <w:tab/>
      </w:r>
      <w:r w:rsidR="002A1713" w:rsidRPr="00BE5CB4">
        <w:rPr>
          <w:rFonts w:cs="Arial"/>
          <w:color w:val="auto"/>
          <w:shd w:val="clear" w:color="auto" w:fill="FFFFFF"/>
        </w:rPr>
        <w:t xml:space="preserve">Mezinárodní </w:t>
      </w:r>
      <w:r w:rsidR="002F09DF">
        <w:rPr>
          <w:rFonts w:cs="Arial"/>
          <w:color w:val="auto"/>
          <w:shd w:val="clear" w:color="auto" w:fill="FFFFFF"/>
        </w:rPr>
        <w:t>filmový festival Karlovy Vary (</w:t>
      </w:r>
      <w:r w:rsidR="002A1713" w:rsidRPr="00BE5CB4">
        <w:rPr>
          <w:rFonts w:cs="Arial"/>
          <w:color w:val="auto"/>
          <w:shd w:val="clear" w:color="auto" w:fill="FFFFFF"/>
        </w:rPr>
        <w:t xml:space="preserve">dále jen KVIFF) je největší filmový festival v České republice a nejprestižnější filmový festival ve střední a východní Evropě. Jako jeden z nejstarších je zařazen do kategorie A (tj. nespecializovaný festival se soutěží celovečerních hraných filmů) například spolu s festivaly v Cannes, Berlíně, Benátkách, San Sebastianu, Moskvě, Montrealu, Šanghaji nebo Tokiu. Mezi filmaři, </w:t>
      </w:r>
      <w:proofErr w:type="spellStart"/>
      <w:r w:rsidR="002A1713" w:rsidRPr="00BE5CB4">
        <w:rPr>
          <w:rFonts w:cs="Arial"/>
          <w:color w:val="auto"/>
          <w:shd w:val="clear" w:color="auto" w:fill="FFFFFF"/>
        </w:rPr>
        <w:t>buyery</w:t>
      </w:r>
      <w:proofErr w:type="spellEnd"/>
      <w:r w:rsidR="002A1713" w:rsidRPr="00BE5CB4">
        <w:rPr>
          <w:rFonts w:cs="Arial"/>
          <w:color w:val="auto"/>
          <w:shd w:val="clear" w:color="auto" w:fill="FFFFFF"/>
        </w:rPr>
        <w:t>, distributory, sales agenty a novináři je považován za nejdůležitější událost ve střední a východní Evropě vůbec.</w:t>
      </w:r>
    </w:p>
    <w:p w14:paraId="4FE54DBD" w14:textId="7815E584" w:rsidR="00213360" w:rsidRDefault="00A33AED" w:rsidP="00395E9D">
      <w:pPr>
        <w:pStyle w:val="My01"/>
      </w:pPr>
      <w:r>
        <w:t>(C</w:t>
      </w:r>
      <w:r w:rsidR="002A1713">
        <w:t xml:space="preserve">) </w:t>
      </w:r>
      <w:r w:rsidR="002A1713">
        <w:tab/>
        <w:t>Z výše uvedených důvodů se p</w:t>
      </w:r>
      <w:r w:rsidR="000E0E6F">
        <w:t xml:space="preserve">artneři </w:t>
      </w:r>
      <w:r w:rsidR="006A750A">
        <w:t>zavázali spolupracovat</w:t>
      </w:r>
      <w:r w:rsidR="004A5026">
        <w:t xml:space="preserve"> při podpoře a propagaci </w:t>
      </w:r>
      <w:r w:rsidR="000821E2">
        <w:t xml:space="preserve">české </w:t>
      </w:r>
      <w:r w:rsidR="00E37BFD">
        <w:t>kinematografie</w:t>
      </w:r>
      <w:r w:rsidR="000821E2">
        <w:t xml:space="preserve"> a filmového průmyslu</w:t>
      </w:r>
      <w:r w:rsidR="006A750A">
        <w:t xml:space="preserve"> </w:t>
      </w:r>
      <w:r w:rsidR="00A655A2">
        <w:t>v průběhu konání</w:t>
      </w:r>
      <w:r w:rsidR="005B1CB6">
        <w:t xml:space="preserve"> KVIFF</w:t>
      </w:r>
      <w:r w:rsidR="000821E2">
        <w:t xml:space="preserve">. Partnerství </w:t>
      </w:r>
      <w:proofErr w:type="gramStart"/>
      <w:r w:rsidR="000821E2">
        <w:t xml:space="preserve">je </w:t>
      </w:r>
      <w:r w:rsidR="00395E9D">
        <w:t> logickým</w:t>
      </w:r>
      <w:proofErr w:type="gramEnd"/>
      <w:r w:rsidR="00395E9D">
        <w:t xml:space="preserve"> spojením ve smyslu tom, že</w:t>
      </w:r>
      <w:r w:rsidR="00E37BFD">
        <w:t xml:space="preserve"> Statní fond kinematografie</w:t>
      </w:r>
      <w:r w:rsidR="00395E9D">
        <w:t xml:space="preserve"> jako jediná státní instituce </w:t>
      </w:r>
      <w:r w:rsidR="000821E2">
        <w:t xml:space="preserve">v ČR </w:t>
      </w:r>
      <w:r w:rsidR="00395E9D">
        <w:t xml:space="preserve">založená za účelem podpory a rozvoje české kinematografie a filmového průmyslu ve spolupráci s </w:t>
      </w:r>
      <w:r w:rsidR="00580EDC">
        <w:t>KVIFF</w:t>
      </w:r>
      <w:r w:rsidR="00395E9D">
        <w:t xml:space="preserve"> jako </w:t>
      </w:r>
      <w:r w:rsidR="00A655A2">
        <w:t xml:space="preserve">jediným v ČR konaným mezinárodním festivalem kategorie </w:t>
      </w:r>
      <w:r w:rsidR="000821E2">
        <w:t xml:space="preserve">A </w:t>
      </w:r>
      <w:r w:rsidR="00A655A2">
        <w:t xml:space="preserve">mohou </w:t>
      </w:r>
      <w:r w:rsidR="00395E9D">
        <w:t>během jeho konání společně naplňovat</w:t>
      </w:r>
      <w:r w:rsidR="00E37BFD">
        <w:t xml:space="preserve"> </w:t>
      </w:r>
      <w:r w:rsidR="00842EBC">
        <w:t xml:space="preserve">zákonem </w:t>
      </w:r>
      <w:r w:rsidR="00E37BFD">
        <w:t xml:space="preserve">svěřenou působnost </w:t>
      </w:r>
      <w:r w:rsidR="002975A9">
        <w:t>podle </w:t>
      </w:r>
      <w:r w:rsidR="006A750A">
        <w:t>zákona o audiovizi</w:t>
      </w:r>
      <w:r w:rsidR="004A5026">
        <w:t xml:space="preserve">. </w:t>
      </w:r>
      <w:r w:rsidR="00213360">
        <w:t xml:space="preserve"> </w:t>
      </w:r>
    </w:p>
    <w:p w14:paraId="2AE4334A" w14:textId="2D9D2BBD" w:rsidR="004A5026" w:rsidRDefault="00A33AED" w:rsidP="00A73463">
      <w:pPr>
        <w:pStyle w:val="My01"/>
      </w:pPr>
      <w:r>
        <w:t>(D</w:t>
      </w:r>
      <w:r w:rsidR="004A5026" w:rsidRPr="00517E67">
        <w:t>)</w:t>
      </w:r>
      <w:r w:rsidR="004A5026" w:rsidRPr="00517E67">
        <w:tab/>
      </w:r>
      <w:r w:rsidR="004A5026">
        <w:t>Partneři touto smlouvou chtějí upravit obsah spolupráce</w:t>
      </w:r>
      <w:r w:rsidR="00A655A2">
        <w:t>.</w:t>
      </w:r>
      <w:r w:rsidR="004A5026">
        <w:t xml:space="preserve"> </w:t>
      </w:r>
    </w:p>
    <w:p w14:paraId="0F905961" w14:textId="77777777" w:rsidR="00694A43" w:rsidRDefault="00694A43" w:rsidP="00A73463">
      <w:pPr>
        <w:pStyle w:val="My01"/>
      </w:pPr>
    </w:p>
    <w:p w14:paraId="2FC19A42" w14:textId="77777777" w:rsidR="004A5026" w:rsidRDefault="00626F68" w:rsidP="004A5026">
      <w:pPr>
        <w:pStyle w:val="BylodohodnutoMain"/>
        <w:outlineLvl w:val="0"/>
        <w:rPr>
          <w:caps w:val="0"/>
        </w:rPr>
      </w:pPr>
      <w:r>
        <w:rPr>
          <w:caps w:val="0"/>
        </w:rPr>
        <w:t>Partneři</w:t>
      </w:r>
      <w:r w:rsidR="002975A9">
        <w:rPr>
          <w:caps w:val="0"/>
        </w:rPr>
        <w:t xml:space="preserve"> se dohodli</w:t>
      </w:r>
      <w:r w:rsidR="004A5026">
        <w:rPr>
          <w:caps w:val="0"/>
        </w:rPr>
        <w:t xml:space="preserve"> na následujícím:</w:t>
      </w:r>
    </w:p>
    <w:p w14:paraId="31479C69" w14:textId="77777777" w:rsidR="00694A43" w:rsidRDefault="00694A43" w:rsidP="004A5026">
      <w:pPr>
        <w:pStyle w:val="BylodohodnutoMain"/>
        <w:outlineLvl w:val="0"/>
      </w:pPr>
    </w:p>
    <w:p w14:paraId="23483818" w14:textId="77777777" w:rsidR="005035CD" w:rsidRDefault="005035CD">
      <w:pPr>
        <w:pStyle w:val="Nadpis20"/>
        <w:rPr>
          <w:caps w:val="0"/>
        </w:rPr>
      </w:pPr>
      <w:r>
        <w:t>1.</w:t>
      </w:r>
      <w:r>
        <w:tab/>
      </w:r>
      <w:r w:rsidR="004A5026">
        <w:rPr>
          <w:caps w:val="0"/>
        </w:rPr>
        <w:t>Předmět smlouvy</w:t>
      </w:r>
    </w:p>
    <w:p w14:paraId="249CC34B" w14:textId="77777777" w:rsidR="00694A43" w:rsidRPr="00694A43" w:rsidRDefault="00694A43" w:rsidP="00712F1E"/>
    <w:p w14:paraId="2CFCCE2B" w14:textId="41A625D0" w:rsidR="00694A43" w:rsidRDefault="005035CD" w:rsidP="00782F43">
      <w:pPr>
        <w:pStyle w:val="My01"/>
        <w:rPr>
          <w:rStyle w:val="Puntik"/>
          <w:rFonts w:cs="Arial"/>
          <w:b/>
          <w:bCs w:val="0"/>
          <w:sz w:val="20"/>
          <w:szCs w:val="20"/>
        </w:rPr>
      </w:pPr>
      <w:r w:rsidRPr="003C15D3">
        <w:rPr>
          <w:rFonts w:cs="Arial"/>
        </w:rPr>
        <w:t>1.1</w:t>
      </w:r>
      <w:r w:rsidRPr="003C15D3">
        <w:rPr>
          <w:rFonts w:cs="Arial"/>
        </w:rPr>
        <w:tab/>
      </w:r>
      <w:r w:rsidR="006A750A">
        <w:rPr>
          <w:rFonts w:cs="Arial"/>
        </w:rPr>
        <w:t>Partneři se zavázali</w:t>
      </w:r>
      <w:r w:rsidR="006A750A" w:rsidRPr="003C15D3">
        <w:rPr>
          <w:rFonts w:cs="Arial"/>
        </w:rPr>
        <w:t xml:space="preserve">, že </w:t>
      </w:r>
      <w:r w:rsidR="006A750A">
        <w:rPr>
          <w:rFonts w:cs="Arial"/>
        </w:rPr>
        <w:t>budou spolupracovat při</w:t>
      </w:r>
      <w:r w:rsidR="006A750A" w:rsidRPr="003C15D3">
        <w:rPr>
          <w:rFonts w:cs="Arial"/>
        </w:rPr>
        <w:t xml:space="preserve"> konání </w:t>
      </w:r>
      <w:r w:rsidR="00FC1EE6">
        <w:rPr>
          <w:rFonts w:cs="Arial"/>
        </w:rPr>
        <w:t>KVIFF</w:t>
      </w:r>
      <w:r w:rsidR="006A750A" w:rsidRPr="003C15D3">
        <w:rPr>
          <w:rFonts w:cs="Arial"/>
        </w:rPr>
        <w:t xml:space="preserve">, </w:t>
      </w:r>
      <w:r w:rsidR="00FC1EE6">
        <w:rPr>
          <w:rFonts w:cs="Arial"/>
        </w:rPr>
        <w:t>který</w:t>
      </w:r>
      <w:r w:rsidR="006A750A">
        <w:rPr>
          <w:rFonts w:cs="Arial"/>
        </w:rPr>
        <w:t xml:space="preserve"> se uskuteční</w:t>
      </w:r>
      <w:r w:rsidR="006A750A" w:rsidRPr="003C15D3">
        <w:rPr>
          <w:rFonts w:cs="Arial"/>
        </w:rPr>
        <w:t xml:space="preserve"> </w:t>
      </w:r>
      <w:r w:rsidR="006A750A" w:rsidRPr="00AB5C41">
        <w:rPr>
          <w:rFonts w:cs="Arial"/>
        </w:rPr>
        <w:t>ve dnech</w:t>
      </w:r>
      <w:r w:rsidR="000821E2" w:rsidRPr="00AB5C41">
        <w:rPr>
          <w:rFonts w:cs="Arial"/>
        </w:rPr>
        <w:t xml:space="preserve"> </w:t>
      </w:r>
      <w:r w:rsidR="00FC1EE6" w:rsidRPr="00AB5C41">
        <w:rPr>
          <w:rFonts w:cs="Arial"/>
        </w:rPr>
        <w:t>28</w:t>
      </w:r>
      <w:r w:rsidR="000821E2" w:rsidRPr="00AB5C41">
        <w:rPr>
          <w:rFonts w:cs="Arial"/>
        </w:rPr>
        <w:t>.</w:t>
      </w:r>
      <w:r w:rsidR="00A655A2" w:rsidRPr="00AB5C41">
        <w:rPr>
          <w:rFonts w:cs="Arial"/>
        </w:rPr>
        <w:t xml:space="preserve"> </w:t>
      </w:r>
      <w:r w:rsidR="000821E2" w:rsidRPr="00AB5C41">
        <w:rPr>
          <w:rFonts w:cs="Arial"/>
        </w:rPr>
        <w:t>6</w:t>
      </w:r>
      <w:r w:rsidR="00A655A2" w:rsidRPr="00AB5C41">
        <w:rPr>
          <w:rFonts w:cs="Arial"/>
        </w:rPr>
        <w:t>.</w:t>
      </w:r>
      <w:r w:rsidR="000821E2" w:rsidRPr="00AB5C41">
        <w:rPr>
          <w:rFonts w:cs="Arial"/>
        </w:rPr>
        <w:t xml:space="preserve"> – </w:t>
      </w:r>
      <w:r w:rsidR="00FC1EE6" w:rsidRPr="00AB5C41">
        <w:rPr>
          <w:rFonts w:cs="Arial"/>
        </w:rPr>
        <w:t>6</w:t>
      </w:r>
      <w:r w:rsidR="000821E2" w:rsidRPr="00AB5C41">
        <w:rPr>
          <w:rFonts w:cs="Arial"/>
        </w:rPr>
        <w:t>.</w:t>
      </w:r>
      <w:r w:rsidR="00A655A2" w:rsidRPr="00AB5C41">
        <w:rPr>
          <w:rFonts w:cs="Arial"/>
        </w:rPr>
        <w:t xml:space="preserve"> </w:t>
      </w:r>
      <w:r w:rsidR="000821E2" w:rsidRPr="00AB5C41">
        <w:rPr>
          <w:rFonts w:cs="Arial"/>
        </w:rPr>
        <w:t>7.</w:t>
      </w:r>
      <w:r w:rsidR="006A750A" w:rsidRPr="00AB5C41">
        <w:rPr>
          <w:rFonts w:cs="Arial"/>
        </w:rPr>
        <w:t xml:space="preserve"> </w:t>
      </w:r>
      <w:r w:rsidR="00FC1EE6" w:rsidRPr="00AB5C41">
        <w:rPr>
          <w:rFonts w:cs="Arial"/>
        </w:rPr>
        <w:t>2019</w:t>
      </w:r>
      <w:r w:rsidR="00D52D97" w:rsidRPr="00AB5C41">
        <w:rPr>
          <w:rFonts w:cs="Arial"/>
        </w:rPr>
        <w:t>.</w:t>
      </w:r>
      <w:r w:rsidR="00D52D97">
        <w:rPr>
          <w:rFonts w:cs="Arial"/>
        </w:rPr>
        <w:t xml:space="preserve"> Předmětem plnění je prezentace a propagace činností Státního fondu kinematografie. Předmět plnění a rozsah </w:t>
      </w:r>
      <w:r w:rsidR="009A48F7">
        <w:rPr>
          <w:rFonts w:cs="Arial"/>
        </w:rPr>
        <w:t>předpokládaných nákladů</w:t>
      </w:r>
      <w:r w:rsidR="00D52D97">
        <w:rPr>
          <w:rFonts w:cs="Arial"/>
        </w:rPr>
        <w:t xml:space="preserve"> je v podrobnostech vymezen</w:t>
      </w:r>
      <w:r w:rsidR="007E6E98">
        <w:rPr>
          <w:rFonts w:cs="Arial"/>
        </w:rPr>
        <w:t xml:space="preserve"> v </w:t>
      </w:r>
      <w:r w:rsidR="00D52D97">
        <w:rPr>
          <w:rFonts w:cs="Arial"/>
        </w:rPr>
        <w:t>rozpočtu, který tvoří přílohu č. 1 této smlouvy</w:t>
      </w:r>
      <w:r w:rsidR="00D33004">
        <w:rPr>
          <w:rFonts w:cs="Arial"/>
        </w:rPr>
        <w:t xml:space="preserve"> (dále také „účel spolupráce“)</w:t>
      </w:r>
      <w:r w:rsidR="003C15D3" w:rsidRPr="003C15D3">
        <w:rPr>
          <w:rFonts w:cs="Arial"/>
        </w:rPr>
        <w:t>. S ohled</w:t>
      </w:r>
      <w:r w:rsidR="006A750A">
        <w:rPr>
          <w:rFonts w:cs="Arial"/>
        </w:rPr>
        <w:t>em na zásadu transparentnosti a </w:t>
      </w:r>
      <w:r w:rsidR="003C15D3" w:rsidRPr="003C15D3">
        <w:rPr>
          <w:rFonts w:cs="Arial"/>
        </w:rPr>
        <w:t xml:space="preserve">správnosti nakládání s veřejnými prostředky </w:t>
      </w:r>
      <w:r w:rsidR="00213360" w:rsidRPr="003C15D3">
        <w:rPr>
          <w:rFonts w:cs="Arial"/>
        </w:rPr>
        <w:t xml:space="preserve">budou </w:t>
      </w:r>
      <w:r w:rsidR="003C15D3" w:rsidRPr="003C15D3">
        <w:rPr>
          <w:rFonts w:cs="Arial"/>
        </w:rPr>
        <w:t>partne</w:t>
      </w:r>
      <w:r w:rsidR="00C6293D">
        <w:rPr>
          <w:rFonts w:cs="Arial"/>
        </w:rPr>
        <w:t>ři hradit pouze náklady ve výši uvedené v</w:t>
      </w:r>
      <w:r w:rsidR="00782F43">
        <w:rPr>
          <w:rFonts w:cs="Arial"/>
        </w:rPr>
        <w:t> </w:t>
      </w:r>
      <w:r w:rsidR="00D52D97">
        <w:rPr>
          <w:rFonts w:cs="Arial"/>
        </w:rPr>
        <w:t>p</w:t>
      </w:r>
      <w:r w:rsidR="00782F43">
        <w:rPr>
          <w:rFonts w:cs="Arial"/>
        </w:rPr>
        <w:t>říloze č.1 a to současně s </w:t>
      </w:r>
      <w:r w:rsidR="00A655A2">
        <w:rPr>
          <w:rFonts w:cs="Arial"/>
        </w:rPr>
        <w:t xml:space="preserve">definicí </w:t>
      </w:r>
      <w:r w:rsidR="00782F43">
        <w:rPr>
          <w:rFonts w:cs="Arial"/>
        </w:rPr>
        <w:t xml:space="preserve">aktivity a plnění na straně </w:t>
      </w:r>
      <w:r w:rsidR="00C40450">
        <w:rPr>
          <w:rStyle w:val="Puntik"/>
          <w:rFonts w:cs="Arial"/>
          <w:b/>
          <w:bCs w:val="0"/>
        </w:rPr>
        <w:t>FILM SERVIS FESTIVAL KARLOVY VARY,</w:t>
      </w:r>
      <w:r w:rsidR="002A1713">
        <w:rPr>
          <w:rStyle w:val="Puntik"/>
          <w:rFonts w:cs="Arial"/>
          <w:b/>
          <w:bCs w:val="0"/>
        </w:rPr>
        <w:t xml:space="preserve"> a.s.</w:t>
      </w:r>
      <w:r w:rsidR="002A1713">
        <w:rPr>
          <w:rStyle w:val="Puntik"/>
          <w:rFonts w:cs="Arial"/>
          <w:b/>
          <w:bCs w:val="0"/>
          <w:sz w:val="20"/>
          <w:szCs w:val="20"/>
        </w:rPr>
        <w:t xml:space="preserve"> </w:t>
      </w:r>
    </w:p>
    <w:p w14:paraId="797E0AC1" w14:textId="57982F65" w:rsidR="00CA0F64" w:rsidRDefault="00CA0F64" w:rsidP="00782F43">
      <w:pPr>
        <w:pStyle w:val="My01"/>
        <w:rPr>
          <w:rFonts w:cs="Arial"/>
        </w:rPr>
      </w:pPr>
      <w:r w:rsidRPr="00712F1E">
        <w:rPr>
          <w:rStyle w:val="Puntik"/>
          <w:rFonts w:cs="Arial"/>
          <w:bCs w:val="0"/>
          <w:sz w:val="20"/>
          <w:szCs w:val="20"/>
        </w:rPr>
        <w:t>1.2</w:t>
      </w:r>
      <w:r>
        <w:rPr>
          <w:rStyle w:val="Puntik"/>
          <w:rFonts w:cs="Arial"/>
          <w:b/>
          <w:bCs w:val="0"/>
          <w:sz w:val="20"/>
          <w:szCs w:val="20"/>
        </w:rPr>
        <w:tab/>
      </w:r>
      <w:r>
        <w:rPr>
          <w:rStyle w:val="Puntik"/>
          <w:rFonts w:cs="Arial"/>
          <w:b/>
          <w:bCs w:val="0"/>
        </w:rPr>
        <w:t>FILM SERVIS FESTIVAL KARLOVY VARY, a.s.</w:t>
      </w:r>
      <w:r>
        <w:rPr>
          <w:rStyle w:val="Puntik"/>
          <w:rFonts w:cs="Arial"/>
          <w:b/>
          <w:bCs w:val="0"/>
          <w:sz w:val="20"/>
          <w:szCs w:val="20"/>
        </w:rPr>
        <w:t xml:space="preserve"> </w:t>
      </w:r>
      <w:r w:rsidRPr="00932464">
        <w:rPr>
          <w:rStyle w:val="Puntik"/>
          <w:rFonts w:cs="Arial"/>
          <w:bCs w:val="0"/>
          <w:sz w:val="20"/>
          <w:szCs w:val="20"/>
        </w:rPr>
        <w:t>je povinen</w:t>
      </w:r>
      <w:r>
        <w:rPr>
          <w:rStyle w:val="Puntik"/>
          <w:rFonts w:cs="Arial"/>
          <w:b/>
          <w:bCs w:val="0"/>
          <w:sz w:val="20"/>
          <w:szCs w:val="20"/>
        </w:rPr>
        <w:t xml:space="preserve"> </w:t>
      </w:r>
      <w:r>
        <w:t xml:space="preserve">vyúčtovat v souladu s rozpočtem plnění v Kč a do </w:t>
      </w:r>
      <w:r w:rsidR="008665A7">
        <w:t>30</w:t>
      </w:r>
      <w:r>
        <w:t xml:space="preserve"> dnů od skončení </w:t>
      </w:r>
      <w:r w:rsidR="00BE6AB2">
        <w:t>KVIFF</w:t>
      </w:r>
      <w:r>
        <w:t xml:space="preserve"> vystavit fakturu. Státní fond</w:t>
      </w:r>
      <w:r w:rsidRPr="00C0521D">
        <w:t xml:space="preserve"> kinematografie</w:t>
      </w:r>
      <w:r>
        <w:t xml:space="preserve"> se zavazuje náklady fakturované </w:t>
      </w:r>
      <w:proofErr w:type="gramStart"/>
      <w:r w:rsidR="00101C6B" w:rsidRPr="00D41207">
        <w:rPr>
          <w:b/>
        </w:rPr>
        <w:t>FILM  SERVIS</w:t>
      </w:r>
      <w:proofErr w:type="gramEnd"/>
      <w:r w:rsidR="00101C6B" w:rsidRPr="00D41207">
        <w:rPr>
          <w:b/>
        </w:rPr>
        <w:t xml:space="preserve"> FESTIVAL KARLOVY VARY, a.s.</w:t>
      </w:r>
      <w:r w:rsidR="00F17D59">
        <w:t xml:space="preserve"> uhradit nejpozději do 30</w:t>
      </w:r>
      <w:r>
        <w:t xml:space="preserve"> dnů </w:t>
      </w:r>
      <w:r>
        <w:lastRenderedPageBreak/>
        <w:t>od doručení faktury. Státní fond</w:t>
      </w:r>
      <w:r w:rsidRPr="00C0521D">
        <w:t xml:space="preserve"> kinematografie</w:t>
      </w:r>
      <w:r>
        <w:t xml:space="preserve"> uhradí náklady na bankovní účet </w:t>
      </w:r>
      <w:r>
        <w:rPr>
          <w:rStyle w:val="Puntik"/>
          <w:rFonts w:cs="Arial"/>
          <w:b/>
          <w:bCs w:val="0"/>
        </w:rPr>
        <w:t>FILM SERVIS FESTIVAL KARLOVY VARY, a.s.</w:t>
      </w:r>
      <w:r w:rsidR="001E615C">
        <w:t xml:space="preserve"> </w:t>
      </w:r>
      <w:proofErr w:type="spellStart"/>
      <w:r w:rsidR="001E615C" w:rsidRPr="00D53455">
        <w:t>č.ú</w:t>
      </w:r>
      <w:proofErr w:type="spellEnd"/>
      <w:r w:rsidR="001E615C" w:rsidRPr="00D53455">
        <w:t xml:space="preserve">. </w:t>
      </w:r>
      <w:r w:rsidR="00EE4F2C" w:rsidRPr="00D53455">
        <w:t>521594000/2700</w:t>
      </w:r>
      <w:r w:rsidR="00D6701E" w:rsidRPr="00D53455">
        <w:t>, vedený u</w:t>
      </w:r>
      <w:r w:rsidR="00B17FA5" w:rsidRPr="00D53455">
        <w:t xml:space="preserve"> </w:t>
      </w:r>
      <w:proofErr w:type="spellStart"/>
      <w:r w:rsidR="00B17FA5" w:rsidRPr="00D53455">
        <w:t>UniCredit</w:t>
      </w:r>
      <w:proofErr w:type="spellEnd"/>
      <w:r w:rsidR="00B17FA5" w:rsidRPr="00D53455">
        <w:t xml:space="preserve"> Bank Czech Republic, a.s</w:t>
      </w:r>
      <w:r w:rsidRPr="00D53455">
        <w:t>.</w:t>
      </w:r>
      <w:r w:rsidR="00C763CB">
        <w:t xml:space="preserve"> Státní fond kinematografie uhradí náklady v souladu s fakturou,</w:t>
      </w:r>
      <w:r w:rsidR="00DE5468">
        <w:t xml:space="preserve"> maximálně však do výše</w:t>
      </w:r>
      <w:r w:rsidR="00C763CB">
        <w:t xml:space="preserve"> </w:t>
      </w:r>
      <w:proofErr w:type="gramStart"/>
      <w:r w:rsidR="00C763CB">
        <w:t>700</w:t>
      </w:r>
      <w:r w:rsidR="00DE5468">
        <w:t>.</w:t>
      </w:r>
      <w:r w:rsidR="00C763CB">
        <w:t>000,-</w:t>
      </w:r>
      <w:proofErr w:type="gramEnd"/>
      <w:r w:rsidR="00C763CB">
        <w:t xml:space="preserve"> Kč.</w:t>
      </w:r>
    </w:p>
    <w:p w14:paraId="736F84B9" w14:textId="77777777" w:rsidR="00D7764F" w:rsidRDefault="00D7764F">
      <w:pPr>
        <w:pStyle w:val="My01"/>
      </w:pPr>
    </w:p>
    <w:p w14:paraId="18439BBB" w14:textId="77777777" w:rsidR="005035CD" w:rsidRDefault="005035CD">
      <w:pPr>
        <w:pStyle w:val="Nadpis20"/>
        <w:rPr>
          <w:caps w:val="0"/>
        </w:rPr>
      </w:pPr>
      <w:r>
        <w:t>2.</w:t>
      </w:r>
      <w:r>
        <w:tab/>
      </w:r>
      <w:r w:rsidR="00626F68">
        <w:rPr>
          <w:caps w:val="0"/>
        </w:rPr>
        <w:t>Práva a povinnosti smluvních stran</w:t>
      </w:r>
    </w:p>
    <w:p w14:paraId="74BA0569" w14:textId="77777777" w:rsidR="00694A43" w:rsidRPr="00694A43" w:rsidRDefault="00694A43" w:rsidP="00712F1E"/>
    <w:p w14:paraId="1F6E7AFE" w14:textId="2759ACF7" w:rsidR="00CC3F18" w:rsidRDefault="005035CD" w:rsidP="00B61624">
      <w:pPr>
        <w:pStyle w:val="My01"/>
      </w:pPr>
      <w:r>
        <w:t>2.1</w:t>
      </w:r>
      <w:r>
        <w:tab/>
      </w:r>
      <w:r w:rsidR="00782F43">
        <w:t>Státní fond</w:t>
      </w:r>
      <w:r w:rsidR="00782F43" w:rsidRPr="00C0521D">
        <w:t xml:space="preserve"> kinematografie</w:t>
      </w:r>
      <w:r w:rsidR="00782F43">
        <w:t xml:space="preserve"> je povinen předat včas </w:t>
      </w:r>
      <w:r w:rsidR="00C40450">
        <w:rPr>
          <w:rStyle w:val="Puntik"/>
          <w:rFonts w:cs="Arial"/>
          <w:b/>
          <w:bCs w:val="0"/>
        </w:rPr>
        <w:t>FILM SERVIS FESTIVAL KARLOVY VARY,</w:t>
      </w:r>
      <w:r w:rsidR="002A1713">
        <w:rPr>
          <w:rStyle w:val="Puntik"/>
          <w:rFonts w:cs="Arial"/>
          <w:b/>
          <w:bCs w:val="0"/>
        </w:rPr>
        <w:t xml:space="preserve"> a.s.</w:t>
      </w:r>
      <w:r w:rsidR="002A1713">
        <w:rPr>
          <w:rStyle w:val="Puntik"/>
          <w:rFonts w:cs="Arial"/>
          <w:b/>
          <w:bCs w:val="0"/>
          <w:sz w:val="20"/>
          <w:szCs w:val="20"/>
        </w:rPr>
        <w:t xml:space="preserve"> </w:t>
      </w:r>
      <w:r w:rsidR="00782F43">
        <w:t xml:space="preserve"> úplné, pravdivé a přehledné informace a případné listiny, jež jsou nezbytně nutné k plnění záležitostí podle odstavce 1.1, pokud z jejich povahy nevyplývá, </w:t>
      </w:r>
      <w:r w:rsidR="00D74B0D">
        <w:t xml:space="preserve">že je má zajistit </w:t>
      </w:r>
      <w:r w:rsidR="00D74B0D" w:rsidRPr="007261CE">
        <w:rPr>
          <w:b/>
        </w:rPr>
        <w:t>FILM SERVIS FESTIVAL KARLOVY VARY, a.s.</w:t>
      </w:r>
    </w:p>
    <w:p w14:paraId="6C7120D6" w14:textId="77777777" w:rsidR="00CC3F18" w:rsidRDefault="00B61624" w:rsidP="00A73463">
      <w:pPr>
        <w:pStyle w:val="My01"/>
      </w:pPr>
      <w:r>
        <w:t>2.2</w:t>
      </w:r>
      <w:r w:rsidR="00CC3F18">
        <w:tab/>
      </w:r>
      <w:r w:rsidR="00782F43">
        <w:t>Státní fond</w:t>
      </w:r>
      <w:r w:rsidR="00782F43" w:rsidRPr="00C0521D">
        <w:t xml:space="preserve"> kinematografie</w:t>
      </w:r>
      <w:r w:rsidR="00782F43">
        <w:t xml:space="preserve"> je povinen poskytovat </w:t>
      </w:r>
      <w:r w:rsidR="00C40450">
        <w:rPr>
          <w:rStyle w:val="Puntik"/>
          <w:rFonts w:cs="Arial"/>
          <w:b/>
          <w:bCs w:val="0"/>
        </w:rPr>
        <w:t>FILM SERVIS FESTIVAL KARLOVY VARY,</w:t>
      </w:r>
      <w:r w:rsidR="002A1713">
        <w:rPr>
          <w:rStyle w:val="Puntik"/>
          <w:rFonts w:cs="Arial"/>
          <w:b/>
          <w:bCs w:val="0"/>
        </w:rPr>
        <w:t xml:space="preserve"> a.s.</w:t>
      </w:r>
      <w:r w:rsidR="002A1713">
        <w:rPr>
          <w:rStyle w:val="Puntik"/>
          <w:rFonts w:cs="Arial"/>
          <w:b/>
          <w:bCs w:val="0"/>
          <w:sz w:val="20"/>
          <w:szCs w:val="20"/>
        </w:rPr>
        <w:t xml:space="preserve"> </w:t>
      </w:r>
      <w:r w:rsidR="00782F43">
        <w:t xml:space="preserve">během plnění záležitostí podle odstavce 1.1. přiměřenou další součinnost. </w:t>
      </w:r>
    </w:p>
    <w:p w14:paraId="4B05A548" w14:textId="6FCB196E" w:rsidR="00CC3F18" w:rsidRDefault="00B61624" w:rsidP="002A1713">
      <w:pPr>
        <w:pStyle w:val="My01"/>
      </w:pPr>
      <w:r>
        <w:t>2.3</w:t>
      </w:r>
      <w:r w:rsidR="00CC3F18">
        <w:tab/>
      </w:r>
      <w:r w:rsidR="00C40450">
        <w:rPr>
          <w:rStyle w:val="Puntik"/>
          <w:rFonts w:cs="Arial"/>
          <w:b/>
          <w:bCs w:val="0"/>
        </w:rPr>
        <w:t>FILM SERVIS FESTIVAL KARLOVY VARY,</w:t>
      </w:r>
      <w:r w:rsidR="002A1713">
        <w:rPr>
          <w:rStyle w:val="Puntik"/>
          <w:rFonts w:cs="Arial"/>
          <w:b/>
          <w:bCs w:val="0"/>
        </w:rPr>
        <w:t xml:space="preserve"> a.s.</w:t>
      </w:r>
      <w:r w:rsidR="002A1713">
        <w:t xml:space="preserve"> </w:t>
      </w:r>
      <w:r w:rsidR="00782F43">
        <w:t xml:space="preserve">je povinen postupovat při plnění povinnosti podle odstavce 1.1 s odbornou péčí a v zájmu </w:t>
      </w:r>
      <w:r w:rsidR="006C6104">
        <w:t>Státního fondu kinematografie</w:t>
      </w:r>
      <w:r w:rsidR="00782F43">
        <w:t>.</w:t>
      </w:r>
    </w:p>
    <w:p w14:paraId="32A29898" w14:textId="77777777" w:rsidR="00CC3F18" w:rsidRDefault="00B61624" w:rsidP="00A73463">
      <w:pPr>
        <w:pStyle w:val="My01"/>
      </w:pPr>
      <w:r>
        <w:t>2.5</w:t>
      </w:r>
      <w:r w:rsidR="00CC3F18">
        <w:tab/>
      </w:r>
      <w:r w:rsidR="00C40450">
        <w:rPr>
          <w:rStyle w:val="Puntik"/>
          <w:rFonts w:cs="Arial"/>
          <w:b/>
          <w:bCs w:val="0"/>
        </w:rPr>
        <w:t>FILM SERVIS FESTIVAL KARLOVY VARY,</w:t>
      </w:r>
      <w:r w:rsidR="002A1713">
        <w:rPr>
          <w:rStyle w:val="Puntik"/>
          <w:rFonts w:cs="Arial"/>
          <w:b/>
          <w:bCs w:val="0"/>
        </w:rPr>
        <w:t xml:space="preserve"> a.s.</w:t>
      </w:r>
      <w:r w:rsidR="002A1713">
        <w:rPr>
          <w:rStyle w:val="Puntik"/>
          <w:rFonts w:cs="Arial"/>
          <w:b/>
          <w:bCs w:val="0"/>
          <w:sz w:val="20"/>
          <w:szCs w:val="20"/>
        </w:rPr>
        <w:t xml:space="preserve"> </w:t>
      </w:r>
      <w:r w:rsidR="00782F43">
        <w:t xml:space="preserve"> je povinen bez zbytečného odkladu oznámit Státnímu fondu</w:t>
      </w:r>
      <w:r w:rsidR="00782F43" w:rsidRPr="00C0521D">
        <w:t xml:space="preserve"> kinematografie</w:t>
      </w:r>
      <w:r w:rsidR="00782F43">
        <w:t xml:space="preserve"> všechny okolnosti, které zjistil nebo měl zjistit při zařizování záležitostí podle odstavce 1.1, a které mohou mít vliv na změnu zájmů Státního fondu</w:t>
      </w:r>
      <w:r w:rsidR="00782F43" w:rsidRPr="00C0521D">
        <w:t xml:space="preserve"> kinematografie</w:t>
      </w:r>
      <w:r w:rsidR="00782F43">
        <w:t xml:space="preserve">. </w:t>
      </w:r>
    </w:p>
    <w:p w14:paraId="22C4C61A" w14:textId="77777777" w:rsidR="00CC3F18" w:rsidRDefault="00782F43" w:rsidP="00782F43">
      <w:pPr>
        <w:pStyle w:val="My01"/>
      </w:pPr>
      <w:r>
        <w:t xml:space="preserve">2.6 </w:t>
      </w:r>
      <w:r>
        <w:tab/>
        <w:t>Zjistí</w:t>
      </w:r>
      <w:r w:rsidRPr="00670754">
        <w:rPr>
          <w:rFonts w:cs="Lucida Grande"/>
        </w:rPr>
        <w:noBreakHyphen/>
      </w:r>
      <w:r>
        <w:t xml:space="preserve">li </w:t>
      </w:r>
      <w:r w:rsidR="00C40450">
        <w:rPr>
          <w:rStyle w:val="Puntik"/>
          <w:rFonts w:cs="Arial"/>
          <w:b/>
          <w:bCs w:val="0"/>
        </w:rPr>
        <w:t>FILM SERVIS FESTIVAL KARLOVY VARY,</w:t>
      </w:r>
      <w:r w:rsidR="002A1713">
        <w:rPr>
          <w:rStyle w:val="Puntik"/>
          <w:rFonts w:cs="Arial"/>
          <w:b/>
          <w:bCs w:val="0"/>
        </w:rPr>
        <w:t xml:space="preserve"> a.s.</w:t>
      </w:r>
      <w:r w:rsidR="002A1713">
        <w:rPr>
          <w:rStyle w:val="Puntik"/>
          <w:rFonts w:cs="Arial"/>
          <w:b/>
          <w:bCs w:val="0"/>
          <w:sz w:val="20"/>
          <w:szCs w:val="20"/>
        </w:rPr>
        <w:t xml:space="preserve"> </w:t>
      </w:r>
      <w:r>
        <w:t xml:space="preserve"> při zajišťování záležitostí podle odstavce 1.1. překážky, které znemožňují řádné uskutečnění činnosti a právních jednání dohodnutým způsobem, oznámí to neprodleně Státnímu fondu</w:t>
      </w:r>
      <w:r w:rsidRPr="00C0521D">
        <w:t xml:space="preserve"> kinematografie</w:t>
      </w:r>
      <w:r>
        <w:t>, se kterým se dohodne na odstranění daných překážek.</w:t>
      </w:r>
    </w:p>
    <w:p w14:paraId="71F0A6D6" w14:textId="77777777" w:rsidR="00694A43" w:rsidRDefault="00694A43" w:rsidP="00782F43">
      <w:pPr>
        <w:pStyle w:val="My01"/>
      </w:pPr>
    </w:p>
    <w:p w14:paraId="383D6650" w14:textId="77777777" w:rsidR="005035CD" w:rsidRDefault="00C22BF8" w:rsidP="00C40CB2">
      <w:pPr>
        <w:pStyle w:val="Nadpis20"/>
        <w:rPr>
          <w:caps w:val="0"/>
        </w:rPr>
      </w:pPr>
      <w:r>
        <w:t>3</w:t>
      </w:r>
      <w:r w:rsidR="005035CD">
        <w:t>.</w:t>
      </w:r>
      <w:r w:rsidR="005035CD">
        <w:tab/>
      </w:r>
      <w:r w:rsidR="00C40CB2">
        <w:rPr>
          <w:caps w:val="0"/>
        </w:rPr>
        <w:t>Doba trvání smlouvy</w:t>
      </w:r>
    </w:p>
    <w:p w14:paraId="268AED98" w14:textId="77777777" w:rsidR="00694A43" w:rsidRPr="00694A43" w:rsidRDefault="00694A43" w:rsidP="00712F1E"/>
    <w:p w14:paraId="3AC9B497" w14:textId="44A7D409" w:rsidR="005035CD" w:rsidRDefault="00C22BF8" w:rsidP="00D02F47">
      <w:pPr>
        <w:pStyle w:val="My01odsaz"/>
        <w:ind w:hanging="624"/>
      </w:pPr>
      <w:r>
        <w:t>3</w:t>
      </w:r>
      <w:r w:rsidR="005035CD">
        <w:t>.1</w:t>
      </w:r>
      <w:r w:rsidR="005035CD">
        <w:tab/>
      </w:r>
      <w:r w:rsidR="00D02F47">
        <w:t>Smlouva se uzavírá</w:t>
      </w:r>
      <w:r w:rsidR="00CA7A97">
        <w:t xml:space="preserve"> na dobu </w:t>
      </w:r>
      <w:proofErr w:type="gramStart"/>
      <w:r w:rsidR="00CA7A97">
        <w:t>určitou</w:t>
      </w:r>
      <w:proofErr w:type="gramEnd"/>
      <w:r w:rsidR="00CA7A97">
        <w:t xml:space="preserve"> a to</w:t>
      </w:r>
      <w:r w:rsidR="00D02F47">
        <w:t xml:space="preserve"> do doby skončení </w:t>
      </w:r>
      <w:r w:rsidR="00083319">
        <w:rPr>
          <w:rFonts w:cs="Arial"/>
        </w:rPr>
        <w:t>KVIFF</w:t>
      </w:r>
      <w:r w:rsidR="00D52D97">
        <w:rPr>
          <w:rFonts w:cs="Arial"/>
        </w:rPr>
        <w:t>.</w:t>
      </w:r>
      <w:r w:rsidR="007A28AE">
        <w:rPr>
          <w:rFonts w:cs="Arial"/>
        </w:rPr>
        <w:t xml:space="preserve"> </w:t>
      </w:r>
      <w:r w:rsidR="00D02F47">
        <w:t>Smlouva však neskončí dříve, než budou vypořádány všechny související závazky.</w:t>
      </w:r>
    </w:p>
    <w:p w14:paraId="6721CC8F" w14:textId="77777777" w:rsidR="00694A43" w:rsidRDefault="00694A43" w:rsidP="00D02F47">
      <w:pPr>
        <w:pStyle w:val="My01odsaz"/>
        <w:ind w:hanging="624"/>
      </w:pPr>
    </w:p>
    <w:p w14:paraId="16B183A3" w14:textId="77777777" w:rsidR="00C40CB2" w:rsidRDefault="00C22BF8" w:rsidP="00C40CB2">
      <w:pPr>
        <w:pStyle w:val="Nadpis20"/>
        <w:rPr>
          <w:caps w:val="0"/>
        </w:rPr>
      </w:pPr>
      <w:r>
        <w:t>4</w:t>
      </w:r>
      <w:r w:rsidR="005035CD">
        <w:t>.</w:t>
      </w:r>
      <w:r w:rsidR="005035CD">
        <w:tab/>
      </w:r>
      <w:r w:rsidR="00C40CB2">
        <w:rPr>
          <w:caps w:val="0"/>
        </w:rPr>
        <w:t>Závěrečná ustanovení</w:t>
      </w:r>
    </w:p>
    <w:p w14:paraId="3313B718" w14:textId="77777777" w:rsidR="00694A43" w:rsidRPr="00694A43" w:rsidRDefault="00694A43" w:rsidP="00712F1E"/>
    <w:p w14:paraId="1663D403" w14:textId="77777777" w:rsidR="00C40CB2" w:rsidRPr="006B08C8" w:rsidRDefault="00C22BF8" w:rsidP="00A73463">
      <w:pPr>
        <w:pStyle w:val="My01"/>
      </w:pPr>
      <w:r>
        <w:rPr>
          <w:rFonts w:cs="Arial"/>
        </w:rPr>
        <w:t>4</w:t>
      </w:r>
      <w:r w:rsidR="00C40CB2" w:rsidRPr="00517E67">
        <w:rPr>
          <w:rFonts w:cs="Arial"/>
        </w:rPr>
        <w:t>.1</w:t>
      </w:r>
      <w:r w:rsidR="00C40CB2">
        <w:rPr>
          <w:rFonts w:cs="Arial"/>
        </w:rPr>
        <w:tab/>
      </w:r>
      <w:r w:rsidR="00C40CB2">
        <w:t xml:space="preserve">Partneři berou na vědomí, že žádným ustanovením této smlouvy nejsou dotčeny </w:t>
      </w:r>
      <w:r w:rsidR="00A655A2">
        <w:t xml:space="preserve">povinnosti </w:t>
      </w:r>
      <w:r w:rsidR="00C40CB2">
        <w:t>jednotlivých partnerů podle ustanovení upravujících postup zadávaní veřejných zakázek podle příslušných právních předpisů.</w:t>
      </w:r>
    </w:p>
    <w:p w14:paraId="0EC924B9" w14:textId="77777777" w:rsidR="00C40CB2" w:rsidRDefault="00C22BF8" w:rsidP="00820B3A">
      <w:pPr>
        <w:pStyle w:val="My01odsaz"/>
        <w:ind w:hanging="624"/>
      </w:pPr>
      <w:r>
        <w:t>4</w:t>
      </w:r>
      <w:r w:rsidR="00C40CB2">
        <w:t>.2</w:t>
      </w:r>
      <w:r w:rsidR="00C40CB2">
        <w:tab/>
        <w:t xml:space="preserve">Jestliže jakýkoliv závazek vyplývající z 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Partneři nahradí tento neplatný, nevymahatelný a/nebo zdánlivý závazek takovým novým platným, </w:t>
      </w:r>
      <w:proofErr w:type="gramStart"/>
      <w:r w:rsidR="00C40CB2">
        <w:t>vymahatelným</w:t>
      </w:r>
      <w:proofErr w:type="gramEnd"/>
      <w:r w:rsidR="00C40CB2">
        <w:t xml:space="preserve"> a nikoliv zdánlivým závazkem, jehož předmět bude v nejvyšší možné míře odpovídat předmětu původního odděleného závazku. Ukáže</w:t>
      </w:r>
      <w:r w:rsidR="00C40CB2" w:rsidRPr="00A26341">
        <w:rPr>
          <w:rFonts w:cs="Lucida Grande"/>
        </w:rPr>
        <w:noBreakHyphen/>
      </w:r>
      <w:r w:rsidR="00C40CB2">
        <w:t xml:space="preserve">li se některé z ustanovení této smlouvy (včetně jakéhokoli jejího odstavce, článku, věty nebo slova) zdánlivým, posoudí se vliv této vady na ostatní ustanovení smlouvy obdobně podle ustanovení § 576 občanského zákoníku. </w:t>
      </w:r>
    </w:p>
    <w:p w14:paraId="5592986F" w14:textId="77777777" w:rsidR="00C40CB2" w:rsidRDefault="00C22BF8" w:rsidP="00A73463">
      <w:pPr>
        <w:pStyle w:val="My01"/>
      </w:pPr>
      <w:r>
        <w:rPr>
          <w:rFonts w:cs="Arial"/>
        </w:rPr>
        <w:t xml:space="preserve"> 4</w:t>
      </w:r>
      <w:r w:rsidR="00C40CB2">
        <w:rPr>
          <w:rFonts w:cs="Arial"/>
        </w:rPr>
        <w:t>.3</w:t>
      </w:r>
      <w:r w:rsidR="00C40CB2" w:rsidRPr="00517E67">
        <w:rPr>
          <w:rFonts w:cs="Arial"/>
        </w:rPr>
        <w:tab/>
      </w:r>
      <w:r w:rsidR="00C40CB2">
        <w:t xml:space="preserve">Veškerá praxe partnerů a veškeré jejich zvyklosti jsou vyjádřeny v této smlouvě. Partneři se nebudou dovolávat zvyklostí a praxe partnerů, které z této smlouvy výslovně nevyplývají. Při výkladu této smlouvy se nebude přihlížet k praxi zavedené mezi partnery v právním styku, ani k tomu, co uzavření této smlouvy předcházelo, popřípadě k tomu, že partneři dali následně najevo, jaký obsah a význam smlouvě přikládají. </w:t>
      </w:r>
    </w:p>
    <w:p w14:paraId="73EEC23F" w14:textId="77777777" w:rsidR="00C40CB2" w:rsidRDefault="00C22BF8" w:rsidP="00A73463">
      <w:pPr>
        <w:pStyle w:val="My01"/>
      </w:pPr>
      <w:r>
        <w:rPr>
          <w:rFonts w:cs="Arial"/>
        </w:rPr>
        <w:t xml:space="preserve"> 4</w:t>
      </w:r>
      <w:r w:rsidR="00C40CB2">
        <w:rPr>
          <w:rFonts w:cs="Arial"/>
        </w:rPr>
        <w:t>.4</w:t>
      </w:r>
      <w:r w:rsidR="00C40CB2" w:rsidRPr="00517E67">
        <w:rPr>
          <w:rFonts w:cs="Arial"/>
        </w:rPr>
        <w:tab/>
      </w:r>
      <w:r w:rsidR="00C40CB2">
        <w:t>Partneři prohlašují, že je jim význam všech výrazů použitých v této smlouvě znám. V případě jakýchkoli pochybností si partneři nejasný či nepřesný význam výrazu použitého v této smlouvě nechali náležitým způsobem vysvětlit a/nebo si ho náležitým způsobem dohledali ještě před podpisem této smlouvy.</w:t>
      </w:r>
    </w:p>
    <w:p w14:paraId="299EE89E" w14:textId="77777777" w:rsidR="00C40CB2" w:rsidRDefault="00C22BF8" w:rsidP="00820B3A">
      <w:pPr>
        <w:pStyle w:val="My01odsaz"/>
        <w:ind w:hanging="624"/>
      </w:pPr>
      <w:r>
        <w:lastRenderedPageBreak/>
        <w:t>4</w:t>
      </w:r>
      <w:r w:rsidR="00C40CB2">
        <w:t>.5</w:t>
      </w:r>
      <w:r w:rsidR="00C40CB2">
        <w:tab/>
        <w:t>Tato smlouva může být měněna a doplňována pouze písemnými dodatky podepsanými všemi partnery. Změna této smlouvy v </w:t>
      </w:r>
      <w:proofErr w:type="gramStart"/>
      <w:r w:rsidR="00C40CB2">
        <w:t>jiné</w:t>
      </w:r>
      <w:proofErr w:type="gramEnd"/>
      <w:r w:rsidR="00C40CB2">
        <w:t xml:space="preserve"> než písemné formě je tímto vyloučena. Není</w:t>
      </w:r>
      <w:r w:rsidR="00C40CB2" w:rsidRPr="00A26341">
        <w:rPr>
          <w:rFonts w:cs="Lucida Grande"/>
        </w:rPr>
        <w:noBreakHyphen/>
      </w:r>
      <w:r w:rsidR="00C40CB2">
        <w:t>li pro změnu této smlouvy dodržena forma ujednaná stranami, lze neplatnost takovéto změny namítnout i v případě, bylo</w:t>
      </w:r>
      <w:r w:rsidR="00C40CB2" w:rsidRPr="00A26341">
        <w:rPr>
          <w:rFonts w:cs="Lucida Grande"/>
        </w:rPr>
        <w:noBreakHyphen/>
      </w:r>
      <w:r w:rsidR="00C40CB2">
        <w:t>li již plněno.</w:t>
      </w:r>
    </w:p>
    <w:p w14:paraId="504EC772" w14:textId="77777777" w:rsidR="00C40CB2" w:rsidRDefault="00C22BF8" w:rsidP="00820B3A">
      <w:pPr>
        <w:pStyle w:val="My01odsaz"/>
        <w:ind w:hanging="624"/>
      </w:pPr>
      <w:r>
        <w:t>4</w:t>
      </w:r>
      <w:r w:rsidR="00C40CB2">
        <w:t>.6</w:t>
      </w:r>
      <w:r w:rsidR="00C40CB2">
        <w:tab/>
        <w:t xml:space="preserve">Tato smlouva a její platnost se budou řídit právními předpisy České republiky, zejména ustanoveními občanského zákoníku. </w:t>
      </w:r>
    </w:p>
    <w:p w14:paraId="79463647" w14:textId="77777777" w:rsidR="00C40CB2" w:rsidRDefault="00C22BF8" w:rsidP="00820B3A">
      <w:pPr>
        <w:pStyle w:val="My01odsaz"/>
        <w:ind w:hanging="624"/>
      </w:pPr>
      <w:r>
        <w:t>4</w:t>
      </w:r>
      <w:r w:rsidR="00C40CB2">
        <w:t>.7</w:t>
      </w:r>
      <w:r w:rsidR="00C40CB2">
        <w:tab/>
        <w:t>Tato smlouva je vyhotovena ve dvou stejnopisech s platností originálu, z nichž každý partner obdrží jedno vyhotovení.</w:t>
      </w:r>
    </w:p>
    <w:p w14:paraId="159D4824" w14:textId="77777777" w:rsidR="00694A43" w:rsidRDefault="00694A43" w:rsidP="00820B3A">
      <w:pPr>
        <w:pStyle w:val="My01odsaz"/>
        <w:ind w:hanging="624"/>
      </w:pPr>
    </w:p>
    <w:p w14:paraId="4DE55AC7" w14:textId="77777777" w:rsidR="00C40CB2" w:rsidRDefault="00C22BF8" w:rsidP="00C40CB2">
      <w:pPr>
        <w:pStyle w:val="Nadpis20"/>
        <w:rPr>
          <w:caps w:val="0"/>
        </w:rPr>
      </w:pPr>
      <w:r>
        <w:t>5</w:t>
      </w:r>
      <w:r w:rsidR="00C40CB2">
        <w:t>.</w:t>
      </w:r>
      <w:r w:rsidR="00C40CB2">
        <w:tab/>
      </w:r>
      <w:r w:rsidR="00C40CB2">
        <w:rPr>
          <w:caps w:val="0"/>
        </w:rPr>
        <w:t>Platnost a účinnost</w:t>
      </w:r>
    </w:p>
    <w:p w14:paraId="72D86BFE" w14:textId="77777777" w:rsidR="00694A43" w:rsidRPr="00694A43" w:rsidRDefault="00694A43" w:rsidP="00712F1E"/>
    <w:p w14:paraId="73B3D818" w14:textId="314228F2" w:rsidR="00C40CB2" w:rsidRDefault="00C40CB2" w:rsidP="00A73463">
      <w:pPr>
        <w:pStyle w:val="My01odsaz"/>
      </w:pPr>
      <w:r>
        <w:t xml:space="preserve">Tato smlouva nabývá platnosti </w:t>
      </w:r>
      <w:r w:rsidR="00E20807">
        <w:t>dnem jejího podpisu</w:t>
      </w:r>
      <w:r w:rsidR="00920236">
        <w:t xml:space="preserve"> oběma</w:t>
      </w:r>
      <w:r>
        <w:t xml:space="preserve"> partnery</w:t>
      </w:r>
      <w:r w:rsidR="00920236">
        <w:t xml:space="preserve"> a </w:t>
      </w:r>
      <w:r w:rsidR="00920236" w:rsidRPr="00920236">
        <w:rPr>
          <w:lang w:val="x-none"/>
        </w:rPr>
        <w:t xml:space="preserve">účinnosti dnem uveřejnění </w:t>
      </w:r>
      <w:r w:rsidR="00920236" w:rsidRPr="00920236">
        <w:t>prostřednictvím</w:t>
      </w:r>
      <w:r w:rsidR="00920236" w:rsidRPr="00920236">
        <w:rPr>
          <w:lang w:val="x-none"/>
        </w:rPr>
        <w:t> registru smluv dle zákona č. 340/2015 Sb</w:t>
      </w:r>
      <w:r w:rsidR="00920236" w:rsidRPr="00920236">
        <w:t>.</w:t>
      </w:r>
      <w:r w:rsidR="00766764">
        <w:t>, o zvláštních podmínkách účinnosti některých smluv, uveřejňování těchto smluv a o registru smluv (zákon o registru smluv)</w:t>
      </w:r>
      <w:r w:rsidR="00920236" w:rsidRPr="00920236">
        <w:rPr>
          <w:lang w:val="x-none"/>
        </w:rPr>
        <w:t xml:space="preserve"> ve znění pozdějších předpisů.</w:t>
      </w:r>
      <w:r>
        <w:t xml:space="preserve"> </w:t>
      </w:r>
    </w:p>
    <w:p w14:paraId="5576156A" w14:textId="77777777" w:rsidR="00694A43" w:rsidRDefault="00694A43" w:rsidP="00A73463">
      <w:pPr>
        <w:pStyle w:val="My01odsaz"/>
      </w:pPr>
    </w:p>
    <w:p w14:paraId="2E2077B9" w14:textId="77777777" w:rsidR="00841225" w:rsidRDefault="00C22BF8" w:rsidP="00841225">
      <w:pPr>
        <w:pStyle w:val="Nadpis20"/>
        <w:rPr>
          <w:caps w:val="0"/>
        </w:rPr>
      </w:pPr>
      <w:r>
        <w:rPr>
          <w:caps w:val="0"/>
        </w:rPr>
        <w:t>6</w:t>
      </w:r>
      <w:r w:rsidR="00841225">
        <w:rPr>
          <w:caps w:val="0"/>
        </w:rPr>
        <w:t>.</w:t>
      </w:r>
      <w:r w:rsidR="00841225">
        <w:rPr>
          <w:caps w:val="0"/>
        </w:rPr>
        <w:tab/>
        <w:t>Přílohy</w:t>
      </w:r>
    </w:p>
    <w:p w14:paraId="2E9DC37C" w14:textId="77777777" w:rsidR="00694A43" w:rsidRPr="00694A43" w:rsidRDefault="00694A43" w:rsidP="00712F1E"/>
    <w:p w14:paraId="75612643" w14:textId="77777777" w:rsidR="00841225" w:rsidRDefault="00C22BF8" w:rsidP="00841225">
      <w:pPr>
        <w:pStyle w:val="My01"/>
      </w:pPr>
      <w:r>
        <w:t>6</w:t>
      </w:r>
      <w:r w:rsidR="00A51EC7">
        <w:t>.1</w:t>
      </w:r>
      <w:r w:rsidR="00A51EC7">
        <w:tab/>
        <w:t>Následující příloha je</w:t>
      </w:r>
      <w:r w:rsidR="00841225">
        <w:t xml:space="preserve"> nedílnou součástí této smlouvy:</w:t>
      </w:r>
    </w:p>
    <w:p w14:paraId="2B05DDB7" w14:textId="77777777" w:rsidR="005035CD" w:rsidRDefault="00841225" w:rsidP="00782F43">
      <w:pPr>
        <w:pStyle w:val="My02"/>
      </w:pPr>
      <w:r>
        <w:t xml:space="preserve">Příloha č. 1 </w:t>
      </w:r>
      <w:r w:rsidR="00782F43">
        <w:t>–</w:t>
      </w:r>
      <w:r>
        <w:t xml:space="preserve"> Rozpočet</w:t>
      </w:r>
    </w:p>
    <w:p w14:paraId="1B17753F" w14:textId="77777777" w:rsidR="00782F43" w:rsidRDefault="00782F43" w:rsidP="00782F43">
      <w:pPr>
        <w:pStyle w:val="My02"/>
      </w:pPr>
    </w:p>
    <w:p w14:paraId="6DF9BB77" w14:textId="77777777" w:rsidR="00694A43" w:rsidRDefault="00694A43" w:rsidP="00782F43">
      <w:pPr>
        <w:pStyle w:val="My02"/>
      </w:pPr>
    </w:p>
    <w:p w14:paraId="2099AC4F" w14:textId="77777777" w:rsidR="00C40CB2" w:rsidRDefault="00C40CB2" w:rsidP="00A73463">
      <w:pPr>
        <w:pStyle w:val="My01"/>
      </w:pPr>
      <w:r w:rsidRPr="001C5D7F">
        <w:t xml:space="preserve">Na důkaz čehož </w:t>
      </w:r>
      <w:r>
        <w:t>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C40CB2" w14:paraId="27832F1E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7411B7" w14:textId="77777777" w:rsidR="00C40CB2" w:rsidRDefault="00C40CB2" w:rsidP="00597084">
            <w:pPr>
              <w:pStyle w:val="SignatureBlock"/>
            </w:pPr>
          </w:p>
          <w:p w14:paraId="79D86A1A" w14:textId="77777777" w:rsidR="00C40CB2" w:rsidRDefault="00C40CB2" w:rsidP="00597084">
            <w:pPr>
              <w:pStyle w:val="SignatureBlock"/>
            </w:pPr>
            <w:r>
              <w:t>Datum:</w:t>
            </w:r>
          </w:p>
          <w:p w14:paraId="7E6B525D" w14:textId="77777777" w:rsidR="00C40CB2" w:rsidRDefault="00C40CB2" w:rsidP="00597084">
            <w:pPr>
              <w:pStyle w:val="SignatureBlock"/>
            </w:pPr>
          </w:p>
          <w:p w14:paraId="7643C1C7" w14:textId="77777777" w:rsidR="00C40CB2" w:rsidRPr="005B6521" w:rsidRDefault="00C40CB2" w:rsidP="00597084"/>
          <w:p w14:paraId="206DE336" w14:textId="77777777" w:rsidR="00C40CB2" w:rsidRDefault="00C40CB2" w:rsidP="00597084">
            <w:pPr>
              <w:pStyle w:val="SignatureBlock"/>
              <w:ind w:left="0" w:firstLine="0"/>
            </w:pPr>
            <w:r>
              <w:t>Podpis:</w:t>
            </w:r>
            <w: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B24218" w14:textId="77777777" w:rsidR="00C40CB2" w:rsidRDefault="00C40CB2" w:rsidP="00597084">
            <w:pPr>
              <w:pStyle w:val="SignatureBlock"/>
            </w:pPr>
          </w:p>
          <w:p w14:paraId="7B9E6463" w14:textId="77777777" w:rsidR="00C40CB2" w:rsidRDefault="00C40CB2" w:rsidP="00597084">
            <w:pPr>
              <w:pStyle w:val="SignatureBlock"/>
            </w:pPr>
            <w:r>
              <w:t>Datum:</w:t>
            </w:r>
          </w:p>
          <w:p w14:paraId="067E29B9" w14:textId="77777777" w:rsidR="00C40CB2" w:rsidRDefault="00C40CB2" w:rsidP="00597084">
            <w:pPr>
              <w:pStyle w:val="SignatureBlock"/>
              <w:ind w:left="0" w:firstLine="0"/>
            </w:pPr>
          </w:p>
          <w:p w14:paraId="31134625" w14:textId="77777777" w:rsidR="00C40CB2" w:rsidRPr="005B6521" w:rsidRDefault="00C40CB2" w:rsidP="00597084"/>
          <w:p w14:paraId="4B76CC29" w14:textId="77777777" w:rsidR="00C40CB2" w:rsidRDefault="00C40CB2" w:rsidP="00597084">
            <w:pPr>
              <w:pStyle w:val="SignatureBlock"/>
            </w:pPr>
            <w:r>
              <w:t>Podpis:</w:t>
            </w:r>
            <w:r>
              <w:tab/>
            </w:r>
          </w:p>
        </w:tc>
      </w:tr>
      <w:tr w:rsidR="00C40CB2" w:rsidRPr="00112057" w14:paraId="62A8D87F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B34CCA" w14:textId="77777777" w:rsidR="00C40CB2" w:rsidRPr="00932464" w:rsidRDefault="003A389E" w:rsidP="00597084">
            <w:pPr>
              <w:pStyle w:val="SignatureBlock"/>
              <w:ind w:right="-796"/>
              <w:rPr>
                <w:rStyle w:val="Puntik"/>
                <w:rFonts w:cs="Arial"/>
                <w:b/>
              </w:rPr>
            </w:pPr>
            <w:r w:rsidRPr="00932464">
              <w:rPr>
                <w:rStyle w:val="Puntik"/>
                <w:rFonts w:cs="Arial"/>
                <w:b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95D8BE" w14:textId="77777777" w:rsidR="00C40CB2" w:rsidRPr="00B61624" w:rsidRDefault="00C40450" w:rsidP="00597084">
            <w:pPr>
              <w:pStyle w:val="SignatureBlock"/>
              <w:ind w:left="0" w:firstLine="0"/>
              <w:jc w:val="left"/>
              <w:rPr>
                <w:rStyle w:val="Puntik"/>
                <w:rFonts w:cs="Arial"/>
              </w:rPr>
            </w:pPr>
            <w:r>
              <w:rPr>
                <w:rStyle w:val="Puntik"/>
                <w:rFonts w:cs="Arial"/>
                <w:b/>
              </w:rPr>
              <w:t>F</w:t>
            </w:r>
            <w:r>
              <w:rPr>
                <w:rStyle w:val="Puntik"/>
                <w:rFonts w:cs="Arial"/>
                <w:b/>
                <w:bCs/>
              </w:rPr>
              <w:t>ILM</w:t>
            </w:r>
            <w:r>
              <w:rPr>
                <w:rStyle w:val="Puntik"/>
                <w:rFonts w:cs="Arial"/>
                <w:b/>
              </w:rPr>
              <w:t xml:space="preserve"> </w:t>
            </w:r>
            <w:r>
              <w:rPr>
                <w:rStyle w:val="Puntik"/>
                <w:rFonts w:cs="Arial"/>
                <w:b/>
                <w:bCs/>
              </w:rPr>
              <w:t>SERVIS</w:t>
            </w:r>
            <w:r>
              <w:rPr>
                <w:rStyle w:val="Puntik"/>
                <w:rFonts w:cs="Arial"/>
                <w:b/>
              </w:rPr>
              <w:t xml:space="preserve"> </w:t>
            </w:r>
            <w:r>
              <w:rPr>
                <w:rStyle w:val="Puntik"/>
                <w:rFonts w:cs="Arial"/>
                <w:b/>
                <w:bCs/>
              </w:rPr>
              <w:t>FESTIVAL</w:t>
            </w:r>
            <w:r>
              <w:rPr>
                <w:rStyle w:val="Puntik"/>
                <w:rFonts w:cs="Arial"/>
                <w:b/>
              </w:rPr>
              <w:t xml:space="preserve"> </w:t>
            </w:r>
            <w:r>
              <w:rPr>
                <w:rStyle w:val="Puntik"/>
                <w:rFonts w:cs="Arial"/>
                <w:b/>
                <w:bCs/>
              </w:rPr>
              <w:t>KARLOVY</w:t>
            </w:r>
            <w:r>
              <w:rPr>
                <w:rStyle w:val="Puntik"/>
                <w:rFonts w:cs="Arial"/>
                <w:b/>
              </w:rPr>
              <w:t xml:space="preserve"> </w:t>
            </w:r>
            <w:r>
              <w:rPr>
                <w:rStyle w:val="Puntik"/>
                <w:rFonts w:cs="Arial"/>
                <w:b/>
                <w:bCs/>
              </w:rPr>
              <w:t>VARY,</w:t>
            </w:r>
            <w:r w:rsidR="00D556E2">
              <w:rPr>
                <w:rStyle w:val="Puntik"/>
                <w:rFonts w:cs="Arial"/>
                <w:b/>
                <w:bCs/>
              </w:rPr>
              <w:t xml:space="preserve"> a.s.</w:t>
            </w:r>
            <w:r w:rsidR="00D556E2">
              <w:rPr>
                <w:rStyle w:val="Puntik"/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556E2">
              <w:t xml:space="preserve"> </w:t>
            </w:r>
          </w:p>
        </w:tc>
      </w:tr>
    </w:tbl>
    <w:p w14:paraId="02867A80" w14:textId="77777777" w:rsidR="00841225" w:rsidRDefault="00841225" w:rsidP="00A73463">
      <w:pPr>
        <w:pStyle w:val="My01"/>
      </w:pPr>
    </w:p>
    <w:p w14:paraId="7C16255D" w14:textId="77777777" w:rsidR="00841225" w:rsidRDefault="00841225">
      <w:pPr>
        <w:widowControl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MT"/>
          <w:bCs/>
          <w:sz w:val="19"/>
          <w:szCs w:val="19"/>
        </w:rPr>
      </w:pPr>
      <w:r>
        <w:br w:type="page"/>
      </w:r>
    </w:p>
    <w:p w14:paraId="78A448B6" w14:textId="77777777" w:rsidR="00841225" w:rsidRDefault="00841225" w:rsidP="00841225">
      <w:pPr>
        <w:jc w:val="center"/>
        <w:rPr>
          <w:rFonts w:ascii="Arial" w:hAnsi="Arial" w:cs="Arial-BoldMT"/>
          <w:b/>
          <w:bCs/>
        </w:rPr>
      </w:pPr>
      <w:r>
        <w:rPr>
          <w:rFonts w:ascii="Arial" w:hAnsi="Arial" w:cs="Arial-BoldMT"/>
          <w:b/>
          <w:bCs/>
        </w:rPr>
        <w:lastRenderedPageBreak/>
        <w:t xml:space="preserve">Příloha č. 1 </w:t>
      </w:r>
    </w:p>
    <w:p w14:paraId="51865C7C" w14:textId="77777777" w:rsidR="00C6293D" w:rsidRDefault="00A51EC7" w:rsidP="00782F43">
      <w:pPr>
        <w:jc w:val="center"/>
        <w:rPr>
          <w:rFonts w:ascii="Arial" w:hAnsi="Arial" w:cs="Arial-BoldMT"/>
          <w:b/>
          <w:bCs/>
        </w:rPr>
      </w:pPr>
      <w:r w:rsidRPr="00A51EC7">
        <w:rPr>
          <w:rFonts w:ascii="Arial" w:hAnsi="Arial" w:cs="Arial-BoldMT"/>
          <w:b/>
          <w:bCs/>
        </w:rPr>
        <w:t>Rozpočet</w:t>
      </w:r>
    </w:p>
    <w:p w14:paraId="2A96F051" w14:textId="77777777" w:rsidR="00B44C17" w:rsidRDefault="00B44C17" w:rsidP="00782F43">
      <w:pPr>
        <w:jc w:val="center"/>
        <w:rPr>
          <w:rFonts w:ascii="Arial" w:hAnsi="Arial" w:cs="Arial-BoldMT"/>
          <w:b/>
          <w:bCs/>
        </w:rPr>
      </w:pPr>
    </w:p>
    <w:tbl>
      <w:tblPr>
        <w:tblW w:w="9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1420"/>
        <w:gridCol w:w="1540"/>
        <w:gridCol w:w="2680"/>
      </w:tblGrid>
      <w:tr w:rsidR="00C6293D" w:rsidRPr="00C6293D" w14:paraId="4D92764A" w14:textId="77777777" w:rsidTr="00627DC0">
        <w:trPr>
          <w:trHeight w:val="75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2325" w14:textId="77777777" w:rsidR="00C6293D" w:rsidRPr="00C6293D" w:rsidRDefault="00D52D97" w:rsidP="00C6293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Předmět</w:t>
            </w:r>
            <w:r w:rsidRPr="00C629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C6293D" w:rsidRPr="00C629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74CD6" w14:textId="77777777" w:rsidR="00C6293D" w:rsidRPr="00C6293D" w:rsidRDefault="00B44C17" w:rsidP="00C6293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Běžná k</w:t>
            </w:r>
            <w:r w:rsidRPr="00C629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omerční cena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B741A" w14:textId="77777777" w:rsidR="00C6293D" w:rsidRPr="00C6293D" w:rsidRDefault="00B44C17" w:rsidP="00C6293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C629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Dohodnutá cena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1D26E" w14:textId="77777777" w:rsidR="00C6293D" w:rsidRPr="00C6293D" w:rsidRDefault="00D52D97" w:rsidP="00C6293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="00C6293D" w:rsidRPr="00C629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opis plnění ze strany KVIFF</w:t>
            </w:r>
          </w:p>
        </w:tc>
      </w:tr>
      <w:tr w:rsidR="00C6293D" w:rsidRPr="00C6293D" w14:paraId="67945DB2" w14:textId="77777777" w:rsidTr="00277E2B">
        <w:trPr>
          <w:trHeight w:val="63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4CB" w14:textId="180CE7E8" w:rsidR="00C6293D" w:rsidRDefault="00C6293D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bookmarkStart w:id="1" w:name="_Hlk486526369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Prezentace </w:t>
            </w:r>
            <w:r w:rsidR="00E175D7">
              <w:rPr>
                <w:rFonts w:ascii="Arial" w:hAnsi="Arial" w:cs="Arial"/>
                <w:sz w:val="20"/>
                <w:szCs w:val="20"/>
                <w:lang w:eastAsia="cs-CZ"/>
              </w:rPr>
              <w:t>Státního fondu kinematografie (dále jen „SFKMG“)</w:t>
            </w:r>
            <w:r w:rsidR="0091659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ve velikosti </w:t>
            </w:r>
            <w:r w:rsidR="00894BAD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916594">
              <w:rPr>
                <w:rFonts w:ascii="Arial" w:hAnsi="Arial" w:cs="Arial"/>
                <w:sz w:val="20"/>
                <w:szCs w:val="20"/>
                <w:lang w:eastAsia="cs-CZ"/>
              </w:rPr>
              <w:t>X</w:t>
            </w:r>
            <w:r w:rsidR="00894BAD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  <w:r w:rsidR="0091659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1B4BDF" w:rsidRPr="001B4BDF">
              <w:rPr>
                <w:rFonts w:ascii="Arial" w:hAnsi="Arial" w:cs="Arial"/>
                <w:sz w:val="20"/>
                <w:szCs w:val="20"/>
                <w:lang w:eastAsia="cs-CZ"/>
              </w:rPr>
              <w:t>m</w:t>
            </w:r>
            <w:r w:rsidR="001B4BDF" w:rsidRPr="001B4BDF">
              <w:rPr>
                <w:rFonts w:ascii="Arial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  <w:proofErr w:type="gramEnd"/>
            <w:r w:rsidR="0091659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to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 </w:t>
            </w:r>
            <w:r w:rsidRPr="00782F43">
              <w:rPr>
                <w:rFonts w:ascii="Arial" w:hAnsi="Arial" w:cs="Arial"/>
                <w:sz w:val="20"/>
                <w:szCs w:val="20"/>
                <w:lang w:eastAsia="cs-CZ"/>
              </w:rPr>
              <w:t>samostatném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místě v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prostoru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určeném pro odbornou veřejnost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Indust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r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proofErr w:type="spellEnd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P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>ool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" v hotelu </w:t>
            </w:r>
            <w:proofErr w:type="spellStart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Thermal</w:t>
            </w:r>
            <w:bookmarkEnd w:id="1"/>
            <w:proofErr w:type="spellEnd"/>
            <w:r w:rsidR="00B44C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to po celou dobu konání festivalu </w:t>
            </w:r>
          </w:p>
          <w:p w14:paraId="14803668" w14:textId="77777777" w:rsidR="00B44C17" w:rsidRPr="00C6293D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F246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160 000,-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2DA3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120 000,-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79F" w14:textId="50C08E71" w:rsidR="00C6293D" w:rsidRPr="00C6293D" w:rsidRDefault="00BE553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oskytnutí exkluzivní reklamní plochy</w:t>
            </w:r>
            <w:r w:rsidR="00916594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>výrob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a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prezentačního panelu a jeho </w:t>
            </w:r>
            <w:r w:rsidR="00D0247F" w:rsidRPr="00C6293D">
              <w:rPr>
                <w:rFonts w:ascii="Arial" w:hAnsi="Arial" w:cs="Arial"/>
                <w:sz w:val="20"/>
                <w:szCs w:val="20"/>
                <w:lang w:eastAsia="cs-CZ"/>
              </w:rPr>
              <w:t>instalac</w:t>
            </w:r>
            <w:r w:rsidR="00D0247F">
              <w:rPr>
                <w:rFonts w:ascii="Arial" w:hAnsi="Arial" w:cs="Arial"/>
                <w:sz w:val="20"/>
                <w:szCs w:val="20"/>
                <w:lang w:eastAsia="cs-CZ"/>
              </w:rPr>
              <w:t>e</w:t>
            </w:r>
            <w:r w:rsidR="002A171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 základě dodaných dat</w:t>
            </w:r>
            <w:r w:rsidR="0091659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ze strany SFKMG</w:t>
            </w:r>
          </w:p>
        </w:tc>
      </w:tr>
      <w:tr w:rsidR="00C6293D" w:rsidRPr="00C6293D" w14:paraId="07A2A68E" w14:textId="77777777" w:rsidTr="00277E2B">
        <w:trPr>
          <w:trHeight w:val="63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4D3" w14:textId="77777777" w:rsidR="00916594" w:rsidRDefault="00916594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651F05B" w14:textId="5AD2BB2D" w:rsidR="00C6293D" w:rsidRDefault="00C6293D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Prezentace SFKMG </w:t>
            </w:r>
            <w:r w:rsidR="00C66C63">
              <w:rPr>
                <w:rFonts w:ascii="Arial" w:hAnsi="Arial" w:cs="Arial"/>
                <w:sz w:val="20"/>
                <w:szCs w:val="20"/>
                <w:lang w:eastAsia="cs-CZ"/>
              </w:rPr>
              <w:t>jako jediného partnera KVIFF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Industry</w:t>
            </w:r>
            <w:proofErr w:type="spellEnd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P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>ool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" v hotelu </w:t>
            </w:r>
            <w:proofErr w:type="spellStart"/>
            <w:proofErr w:type="gramStart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Thermal</w:t>
            </w:r>
            <w:proofErr w:type="spellEnd"/>
            <w:proofErr w:type="gramEnd"/>
            <w:r w:rsidR="00B44C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to po celou dobu konání festivalu</w:t>
            </w:r>
          </w:p>
          <w:p w14:paraId="607E9465" w14:textId="77777777" w:rsidR="00916594" w:rsidRPr="00C6293D" w:rsidRDefault="00916594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CF83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D937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D9F0" w14:textId="77777777" w:rsidR="00C6293D" w:rsidRPr="00C6293D" w:rsidRDefault="00A655A2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Reklamní p</w:t>
            </w:r>
            <w:r w:rsidR="00916594">
              <w:rPr>
                <w:rFonts w:ascii="Arial" w:hAnsi="Arial" w:cs="Arial"/>
                <w:sz w:val="20"/>
                <w:szCs w:val="20"/>
                <w:lang w:eastAsia="cs-CZ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ocha na panelu partnerů, v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ýrob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a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panelu a jeho 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instalac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e</w:t>
            </w:r>
            <w:r w:rsidR="0091659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 základě dat dodaných ze strany SFKMG</w:t>
            </w:r>
          </w:p>
        </w:tc>
      </w:tr>
      <w:tr w:rsidR="00C6293D" w:rsidRPr="00C6293D" w14:paraId="3A0816A7" w14:textId="77777777" w:rsidTr="00277E2B">
        <w:trPr>
          <w:trHeight w:val="2453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4B50" w14:textId="77777777" w:rsidR="00B44C17" w:rsidRDefault="00C6293D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Prezentace SFKMG na </w:t>
            </w:r>
            <w:r w:rsidR="004E0E2A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stolech v "</w:t>
            </w:r>
            <w:proofErr w:type="spellStart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Industry</w:t>
            </w:r>
            <w:proofErr w:type="spellEnd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P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>ool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" v hotelu </w:t>
            </w:r>
            <w:proofErr w:type="spellStart"/>
            <w:proofErr w:type="gramStart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Thermal</w:t>
            </w:r>
            <w:proofErr w:type="spellEnd"/>
            <w:proofErr w:type="gramEnd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B44C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a to po celou dobu konání festivalu. </w:t>
            </w:r>
          </w:p>
          <w:p w14:paraId="50EB2328" w14:textId="4014F10A" w:rsidR="00B44C17" w:rsidRPr="00C6293D" w:rsidRDefault="00B44C17" w:rsidP="00D768D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Současně zajištění 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>rezervac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e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041741">
              <w:rPr>
                <w:rFonts w:ascii="Arial" w:hAnsi="Arial" w:cs="Arial"/>
                <w:sz w:val="20"/>
                <w:szCs w:val="20"/>
                <w:lang w:eastAsia="cs-CZ"/>
              </w:rPr>
              <w:t xml:space="preserve">dvou 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stolů pro </w:t>
            </w:r>
            <w:r w:rsidR="00916594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potřeby </w:t>
            </w:r>
            <w:r w:rsidR="00D768D7">
              <w:rPr>
                <w:rFonts w:ascii="Arial" w:hAnsi="Arial" w:cs="Arial"/>
                <w:sz w:val="20"/>
                <w:szCs w:val="20"/>
                <w:lang w:eastAsia="cs-CZ"/>
              </w:rPr>
              <w:t>SFKMG.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8F12" w14:textId="6643B835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  <w:r w:rsidR="000C502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81B3" w14:textId="1CF3FCAA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0C5027"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FFB8" w14:textId="22B11CE9" w:rsidR="00C6293D" w:rsidRPr="00C6293D" w:rsidRDefault="008F49A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F49AF">
              <w:rPr>
                <w:rFonts w:ascii="Arial" w:hAnsi="Arial" w:cs="Arial"/>
                <w:sz w:val="20"/>
                <w:szCs w:val="20"/>
                <w:lang w:eastAsia="cs-CZ"/>
              </w:rPr>
              <w:t>Výroba prezentačních polepů stolů a jejich instalace. Zajištění publicity každého setkání v tištěném programu pro odbornou veřejnos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t a na webových stránkách KVIFF</w:t>
            </w:r>
          </w:p>
        </w:tc>
      </w:tr>
      <w:tr w:rsidR="00C6293D" w:rsidRPr="00C6293D" w14:paraId="3CA2499C" w14:textId="77777777" w:rsidTr="00277E2B">
        <w:trPr>
          <w:trHeight w:val="126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81D" w14:textId="47A5B38C" w:rsidR="00B44C17" w:rsidRPr="00D768D7" w:rsidRDefault="00D768D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Style w:val="Zdraznn"/>
                <w:rFonts w:ascii="Arial" w:hAnsi="Arial" w:cs="Arial"/>
                <w:bCs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</w:pPr>
            <w:r w:rsidRPr="00D768D7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 xml:space="preserve">Statut "Partner </w:t>
            </w:r>
            <w:proofErr w:type="spellStart"/>
            <w:r w:rsidRPr="00D768D7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Industry</w:t>
            </w:r>
            <w:proofErr w:type="spellEnd"/>
            <w:r w:rsidRPr="00D768D7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 xml:space="preserve"> setkání" dne 2.7.2019 v Malé Versailles v Karlových Varech.</w:t>
            </w:r>
          </w:p>
          <w:p w14:paraId="188C64E1" w14:textId="77777777" w:rsidR="00B44C17" w:rsidRPr="000D6D7B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C2E2" w14:textId="77777777" w:rsidR="00C6293D" w:rsidRPr="00D768D7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768D7">
              <w:rPr>
                <w:rFonts w:ascii="Arial" w:hAnsi="Arial" w:cs="Arial"/>
                <w:sz w:val="20"/>
                <w:szCs w:val="20"/>
                <w:lang w:eastAsia="cs-CZ"/>
              </w:rPr>
              <w:t>160 000,-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4C50" w14:textId="77777777" w:rsidR="00C6293D" w:rsidRPr="00D768D7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768D7">
              <w:rPr>
                <w:rFonts w:ascii="Arial" w:hAnsi="Arial" w:cs="Arial"/>
                <w:sz w:val="20"/>
                <w:szCs w:val="20"/>
                <w:lang w:eastAsia="cs-CZ"/>
              </w:rPr>
              <w:t>120 000,-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EB3" w14:textId="3DF938F2" w:rsidR="00C6293D" w:rsidRPr="00D768D7" w:rsidRDefault="00C6293D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768D7">
              <w:rPr>
                <w:rFonts w:ascii="Arial" w:hAnsi="Arial" w:cs="Arial"/>
                <w:sz w:val="20"/>
                <w:szCs w:val="20"/>
                <w:lang w:eastAsia="cs-CZ"/>
              </w:rPr>
              <w:t>Uved</w:t>
            </w:r>
            <w:r w:rsidR="00A148FA" w:rsidRPr="00D768D7">
              <w:rPr>
                <w:rFonts w:ascii="Arial" w:hAnsi="Arial" w:cs="Arial"/>
                <w:sz w:val="20"/>
                <w:szCs w:val="20"/>
                <w:lang w:eastAsia="cs-CZ"/>
              </w:rPr>
              <w:t>e</w:t>
            </w:r>
            <w:r w:rsidR="00B44C17" w:rsidRPr="00D768D7">
              <w:rPr>
                <w:rFonts w:ascii="Arial" w:hAnsi="Arial" w:cs="Arial"/>
                <w:sz w:val="20"/>
                <w:szCs w:val="20"/>
                <w:lang w:eastAsia="cs-CZ"/>
              </w:rPr>
              <w:t>ní</w:t>
            </w:r>
            <w:r w:rsidRPr="00D768D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SFKMG na pozvánce k setkání, umístění banneru SFKMG</w:t>
            </w:r>
            <w:r w:rsidR="004C51E9" w:rsidRPr="00D768D7">
              <w:rPr>
                <w:rFonts w:ascii="Arial" w:hAnsi="Arial" w:cs="Arial"/>
                <w:sz w:val="20"/>
                <w:szCs w:val="20"/>
                <w:lang w:eastAsia="cs-CZ"/>
              </w:rPr>
              <w:t>, Českého filmového centra a Filmové komise</w:t>
            </w:r>
            <w:r w:rsidRPr="00D768D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 setkání (banner dodá SFKMG)</w:t>
            </w:r>
            <w:r w:rsidR="00A655A2" w:rsidRPr="00D768D7">
              <w:rPr>
                <w:rFonts w:ascii="Arial" w:hAnsi="Arial" w:cs="Arial"/>
                <w:sz w:val="20"/>
                <w:szCs w:val="20"/>
                <w:lang w:eastAsia="cs-CZ"/>
              </w:rPr>
              <w:t>, výroba a distribuce pozvánky</w:t>
            </w:r>
          </w:p>
        </w:tc>
      </w:tr>
      <w:tr w:rsidR="00BA0D59" w:rsidRPr="00C6293D" w14:paraId="36FD853B" w14:textId="77777777" w:rsidTr="00277E2B">
        <w:trPr>
          <w:trHeight w:val="94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C12A" w14:textId="77777777" w:rsidR="007B3AE7" w:rsidRPr="007B3AE7" w:rsidRDefault="007B3AE7" w:rsidP="007B3AE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B3AE7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Prezentace SFKMG v rámci Panelu o pobídkách dne 30.6.2019 </w:t>
            </w:r>
          </w:p>
          <w:p w14:paraId="3AFC2D57" w14:textId="77777777" w:rsidR="00BA0D59" w:rsidRDefault="00BA0D59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7642C2F" w14:textId="77777777" w:rsidR="00BA0D59" w:rsidRDefault="00BA0D59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8FFEF26" w14:textId="77777777" w:rsidR="00BA0D59" w:rsidRPr="00C6293D" w:rsidRDefault="00BA0D59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6A2E" w14:textId="77777777" w:rsidR="00BA0D59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5DB2" w14:textId="77777777" w:rsidR="00BA0D59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096" w14:textId="4842E1F5" w:rsidR="00BA0D59" w:rsidRDefault="00BA0D59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Zajištění a poskytnutí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prostor včetně technického vybavení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, </w:t>
            </w:r>
            <w:r w:rsidRPr="00C66C63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propagace panelu prostřednictvím tištěného </w:t>
            </w:r>
            <w:proofErr w:type="spellStart"/>
            <w:r w:rsidRPr="00C66C63">
              <w:rPr>
                <w:rFonts w:ascii="Arial" w:hAnsi="Arial" w:cs="Arial"/>
                <w:sz w:val="20"/>
                <w:szCs w:val="20"/>
                <w:lang w:eastAsia="cs-CZ"/>
              </w:rPr>
              <w:t>Industry</w:t>
            </w:r>
            <w:proofErr w:type="spellEnd"/>
            <w:r w:rsidRPr="00C66C6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programu a na webových stránkách</w:t>
            </w:r>
            <w:r w:rsidR="0060107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KVIFF,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občerstvení pro účastníky </w:t>
            </w:r>
          </w:p>
          <w:p w14:paraId="2DA53C0D" w14:textId="77777777" w:rsidR="00BA0D59" w:rsidRDefault="00BA0D59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293D" w:rsidRPr="00C6293D" w14:paraId="68B19F25" w14:textId="77777777" w:rsidTr="00277E2B">
        <w:trPr>
          <w:trHeight w:val="94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F5A" w14:textId="77777777" w:rsidR="00B44C17" w:rsidRDefault="00C6293D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Spolupráce 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při realizaci půldenních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Location</w:t>
            </w:r>
            <w:proofErr w:type="spellEnd"/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Tour" 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 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zahraniční 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>filmov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é</w:t>
            </w:r>
            <w:r w:rsidR="00A655A2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profesionál</w:t>
            </w:r>
            <w:r w:rsidR="00B44C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y, hosty festivalu. </w:t>
            </w:r>
          </w:p>
          <w:p w14:paraId="3D0CEE25" w14:textId="379149B4" w:rsidR="00C6293D" w:rsidRDefault="00C66C63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3x </w:t>
            </w:r>
            <w:proofErr w:type="spellStart"/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>location</w:t>
            </w:r>
            <w:proofErr w:type="spellEnd"/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tour v průběhu festivalu</w:t>
            </w:r>
            <w:proofErr w:type="gramStart"/>
            <w:r w:rsidR="005B7F4E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</w:t>
            </w:r>
            <w:r w:rsidR="005B7F4E" w:rsidRPr="005B7F4E">
              <w:rPr>
                <w:rFonts w:ascii="Arial" w:hAnsi="Arial" w:cs="Arial"/>
                <w:sz w:val="20"/>
                <w:szCs w:val="20"/>
                <w:lang w:eastAsia="cs-CZ"/>
              </w:rPr>
              <w:t>,</w:t>
            </w:r>
            <w:proofErr w:type="gramEnd"/>
            <w:r w:rsidR="005B7F4E" w:rsidRPr="005B7F4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ve dnech 1.7</w:t>
            </w:r>
            <w:r w:rsidR="00594333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r w:rsidR="005B7F4E" w:rsidRPr="005B7F4E">
              <w:rPr>
                <w:rFonts w:ascii="Arial" w:hAnsi="Arial" w:cs="Arial"/>
                <w:sz w:val="20"/>
                <w:szCs w:val="20"/>
                <w:lang w:eastAsia="cs-CZ"/>
              </w:rPr>
              <w:t>, 3.7., 5.7.</w:t>
            </w:r>
            <w:r w:rsidR="00594333">
              <w:rPr>
                <w:rFonts w:ascii="Arial" w:hAnsi="Arial" w:cs="Arial"/>
                <w:sz w:val="20"/>
                <w:szCs w:val="20"/>
                <w:lang w:eastAsia="cs-CZ"/>
              </w:rPr>
              <w:t>2019</w:t>
            </w:r>
          </w:p>
          <w:p w14:paraId="3418E21A" w14:textId="77777777" w:rsidR="00B44C17" w:rsidRPr="00C6293D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BF0F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8474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676" w14:textId="77777777" w:rsidR="00C6293D" w:rsidRDefault="00A655A2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>oprav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a (vůz s řidičem)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SFKMG </w:t>
            </w:r>
            <w:r w:rsidR="00AB43F9">
              <w:rPr>
                <w:rFonts w:ascii="Arial" w:hAnsi="Arial" w:cs="Arial"/>
                <w:sz w:val="20"/>
                <w:szCs w:val="20"/>
                <w:lang w:eastAsia="cs-CZ"/>
              </w:rPr>
              <w:t xml:space="preserve">(FK)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doporučené 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lokace </w:t>
            </w:r>
          </w:p>
          <w:p w14:paraId="5105DB0F" w14:textId="77777777" w:rsidR="00B44C17" w:rsidRPr="00C6293D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6293D" w:rsidRPr="00C6293D" w14:paraId="082D8D8D" w14:textId="77777777" w:rsidTr="00277E2B">
        <w:trPr>
          <w:trHeight w:val="94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4056" w14:textId="77777777" w:rsidR="00AB43F9" w:rsidRDefault="00AB43F9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FA24CBF" w14:textId="77777777" w:rsidR="007B3AE7" w:rsidRPr="007B3AE7" w:rsidRDefault="007B3AE7" w:rsidP="007B3AE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B3AE7">
              <w:rPr>
                <w:rFonts w:ascii="Arial" w:hAnsi="Arial" w:cs="Arial"/>
                <w:sz w:val="20"/>
                <w:szCs w:val="20"/>
                <w:lang w:eastAsia="cs-CZ"/>
              </w:rPr>
              <w:t>Prezentace SFKMG v rámci Panelu s regionálními filmovými kancelářemi dne 1.7.2019</w:t>
            </w:r>
          </w:p>
          <w:p w14:paraId="09ADE199" w14:textId="77777777" w:rsidR="00B44C17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EB4731C" w14:textId="77777777" w:rsidR="00B44C17" w:rsidRPr="00C6293D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F2C8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B500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2AB" w14:textId="4E27769E" w:rsidR="00B44C17" w:rsidRPr="00C6293D" w:rsidRDefault="00A655A2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Zajištění a poskytnutí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prostor včetně technického vybavení</w:t>
            </w:r>
            <w:r w:rsidR="004E0E2A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</w:t>
            </w:r>
            <w:r w:rsidR="004E0E2A" w:rsidRPr="00C66C63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propagace panelu prostřednictvím tištěného </w:t>
            </w:r>
            <w:proofErr w:type="spellStart"/>
            <w:r w:rsidR="004E0E2A" w:rsidRPr="00C66C63">
              <w:rPr>
                <w:rFonts w:ascii="Arial" w:hAnsi="Arial" w:cs="Arial"/>
                <w:sz w:val="20"/>
                <w:szCs w:val="20"/>
                <w:lang w:eastAsia="cs-CZ"/>
              </w:rPr>
              <w:t>Industry</w:t>
            </w:r>
            <w:proofErr w:type="spellEnd"/>
            <w:r w:rsidR="004E0E2A" w:rsidRPr="00C66C6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programu a na webových stránkách</w:t>
            </w:r>
            <w:r w:rsidR="00B44C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2E46FB">
              <w:rPr>
                <w:rFonts w:ascii="Arial" w:hAnsi="Arial" w:cs="Arial"/>
                <w:sz w:val="20"/>
                <w:szCs w:val="20"/>
                <w:lang w:eastAsia="cs-CZ"/>
              </w:rPr>
              <w:t xml:space="preserve">KVIFF </w:t>
            </w:r>
            <w:r w:rsidR="00594333">
              <w:rPr>
                <w:rFonts w:ascii="Arial" w:hAnsi="Arial" w:cs="Arial"/>
                <w:sz w:val="20"/>
                <w:szCs w:val="20"/>
                <w:lang w:eastAsia="cs-CZ"/>
              </w:rPr>
              <w:t>a občerstvení pro účastníky</w:t>
            </w:r>
          </w:p>
        </w:tc>
      </w:tr>
      <w:tr w:rsidR="00C6293D" w:rsidRPr="00C6293D" w14:paraId="3F4027AB" w14:textId="77777777" w:rsidTr="00277E2B">
        <w:trPr>
          <w:trHeight w:val="94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E69" w14:textId="77777777" w:rsidR="00C6293D" w:rsidRDefault="00C6293D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 xml:space="preserve">Spolupráce s KVIFF a odborným časopisem Variety </w:t>
            </w:r>
            <w:r w:rsidRPr="00782F43">
              <w:rPr>
                <w:rFonts w:ascii="Arial" w:hAnsi="Arial" w:cs="Arial"/>
                <w:sz w:val="20"/>
                <w:szCs w:val="20"/>
                <w:lang w:eastAsia="cs-CZ"/>
              </w:rPr>
              <w:t xml:space="preserve">(reklama tištěná, online, odborný panel, </w:t>
            </w:r>
            <w:proofErr w:type="spellStart"/>
            <w:r w:rsidR="00AB43F9"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  <w:r w:rsidRPr="00782F43">
              <w:rPr>
                <w:rFonts w:ascii="Arial" w:hAnsi="Arial" w:cs="Arial"/>
                <w:sz w:val="20"/>
                <w:szCs w:val="20"/>
                <w:lang w:eastAsia="cs-CZ"/>
              </w:rPr>
              <w:t>ndustry</w:t>
            </w:r>
            <w:proofErr w:type="spellEnd"/>
            <w:r w:rsidRPr="00782F4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setkání)</w:t>
            </w:r>
          </w:p>
          <w:p w14:paraId="397BF815" w14:textId="77777777" w:rsidR="00B44C17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3E913B8" w14:textId="77777777" w:rsidR="00B44C17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FA66EBA" w14:textId="77777777" w:rsidR="00B44C17" w:rsidRPr="00C6293D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E390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670 000,-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C6E2" w14:textId="77777777" w:rsidR="00C6293D" w:rsidRPr="00C6293D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8F17" w14:textId="6C712C14" w:rsidR="00C6293D" w:rsidRPr="00C6293D" w:rsidRDefault="00C6293D" w:rsidP="004A3F6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KVIFF zajistí</w:t>
            </w:r>
            <w:r w:rsidR="00AB43F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exklusivní</w:t>
            </w: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reklamní kampaň SFKMG v tištěném vydání</w:t>
            </w:r>
            <w:r w:rsidR="00AB43F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odborného magazínu Variety</w:t>
            </w:r>
          </w:p>
        </w:tc>
      </w:tr>
      <w:tr w:rsidR="00C6293D" w:rsidRPr="00C6293D" w14:paraId="72CD1DAB" w14:textId="77777777" w:rsidTr="00277E2B">
        <w:trPr>
          <w:trHeight w:val="63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B72" w14:textId="77777777" w:rsidR="00C6293D" w:rsidRPr="00C6293D" w:rsidRDefault="00C66C63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Poskytnutí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Industry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akreditací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pro SFKMG</w:t>
            </w:r>
            <w:r w:rsidR="00A655A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(akreditace pro odbornou veřejnost 3000 Kč/osoba)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377" w14:textId="130A4EFD" w:rsidR="00C6293D" w:rsidRPr="004F6474" w:rsidRDefault="004A2C22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F6474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57</w:t>
            </w:r>
            <w:r w:rsidR="00DF741F" w:rsidRPr="004F6474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27E9" w14:textId="77777777" w:rsidR="00C6293D" w:rsidRPr="004F6474" w:rsidRDefault="00DF741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F6474">
              <w:rPr>
                <w:rFonts w:ascii="Arial" w:hAnsi="Arial" w:cs="Arial"/>
                <w:sz w:val="20"/>
                <w:szCs w:val="20"/>
                <w:lang w:eastAsia="cs-CZ"/>
              </w:rPr>
              <w:t>20 000,-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AA8" w14:textId="50ACEF63" w:rsidR="00C6293D" w:rsidRPr="00C6293D" w:rsidRDefault="00A655A2" w:rsidP="00744E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Poskytnutí </w:t>
            </w:r>
            <w:r w:rsidR="00744ED0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film </w:t>
            </w:r>
            <w:proofErr w:type="spellStart"/>
            <w:r w:rsidR="00BE5CB4"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>ndustry</w:t>
            </w:r>
            <w:proofErr w:type="spellEnd"/>
            <w:r w:rsidR="00C6293D" w:rsidRPr="00C629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akreditací </w:t>
            </w:r>
            <w:r w:rsidR="00BE5CB4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 členy Rady a zaměstnance </w:t>
            </w:r>
          </w:p>
        </w:tc>
      </w:tr>
      <w:tr w:rsidR="004E0E2A" w:rsidRPr="00D556E2" w14:paraId="18FEB899" w14:textId="77777777" w:rsidTr="00277E2B">
        <w:trPr>
          <w:trHeight w:val="126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BC05" w14:textId="77777777" w:rsidR="00DA63B4" w:rsidRPr="00DA63B4" w:rsidRDefault="00DA63B4" w:rsidP="00DA63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A63B4">
              <w:rPr>
                <w:rFonts w:ascii="Arial" w:hAnsi="Arial" w:cs="Arial"/>
                <w:sz w:val="20"/>
                <w:szCs w:val="20"/>
                <w:lang w:eastAsia="cs-CZ"/>
              </w:rPr>
              <w:t>Prezentace SFKMG v rámci Panelu „</w:t>
            </w:r>
            <w:proofErr w:type="spellStart"/>
            <w:r w:rsidRPr="00634B93">
              <w:rPr>
                <w:rFonts w:ascii="Arial" w:hAnsi="Arial" w:cs="Arial"/>
                <w:sz w:val="20"/>
                <w:szCs w:val="20"/>
                <w:lang w:eastAsia="cs-CZ"/>
              </w:rPr>
              <w:t>Girls</w:t>
            </w:r>
            <w:proofErr w:type="spellEnd"/>
            <w:r w:rsidRPr="00634B9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in Czech film</w:t>
            </w:r>
            <w:r w:rsidRPr="00DA63B4">
              <w:rPr>
                <w:rFonts w:ascii="Arial" w:hAnsi="Arial" w:cs="Arial"/>
                <w:sz w:val="20"/>
                <w:szCs w:val="20"/>
                <w:lang w:eastAsia="cs-CZ"/>
              </w:rPr>
              <w:t>“ dne 2.7.2019</w:t>
            </w:r>
          </w:p>
          <w:p w14:paraId="677BB0BA" w14:textId="77777777" w:rsidR="000D6D7B" w:rsidRPr="004E0E2A" w:rsidRDefault="000D6D7B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B63A" w14:textId="77777777" w:rsidR="004E0E2A" w:rsidRPr="00DF741F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F741F">
              <w:rPr>
                <w:rFonts w:ascii="Arial" w:hAnsi="Arial" w:cs="Arial"/>
                <w:sz w:val="20"/>
                <w:szCs w:val="20"/>
                <w:lang w:eastAsia="cs-CZ"/>
              </w:rPr>
              <w:t>30 000,-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7CB3" w14:textId="77777777" w:rsidR="004E0E2A" w:rsidRPr="00DF741F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F741F">
              <w:rPr>
                <w:rFonts w:ascii="Arial" w:hAnsi="Arial" w:cs="Arial"/>
                <w:sz w:val="20"/>
                <w:szCs w:val="20"/>
                <w:lang w:eastAsia="cs-CZ"/>
              </w:rPr>
              <w:t>20 000,-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D09E" w14:textId="20547738" w:rsidR="004E0E2A" w:rsidRDefault="004E0E2A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6C63">
              <w:rPr>
                <w:rFonts w:ascii="Arial" w:hAnsi="Arial" w:cs="Arial"/>
                <w:sz w:val="20"/>
                <w:szCs w:val="20"/>
                <w:lang w:eastAsia="cs-CZ"/>
              </w:rPr>
              <w:t>Zajištění a poskytnutí prostor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včetně technického vybavení</w:t>
            </w:r>
            <w:r w:rsidRPr="00C66C63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propagace panelu prostřednictvím tištěného </w:t>
            </w:r>
            <w:proofErr w:type="spellStart"/>
            <w:r w:rsidRPr="00C66C63">
              <w:rPr>
                <w:rFonts w:ascii="Arial" w:hAnsi="Arial" w:cs="Arial"/>
                <w:sz w:val="20"/>
                <w:szCs w:val="20"/>
                <w:lang w:eastAsia="cs-CZ"/>
              </w:rPr>
              <w:t>Industry</w:t>
            </w:r>
            <w:proofErr w:type="spellEnd"/>
            <w:r w:rsidRPr="00C66C6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programu a na webových stránkách</w:t>
            </w:r>
            <w:r w:rsidR="00FC59B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KVIFF</w:t>
            </w:r>
            <w:r w:rsidR="00BA0D59">
              <w:rPr>
                <w:rFonts w:ascii="Arial" w:hAnsi="Arial" w:cs="Arial"/>
                <w:sz w:val="20"/>
                <w:szCs w:val="20"/>
                <w:lang w:eastAsia="cs-CZ"/>
              </w:rPr>
              <w:t>, voda na stolečcích pro debatující</w:t>
            </w:r>
          </w:p>
          <w:p w14:paraId="60222553" w14:textId="77777777" w:rsidR="00BA0D59" w:rsidRPr="00C66C63" w:rsidRDefault="00BA0D59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E0E2A" w:rsidRPr="00D556E2" w14:paraId="4DC38FDB" w14:textId="77777777" w:rsidTr="00277E2B">
        <w:trPr>
          <w:trHeight w:val="126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F64F" w14:textId="3204474F" w:rsidR="004E0E2A" w:rsidRPr="00BE6BA4" w:rsidRDefault="004E0E2A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  <w:r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 xml:space="preserve">Partner </w:t>
            </w:r>
            <w:r w:rsidR="00C66C63"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 xml:space="preserve">každoročního </w:t>
            </w:r>
            <w:proofErr w:type="spellStart"/>
            <w:r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Guest</w:t>
            </w:r>
            <w:proofErr w:type="spellEnd"/>
            <w:r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 xml:space="preserve"> mixeru </w:t>
            </w:r>
            <w:r w:rsidR="00C66C63"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 xml:space="preserve">v prostorách </w:t>
            </w:r>
            <w:proofErr w:type="spellStart"/>
            <w:r w:rsidR="00C66C63"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Industry</w:t>
            </w:r>
            <w:proofErr w:type="spellEnd"/>
            <w:r w:rsidR="00C66C63"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 xml:space="preserve"> poolu </w:t>
            </w:r>
            <w:r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 xml:space="preserve">dne </w:t>
            </w:r>
            <w:r w:rsidR="00BE6BA4"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2</w:t>
            </w:r>
            <w:r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.7.</w:t>
            </w:r>
            <w:r w:rsidR="007529D2"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2019</w:t>
            </w:r>
            <w:r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 xml:space="preserve"> – Cocktail se Státním fondem kinematografie – Dramaturgickým </w:t>
            </w:r>
            <w:r w:rsidR="00592867"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I</w:t>
            </w:r>
            <w:r w:rsidRPr="00634B93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nkubátorem</w:t>
            </w:r>
          </w:p>
          <w:p w14:paraId="54352012" w14:textId="77777777" w:rsidR="00B44C17" w:rsidRPr="00BE6BA4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378C" w14:textId="77777777" w:rsidR="004E0E2A" w:rsidRPr="00DF741F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F741F">
              <w:rPr>
                <w:rFonts w:ascii="Arial" w:hAnsi="Arial" w:cs="Arial"/>
                <w:sz w:val="20"/>
                <w:szCs w:val="20"/>
                <w:lang w:eastAsia="cs-CZ"/>
              </w:rPr>
              <w:t>60 000,-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A3A3" w14:textId="77777777" w:rsidR="004E0E2A" w:rsidRPr="00DF741F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F741F">
              <w:rPr>
                <w:rFonts w:ascii="Arial" w:hAnsi="Arial" w:cs="Arial"/>
                <w:sz w:val="20"/>
                <w:szCs w:val="20"/>
                <w:lang w:eastAsia="cs-CZ"/>
              </w:rPr>
              <w:t>30 000,-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A3BE" w14:textId="77777777" w:rsidR="004E0E2A" w:rsidRPr="004E0E2A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6293D">
              <w:rPr>
                <w:rFonts w:ascii="Arial" w:hAnsi="Arial" w:cs="Arial"/>
                <w:sz w:val="20"/>
                <w:szCs w:val="20"/>
                <w:lang w:eastAsia="cs-CZ"/>
              </w:rPr>
              <w:t>Uved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ení SFKMG na pozvánce k setkání, výroba a distribuce pozvánky</w:t>
            </w:r>
          </w:p>
        </w:tc>
      </w:tr>
      <w:tr w:rsidR="00634B93" w:rsidRPr="00D556E2" w14:paraId="4B22BEE4" w14:textId="77777777" w:rsidTr="00277E2B">
        <w:trPr>
          <w:trHeight w:val="126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E3A9" w14:textId="09F9DB9A" w:rsidR="002F2838" w:rsidRDefault="002F2838" w:rsidP="002F28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Happy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se SFKMG (členové Rady + ředitelka + ČFC + FK + kancelář) </w:t>
            </w:r>
          </w:p>
          <w:p w14:paraId="01644DB0" w14:textId="757156B3" w:rsidR="00634B93" w:rsidRPr="00434373" w:rsidRDefault="002F2838" w:rsidP="002F28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dne 2.7.2019 od 17:00 do 19:00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F9D6" w14:textId="5B187016" w:rsidR="00634B93" w:rsidRPr="00DF741F" w:rsidRDefault="00D16272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3041" w14:textId="3254D4E9" w:rsidR="00634B93" w:rsidRPr="00DF741F" w:rsidRDefault="00D16272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04B8" w14:textId="7632CAC7" w:rsidR="00634B93" w:rsidRPr="00C6293D" w:rsidRDefault="00DE55C5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E55C5">
              <w:rPr>
                <w:rFonts w:ascii="Arial" w:hAnsi="Arial" w:cs="Arial"/>
                <w:sz w:val="20"/>
                <w:szCs w:val="20"/>
                <w:lang w:eastAsia="cs-CZ"/>
              </w:rPr>
              <w:t>Zajištění a poskytnutí prostor včetně technického vybavení, reze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rvace 4 stolů pro potřeby SFKMG</w:t>
            </w:r>
          </w:p>
        </w:tc>
      </w:tr>
      <w:tr w:rsidR="00867A6C" w:rsidRPr="00D556E2" w14:paraId="563C1B2F" w14:textId="77777777" w:rsidTr="00277E2B">
        <w:trPr>
          <w:trHeight w:val="126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AA9C" w14:textId="0CD47972" w:rsidR="00867A6C" w:rsidRDefault="00EA107E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107E">
              <w:rPr>
                <w:rFonts w:ascii="Arial" w:hAnsi="Arial" w:cs="Arial"/>
                <w:sz w:val="20"/>
                <w:szCs w:val="20"/>
                <w:lang w:eastAsia="cs-CZ"/>
              </w:rPr>
              <w:t>Newsletter KVIFF o akcích SFKMG, souhrnný v českém i anglickém jazyce zaslaný 24.6.2019 na veškeré české i zahraniční kontakty</w:t>
            </w:r>
            <w:r w:rsidR="00867A6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64080BA5" w14:textId="77777777" w:rsidR="00867A6C" w:rsidRDefault="00867A6C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A524" w14:textId="77777777" w:rsidR="00867A6C" w:rsidRPr="00DF741F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F741F">
              <w:rPr>
                <w:rFonts w:ascii="Arial" w:hAnsi="Arial" w:cs="Arial"/>
                <w:sz w:val="20"/>
                <w:szCs w:val="20"/>
                <w:lang w:eastAsia="cs-CZ"/>
              </w:rPr>
              <w:t>20 000,-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14A5" w14:textId="77777777" w:rsidR="00867A6C" w:rsidRPr="00DF741F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F741F">
              <w:rPr>
                <w:rFonts w:ascii="Arial" w:hAnsi="Arial" w:cs="Arial"/>
                <w:sz w:val="20"/>
                <w:szCs w:val="20"/>
                <w:lang w:eastAsia="cs-CZ"/>
              </w:rPr>
              <w:t>10 000,-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CB1E" w14:textId="55536858" w:rsidR="00867A6C" w:rsidRPr="004E0E2A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Shrnutí aktivit SFKMG na KVIFF a zaslání všem akreditovaným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Industry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hostům 5</w:t>
            </w:r>
            <w:r w:rsidR="007529D2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. ročníku </w:t>
            </w:r>
            <w:r w:rsidR="00062BAF">
              <w:rPr>
                <w:rFonts w:ascii="Arial" w:hAnsi="Arial" w:cs="Arial"/>
                <w:sz w:val="20"/>
                <w:szCs w:val="20"/>
                <w:lang w:eastAsia="cs-CZ"/>
              </w:rPr>
              <w:t>KVIFF</w:t>
            </w:r>
          </w:p>
        </w:tc>
      </w:tr>
      <w:tr w:rsidR="004E0E2A" w:rsidRPr="00D556E2" w14:paraId="06CBCF36" w14:textId="77777777" w:rsidTr="00277E2B">
        <w:trPr>
          <w:trHeight w:val="126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B962" w14:textId="368221D9" w:rsidR="004E0E2A" w:rsidRDefault="004E0E2A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Inzerce </w:t>
            </w:r>
            <w:r w:rsidR="00432A1C">
              <w:rPr>
                <w:rFonts w:ascii="Arial" w:hAnsi="Arial" w:cs="Arial"/>
                <w:sz w:val="20"/>
                <w:szCs w:val="20"/>
                <w:lang w:eastAsia="cs-CZ"/>
              </w:rPr>
              <w:t>SFKMG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v brožuře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Projects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celostránka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 zadní obálce</w:t>
            </w:r>
            <w:r w:rsidR="00B44C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 základě dodaných podkladů </w:t>
            </w:r>
          </w:p>
          <w:p w14:paraId="2033C03E" w14:textId="77777777" w:rsidR="00B44C17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C62C39E" w14:textId="77777777" w:rsidR="00B44C17" w:rsidRDefault="00B44C17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6DF8" w14:textId="77777777" w:rsidR="004E0E2A" w:rsidRPr="00DF741F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F741F">
              <w:rPr>
                <w:rFonts w:ascii="Arial" w:hAnsi="Arial" w:cs="Arial"/>
                <w:sz w:val="20"/>
                <w:szCs w:val="20"/>
                <w:lang w:eastAsia="cs-CZ"/>
              </w:rPr>
              <w:t>20 000,-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C0BF" w14:textId="77777777" w:rsidR="004E0E2A" w:rsidRPr="00DF741F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F741F">
              <w:rPr>
                <w:rFonts w:ascii="Arial" w:hAnsi="Arial" w:cs="Arial"/>
                <w:sz w:val="20"/>
                <w:szCs w:val="20"/>
                <w:lang w:eastAsia="cs-CZ"/>
              </w:rPr>
              <w:t>10 000,-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50C0" w14:textId="38E02486" w:rsidR="004E0E2A" w:rsidRPr="004E0E2A" w:rsidRDefault="00EB626F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Vytištění inzerce SFKMG v 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Industry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materiálu 5</w:t>
            </w:r>
            <w:r w:rsidR="00ED6EE6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. ročníku </w:t>
            </w:r>
            <w:r w:rsidR="00ED6EE6">
              <w:rPr>
                <w:rFonts w:ascii="Arial" w:hAnsi="Arial" w:cs="Arial"/>
                <w:sz w:val="20"/>
                <w:szCs w:val="20"/>
                <w:lang w:eastAsia="cs-CZ"/>
              </w:rPr>
              <w:t>KVIFF</w:t>
            </w:r>
          </w:p>
        </w:tc>
      </w:tr>
      <w:tr w:rsidR="00C6293D" w:rsidRPr="00C6293D" w14:paraId="7543DB5D" w14:textId="77777777" w:rsidTr="00277E2B">
        <w:trPr>
          <w:trHeight w:val="31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0F07" w14:textId="77777777" w:rsidR="00BE5CB4" w:rsidRDefault="00BE5CB4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  <w:p w14:paraId="4922532A" w14:textId="77777777" w:rsidR="00C6293D" w:rsidRDefault="00C6293D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629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Celkem</w:t>
            </w:r>
            <w:r w:rsidR="00EE4F2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bez DPH</w:t>
            </w:r>
          </w:p>
          <w:p w14:paraId="44DD4102" w14:textId="77777777" w:rsidR="00BE5CB4" w:rsidRPr="00C6293D" w:rsidRDefault="00BE5CB4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BFE4" w14:textId="13C8EC18" w:rsidR="00C6293D" w:rsidRPr="00C6293D" w:rsidRDefault="002E2692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2692">
              <w:rPr>
                <w:rFonts w:ascii="Arial" w:hAnsi="Arial" w:cs="Arial"/>
                <w:b/>
                <w:color w:val="auto"/>
                <w:sz w:val="20"/>
                <w:szCs w:val="20"/>
                <w:lang w:eastAsia="cs-CZ"/>
              </w:rPr>
              <w:t>1 4</w:t>
            </w:r>
            <w:r w:rsidR="005D6836" w:rsidRPr="002E2692">
              <w:rPr>
                <w:rFonts w:ascii="Arial" w:hAnsi="Arial" w:cs="Arial"/>
                <w:b/>
                <w:color w:val="auto"/>
                <w:sz w:val="20"/>
                <w:szCs w:val="20"/>
                <w:lang w:eastAsia="cs-CZ"/>
              </w:rPr>
              <w:t>8</w:t>
            </w:r>
            <w:r w:rsidRPr="002E2692">
              <w:rPr>
                <w:rFonts w:ascii="Arial" w:hAnsi="Arial" w:cs="Arial"/>
                <w:b/>
                <w:color w:val="auto"/>
                <w:sz w:val="20"/>
                <w:szCs w:val="20"/>
                <w:lang w:eastAsia="cs-CZ"/>
              </w:rPr>
              <w:t>7</w:t>
            </w:r>
            <w:r w:rsidR="005D6836" w:rsidRPr="002E2692">
              <w:rPr>
                <w:rFonts w:ascii="Arial" w:hAnsi="Arial" w:cs="Arial"/>
                <w:b/>
                <w:color w:val="auto"/>
                <w:sz w:val="20"/>
                <w:szCs w:val="20"/>
                <w:lang w:eastAsia="cs-CZ"/>
              </w:rPr>
              <w:t> 000,-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89AF" w14:textId="31B745DF" w:rsidR="00C6293D" w:rsidRPr="00C6293D" w:rsidRDefault="005D6836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E55C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700 000,-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E228" w14:textId="77777777" w:rsidR="00C6293D" w:rsidRPr="00C6293D" w:rsidRDefault="00C6293D" w:rsidP="00277E2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629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 </w:t>
            </w:r>
          </w:p>
        </w:tc>
      </w:tr>
    </w:tbl>
    <w:p w14:paraId="47437FE3" w14:textId="77777777" w:rsidR="00C6293D" w:rsidRPr="00A51EC7" w:rsidRDefault="00C6293D" w:rsidP="00F441C0">
      <w:pPr>
        <w:ind w:firstLine="0"/>
        <w:rPr>
          <w:rFonts w:ascii="Arial" w:hAnsi="Arial" w:cs="Arial-BoldMT"/>
          <w:b/>
          <w:bCs/>
        </w:rPr>
      </w:pPr>
    </w:p>
    <w:sectPr w:rsidR="00C6293D" w:rsidRPr="00A51EC7" w:rsidSect="00F441C0">
      <w:footerReference w:type="default" r:id="rId8"/>
      <w:pgSz w:w="11900" w:h="16840"/>
      <w:pgMar w:top="1304" w:right="1446" w:bottom="1446" w:left="14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2411" w14:textId="77777777" w:rsidR="00310D52" w:rsidRDefault="00310D52">
      <w:pPr>
        <w:spacing w:line="240" w:lineRule="auto"/>
      </w:pPr>
      <w:r>
        <w:separator/>
      </w:r>
    </w:p>
  </w:endnote>
  <w:endnote w:type="continuationSeparator" w:id="0">
    <w:p w14:paraId="1B8D29E0" w14:textId="77777777" w:rsidR="00310D52" w:rsidRDefault="00310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3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215235"/>
      <w:docPartObj>
        <w:docPartGallery w:val="Page Numbers (Bottom of Page)"/>
        <w:docPartUnique/>
      </w:docPartObj>
    </w:sdtPr>
    <w:sdtEndPr/>
    <w:sdtContent>
      <w:p w14:paraId="53554985" w14:textId="77777777" w:rsidR="00806F03" w:rsidRDefault="003A389E">
        <w:pPr>
          <w:pStyle w:val="Zpat"/>
          <w:jc w:val="right"/>
        </w:pPr>
        <w:r>
          <w:fldChar w:fldCharType="begin"/>
        </w:r>
        <w:r w:rsidR="008D5CBC">
          <w:instrText xml:space="preserve"> PAGE   \* MERGEFORMAT </w:instrText>
        </w:r>
        <w:r>
          <w:fldChar w:fldCharType="separate"/>
        </w:r>
        <w:r w:rsidR="00DE54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F24B5C" w14:textId="77777777" w:rsidR="00806F03" w:rsidRDefault="00806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09F6" w14:textId="77777777" w:rsidR="00310D52" w:rsidRDefault="00310D52">
      <w:pPr>
        <w:spacing w:line="240" w:lineRule="auto"/>
      </w:pPr>
      <w:r>
        <w:separator/>
      </w:r>
    </w:p>
  </w:footnote>
  <w:footnote w:type="continuationSeparator" w:id="0">
    <w:p w14:paraId="21C516F2" w14:textId="77777777" w:rsidR="00310D52" w:rsidRDefault="00310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DED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4A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F22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6AE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30A5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A06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C4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827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DE8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68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90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5393C"/>
    <w:multiLevelType w:val="hybridMultilevel"/>
    <w:tmpl w:val="E8B88568"/>
    <w:lvl w:ilvl="0" w:tplc="64F8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143"/>
    <w:multiLevelType w:val="hybridMultilevel"/>
    <w:tmpl w:val="FFE82296"/>
    <w:lvl w:ilvl="0" w:tplc="0980ED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72882"/>
    <w:multiLevelType w:val="hybridMultilevel"/>
    <w:tmpl w:val="F37EC930"/>
    <w:lvl w:ilvl="0" w:tplc="8B32979E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4C906812"/>
    <w:multiLevelType w:val="hybridMultilevel"/>
    <w:tmpl w:val="81146E38"/>
    <w:lvl w:ilvl="0" w:tplc="317A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6357"/>
    <w:multiLevelType w:val="multilevel"/>
    <w:tmpl w:val="79403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A42E33"/>
    <w:multiLevelType w:val="hybridMultilevel"/>
    <w:tmpl w:val="A7DE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67C6E"/>
    <w:multiLevelType w:val="hybridMultilevel"/>
    <w:tmpl w:val="BCCA0840"/>
    <w:lvl w:ilvl="0" w:tplc="317A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16E3"/>
    <w:multiLevelType w:val="hybridMultilevel"/>
    <w:tmpl w:val="9CFE4BA6"/>
    <w:lvl w:ilvl="0" w:tplc="A09296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61020"/>
    <w:multiLevelType w:val="multilevel"/>
    <w:tmpl w:val="78CE1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3"/>
  </w:num>
  <w:num w:numId="16">
    <w:abstractNumId w:val="15"/>
  </w:num>
  <w:num w:numId="17">
    <w:abstractNumId w:val="14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AE"/>
    <w:rsid w:val="00001CBA"/>
    <w:rsid w:val="00020232"/>
    <w:rsid w:val="000327BF"/>
    <w:rsid w:val="00041741"/>
    <w:rsid w:val="00041BAA"/>
    <w:rsid w:val="00044810"/>
    <w:rsid w:val="00051429"/>
    <w:rsid w:val="000574CD"/>
    <w:rsid w:val="00062BAF"/>
    <w:rsid w:val="00074626"/>
    <w:rsid w:val="00080219"/>
    <w:rsid w:val="000821E2"/>
    <w:rsid w:val="00083319"/>
    <w:rsid w:val="00085BDC"/>
    <w:rsid w:val="000C5027"/>
    <w:rsid w:val="000C5F42"/>
    <w:rsid w:val="000D6D7B"/>
    <w:rsid w:val="000E0E6F"/>
    <w:rsid w:val="00101C6B"/>
    <w:rsid w:val="00107CB9"/>
    <w:rsid w:val="00130FA2"/>
    <w:rsid w:val="00133D13"/>
    <w:rsid w:val="001634AF"/>
    <w:rsid w:val="00175DA8"/>
    <w:rsid w:val="001B4BDF"/>
    <w:rsid w:val="001B5445"/>
    <w:rsid w:val="001C69D7"/>
    <w:rsid w:val="001D68EF"/>
    <w:rsid w:val="001E3183"/>
    <w:rsid w:val="001E5C62"/>
    <w:rsid w:val="001E615C"/>
    <w:rsid w:val="001E7A84"/>
    <w:rsid w:val="00213360"/>
    <w:rsid w:val="00214466"/>
    <w:rsid w:val="00216634"/>
    <w:rsid w:val="00226F0D"/>
    <w:rsid w:val="00253129"/>
    <w:rsid w:val="0026209E"/>
    <w:rsid w:val="00277E2B"/>
    <w:rsid w:val="00281C3E"/>
    <w:rsid w:val="002948A3"/>
    <w:rsid w:val="002975A9"/>
    <w:rsid w:val="002A1713"/>
    <w:rsid w:val="002C7F9F"/>
    <w:rsid w:val="002D3D99"/>
    <w:rsid w:val="002E2692"/>
    <w:rsid w:val="002E2765"/>
    <w:rsid w:val="002E46FB"/>
    <w:rsid w:val="002F09DF"/>
    <w:rsid w:val="002F2838"/>
    <w:rsid w:val="002F5786"/>
    <w:rsid w:val="00310D52"/>
    <w:rsid w:val="00327834"/>
    <w:rsid w:val="00346CA9"/>
    <w:rsid w:val="003614FB"/>
    <w:rsid w:val="003772C4"/>
    <w:rsid w:val="00385BD0"/>
    <w:rsid w:val="00395E9D"/>
    <w:rsid w:val="003A389E"/>
    <w:rsid w:val="003A4759"/>
    <w:rsid w:val="003B2F7A"/>
    <w:rsid w:val="003B79CD"/>
    <w:rsid w:val="003C15D3"/>
    <w:rsid w:val="003D38EC"/>
    <w:rsid w:val="004270BB"/>
    <w:rsid w:val="00432A1C"/>
    <w:rsid w:val="00434373"/>
    <w:rsid w:val="00453D3B"/>
    <w:rsid w:val="00457013"/>
    <w:rsid w:val="004A1302"/>
    <w:rsid w:val="004A2C22"/>
    <w:rsid w:val="004A3F6D"/>
    <w:rsid w:val="004A5026"/>
    <w:rsid w:val="004C51E9"/>
    <w:rsid w:val="004D244A"/>
    <w:rsid w:val="004E0E2A"/>
    <w:rsid w:val="004F6474"/>
    <w:rsid w:val="005035CD"/>
    <w:rsid w:val="0050662F"/>
    <w:rsid w:val="00515515"/>
    <w:rsid w:val="00517E67"/>
    <w:rsid w:val="005258D5"/>
    <w:rsid w:val="005277E0"/>
    <w:rsid w:val="00580EDC"/>
    <w:rsid w:val="00592599"/>
    <w:rsid w:val="00592867"/>
    <w:rsid w:val="00594333"/>
    <w:rsid w:val="005B1CB6"/>
    <w:rsid w:val="005B62F2"/>
    <w:rsid w:val="005B7F4E"/>
    <w:rsid w:val="005D6836"/>
    <w:rsid w:val="005E6513"/>
    <w:rsid w:val="00601077"/>
    <w:rsid w:val="0060143C"/>
    <w:rsid w:val="00610337"/>
    <w:rsid w:val="0061317C"/>
    <w:rsid w:val="006221C1"/>
    <w:rsid w:val="00626F68"/>
    <w:rsid w:val="00627DC0"/>
    <w:rsid w:val="006304D0"/>
    <w:rsid w:val="00634B93"/>
    <w:rsid w:val="00670754"/>
    <w:rsid w:val="0068794C"/>
    <w:rsid w:val="00694A43"/>
    <w:rsid w:val="006A0922"/>
    <w:rsid w:val="006A750A"/>
    <w:rsid w:val="006B7516"/>
    <w:rsid w:val="006C6104"/>
    <w:rsid w:val="00704F30"/>
    <w:rsid w:val="00712F1E"/>
    <w:rsid w:val="00717988"/>
    <w:rsid w:val="0072173D"/>
    <w:rsid w:val="007252C8"/>
    <w:rsid w:val="007261CE"/>
    <w:rsid w:val="00737BAE"/>
    <w:rsid w:val="00744ED0"/>
    <w:rsid w:val="007529D2"/>
    <w:rsid w:val="00766764"/>
    <w:rsid w:val="00781C50"/>
    <w:rsid w:val="00782F43"/>
    <w:rsid w:val="0079427E"/>
    <w:rsid w:val="007A28AE"/>
    <w:rsid w:val="007A46B7"/>
    <w:rsid w:val="007B3AE7"/>
    <w:rsid w:val="007E6E98"/>
    <w:rsid w:val="007F182D"/>
    <w:rsid w:val="007F54C7"/>
    <w:rsid w:val="0080184B"/>
    <w:rsid w:val="00806F03"/>
    <w:rsid w:val="00820B3A"/>
    <w:rsid w:val="008308B6"/>
    <w:rsid w:val="00841225"/>
    <w:rsid w:val="00842EBC"/>
    <w:rsid w:val="008665A7"/>
    <w:rsid w:val="00867A6C"/>
    <w:rsid w:val="008736FD"/>
    <w:rsid w:val="0087742B"/>
    <w:rsid w:val="00894BAD"/>
    <w:rsid w:val="00895B14"/>
    <w:rsid w:val="008C3036"/>
    <w:rsid w:val="008C7411"/>
    <w:rsid w:val="008D5CBC"/>
    <w:rsid w:val="008E100A"/>
    <w:rsid w:val="008F49AF"/>
    <w:rsid w:val="00916594"/>
    <w:rsid w:val="00920236"/>
    <w:rsid w:val="00932464"/>
    <w:rsid w:val="00933FB4"/>
    <w:rsid w:val="00943C17"/>
    <w:rsid w:val="009616A3"/>
    <w:rsid w:val="00981791"/>
    <w:rsid w:val="00992E6D"/>
    <w:rsid w:val="009A1072"/>
    <w:rsid w:val="009A48F7"/>
    <w:rsid w:val="009D229C"/>
    <w:rsid w:val="00A12835"/>
    <w:rsid w:val="00A14657"/>
    <w:rsid w:val="00A148FA"/>
    <w:rsid w:val="00A33AED"/>
    <w:rsid w:val="00A506BB"/>
    <w:rsid w:val="00A51EC7"/>
    <w:rsid w:val="00A55F28"/>
    <w:rsid w:val="00A655A2"/>
    <w:rsid w:val="00A718CD"/>
    <w:rsid w:val="00A72D10"/>
    <w:rsid w:val="00A73463"/>
    <w:rsid w:val="00A84A36"/>
    <w:rsid w:val="00AA17FB"/>
    <w:rsid w:val="00AB43F9"/>
    <w:rsid w:val="00AB5C41"/>
    <w:rsid w:val="00AC755F"/>
    <w:rsid w:val="00AE1A22"/>
    <w:rsid w:val="00AF0533"/>
    <w:rsid w:val="00B00B36"/>
    <w:rsid w:val="00B17FA5"/>
    <w:rsid w:val="00B20A23"/>
    <w:rsid w:val="00B36ED3"/>
    <w:rsid w:val="00B44C17"/>
    <w:rsid w:val="00B61624"/>
    <w:rsid w:val="00B61B69"/>
    <w:rsid w:val="00B70216"/>
    <w:rsid w:val="00B74EA6"/>
    <w:rsid w:val="00BA0D59"/>
    <w:rsid w:val="00BE5537"/>
    <w:rsid w:val="00BE5CB4"/>
    <w:rsid w:val="00BE6AB2"/>
    <w:rsid w:val="00BE6BA4"/>
    <w:rsid w:val="00C0521D"/>
    <w:rsid w:val="00C16C02"/>
    <w:rsid w:val="00C22BF8"/>
    <w:rsid w:val="00C353E4"/>
    <w:rsid w:val="00C40450"/>
    <w:rsid w:val="00C40CB2"/>
    <w:rsid w:val="00C423FA"/>
    <w:rsid w:val="00C458D1"/>
    <w:rsid w:val="00C50CB1"/>
    <w:rsid w:val="00C6293D"/>
    <w:rsid w:val="00C66C63"/>
    <w:rsid w:val="00C749D2"/>
    <w:rsid w:val="00C763CB"/>
    <w:rsid w:val="00C972FE"/>
    <w:rsid w:val="00CA0F64"/>
    <w:rsid w:val="00CA574B"/>
    <w:rsid w:val="00CA7A97"/>
    <w:rsid w:val="00CC3F18"/>
    <w:rsid w:val="00CC6FC1"/>
    <w:rsid w:val="00D0247F"/>
    <w:rsid w:val="00D02F47"/>
    <w:rsid w:val="00D16272"/>
    <w:rsid w:val="00D262EA"/>
    <w:rsid w:val="00D33004"/>
    <w:rsid w:val="00D41207"/>
    <w:rsid w:val="00D45D78"/>
    <w:rsid w:val="00D52D97"/>
    <w:rsid w:val="00D53455"/>
    <w:rsid w:val="00D5384A"/>
    <w:rsid w:val="00D556E2"/>
    <w:rsid w:val="00D559C8"/>
    <w:rsid w:val="00D6701E"/>
    <w:rsid w:val="00D74B0D"/>
    <w:rsid w:val="00D768D7"/>
    <w:rsid w:val="00D7764F"/>
    <w:rsid w:val="00DA06F1"/>
    <w:rsid w:val="00DA63B4"/>
    <w:rsid w:val="00DE5468"/>
    <w:rsid w:val="00DE55C5"/>
    <w:rsid w:val="00DF741F"/>
    <w:rsid w:val="00E111AB"/>
    <w:rsid w:val="00E15B83"/>
    <w:rsid w:val="00E175D7"/>
    <w:rsid w:val="00E20807"/>
    <w:rsid w:val="00E20B06"/>
    <w:rsid w:val="00E31B9F"/>
    <w:rsid w:val="00E37BFD"/>
    <w:rsid w:val="00E55A91"/>
    <w:rsid w:val="00E623EE"/>
    <w:rsid w:val="00E753BB"/>
    <w:rsid w:val="00E825EF"/>
    <w:rsid w:val="00EA107E"/>
    <w:rsid w:val="00EA142A"/>
    <w:rsid w:val="00EB626F"/>
    <w:rsid w:val="00EC47B6"/>
    <w:rsid w:val="00ED3734"/>
    <w:rsid w:val="00ED6EE6"/>
    <w:rsid w:val="00EE3543"/>
    <w:rsid w:val="00EE4F2C"/>
    <w:rsid w:val="00EE52E1"/>
    <w:rsid w:val="00F118D6"/>
    <w:rsid w:val="00F162E2"/>
    <w:rsid w:val="00F17D59"/>
    <w:rsid w:val="00F42812"/>
    <w:rsid w:val="00F44074"/>
    <w:rsid w:val="00F441C0"/>
    <w:rsid w:val="00F45BCB"/>
    <w:rsid w:val="00F619A6"/>
    <w:rsid w:val="00F82863"/>
    <w:rsid w:val="00FA6EDA"/>
    <w:rsid w:val="00FB2B4C"/>
    <w:rsid w:val="00FC1EE6"/>
    <w:rsid w:val="00FC59B8"/>
    <w:rsid w:val="00FD1651"/>
    <w:rsid w:val="00FD2FCE"/>
    <w:rsid w:val="00FE45A9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C3380"/>
  <w15:docId w15:val="{32D30C61-DB08-45BD-9F3A-1CBEFDD9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  <w:rsid w:val="0060143C"/>
    <w:pPr>
      <w:widowControl w:val="0"/>
      <w:autoSpaceDE w:val="0"/>
      <w:autoSpaceDN w:val="0"/>
      <w:adjustRightInd w:val="0"/>
      <w:spacing w:line="248" w:lineRule="atLeast"/>
      <w:ind w:firstLine="227"/>
      <w:jc w:val="both"/>
      <w:textAlignment w:val="center"/>
    </w:pPr>
    <w:rPr>
      <w:rFonts w:cs="MinionPro-Regular"/>
      <w:color w:val="000000"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87742B"/>
    <w:pPr>
      <w:keepNext/>
      <w:keepLines/>
      <w:spacing w:before="200" w:after="200"/>
      <w:outlineLvl w:val="1"/>
    </w:pPr>
    <w:rPr>
      <w:rFonts w:ascii="Cambria-Bold" w:hAnsi="Cambria-Bold" w:cs="Cambria-Bold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7742B"/>
    <w:pPr>
      <w:suppressAutoHyphens/>
      <w:spacing w:after="57" w:line="228" w:lineRule="atLeast"/>
      <w:ind w:left="1814" w:hanging="510"/>
      <w:outlineLvl w:val="3"/>
    </w:pPr>
    <w:rPr>
      <w:rFonts w:ascii="MyriadPro-Regular" w:hAnsi="MyriadPro-Regular" w:cs="MyriadPro-Regular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8774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Ob1">
    <w:name w:val="Ob1"/>
    <w:basedOn w:val="Normln"/>
    <w:uiPriority w:val="99"/>
    <w:rsid w:val="0087742B"/>
    <w:pPr>
      <w:tabs>
        <w:tab w:val="left" w:leader="dot" w:pos="5953"/>
        <w:tab w:val="right" w:pos="6320"/>
      </w:tabs>
      <w:ind w:firstLine="0"/>
    </w:pPr>
  </w:style>
  <w:style w:type="paragraph" w:customStyle="1" w:styleId="Ob2">
    <w:name w:val="Ob2"/>
    <w:basedOn w:val="Ob1"/>
    <w:uiPriority w:val="99"/>
    <w:rsid w:val="0087742B"/>
    <w:pPr>
      <w:tabs>
        <w:tab w:val="right" w:pos="480"/>
        <w:tab w:val="left" w:pos="520"/>
      </w:tabs>
      <w:jc w:val="left"/>
    </w:pPr>
    <w:rPr>
      <w:u w:color="0000FF"/>
    </w:rPr>
  </w:style>
  <w:style w:type="paragraph" w:customStyle="1" w:styleId="Literatura">
    <w:name w:val="Literatura"/>
    <w:basedOn w:val="Normln"/>
    <w:uiPriority w:val="99"/>
    <w:rsid w:val="0087742B"/>
    <w:pPr>
      <w:spacing w:after="113" w:line="216" w:lineRule="atLeast"/>
      <w:ind w:left="227" w:hanging="227"/>
    </w:pPr>
    <w:rPr>
      <w:sz w:val="18"/>
      <w:szCs w:val="18"/>
      <w:u w:color="000000"/>
    </w:rPr>
  </w:style>
  <w:style w:type="paragraph" w:customStyle="1" w:styleId="NormalFirst">
    <w:name w:val="Normal_First"/>
    <w:basedOn w:val="Normln"/>
    <w:uiPriority w:val="99"/>
    <w:rsid w:val="0087742B"/>
    <w:pPr>
      <w:spacing w:before="227"/>
      <w:ind w:firstLine="0"/>
    </w:pPr>
  </w:style>
  <w:style w:type="paragraph" w:customStyle="1" w:styleId="BasicParagraph">
    <w:name w:val="[Basic Paragraph]"/>
    <w:basedOn w:val="NoParagraphStyle"/>
    <w:uiPriority w:val="99"/>
    <w:rsid w:val="0087742B"/>
  </w:style>
  <w:style w:type="paragraph" w:customStyle="1" w:styleId="Nadpis1">
    <w:name w:val="Nadpis_1"/>
    <w:basedOn w:val="Normln"/>
    <w:uiPriority w:val="99"/>
    <w:rsid w:val="0087742B"/>
    <w:pPr>
      <w:pageBreakBefore/>
      <w:pBdr>
        <w:top w:val="single" w:sz="96" w:space="0" w:color="E5E5E5"/>
      </w:pBdr>
      <w:tabs>
        <w:tab w:val="left" w:pos="425"/>
      </w:tabs>
      <w:suppressAutoHyphens/>
      <w:spacing w:after="247" w:line="360" w:lineRule="atLeast"/>
      <w:ind w:left="283" w:right="283" w:firstLine="0"/>
      <w:jc w:val="left"/>
    </w:pPr>
    <w:rPr>
      <w:rFonts w:ascii="MinionPro-Bold" w:hAnsi="MinionPro-Bold" w:cs="MinionPro-Bold"/>
      <w:b/>
      <w:bCs/>
      <w:caps/>
      <w:sz w:val="30"/>
      <w:szCs w:val="30"/>
    </w:rPr>
  </w:style>
  <w:style w:type="paragraph" w:customStyle="1" w:styleId="Nadpis20">
    <w:name w:val="Nadpis_2"/>
    <w:next w:val="Normln"/>
    <w:uiPriority w:val="99"/>
    <w:rsid w:val="00E31B9F"/>
    <w:pPr>
      <w:keepNext/>
      <w:keepLines/>
      <w:spacing w:before="283" w:after="120"/>
      <w:ind w:left="624" w:hanging="624"/>
    </w:pPr>
    <w:rPr>
      <w:rFonts w:ascii="Arial" w:hAnsi="Arial" w:cs="Arial-BoldMT"/>
      <w:b/>
      <w:bCs/>
      <w:caps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742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customStyle="1" w:styleId="My01">
    <w:name w:val="My01"/>
    <w:basedOn w:val="Nadpis2"/>
    <w:autoRedefine/>
    <w:uiPriority w:val="99"/>
    <w:rsid w:val="00A73463"/>
    <w:pPr>
      <w:keepNext w:val="0"/>
      <w:keepLines w:val="0"/>
      <w:widowControl/>
      <w:spacing w:before="0" w:after="57" w:line="240" w:lineRule="exact"/>
      <w:ind w:left="624" w:hanging="624"/>
      <w:outlineLvl w:val="9"/>
    </w:pPr>
    <w:rPr>
      <w:rFonts w:ascii="Arial" w:hAnsi="Arial" w:cs="ArialMT"/>
      <w:b w:val="0"/>
      <w:color w:val="000000"/>
      <w:sz w:val="19"/>
      <w:szCs w:val="19"/>
    </w:rPr>
  </w:style>
  <w:style w:type="paragraph" w:customStyle="1" w:styleId="My02">
    <w:name w:val="My02"/>
    <w:basedOn w:val="Normln"/>
    <w:autoRedefine/>
    <w:uiPriority w:val="99"/>
    <w:rsid w:val="00453D3B"/>
    <w:pPr>
      <w:spacing w:after="57" w:line="240" w:lineRule="exact"/>
      <w:ind w:left="1304" w:hanging="680"/>
    </w:pPr>
    <w:rPr>
      <w:rFonts w:ascii="Arial" w:hAnsi="Arial" w:cs="ArialMT"/>
      <w:sz w:val="19"/>
      <w:szCs w:val="19"/>
    </w:rPr>
  </w:style>
  <w:style w:type="paragraph" w:customStyle="1" w:styleId="My01odsaz">
    <w:name w:val="My01_odsaz"/>
    <w:basedOn w:val="My01"/>
    <w:uiPriority w:val="99"/>
    <w:rsid w:val="00DA06F1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7742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customStyle="1" w:styleId="Tatosmlouva">
    <w:name w:val="Tato smlouva"/>
    <w:basedOn w:val="NoParagraphStyle"/>
    <w:uiPriority w:val="99"/>
    <w:rsid w:val="0060143C"/>
    <w:pPr>
      <w:keepNext/>
      <w:keepLines/>
      <w:suppressAutoHyphens/>
      <w:spacing w:line="253" w:lineRule="atLeast"/>
    </w:pPr>
    <w:rPr>
      <w:rFonts w:ascii="Arial" w:hAnsi="Arial" w:cs="Arial-BoldMT"/>
      <w:b/>
      <w:bCs/>
      <w:sz w:val="21"/>
      <w:szCs w:val="21"/>
      <w:lang w:val="cs-CZ"/>
    </w:rPr>
  </w:style>
  <w:style w:type="paragraph" w:customStyle="1" w:styleId="Bylodohodnuto">
    <w:name w:val="Bylo dohodnuto"/>
    <w:basedOn w:val="Nadpis20"/>
    <w:uiPriority w:val="99"/>
    <w:rsid w:val="0087742B"/>
  </w:style>
  <w:style w:type="paragraph" w:customStyle="1" w:styleId="BylodohodnutoMain">
    <w:name w:val="Bylo dohodnuto_Main"/>
    <w:basedOn w:val="Bylodohodnuto"/>
    <w:uiPriority w:val="99"/>
    <w:rsid w:val="0087742B"/>
    <w:pPr>
      <w:spacing w:after="0"/>
    </w:pPr>
  </w:style>
  <w:style w:type="paragraph" w:customStyle="1" w:styleId="ClanekNazev">
    <w:name w:val="Clanek Nazev"/>
    <w:basedOn w:val="Nadpis1"/>
    <w:uiPriority w:val="99"/>
    <w:rsid w:val="007F54C7"/>
    <w:pPr>
      <w:keepNext/>
      <w:pageBreakBefore w:val="0"/>
      <w:pBdr>
        <w:top w:val="none" w:sz="0" w:space="0" w:color="auto"/>
      </w:pBdr>
      <w:spacing w:after="57" w:line="288" w:lineRule="auto"/>
      <w:jc w:val="center"/>
    </w:pPr>
    <w:rPr>
      <w:rFonts w:ascii="Arial" w:hAnsi="Arial" w:cs="MyriadPro-Regular"/>
      <w:caps w:val="0"/>
      <w:sz w:val="20"/>
      <w:szCs w:val="20"/>
    </w:rPr>
  </w:style>
  <w:style w:type="paragraph" w:customStyle="1" w:styleId="SignatureBlock">
    <w:name w:val="SignatureBlock"/>
    <w:basedOn w:val="Normln"/>
    <w:next w:val="Normln"/>
    <w:uiPriority w:val="99"/>
    <w:rsid w:val="00B74EA6"/>
    <w:pPr>
      <w:keepNext/>
      <w:keepLines/>
      <w:tabs>
        <w:tab w:val="left" w:pos="900"/>
        <w:tab w:val="left" w:pos="5387"/>
        <w:tab w:val="left" w:pos="5731"/>
        <w:tab w:val="right" w:pos="9000"/>
      </w:tabs>
      <w:suppressAutoHyphens/>
      <w:spacing w:before="120" w:after="120"/>
      <w:ind w:left="360" w:hanging="360"/>
    </w:pPr>
    <w:rPr>
      <w:rFonts w:ascii="Arial" w:hAnsi="Arial" w:cs="ArialMT"/>
      <w:sz w:val="19"/>
      <w:szCs w:val="19"/>
    </w:rPr>
  </w:style>
  <w:style w:type="character" w:customStyle="1" w:styleId="Puntik">
    <w:name w:val="_Puntik"/>
    <w:uiPriority w:val="99"/>
    <w:rsid w:val="008E100A"/>
    <w:rPr>
      <w:rFonts w:ascii="Arial" w:hAnsi="Arial" w:cs="Calibri"/>
      <w:color w:val="000000"/>
      <w:sz w:val="19"/>
    </w:rPr>
  </w:style>
  <w:style w:type="character" w:customStyle="1" w:styleId="Serif">
    <w:name w:val="Serif"/>
    <w:uiPriority w:val="99"/>
    <w:rsid w:val="00C972FE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Clanekcislo">
    <w:name w:val="Clanek cislo"/>
    <w:basedOn w:val="Normln"/>
    <w:uiPriority w:val="99"/>
    <w:qFormat/>
    <w:rsid w:val="007F54C7"/>
    <w:pPr>
      <w:keepNext/>
      <w:spacing w:before="200"/>
      <w:ind w:firstLine="0"/>
      <w:jc w:val="center"/>
    </w:pPr>
    <w:rPr>
      <w:rFonts w:ascii="Arial" w:hAnsi="Arial" w:cs="Arial"/>
      <w:b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D5C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C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CBC"/>
    <w:rPr>
      <w:rFonts w:cs="MinionPro-Regular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C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CBC"/>
    <w:rPr>
      <w:rFonts w:cs="MinionPro-Regular"/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CBC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E9D"/>
    <w:pPr>
      <w:widowControl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Calibri" w:eastAsiaTheme="minorHAnsi" w:hAnsi="Calibri" w:cs="Times New Roman"/>
      <w:color w:val="auto"/>
      <w:sz w:val="22"/>
      <w:szCs w:val="22"/>
      <w:lang w:eastAsia="cs-CZ"/>
    </w:rPr>
  </w:style>
  <w:style w:type="character" w:customStyle="1" w:styleId="apple-converted-space">
    <w:name w:val="apple-converted-space"/>
    <w:basedOn w:val="Standardnpsmoodstavce"/>
    <w:rsid w:val="00C6293D"/>
  </w:style>
  <w:style w:type="character" w:styleId="Hypertextovodkaz">
    <w:name w:val="Hyperlink"/>
    <w:basedOn w:val="Standardnpsmoodstavce"/>
    <w:uiPriority w:val="99"/>
    <w:semiHidden/>
    <w:unhideWhenUsed/>
    <w:rsid w:val="00C6293D"/>
    <w:rPr>
      <w:color w:val="0000FF"/>
      <w:u w:val="single"/>
    </w:rPr>
  </w:style>
  <w:style w:type="paragraph" w:styleId="Revize">
    <w:name w:val="Revision"/>
    <w:hidden/>
    <w:uiPriority w:val="99"/>
    <w:semiHidden/>
    <w:rsid w:val="004E0E2A"/>
    <w:rPr>
      <w:rFonts w:cs="MinionPro-Regular"/>
      <w:color w:val="000000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B44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20487-4F0C-4350-B1E6-B791C266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1626</Words>
  <Characters>9669</Characters>
  <Application>Microsoft Office Word</Application>
  <DocSecurity>4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MEZI:</vt:lpstr>
      <vt:lpstr>VZHLEDEM K TOMU, ŽE:</vt:lpstr>
      <vt:lpstr>BYLO DOHODNUTO následující:</vt:lpstr>
    </vt:vector>
  </TitlesOfParts>
  <Company/>
  <LinksUpToDate>false</LinksUpToDate>
  <CharactersWithSpaces>11273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Klika</dc:creator>
  <cp:lastModifiedBy>Ivana Němečková</cp:lastModifiedBy>
  <cp:revision>2</cp:revision>
  <cp:lastPrinted>2018-06-18T18:15:00Z</cp:lastPrinted>
  <dcterms:created xsi:type="dcterms:W3CDTF">2019-06-19T12:36:00Z</dcterms:created>
  <dcterms:modified xsi:type="dcterms:W3CDTF">2019-06-19T12:36:00Z</dcterms:modified>
</cp:coreProperties>
</file>