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D6" w:rsidRPr="008E38D6" w:rsidRDefault="008E38D6" w:rsidP="008E38D6">
      <w:pPr>
        <w:pStyle w:val="Bezmezer"/>
        <w:jc w:val="center"/>
        <w:rPr>
          <w:rFonts w:cstheme="minorHAnsi"/>
          <w:b/>
          <w:sz w:val="28"/>
          <w:szCs w:val="28"/>
        </w:rPr>
      </w:pPr>
      <w:r w:rsidRPr="008E38D6">
        <w:rPr>
          <w:rFonts w:cstheme="minorHAnsi"/>
          <w:b/>
          <w:sz w:val="28"/>
          <w:szCs w:val="28"/>
        </w:rPr>
        <w:t>SMLOUVA</w:t>
      </w:r>
    </w:p>
    <w:p w:rsidR="008E38D6" w:rsidRPr="008E38D6" w:rsidRDefault="008E38D6" w:rsidP="008E38D6">
      <w:pPr>
        <w:pStyle w:val="Bezmezer"/>
        <w:jc w:val="center"/>
        <w:rPr>
          <w:rFonts w:cstheme="minorHAnsi"/>
          <w:b/>
          <w:sz w:val="28"/>
          <w:szCs w:val="28"/>
        </w:rPr>
      </w:pPr>
      <w:r w:rsidRPr="008E38D6">
        <w:rPr>
          <w:rFonts w:cstheme="minorHAnsi"/>
          <w:b/>
          <w:sz w:val="28"/>
          <w:szCs w:val="28"/>
        </w:rPr>
        <w:t>o dodávce a úhradě tepla</w:t>
      </w:r>
    </w:p>
    <w:p w:rsidR="008E38D6" w:rsidRPr="008E38D6" w:rsidRDefault="008E38D6" w:rsidP="008E38D6">
      <w:pPr>
        <w:pStyle w:val="Bezmezer"/>
        <w:rPr>
          <w:rFonts w:cstheme="minorHAnsi"/>
          <w:b/>
          <w:bCs/>
        </w:rPr>
      </w:pPr>
    </w:p>
    <w:p w:rsidR="008E38D6" w:rsidRPr="008E38D6" w:rsidRDefault="008E38D6" w:rsidP="008E38D6">
      <w:pPr>
        <w:pStyle w:val="Bezmezer"/>
        <w:rPr>
          <w:rFonts w:cstheme="minorHAnsi"/>
          <w:b/>
          <w:bCs/>
        </w:rPr>
      </w:pPr>
    </w:p>
    <w:p w:rsidR="008E38D6" w:rsidRPr="008E38D6" w:rsidRDefault="008E38D6" w:rsidP="008E38D6">
      <w:pPr>
        <w:pStyle w:val="Bezmezer"/>
        <w:rPr>
          <w:rFonts w:cstheme="minorHAnsi"/>
          <w:b/>
          <w:bCs/>
        </w:rPr>
      </w:pPr>
    </w:p>
    <w:p w:rsidR="008E38D6" w:rsidRPr="008E38D6" w:rsidRDefault="008E38D6" w:rsidP="008E38D6">
      <w:pPr>
        <w:pStyle w:val="Bezmezer"/>
        <w:rPr>
          <w:rFonts w:cstheme="minorHAnsi"/>
          <w:b/>
          <w:bCs/>
        </w:rPr>
      </w:pPr>
    </w:p>
    <w:p w:rsidR="008E38D6" w:rsidRPr="008E38D6" w:rsidRDefault="008E38D6" w:rsidP="008E38D6">
      <w:pPr>
        <w:pStyle w:val="Bezmezer"/>
        <w:rPr>
          <w:rFonts w:cstheme="minorHAnsi"/>
          <w:b/>
          <w:bCs/>
        </w:rPr>
      </w:pPr>
      <w:r w:rsidRPr="008E38D6">
        <w:rPr>
          <w:rFonts w:cstheme="minorHAnsi"/>
          <w:b/>
          <w:bCs/>
        </w:rPr>
        <w:t>Smluvní strany, předmět smlouvy.</w:t>
      </w:r>
    </w:p>
    <w:p w:rsidR="008E38D6" w:rsidRPr="008E38D6" w:rsidRDefault="008E38D6" w:rsidP="008E38D6">
      <w:pPr>
        <w:pStyle w:val="Bezmezer"/>
        <w:rPr>
          <w:rFonts w:cstheme="minorHAnsi"/>
          <w:b/>
          <w:bCs/>
        </w:rPr>
      </w:pPr>
    </w:p>
    <w:p w:rsidR="008E38D6" w:rsidRPr="008E38D6" w:rsidRDefault="008E38D6" w:rsidP="008E38D6">
      <w:pPr>
        <w:pStyle w:val="Bezmezer"/>
        <w:jc w:val="center"/>
        <w:rPr>
          <w:rFonts w:cstheme="minorHAnsi"/>
          <w:b/>
        </w:rPr>
      </w:pPr>
      <w:r w:rsidRPr="008E38D6">
        <w:rPr>
          <w:rFonts w:cstheme="minorHAnsi"/>
          <w:b/>
        </w:rPr>
        <w:t>I.</w:t>
      </w:r>
    </w:p>
    <w:p w:rsidR="008E38D6" w:rsidRPr="008E38D6" w:rsidRDefault="008E38D6" w:rsidP="008E38D6">
      <w:pPr>
        <w:pStyle w:val="Bezmezer"/>
        <w:rPr>
          <w:rFonts w:cstheme="minorHAnsi"/>
          <w:b/>
          <w:bCs/>
        </w:rPr>
      </w:pPr>
    </w:p>
    <w:p w:rsidR="008E38D6" w:rsidRPr="008E38D6" w:rsidRDefault="008E38D6" w:rsidP="008E38D6">
      <w:pPr>
        <w:pStyle w:val="Bezmezer"/>
        <w:rPr>
          <w:rFonts w:cstheme="minorHAnsi"/>
        </w:rPr>
      </w:pPr>
      <w:r w:rsidRPr="008E38D6">
        <w:rPr>
          <w:rFonts w:cstheme="minorHAnsi"/>
          <w:b/>
          <w:bCs/>
        </w:rPr>
        <w:t>Dodavatel:</w:t>
      </w:r>
      <w:r w:rsidRPr="008E38D6">
        <w:rPr>
          <w:rFonts w:cstheme="minorHAnsi"/>
          <w:b/>
          <w:bCs/>
        </w:rPr>
        <w:tab/>
      </w:r>
      <w:r w:rsidRPr="008E38D6">
        <w:rPr>
          <w:rFonts w:cstheme="minorHAnsi"/>
          <w:b/>
        </w:rPr>
        <w:t>Teplo Rýmařov s.r.o.</w:t>
      </w:r>
    </w:p>
    <w:p w:rsidR="008E38D6" w:rsidRPr="008E38D6" w:rsidRDefault="008E38D6" w:rsidP="008E38D6">
      <w:pPr>
        <w:pStyle w:val="Bezmezer"/>
        <w:rPr>
          <w:rFonts w:cstheme="minorHAnsi"/>
          <w:bCs/>
        </w:rPr>
      </w:pPr>
      <w:r w:rsidRPr="008E38D6">
        <w:rPr>
          <w:rFonts w:cstheme="minorHAnsi"/>
          <w:b/>
          <w:bCs/>
        </w:rPr>
        <w:tab/>
      </w:r>
      <w:r w:rsidRPr="008E38D6">
        <w:rPr>
          <w:rFonts w:cstheme="minorHAnsi"/>
          <w:b/>
          <w:bCs/>
        </w:rPr>
        <w:tab/>
      </w:r>
      <w:r w:rsidRPr="008E38D6">
        <w:rPr>
          <w:rFonts w:cstheme="minorHAnsi"/>
          <w:bCs/>
        </w:rPr>
        <w:t xml:space="preserve">Okružní 1364/51, </w:t>
      </w:r>
      <w:proofErr w:type="gramStart"/>
      <w:r w:rsidRPr="008E38D6">
        <w:rPr>
          <w:rFonts w:cstheme="minorHAnsi"/>
          <w:bCs/>
        </w:rPr>
        <w:t>795 01  Rýmařov</w:t>
      </w:r>
      <w:proofErr w:type="gramEnd"/>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IČ: 25387855</w:t>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DIČ: CZ25387855</w:t>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Zastoupený: Ing. Tomášem Köhlerem, jednatelem společnosti</w:t>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 xml:space="preserve">Bankovní spojení: KB Bruntál, </w:t>
      </w:r>
      <w:proofErr w:type="spellStart"/>
      <w:proofErr w:type="gramStart"/>
      <w:r w:rsidRPr="008E38D6">
        <w:rPr>
          <w:rFonts w:cstheme="minorHAnsi"/>
          <w:bCs/>
        </w:rPr>
        <w:t>č.ú</w:t>
      </w:r>
      <w:proofErr w:type="spellEnd"/>
      <w:r w:rsidRPr="008E38D6">
        <w:rPr>
          <w:rFonts w:cstheme="minorHAnsi"/>
          <w:bCs/>
        </w:rPr>
        <w:t>. 4606771/0100</w:t>
      </w:r>
      <w:proofErr w:type="gramEnd"/>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Tel. 554 211 269</w:t>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 xml:space="preserve">Společnost je zapsána v obchodním rejstříku u KS v Ostravě oddíl C,        </w:t>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vložka 17434</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na straně jedné</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
          <w:bCs/>
        </w:rPr>
      </w:pPr>
      <w:r w:rsidRPr="008E38D6">
        <w:rPr>
          <w:rFonts w:cstheme="minorHAnsi"/>
          <w:b/>
          <w:bCs/>
        </w:rPr>
        <w:t>a</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rPr>
      </w:pPr>
      <w:r w:rsidRPr="008E38D6">
        <w:rPr>
          <w:rFonts w:cstheme="minorHAnsi"/>
          <w:b/>
          <w:bCs/>
        </w:rPr>
        <w:t>Odběratel:</w:t>
      </w:r>
      <w:r w:rsidRPr="008E38D6">
        <w:rPr>
          <w:rFonts w:cstheme="minorHAnsi"/>
          <w:bCs/>
        </w:rPr>
        <w:tab/>
      </w:r>
      <w:r w:rsidRPr="008E38D6">
        <w:rPr>
          <w:rFonts w:cstheme="minorHAnsi"/>
          <w:b/>
        </w:rPr>
        <w:t>Město Rýmařov</w:t>
      </w:r>
    </w:p>
    <w:p w:rsidR="008E38D6" w:rsidRPr="008E38D6" w:rsidRDefault="008E38D6" w:rsidP="008E38D6">
      <w:pPr>
        <w:pStyle w:val="Bezmezer"/>
        <w:rPr>
          <w:rFonts w:cstheme="minorHAnsi"/>
        </w:rPr>
      </w:pPr>
      <w:r w:rsidRPr="008E38D6">
        <w:rPr>
          <w:rFonts w:cstheme="minorHAnsi"/>
        </w:rPr>
        <w:tab/>
      </w:r>
      <w:r w:rsidRPr="008E38D6">
        <w:rPr>
          <w:rFonts w:cstheme="minorHAnsi"/>
        </w:rPr>
        <w:tab/>
        <w:t>náměstí Míru 230/1</w:t>
      </w:r>
    </w:p>
    <w:p w:rsidR="008E38D6" w:rsidRPr="008E38D6" w:rsidRDefault="008E38D6" w:rsidP="008E38D6">
      <w:pPr>
        <w:pStyle w:val="Bezmezer"/>
        <w:rPr>
          <w:rFonts w:cstheme="minorHAnsi"/>
        </w:rPr>
      </w:pPr>
      <w:r w:rsidRPr="008E38D6">
        <w:rPr>
          <w:rFonts w:cstheme="minorHAnsi"/>
        </w:rPr>
        <w:tab/>
      </w:r>
      <w:r w:rsidRPr="008E38D6">
        <w:rPr>
          <w:rFonts w:cstheme="minorHAnsi"/>
        </w:rPr>
        <w:tab/>
      </w:r>
      <w:proofErr w:type="gramStart"/>
      <w:r w:rsidRPr="008E38D6">
        <w:rPr>
          <w:rFonts w:cstheme="minorHAnsi"/>
          <w:bCs/>
        </w:rPr>
        <w:t>795 01  Rýmařov</w:t>
      </w:r>
      <w:proofErr w:type="gramEnd"/>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IČO: 00296317</w:t>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 xml:space="preserve">Zastoupen: Ing. Luďkem Šimko, starostou </w:t>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r>
    </w:p>
    <w:p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r>
    </w:p>
    <w:p w:rsidR="008E38D6" w:rsidRPr="008E38D6" w:rsidRDefault="008E38D6" w:rsidP="008E38D6">
      <w:pPr>
        <w:pStyle w:val="Bezmezer"/>
        <w:rPr>
          <w:rFonts w:cstheme="minorHAnsi"/>
          <w:bCs/>
        </w:rPr>
      </w:pPr>
      <w:r w:rsidRPr="008E38D6">
        <w:rPr>
          <w:rFonts w:cstheme="minorHAnsi"/>
          <w:bCs/>
        </w:rPr>
        <w:t>na straně druhé.</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rPr>
      </w:pPr>
    </w:p>
    <w:p w:rsidR="008E38D6" w:rsidRPr="008E38D6" w:rsidRDefault="008E38D6" w:rsidP="008E38D6">
      <w:pPr>
        <w:pStyle w:val="Bezmezer"/>
        <w:jc w:val="center"/>
        <w:rPr>
          <w:rFonts w:cstheme="minorHAnsi"/>
          <w:b/>
        </w:rPr>
      </w:pPr>
      <w:r w:rsidRPr="008E38D6">
        <w:rPr>
          <w:rFonts w:cstheme="minorHAnsi"/>
          <w:b/>
        </w:rPr>
        <w:t>II.</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Závazky dodavatele:</w:t>
      </w:r>
    </w:p>
    <w:p w:rsidR="008E38D6" w:rsidRPr="008E38D6" w:rsidRDefault="008E38D6" w:rsidP="008E38D6">
      <w:pPr>
        <w:pStyle w:val="Bezmezer"/>
        <w:rPr>
          <w:rFonts w:cstheme="minorHAnsi"/>
          <w:bCs/>
        </w:rPr>
      </w:pPr>
    </w:p>
    <w:p w:rsidR="008E38D6" w:rsidRPr="008E38D6" w:rsidRDefault="008E38D6" w:rsidP="008E38D6">
      <w:pPr>
        <w:pStyle w:val="Bezmezer"/>
        <w:jc w:val="both"/>
        <w:rPr>
          <w:rFonts w:cstheme="minorHAnsi"/>
          <w:bCs/>
        </w:rPr>
      </w:pPr>
      <w:r w:rsidRPr="008E38D6">
        <w:rPr>
          <w:rFonts w:cstheme="minorHAnsi"/>
          <w:bCs/>
        </w:rPr>
        <w:t xml:space="preserve">Dodavatel se zavazuje dodávat pro odběrné místo Rýmařov, Palackého č. </w:t>
      </w:r>
      <w:proofErr w:type="spellStart"/>
      <w:r w:rsidRPr="008E38D6">
        <w:rPr>
          <w:rFonts w:cstheme="minorHAnsi"/>
          <w:bCs/>
        </w:rPr>
        <w:t>parc</w:t>
      </w:r>
      <w:proofErr w:type="spellEnd"/>
      <w:r w:rsidRPr="008E38D6">
        <w:rPr>
          <w:rFonts w:cstheme="minorHAnsi"/>
          <w:bCs/>
        </w:rPr>
        <w:t>. 943/2 teplo. Místem plnění dodávky je domovní kotelna v objektu odběrného místa. Teplo obsažené v teplonosném médiu je určeno pro vytápění nebytových prostor. Podmínky dodávky se řídí zákonem č.458/2000 Sb., přiměřeně vyhláškou č.194/2007 Sb. a vyhláškou č. 405/2015 Sb., ve znění pozdějších předpisů.</w:t>
      </w:r>
    </w:p>
    <w:p w:rsidR="008E38D6" w:rsidRPr="008E38D6" w:rsidRDefault="008E38D6" w:rsidP="008E38D6">
      <w:pPr>
        <w:pStyle w:val="Bezmezer"/>
        <w:jc w:val="both"/>
        <w:rPr>
          <w:rFonts w:cstheme="minorHAnsi"/>
          <w:bCs/>
        </w:rPr>
      </w:pPr>
    </w:p>
    <w:p w:rsidR="008E38D6" w:rsidRPr="008E38D6" w:rsidRDefault="008E38D6" w:rsidP="008E38D6">
      <w:pPr>
        <w:pStyle w:val="Bezmezer"/>
        <w:rPr>
          <w:rFonts w:cstheme="minorHAnsi"/>
          <w:bCs/>
          <w:i/>
          <w:iCs/>
        </w:rPr>
      </w:pPr>
    </w:p>
    <w:p w:rsidR="008E38D6" w:rsidRPr="008E38D6" w:rsidRDefault="008E38D6" w:rsidP="008E38D6">
      <w:pPr>
        <w:pStyle w:val="Bezmezer"/>
        <w:rPr>
          <w:rFonts w:cstheme="minorHAnsi"/>
          <w:bCs/>
          <w:i/>
          <w:iCs/>
        </w:rPr>
      </w:pPr>
    </w:p>
    <w:p w:rsidR="008E38D6" w:rsidRPr="008E38D6" w:rsidRDefault="008E38D6" w:rsidP="008E38D6">
      <w:pPr>
        <w:pStyle w:val="Bezmezer"/>
        <w:rPr>
          <w:rFonts w:cstheme="minorHAnsi"/>
          <w:bCs/>
          <w:i/>
          <w:iCs/>
        </w:rPr>
      </w:pPr>
    </w:p>
    <w:p w:rsidR="008E38D6" w:rsidRPr="008E38D6" w:rsidRDefault="008E38D6" w:rsidP="008E38D6">
      <w:pPr>
        <w:pStyle w:val="Bezmezer"/>
        <w:rPr>
          <w:rFonts w:cstheme="minorHAnsi"/>
          <w:bCs/>
          <w:i/>
          <w:iCs/>
        </w:rPr>
      </w:pPr>
    </w:p>
    <w:p w:rsidR="008E38D6" w:rsidRDefault="008E38D6" w:rsidP="008E38D6">
      <w:pPr>
        <w:pStyle w:val="Bezmezer"/>
        <w:rPr>
          <w:rFonts w:cstheme="minorHAnsi"/>
          <w:bCs/>
          <w:i/>
          <w:iCs/>
        </w:rPr>
      </w:pPr>
    </w:p>
    <w:p w:rsidR="008E38D6" w:rsidRDefault="008E38D6" w:rsidP="008E38D6">
      <w:pPr>
        <w:pStyle w:val="Bezmezer"/>
        <w:rPr>
          <w:rFonts w:cstheme="minorHAnsi"/>
          <w:bCs/>
          <w:i/>
          <w:iCs/>
        </w:rPr>
      </w:pPr>
    </w:p>
    <w:p w:rsidR="008E38D6" w:rsidRPr="008E38D6" w:rsidRDefault="008E38D6" w:rsidP="008E38D6">
      <w:pPr>
        <w:pStyle w:val="Bezmezer"/>
        <w:rPr>
          <w:rFonts w:cstheme="minorHAnsi"/>
          <w:b/>
          <w:bCs/>
          <w:i/>
          <w:iCs/>
        </w:rPr>
      </w:pPr>
      <w:r w:rsidRPr="008E38D6">
        <w:rPr>
          <w:rFonts w:cstheme="minorHAnsi"/>
          <w:b/>
          <w:bCs/>
          <w:i/>
          <w:iCs/>
        </w:rPr>
        <w:lastRenderedPageBreak/>
        <w:t>Parametry teplonosných médií:</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Topná voda:</w:t>
      </w:r>
    </w:p>
    <w:p w:rsidR="008E38D6" w:rsidRPr="008E38D6" w:rsidRDefault="008E38D6" w:rsidP="008E38D6">
      <w:pPr>
        <w:pStyle w:val="Bezmezer"/>
        <w:rPr>
          <w:rFonts w:cstheme="minorHAnsi"/>
          <w:bCs/>
        </w:rPr>
      </w:pPr>
      <w:r w:rsidRPr="008E38D6">
        <w:rPr>
          <w:rFonts w:cstheme="minorHAnsi"/>
          <w:bCs/>
        </w:rPr>
        <w:t xml:space="preserve">venkovní teplota </w:t>
      </w:r>
      <w:r w:rsidRPr="008E38D6">
        <w:rPr>
          <w:rFonts w:cstheme="minorHAnsi"/>
          <w:bCs/>
        </w:rPr>
        <w:tab/>
        <w:t xml:space="preserve">ºC  </w:t>
      </w:r>
      <w:r w:rsidRPr="008E38D6">
        <w:rPr>
          <w:rFonts w:cstheme="minorHAnsi"/>
          <w:bCs/>
        </w:rPr>
        <w:tab/>
      </w:r>
      <w:r w:rsidRPr="008E38D6">
        <w:rPr>
          <w:rFonts w:cstheme="minorHAnsi"/>
          <w:bCs/>
        </w:rPr>
        <w:tab/>
        <w:t>+15</w:t>
      </w:r>
      <w:r w:rsidRPr="008E38D6">
        <w:rPr>
          <w:rFonts w:cstheme="minorHAnsi"/>
          <w:bCs/>
        </w:rPr>
        <w:tab/>
        <w:t>+10</w:t>
      </w:r>
      <w:r w:rsidRPr="008E38D6">
        <w:rPr>
          <w:rFonts w:cstheme="minorHAnsi"/>
          <w:bCs/>
        </w:rPr>
        <w:tab/>
        <w:t>+5</w:t>
      </w:r>
      <w:r w:rsidRPr="008E38D6">
        <w:rPr>
          <w:rFonts w:cstheme="minorHAnsi"/>
          <w:bCs/>
        </w:rPr>
        <w:tab/>
        <w:t>0</w:t>
      </w:r>
      <w:r w:rsidRPr="008E38D6">
        <w:rPr>
          <w:rFonts w:cstheme="minorHAnsi"/>
          <w:bCs/>
        </w:rPr>
        <w:tab/>
        <w:t>-5</w:t>
      </w:r>
      <w:r w:rsidRPr="008E38D6">
        <w:rPr>
          <w:rFonts w:cstheme="minorHAnsi"/>
          <w:bCs/>
        </w:rPr>
        <w:tab/>
        <w:t>-10</w:t>
      </w:r>
      <w:r w:rsidRPr="008E38D6">
        <w:rPr>
          <w:rFonts w:cstheme="minorHAnsi"/>
          <w:bCs/>
        </w:rPr>
        <w:tab/>
        <w:t xml:space="preserve">-15   </w:t>
      </w:r>
    </w:p>
    <w:p w:rsidR="008E38D6" w:rsidRPr="008E38D6" w:rsidRDefault="008E38D6" w:rsidP="008E38D6">
      <w:pPr>
        <w:pStyle w:val="Bezmezer"/>
        <w:rPr>
          <w:rFonts w:cstheme="minorHAnsi"/>
          <w:bCs/>
        </w:rPr>
      </w:pPr>
      <w:r w:rsidRPr="008E38D6">
        <w:rPr>
          <w:rFonts w:cstheme="minorHAnsi"/>
          <w:bCs/>
        </w:rPr>
        <w:t xml:space="preserve">teplota TV </w:t>
      </w:r>
      <w:r w:rsidRPr="008E38D6">
        <w:rPr>
          <w:rFonts w:cstheme="minorHAnsi"/>
          <w:bCs/>
        </w:rPr>
        <w:tab/>
      </w:r>
      <w:r w:rsidRPr="008E38D6">
        <w:rPr>
          <w:rFonts w:cstheme="minorHAnsi"/>
          <w:bCs/>
        </w:rPr>
        <w:tab/>
        <w:t>°C</w:t>
      </w:r>
      <w:r w:rsidRPr="008E38D6">
        <w:rPr>
          <w:rFonts w:cstheme="minorHAnsi"/>
          <w:bCs/>
        </w:rPr>
        <w:tab/>
      </w:r>
      <w:r w:rsidRPr="008E38D6">
        <w:rPr>
          <w:rFonts w:cstheme="minorHAnsi"/>
          <w:bCs/>
        </w:rPr>
        <w:tab/>
        <w:t>34</w:t>
      </w:r>
      <w:r w:rsidRPr="008E38D6">
        <w:rPr>
          <w:rFonts w:cstheme="minorHAnsi"/>
          <w:bCs/>
        </w:rPr>
        <w:tab/>
        <w:t>39</w:t>
      </w:r>
      <w:r w:rsidRPr="008E38D6">
        <w:rPr>
          <w:rFonts w:cstheme="minorHAnsi"/>
          <w:bCs/>
        </w:rPr>
        <w:tab/>
        <w:t>43</w:t>
      </w:r>
      <w:r w:rsidRPr="008E38D6">
        <w:rPr>
          <w:rFonts w:cstheme="minorHAnsi"/>
          <w:bCs/>
        </w:rPr>
        <w:tab/>
        <w:t>50</w:t>
      </w:r>
      <w:r w:rsidRPr="008E38D6">
        <w:rPr>
          <w:rFonts w:cstheme="minorHAnsi"/>
          <w:bCs/>
        </w:rPr>
        <w:tab/>
        <w:t>60</w:t>
      </w:r>
      <w:r w:rsidRPr="008E38D6">
        <w:rPr>
          <w:rFonts w:cstheme="minorHAnsi"/>
          <w:bCs/>
        </w:rPr>
        <w:tab/>
        <w:t>70</w:t>
      </w:r>
      <w:r w:rsidRPr="008E38D6">
        <w:rPr>
          <w:rFonts w:cstheme="minorHAnsi"/>
          <w:bCs/>
        </w:rPr>
        <w:tab/>
        <w:t>84</w:t>
      </w:r>
      <w:r w:rsidRPr="008E38D6">
        <w:rPr>
          <w:rFonts w:cstheme="minorHAnsi"/>
          <w:bCs/>
        </w:rPr>
        <w:tab/>
      </w:r>
      <w:r w:rsidRPr="008E38D6">
        <w:rPr>
          <w:rFonts w:cstheme="minorHAnsi"/>
          <w:bCs/>
        </w:rPr>
        <w:tab/>
      </w:r>
      <w:r w:rsidRPr="008E38D6">
        <w:rPr>
          <w:rFonts w:cstheme="minorHAnsi"/>
          <w:bCs/>
        </w:rPr>
        <w:tab/>
        <w:t xml:space="preserve"> </w:t>
      </w:r>
    </w:p>
    <w:p w:rsidR="008E38D6" w:rsidRPr="008E38D6" w:rsidRDefault="008E38D6" w:rsidP="008E38D6">
      <w:pPr>
        <w:pStyle w:val="Bezmezer"/>
        <w:rPr>
          <w:rFonts w:cstheme="minorHAnsi"/>
          <w:bCs/>
        </w:rPr>
      </w:pPr>
      <w:r w:rsidRPr="008E38D6">
        <w:rPr>
          <w:rFonts w:cstheme="minorHAnsi"/>
          <w:bCs/>
        </w:rPr>
        <w:t xml:space="preserve">V době od 22.00 do 6.00 hod. může být teplota TV snížena o 3 – 7 ºC podle místních podmínek. </w:t>
      </w:r>
    </w:p>
    <w:p w:rsidR="008E38D6" w:rsidRPr="008E38D6" w:rsidRDefault="008E38D6" w:rsidP="008E38D6">
      <w:pPr>
        <w:pStyle w:val="Bezmezer"/>
        <w:rPr>
          <w:rFonts w:cstheme="minorHAnsi"/>
          <w:b/>
          <w:bCs/>
        </w:rPr>
      </w:pPr>
    </w:p>
    <w:p w:rsidR="008E38D6" w:rsidRPr="008E38D6" w:rsidRDefault="008E38D6" w:rsidP="008E38D6">
      <w:pPr>
        <w:pStyle w:val="Bezmezer"/>
        <w:rPr>
          <w:rFonts w:cstheme="minorHAnsi"/>
          <w:b/>
          <w:bCs/>
          <w:i/>
          <w:iCs/>
        </w:rPr>
      </w:pPr>
      <w:r w:rsidRPr="008E38D6">
        <w:rPr>
          <w:rFonts w:cstheme="minorHAnsi"/>
          <w:b/>
          <w:bCs/>
          <w:i/>
          <w:iCs/>
        </w:rPr>
        <w:t>Odběr tepla v průběhu roku z </w:t>
      </w:r>
      <w:proofErr w:type="gramStart"/>
      <w:r w:rsidRPr="008E38D6">
        <w:rPr>
          <w:rFonts w:cstheme="minorHAnsi"/>
          <w:b/>
          <w:bCs/>
          <w:i/>
          <w:iCs/>
        </w:rPr>
        <w:t>celkové  dodávky</w:t>
      </w:r>
      <w:proofErr w:type="gramEnd"/>
      <w:r w:rsidRPr="008E38D6">
        <w:rPr>
          <w:rFonts w:cstheme="minorHAnsi"/>
          <w:b/>
          <w:bCs/>
          <w:i/>
          <w:iCs/>
        </w:rPr>
        <w:t>: 231 GJ</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u w:val="single"/>
        </w:rPr>
      </w:pPr>
      <w:r w:rsidRPr="008E38D6">
        <w:rPr>
          <w:rFonts w:cstheme="minorHAnsi"/>
          <w:bCs/>
          <w:u w:val="single"/>
        </w:rPr>
        <w:t>měsíc</w:t>
      </w:r>
      <w:r w:rsidRPr="008E38D6">
        <w:rPr>
          <w:rFonts w:cstheme="minorHAnsi"/>
          <w:bCs/>
          <w:u w:val="single"/>
        </w:rPr>
        <w:tab/>
        <w:t>I.</w:t>
      </w:r>
      <w:r w:rsidRPr="008E38D6">
        <w:rPr>
          <w:rFonts w:cstheme="minorHAnsi"/>
          <w:bCs/>
          <w:u w:val="single"/>
        </w:rPr>
        <w:tab/>
        <w:t>II.</w:t>
      </w:r>
      <w:r w:rsidRPr="008E38D6">
        <w:rPr>
          <w:rFonts w:cstheme="minorHAnsi"/>
          <w:bCs/>
          <w:u w:val="single"/>
        </w:rPr>
        <w:tab/>
        <w:t>III.</w:t>
      </w:r>
      <w:r w:rsidRPr="008E38D6">
        <w:rPr>
          <w:rFonts w:cstheme="minorHAnsi"/>
          <w:bCs/>
          <w:u w:val="single"/>
        </w:rPr>
        <w:tab/>
        <w:t>IV.</w:t>
      </w:r>
      <w:r w:rsidRPr="008E38D6">
        <w:rPr>
          <w:rFonts w:cstheme="minorHAnsi"/>
          <w:bCs/>
          <w:u w:val="single"/>
        </w:rPr>
        <w:tab/>
        <w:t>V.</w:t>
      </w:r>
      <w:r w:rsidRPr="008E38D6">
        <w:rPr>
          <w:rFonts w:cstheme="minorHAnsi"/>
          <w:bCs/>
          <w:u w:val="single"/>
        </w:rPr>
        <w:tab/>
        <w:t>VI.</w:t>
      </w:r>
      <w:r w:rsidRPr="008E38D6">
        <w:rPr>
          <w:rFonts w:cstheme="minorHAnsi"/>
          <w:bCs/>
          <w:u w:val="single"/>
        </w:rPr>
        <w:tab/>
        <w:t>VII.</w:t>
      </w:r>
      <w:r w:rsidRPr="008E38D6">
        <w:rPr>
          <w:rFonts w:cstheme="minorHAnsi"/>
          <w:bCs/>
          <w:u w:val="single"/>
        </w:rPr>
        <w:tab/>
        <w:t>VIII.</w:t>
      </w:r>
      <w:r w:rsidRPr="008E38D6">
        <w:rPr>
          <w:rFonts w:cstheme="minorHAnsi"/>
          <w:bCs/>
          <w:u w:val="single"/>
        </w:rPr>
        <w:tab/>
        <w:t>IX.</w:t>
      </w:r>
      <w:r w:rsidRPr="008E38D6">
        <w:rPr>
          <w:rFonts w:cstheme="minorHAnsi"/>
          <w:bCs/>
          <w:u w:val="single"/>
        </w:rPr>
        <w:tab/>
        <w:t>X.</w:t>
      </w:r>
      <w:r w:rsidRPr="008E38D6">
        <w:rPr>
          <w:rFonts w:cstheme="minorHAnsi"/>
          <w:bCs/>
          <w:u w:val="single"/>
        </w:rPr>
        <w:tab/>
        <w:t>XI.</w:t>
      </w:r>
      <w:r w:rsidRPr="008E38D6">
        <w:rPr>
          <w:rFonts w:cstheme="minorHAnsi"/>
          <w:bCs/>
          <w:u w:val="single"/>
        </w:rPr>
        <w:tab/>
        <w:t>XII.</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TV</w:t>
      </w:r>
      <w:r w:rsidRPr="008E38D6">
        <w:rPr>
          <w:rFonts w:cstheme="minorHAnsi"/>
          <w:bCs/>
        </w:rPr>
        <w:tab/>
        <w:t>39</w:t>
      </w:r>
      <w:r w:rsidRPr="008E38D6">
        <w:rPr>
          <w:rFonts w:cstheme="minorHAnsi"/>
          <w:bCs/>
        </w:rPr>
        <w:tab/>
        <w:t>42</w:t>
      </w:r>
      <w:r w:rsidRPr="008E38D6">
        <w:rPr>
          <w:rFonts w:cstheme="minorHAnsi"/>
          <w:bCs/>
        </w:rPr>
        <w:tab/>
        <w:t>39</w:t>
      </w:r>
      <w:r w:rsidRPr="008E38D6">
        <w:rPr>
          <w:rFonts w:cstheme="minorHAnsi"/>
          <w:bCs/>
        </w:rPr>
        <w:tab/>
        <w:t>12</w:t>
      </w:r>
      <w:r w:rsidRPr="008E38D6">
        <w:rPr>
          <w:rFonts w:cstheme="minorHAnsi"/>
          <w:bCs/>
        </w:rPr>
        <w:tab/>
        <w:t>4</w:t>
      </w:r>
      <w:r w:rsidRPr="008E38D6">
        <w:rPr>
          <w:rFonts w:cstheme="minorHAnsi"/>
          <w:bCs/>
        </w:rPr>
        <w:tab/>
        <w:t>3</w:t>
      </w:r>
      <w:r w:rsidRPr="008E38D6">
        <w:rPr>
          <w:rFonts w:cstheme="minorHAnsi"/>
          <w:bCs/>
        </w:rPr>
        <w:tab/>
        <w:t>3</w:t>
      </w:r>
      <w:r w:rsidRPr="008E38D6">
        <w:rPr>
          <w:rFonts w:cstheme="minorHAnsi"/>
          <w:bCs/>
        </w:rPr>
        <w:tab/>
        <w:t>3</w:t>
      </w:r>
      <w:r w:rsidRPr="008E38D6">
        <w:rPr>
          <w:rFonts w:cstheme="minorHAnsi"/>
          <w:bCs/>
        </w:rPr>
        <w:tab/>
        <w:t>3</w:t>
      </w:r>
      <w:r w:rsidRPr="008E38D6">
        <w:rPr>
          <w:rFonts w:cstheme="minorHAnsi"/>
          <w:bCs/>
        </w:rPr>
        <w:tab/>
        <w:t>18</w:t>
      </w:r>
      <w:r w:rsidRPr="008E38D6">
        <w:rPr>
          <w:rFonts w:cstheme="minorHAnsi"/>
          <w:bCs/>
        </w:rPr>
        <w:tab/>
        <w:t>28</w:t>
      </w:r>
      <w:r w:rsidRPr="008E38D6">
        <w:rPr>
          <w:rFonts w:cstheme="minorHAnsi"/>
          <w:bCs/>
        </w:rPr>
        <w:tab/>
        <w:t>37</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jc w:val="both"/>
        <w:rPr>
          <w:rFonts w:cstheme="minorHAnsi"/>
          <w:bCs/>
        </w:rPr>
      </w:pPr>
      <w:proofErr w:type="spellStart"/>
      <w:r w:rsidRPr="008E38D6">
        <w:rPr>
          <w:rFonts w:cstheme="minorHAnsi"/>
          <w:bCs/>
        </w:rPr>
        <w:t>Procentuelní</w:t>
      </w:r>
      <w:proofErr w:type="spellEnd"/>
      <w:r w:rsidRPr="008E38D6">
        <w:rPr>
          <w:rFonts w:cstheme="minorHAnsi"/>
          <w:bCs/>
        </w:rPr>
        <w:t xml:space="preserve"> podíl z celkové dodávky je možno měnit až o 50% z důvodu klimatických vlivů. Dodávku tepla na vytápění v měsících červnu, červenci a srpnu lze dohodnout v případě, že to dovolí </w:t>
      </w:r>
      <w:proofErr w:type="gramStart"/>
      <w:r w:rsidRPr="008E38D6">
        <w:rPr>
          <w:rFonts w:cstheme="minorHAnsi"/>
          <w:bCs/>
        </w:rPr>
        <w:t xml:space="preserve">stav </w:t>
      </w:r>
      <w:r>
        <w:rPr>
          <w:rFonts w:cstheme="minorHAnsi"/>
          <w:bCs/>
        </w:rPr>
        <w:t xml:space="preserve">                 </w:t>
      </w:r>
      <w:r w:rsidRPr="008E38D6">
        <w:rPr>
          <w:rFonts w:cstheme="minorHAnsi"/>
          <w:bCs/>
        </w:rPr>
        <w:t>a připravenost</w:t>
      </w:r>
      <w:proofErr w:type="gramEnd"/>
      <w:r w:rsidRPr="008E38D6">
        <w:rPr>
          <w:rFonts w:cstheme="minorHAnsi"/>
          <w:bCs/>
        </w:rPr>
        <w:t xml:space="preserve"> technologie. Hodnoty TV budou korigovány dle místních podmínek.</w:t>
      </w:r>
    </w:p>
    <w:p w:rsidR="008E38D6" w:rsidRPr="008E38D6" w:rsidRDefault="008E38D6" w:rsidP="008E38D6">
      <w:pPr>
        <w:pStyle w:val="Bezmezer"/>
        <w:jc w:val="both"/>
        <w:rPr>
          <w:rFonts w:cstheme="minorHAnsi"/>
          <w:bCs/>
        </w:rPr>
      </w:pPr>
      <w:r w:rsidRPr="008E38D6">
        <w:rPr>
          <w:rFonts w:cstheme="minorHAnsi"/>
          <w:bCs/>
        </w:rPr>
        <w:t xml:space="preserve">Dodavatel uplatní základní regulaci dodávky na zdroji. Množství dodaného tepla je </w:t>
      </w:r>
      <w:proofErr w:type="gramStart"/>
      <w:r w:rsidRPr="008E38D6">
        <w:rPr>
          <w:rFonts w:cstheme="minorHAnsi"/>
          <w:bCs/>
        </w:rPr>
        <w:t xml:space="preserve">vypočteno </w:t>
      </w:r>
      <w:r>
        <w:rPr>
          <w:rFonts w:cstheme="minorHAnsi"/>
          <w:bCs/>
        </w:rPr>
        <w:t xml:space="preserve">                     </w:t>
      </w:r>
      <w:r w:rsidRPr="008E38D6">
        <w:rPr>
          <w:rFonts w:cstheme="minorHAnsi"/>
          <w:bCs/>
        </w:rPr>
        <w:t>ze</w:t>
      </w:r>
      <w:proofErr w:type="gramEnd"/>
      <w:r w:rsidRPr="008E38D6">
        <w:rPr>
          <w:rFonts w:cstheme="minorHAnsi"/>
          <w:bCs/>
        </w:rPr>
        <w:t xml:space="preserve"> spáleného paliva pro výrobu tepla. Údaje o dodaném teple za daný měsíc jsou k dispozici do 15. dne následujícího měsíce u dodavatele tepla. Dodávky tepla podle uzavřené smlouvy</w:t>
      </w:r>
    </w:p>
    <w:p w:rsidR="008E38D6" w:rsidRPr="008E38D6" w:rsidRDefault="008E38D6" w:rsidP="008E38D6">
      <w:pPr>
        <w:pStyle w:val="Bezmezer"/>
        <w:jc w:val="both"/>
        <w:rPr>
          <w:rFonts w:cstheme="minorHAnsi"/>
          <w:b/>
          <w:bCs/>
        </w:rPr>
      </w:pPr>
      <w:r w:rsidRPr="008E38D6">
        <w:rPr>
          <w:rFonts w:cstheme="minorHAnsi"/>
          <w:bCs/>
        </w:rPr>
        <w:t xml:space="preserve"> má dodavatel právo omezit nebo přerušit v nezbytném rozsahu uvedeném v </w:t>
      </w:r>
      <w:proofErr w:type="gramStart"/>
      <w:r w:rsidRPr="008E38D6">
        <w:rPr>
          <w:rFonts w:cstheme="minorHAnsi"/>
          <w:bCs/>
        </w:rPr>
        <w:t xml:space="preserve">zákoně                </w:t>
      </w:r>
      <w:r>
        <w:rPr>
          <w:rFonts w:cstheme="minorHAnsi"/>
          <w:bCs/>
        </w:rPr>
        <w:t xml:space="preserve">                             </w:t>
      </w:r>
      <w:r w:rsidRPr="008E38D6">
        <w:rPr>
          <w:rFonts w:cstheme="minorHAnsi"/>
          <w:bCs/>
        </w:rPr>
        <w:t xml:space="preserve"> č.</w:t>
      </w:r>
      <w:proofErr w:type="gramEnd"/>
      <w:r w:rsidRPr="008E38D6">
        <w:rPr>
          <w:rFonts w:cstheme="minorHAnsi"/>
          <w:bCs/>
        </w:rPr>
        <w:t xml:space="preserve"> 458/2000 Sb., § 76, odst. 4.</w:t>
      </w:r>
    </w:p>
    <w:p w:rsidR="008E38D6" w:rsidRPr="008E38D6" w:rsidRDefault="008E38D6" w:rsidP="008E38D6">
      <w:pPr>
        <w:pStyle w:val="Bezmezer"/>
        <w:rPr>
          <w:rFonts w:cstheme="minorHAnsi"/>
          <w:bCs/>
        </w:rPr>
      </w:pPr>
    </w:p>
    <w:p w:rsidR="008E38D6" w:rsidRPr="008E38D6" w:rsidRDefault="008E38D6" w:rsidP="008E38D6">
      <w:pPr>
        <w:pStyle w:val="Bezmezer"/>
        <w:jc w:val="center"/>
        <w:rPr>
          <w:rFonts w:cstheme="minorHAnsi"/>
          <w:b/>
        </w:rPr>
      </w:pPr>
      <w:r w:rsidRPr="008E38D6">
        <w:rPr>
          <w:rFonts w:cstheme="minorHAnsi"/>
          <w:b/>
        </w:rPr>
        <w:t>III.</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
          <w:bCs/>
        </w:rPr>
      </w:pPr>
      <w:r w:rsidRPr="008E38D6">
        <w:rPr>
          <w:rFonts w:cstheme="minorHAnsi"/>
          <w:b/>
          <w:bCs/>
        </w:rPr>
        <w:t>Závazky odběratele:</w:t>
      </w:r>
    </w:p>
    <w:p w:rsidR="008E38D6" w:rsidRPr="008E38D6" w:rsidRDefault="008E38D6" w:rsidP="008E38D6">
      <w:pPr>
        <w:pStyle w:val="Bezmezer"/>
        <w:rPr>
          <w:rFonts w:cstheme="minorHAnsi"/>
          <w:bCs/>
        </w:rPr>
      </w:pPr>
    </w:p>
    <w:p w:rsidR="008E38D6" w:rsidRPr="008E38D6" w:rsidRDefault="008E38D6" w:rsidP="008E38D6">
      <w:pPr>
        <w:pStyle w:val="Bezmezer"/>
        <w:jc w:val="both"/>
        <w:rPr>
          <w:rFonts w:cstheme="minorHAnsi"/>
          <w:sz w:val="24"/>
        </w:rPr>
      </w:pPr>
      <w:r w:rsidRPr="008E38D6">
        <w:rPr>
          <w:rFonts w:cstheme="minorHAnsi"/>
          <w:sz w:val="24"/>
        </w:rPr>
        <w:t>Odběratel se zavazuje hradit dodávku tepla formou měsíčních záloh, splatných do 25. příslušného měsíce, s ročním vyúčtováním. Nedílnou součástí této smlouvy je cenové ujednání.</w:t>
      </w:r>
    </w:p>
    <w:p w:rsidR="008E38D6" w:rsidRPr="008E38D6" w:rsidRDefault="008E38D6" w:rsidP="008E38D6">
      <w:pPr>
        <w:pStyle w:val="Bezmezer"/>
        <w:jc w:val="both"/>
        <w:rPr>
          <w:rFonts w:cstheme="minorHAnsi"/>
          <w:sz w:val="24"/>
        </w:rPr>
      </w:pPr>
      <w:r w:rsidRPr="008E38D6">
        <w:rPr>
          <w:rFonts w:cstheme="minorHAnsi"/>
          <w:sz w:val="24"/>
        </w:rPr>
        <w:t>Vyúčtování roční spotřeby včetně záloh bude provedeno každoročně, a to k 31. 12., nejpozději do</w:t>
      </w:r>
      <w:r w:rsidRPr="008E38D6">
        <w:rPr>
          <w:rFonts w:cstheme="minorHAnsi"/>
          <w:bCs/>
          <w:sz w:val="24"/>
        </w:rPr>
        <w:t xml:space="preserve"> </w:t>
      </w:r>
      <w:r w:rsidRPr="008E38D6">
        <w:rPr>
          <w:rFonts w:cstheme="minorHAnsi"/>
          <w:sz w:val="24"/>
        </w:rPr>
        <w:t>25. 1. následujícího roku. Roční vyúčtování, fakturace je vž</w:t>
      </w:r>
      <w:r>
        <w:rPr>
          <w:rFonts w:cstheme="minorHAnsi"/>
          <w:sz w:val="24"/>
        </w:rPr>
        <w:t xml:space="preserve">dy splatné </w:t>
      </w:r>
      <w:r w:rsidRPr="008E38D6">
        <w:rPr>
          <w:rFonts w:cstheme="minorHAnsi"/>
          <w:sz w:val="24"/>
        </w:rPr>
        <w:t xml:space="preserve">do 14 </w:t>
      </w:r>
      <w:proofErr w:type="gramStart"/>
      <w:r w:rsidRPr="008E38D6">
        <w:rPr>
          <w:rFonts w:cstheme="minorHAnsi"/>
          <w:sz w:val="24"/>
        </w:rPr>
        <w:t xml:space="preserve">dnů </w:t>
      </w:r>
      <w:r>
        <w:rPr>
          <w:rFonts w:cstheme="minorHAnsi"/>
          <w:sz w:val="24"/>
        </w:rPr>
        <w:t xml:space="preserve">                         </w:t>
      </w:r>
      <w:r w:rsidRPr="008E38D6">
        <w:rPr>
          <w:rFonts w:cstheme="minorHAnsi"/>
          <w:sz w:val="24"/>
        </w:rPr>
        <w:t>od</w:t>
      </w:r>
      <w:proofErr w:type="gramEnd"/>
      <w:r w:rsidRPr="008E38D6">
        <w:rPr>
          <w:rFonts w:cstheme="minorHAnsi"/>
          <w:sz w:val="24"/>
        </w:rPr>
        <w:t xml:space="preserve"> vystavení faktury a nesplnění této povinnosti je pen</w:t>
      </w:r>
      <w:r>
        <w:rPr>
          <w:rFonts w:cstheme="minorHAnsi"/>
          <w:sz w:val="24"/>
        </w:rPr>
        <w:t xml:space="preserve">alizováno částkou </w:t>
      </w:r>
      <w:r w:rsidRPr="008E38D6">
        <w:rPr>
          <w:rFonts w:cstheme="minorHAnsi"/>
          <w:sz w:val="24"/>
        </w:rPr>
        <w:t>0,5 promile denně.</w:t>
      </w:r>
      <w:r w:rsidRPr="008E38D6">
        <w:rPr>
          <w:rFonts w:cstheme="minorHAnsi"/>
          <w:sz w:val="24"/>
        </w:rPr>
        <w:tab/>
        <w:t xml:space="preserve"> </w:t>
      </w:r>
    </w:p>
    <w:p w:rsidR="008E38D6" w:rsidRPr="008E38D6" w:rsidRDefault="008E38D6" w:rsidP="008E38D6">
      <w:pPr>
        <w:pStyle w:val="Bezmezer"/>
        <w:jc w:val="both"/>
        <w:rPr>
          <w:rFonts w:cstheme="minorHAnsi"/>
          <w:sz w:val="24"/>
        </w:rPr>
      </w:pPr>
      <w:r w:rsidRPr="008E38D6">
        <w:rPr>
          <w:rFonts w:cstheme="minorHAnsi"/>
          <w:sz w:val="24"/>
        </w:rPr>
        <w:t>V souladu se zákonem č. 526/90 Sb. § 2 -12 v platném znění, může být cena za příslušný rok do 31. 3. následujícího roku upravena. Předběžná cena a výše měsíční zálohy bude písemně oznámena do 31. 1. příslušného roku.</w:t>
      </w:r>
    </w:p>
    <w:p w:rsidR="008E38D6" w:rsidRPr="008E38D6" w:rsidRDefault="008E38D6" w:rsidP="008E38D6">
      <w:pPr>
        <w:pStyle w:val="Bezmezer"/>
        <w:jc w:val="both"/>
        <w:rPr>
          <w:rFonts w:cstheme="minorHAnsi"/>
          <w:sz w:val="24"/>
        </w:rPr>
      </w:pPr>
    </w:p>
    <w:p w:rsidR="008E38D6" w:rsidRPr="008E38D6" w:rsidRDefault="008E38D6" w:rsidP="008E38D6">
      <w:pPr>
        <w:pStyle w:val="Bezmezer"/>
        <w:jc w:val="both"/>
        <w:rPr>
          <w:rFonts w:cstheme="minorHAnsi"/>
          <w:sz w:val="24"/>
        </w:rPr>
      </w:pPr>
      <w:r w:rsidRPr="008E38D6">
        <w:rPr>
          <w:rFonts w:cstheme="minorHAnsi"/>
          <w:sz w:val="24"/>
        </w:rPr>
        <w:t>Při poruše měření bude odběratel akceptovat náhradní způsob měření, nebo teoretický výpočet odběru tepla uvedený v čl. II. této smlouvy.</w:t>
      </w:r>
    </w:p>
    <w:p w:rsidR="008E38D6" w:rsidRPr="008E38D6" w:rsidRDefault="008E38D6" w:rsidP="008E38D6">
      <w:pPr>
        <w:pStyle w:val="Bezmezer"/>
        <w:jc w:val="both"/>
        <w:rPr>
          <w:rFonts w:cstheme="minorHAnsi"/>
          <w:sz w:val="24"/>
        </w:rPr>
      </w:pPr>
      <w:r w:rsidRPr="008E38D6">
        <w:rPr>
          <w:rFonts w:cstheme="minorHAnsi"/>
          <w:sz w:val="24"/>
        </w:rPr>
        <w:t xml:space="preserve">Odběratel tepla umožní kdykoliv přístup do objektů k patnímu měřiči tepla a k přípojce teplovodu. V případě zjištění poruchy na patním měřiči tepla, přípojce oznámí tuto skutečnost na tel. </w:t>
      </w:r>
      <w:proofErr w:type="gramStart"/>
      <w:r w:rsidRPr="008E38D6">
        <w:rPr>
          <w:rFonts w:cstheme="minorHAnsi"/>
          <w:sz w:val="24"/>
        </w:rPr>
        <w:t>č.  604 850 461</w:t>
      </w:r>
      <w:proofErr w:type="gramEnd"/>
      <w:r w:rsidRPr="008E38D6">
        <w:rPr>
          <w:rFonts w:cstheme="minorHAnsi"/>
          <w:sz w:val="24"/>
        </w:rPr>
        <w:t xml:space="preserve"> nebo 554 211 269.</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p>
    <w:p w:rsidR="008E38D6" w:rsidRDefault="008E38D6" w:rsidP="008E38D6">
      <w:pPr>
        <w:pStyle w:val="Bezmezer"/>
        <w:rPr>
          <w:rFonts w:cstheme="minorHAnsi"/>
        </w:rPr>
      </w:pPr>
    </w:p>
    <w:p w:rsidR="008E38D6" w:rsidRDefault="008E38D6" w:rsidP="008E38D6">
      <w:pPr>
        <w:pStyle w:val="Bezmezer"/>
        <w:rPr>
          <w:rFonts w:cstheme="minorHAnsi"/>
        </w:rPr>
      </w:pPr>
    </w:p>
    <w:p w:rsidR="008E38D6" w:rsidRPr="008E38D6" w:rsidRDefault="008E38D6" w:rsidP="008E38D6">
      <w:pPr>
        <w:pStyle w:val="Bezmezer"/>
        <w:jc w:val="center"/>
        <w:rPr>
          <w:rFonts w:cstheme="minorHAnsi"/>
          <w:b/>
        </w:rPr>
      </w:pPr>
      <w:r w:rsidRPr="008E38D6">
        <w:rPr>
          <w:rFonts w:cstheme="minorHAnsi"/>
          <w:b/>
        </w:rPr>
        <w:lastRenderedPageBreak/>
        <w:t>IV.</w:t>
      </w:r>
    </w:p>
    <w:p w:rsidR="008E38D6" w:rsidRPr="008E38D6" w:rsidRDefault="008E38D6" w:rsidP="008E38D6">
      <w:pPr>
        <w:pStyle w:val="Bezmezer"/>
        <w:rPr>
          <w:rFonts w:cstheme="minorHAnsi"/>
        </w:rPr>
      </w:pPr>
    </w:p>
    <w:p w:rsidR="008E38D6" w:rsidRPr="008E38D6" w:rsidRDefault="008E38D6" w:rsidP="008E38D6">
      <w:pPr>
        <w:pStyle w:val="Bezmezer"/>
        <w:rPr>
          <w:rFonts w:cstheme="minorHAnsi"/>
          <w:b/>
          <w:bCs/>
        </w:rPr>
      </w:pPr>
      <w:r w:rsidRPr="008E38D6">
        <w:rPr>
          <w:rFonts w:cstheme="minorHAnsi"/>
          <w:b/>
          <w:bCs/>
        </w:rPr>
        <w:t>Závěrečná ustanovení:</w:t>
      </w:r>
    </w:p>
    <w:p w:rsidR="008E38D6" w:rsidRPr="008E38D6" w:rsidRDefault="008E38D6" w:rsidP="008E38D6">
      <w:pPr>
        <w:pStyle w:val="Bezmezer"/>
        <w:rPr>
          <w:rFonts w:cstheme="minorHAnsi"/>
          <w:bCs/>
        </w:rPr>
      </w:pPr>
    </w:p>
    <w:p w:rsidR="008E38D6" w:rsidRPr="008E38D6" w:rsidRDefault="008E38D6" w:rsidP="008E38D6">
      <w:pPr>
        <w:pStyle w:val="Bezmezer"/>
        <w:jc w:val="both"/>
        <w:rPr>
          <w:rFonts w:cstheme="minorHAnsi"/>
          <w:bCs/>
        </w:rPr>
      </w:pPr>
      <w:r w:rsidRPr="008E38D6">
        <w:rPr>
          <w:rFonts w:cstheme="minorHAnsi"/>
          <w:bCs/>
        </w:rPr>
        <w:t xml:space="preserve">Smlouva je sepsána ve dvou vyhotoveních, z nichž jedno obdrží dodavatel a druhé odběratel. Platnost smlouvy je </w:t>
      </w:r>
      <w:proofErr w:type="gramStart"/>
      <w:r w:rsidRPr="008E38D6">
        <w:rPr>
          <w:rFonts w:cstheme="minorHAnsi"/>
          <w:bCs/>
        </w:rPr>
        <w:t xml:space="preserve">od </w:t>
      </w:r>
      <w:r w:rsidRPr="008E38D6">
        <w:rPr>
          <w:rFonts w:cstheme="minorHAnsi"/>
        </w:rPr>
        <w:t xml:space="preserve"> </w:t>
      </w:r>
      <w:r w:rsidRPr="008E38D6">
        <w:rPr>
          <w:rFonts w:cstheme="minorHAnsi"/>
          <w:bCs/>
        </w:rPr>
        <w:t>10</w:t>
      </w:r>
      <w:proofErr w:type="gramEnd"/>
      <w:r w:rsidRPr="008E38D6">
        <w:rPr>
          <w:rFonts w:cstheme="minorHAnsi"/>
          <w:bCs/>
        </w:rPr>
        <w:t xml:space="preserve">. června </w:t>
      </w:r>
      <w:r w:rsidRPr="008E38D6">
        <w:rPr>
          <w:rFonts w:cstheme="minorHAnsi"/>
        </w:rPr>
        <w:t>2019</w:t>
      </w:r>
      <w:r w:rsidRPr="008E38D6">
        <w:rPr>
          <w:rFonts w:cstheme="minorHAnsi"/>
          <w:bCs/>
        </w:rPr>
        <w:t xml:space="preserve"> na dobu neurčitou a její výpovědní lhůta činí 12 měsíců od písemného oznámení výpovědi druhé straně.</w:t>
      </w:r>
    </w:p>
    <w:p w:rsidR="008E38D6" w:rsidRPr="008E38D6" w:rsidRDefault="008E38D6" w:rsidP="008E38D6">
      <w:pPr>
        <w:pStyle w:val="Bezmezer"/>
        <w:jc w:val="both"/>
        <w:rPr>
          <w:rFonts w:cstheme="minorHAnsi"/>
          <w:bCs/>
        </w:rPr>
      </w:pPr>
      <w:r w:rsidRPr="008E38D6">
        <w:rPr>
          <w:rFonts w:cstheme="minorHAnsi"/>
          <w:bCs/>
        </w:rPr>
        <w:t xml:space="preserve">Výpověď začíná běžet od 1. dne následujícího měsíce druhé straně. Nedílnou součástí této </w:t>
      </w:r>
      <w:proofErr w:type="gramStart"/>
      <w:r w:rsidRPr="008E38D6">
        <w:rPr>
          <w:rFonts w:cstheme="minorHAnsi"/>
          <w:bCs/>
        </w:rPr>
        <w:t xml:space="preserve">smlouvy </w:t>
      </w:r>
      <w:r>
        <w:rPr>
          <w:rFonts w:cstheme="minorHAnsi"/>
          <w:bCs/>
        </w:rPr>
        <w:t xml:space="preserve">          </w:t>
      </w:r>
      <w:r w:rsidRPr="008E38D6">
        <w:rPr>
          <w:rFonts w:cstheme="minorHAnsi"/>
          <w:bCs/>
        </w:rPr>
        <w:t>je</w:t>
      </w:r>
      <w:proofErr w:type="gramEnd"/>
      <w:r w:rsidRPr="008E38D6">
        <w:rPr>
          <w:rFonts w:cstheme="minorHAnsi"/>
          <w:bCs/>
        </w:rPr>
        <w:t xml:space="preserve"> příloha č. l  - cenové ujednání.</w:t>
      </w:r>
    </w:p>
    <w:p w:rsidR="008E38D6" w:rsidRPr="008E38D6" w:rsidRDefault="008E38D6" w:rsidP="008E38D6">
      <w:pPr>
        <w:pStyle w:val="Bezmezer"/>
        <w:jc w:val="both"/>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 xml:space="preserve"> </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V Rýmařově dne: 10. 6. 2019</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Pr>
          <w:rFonts w:cstheme="minorHAnsi"/>
          <w:bCs/>
        </w:rPr>
        <w:tab/>
      </w:r>
      <w:r w:rsidRPr="008E38D6">
        <w:rPr>
          <w:rFonts w:cstheme="minorHAnsi"/>
          <w:bCs/>
        </w:rPr>
        <w:t>V Rýmařově dne: 10. 6. 2019</w:t>
      </w: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w:t>
      </w:r>
      <w:r>
        <w:rPr>
          <w:rFonts w:cstheme="minorHAnsi"/>
          <w:bCs/>
        </w:rPr>
        <w:t>…………………….</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ab/>
      </w:r>
      <w:r w:rsidRPr="008E38D6">
        <w:rPr>
          <w:rFonts w:cstheme="minorHAnsi"/>
          <w:bCs/>
        </w:rPr>
        <w:t>……………………………</w:t>
      </w:r>
      <w:r>
        <w:rPr>
          <w:rFonts w:cstheme="minorHAnsi"/>
          <w:bCs/>
        </w:rPr>
        <w:t>………………</w:t>
      </w:r>
    </w:p>
    <w:p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Ing. Tomáš Köhler</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 xml:space="preserve">  Ing. Luděk Šimko</w:t>
      </w:r>
      <w:r w:rsidRPr="008E38D6">
        <w:rPr>
          <w:rFonts w:cstheme="minorHAnsi"/>
          <w:bCs/>
        </w:rPr>
        <w:tab/>
      </w:r>
    </w:p>
    <w:p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dodavatel</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odběratel</w:t>
      </w:r>
    </w:p>
    <w:p w:rsidR="008E38D6" w:rsidRPr="008E38D6" w:rsidRDefault="008E38D6" w:rsidP="008E38D6">
      <w:pPr>
        <w:pStyle w:val="Bezmezer"/>
        <w:rPr>
          <w:rFonts w:cstheme="minorHAnsi"/>
          <w:bCs/>
        </w:rPr>
      </w:pPr>
      <w:r w:rsidRPr="008E38D6">
        <w:rPr>
          <w:rFonts w:cstheme="minorHAnsi"/>
          <w:bCs/>
        </w:rPr>
        <w:t xml:space="preserve"> </w:t>
      </w:r>
    </w:p>
    <w:p w:rsidR="00E03DF8" w:rsidRPr="008E38D6" w:rsidRDefault="00E03DF8" w:rsidP="008E38D6">
      <w:pPr>
        <w:pStyle w:val="Bezmezer"/>
        <w:rPr>
          <w:rFonts w:cstheme="minorHAnsi"/>
        </w:rPr>
      </w:pP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p>
    <w:p w:rsidR="008E38D6" w:rsidRDefault="008E38D6" w:rsidP="008E38D6">
      <w:pPr>
        <w:pStyle w:val="Bezmezer"/>
        <w:rPr>
          <w:rFonts w:cstheme="minorHAnsi"/>
          <w:bCs/>
        </w:rPr>
      </w:pPr>
    </w:p>
    <w:p w:rsidR="008E38D6" w:rsidRDefault="008E38D6" w:rsidP="008E38D6">
      <w:pPr>
        <w:pStyle w:val="Bezmezer"/>
        <w:rPr>
          <w:rFonts w:cstheme="minorHAnsi"/>
          <w:bCs/>
        </w:rPr>
      </w:pPr>
    </w:p>
    <w:p w:rsidR="008E38D6" w:rsidRDefault="008E38D6" w:rsidP="008E38D6">
      <w:pPr>
        <w:pStyle w:val="Bezmezer"/>
        <w:rPr>
          <w:rFonts w:cstheme="minorHAnsi"/>
          <w:bCs/>
        </w:rPr>
      </w:pPr>
    </w:p>
    <w:p w:rsidR="008E38D6" w:rsidRPr="008E38D6" w:rsidRDefault="008E38D6" w:rsidP="008E38D6">
      <w:pPr>
        <w:pStyle w:val="Bezmezer"/>
        <w:jc w:val="center"/>
        <w:rPr>
          <w:rFonts w:cstheme="minorHAnsi"/>
          <w:b/>
          <w:sz w:val="28"/>
          <w:szCs w:val="28"/>
        </w:rPr>
      </w:pPr>
      <w:r w:rsidRPr="008E38D6">
        <w:rPr>
          <w:rFonts w:cstheme="minorHAnsi"/>
          <w:b/>
          <w:sz w:val="28"/>
          <w:szCs w:val="28"/>
        </w:rPr>
        <w:lastRenderedPageBreak/>
        <w:t>Cenové ujednání</w:t>
      </w:r>
    </w:p>
    <w:p w:rsidR="008E38D6" w:rsidRPr="008E38D6" w:rsidRDefault="008E38D6" w:rsidP="008E38D6">
      <w:pPr>
        <w:pStyle w:val="Bezmezer"/>
        <w:rPr>
          <w:rFonts w:cstheme="minorHAnsi"/>
          <w:bCs/>
        </w:rPr>
      </w:pPr>
    </w:p>
    <w:p w:rsidR="008E38D6" w:rsidRPr="008E38D6" w:rsidRDefault="008E38D6" w:rsidP="008E38D6">
      <w:pPr>
        <w:pStyle w:val="Bezmezer"/>
        <w:jc w:val="center"/>
        <w:rPr>
          <w:rFonts w:cstheme="minorHAnsi"/>
          <w:b/>
          <w:bCs/>
        </w:rPr>
      </w:pPr>
      <w:r w:rsidRPr="008E38D6">
        <w:rPr>
          <w:rFonts w:cstheme="minorHAnsi"/>
          <w:b/>
          <w:bCs/>
        </w:rPr>
        <w:t>I.</w:t>
      </w:r>
    </w:p>
    <w:p w:rsidR="008E38D6" w:rsidRPr="008E38D6" w:rsidRDefault="008E38D6" w:rsidP="008E38D6">
      <w:pPr>
        <w:pStyle w:val="Bezmezer"/>
        <w:rPr>
          <w:rFonts w:cstheme="minorHAnsi"/>
          <w:bCs/>
        </w:rPr>
      </w:pPr>
      <w:r w:rsidRPr="008E38D6">
        <w:rPr>
          <w:rFonts w:cstheme="minorHAnsi"/>
          <w:b/>
          <w:bCs/>
        </w:rPr>
        <w:t>Dodavatel:</w:t>
      </w:r>
      <w:r w:rsidRPr="008E38D6">
        <w:rPr>
          <w:rFonts w:cstheme="minorHAnsi"/>
          <w:bCs/>
        </w:rPr>
        <w:tab/>
      </w:r>
      <w:r w:rsidRPr="008E38D6">
        <w:rPr>
          <w:rFonts w:cstheme="minorHAnsi"/>
          <w:bCs/>
        </w:rPr>
        <w:tab/>
      </w:r>
      <w:r w:rsidRPr="008E38D6">
        <w:rPr>
          <w:rFonts w:cstheme="minorHAnsi"/>
          <w:b/>
          <w:bCs/>
        </w:rPr>
        <w:t>Teplo Rýmařov s.r.o.</w:t>
      </w:r>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 xml:space="preserve">Okružní 1364/51, </w:t>
      </w:r>
      <w:proofErr w:type="gramStart"/>
      <w:r w:rsidRPr="008E38D6">
        <w:rPr>
          <w:rFonts w:cstheme="minorHAnsi"/>
        </w:rPr>
        <w:t>795 01  Rýmařov</w:t>
      </w:r>
      <w:proofErr w:type="gramEnd"/>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IČ: 25 38 78 55</w:t>
      </w:r>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DIČ: CZ25387855</w:t>
      </w:r>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Zastoupený: Ing. Tomášem Köhlerem, jednatelem společnosti</w:t>
      </w:r>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 xml:space="preserve">Bankovní spojení: KB Bruntál, </w:t>
      </w:r>
      <w:proofErr w:type="spellStart"/>
      <w:proofErr w:type="gramStart"/>
      <w:r w:rsidRPr="008E38D6">
        <w:rPr>
          <w:rFonts w:cstheme="minorHAnsi"/>
        </w:rPr>
        <w:t>č.ú</w:t>
      </w:r>
      <w:proofErr w:type="spellEnd"/>
      <w:r w:rsidRPr="008E38D6">
        <w:rPr>
          <w:rFonts w:cstheme="minorHAnsi"/>
        </w:rPr>
        <w:t>. 4606771/0100</w:t>
      </w:r>
      <w:proofErr w:type="gramEnd"/>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Tel. 554 211 269</w:t>
      </w:r>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Společnost je zapsána v obchodním rejstříku u KS v Ostravě oddíl C,</w:t>
      </w:r>
    </w:p>
    <w:p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vložka 17434.</w:t>
      </w:r>
    </w:p>
    <w:p w:rsidR="008E38D6" w:rsidRPr="008E38D6" w:rsidRDefault="008E38D6" w:rsidP="008E38D6">
      <w:pPr>
        <w:pStyle w:val="Bezmezer"/>
        <w:rPr>
          <w:rFonts w:cstheme="minorHAnsi"/>
        </w:rPr>
      </w:pPr>
    </w:p>
    <w:p w:rsidR="008E38D6" w:rsidRPr="008E38D6" w:rsidRDefault="008E38D6" w:rsidP="008E38D6">
      <w:pPr>
        <w:pStyle w:val="Bezmezer"/>
        <w:rPr>
          <w:rFonts w:cstheme="minorHAnsi"/>
          <w:b/>
          <w:bCs/>
          <w:sz w:val="24"/>
        </w:rPr>
      </w:pPr>
      <w:r w:rsidRPr="008E38D6">
        <w:rPr>
          <w:rFonts w:cstheme="minorHAnsi"/>
          <w:b/>
          <w:bCs/>
          <w:sz w:val="24"/>
        </w:rPr>
        <w:t>Odběratel:</w:t>
      </w:r>
      <w:r w:rsidRPr="008E38D6">
        <w:rPr>
          <w:rFonts w:cstheme="minorHAnsi"/>
          <w:b/>
          <w:bCs/>
          <w:sz w:val="24"/>
        </w:rPr>
        <w:tab/>
      </w:r>
      <w:r w:rsidRPr="008E38D6">
        <w:rPr>
          <w:rFonts w:cstheme="minorHAnsi"/>
          <w:b/>
          <w:bCs/>
          <w:sz w:val="24"/>
        </w:rPr>
        <w:tab/>
        <w:t xml:space="preserve">Město Rýmařov </w:t>
      </w:r>
    </w:p>
    <w:p w:rsidR="008E38D6" w:rsidRPr="008E38D6" w:rsidRDefault="008E38D6" w:rsidP="008E38D6">
      <w:pPr>
        <w:pStyle w:val="Bezmezer"/>
        <w:rPr>
          <w:rFonts w:cstheme="minorHAnsi"/>
          <w:sz w:val="24"/>
        </w:rPr>
      </w:pPr>
      <w:r w:rsidRPr="008E38D6">
        <w:rPr>
          <w:rFonts w:cstheme="minorHAnsi"/>
          <w:sz w:val="24"/>
        </w:rPr>
        <w:tab/>
      </w:r>
      <w:r w:rsidRPr="008E38D6">
        <w:rPr>
          <w:rFonts w:cstheme="minorHAnsi"/>
          <w:sz w:val="24"/>
        </w:rPr>
        <w:tab/>
      </w:r>
      <w:r w:rsidRPr="008E38D6">
        <w:rPr>
          <w:rFonts w:cstheme="minorHAnsi"/>
          <w:sz w:val="24"/>
        </w:rPr>
        <w:tab/>
        <w:t>náměstí Míru 230/1, 795 01 Rýmařov</w:t>
      </w:r>
    </w:p>
    <w:p w:rsidR="008E38D6" w:rsidRPr="008E38D6" w:rsidRDefault="008E38D6" w:rsidP="008E38D6">
      <w:pPr>
        <w:pStyle w:val="Bezmezer"/>
        <w:rPr>
          <w:rFonts w:cstheme="minorHAnsi"/>
          <w:sz w:val="24"/>
        </w:rPr>
      </w:pPr>
      <w:r w:rsidRPr="008E38D6">
        <w:rPr>
          <w:rFonts w:cstheme="minorHAnsi"/>
          <w:sz w:val="24"/>
        </w:rPr>
        <w:tab/>
      </w:r>
      <w:r w:rsidRPr="008E38D6">
        <w:rPr>
          <w:rFonts w:cstheme="minorHAnsi"/>
          <w:sz w:val="24"/>
        </w:rPr>
        <w:tab/>
      </w:r>
      <w:r w:rsidRPr="008E38D6">
        <w:rPr>
          <w:rFonts w:cstheme="minorHAnsi"/>
          <w:sz w:val="24"/>
        </w:rPr>
        <w:tab/>
        <w:t>IČO: 296317</w:t>
      </w:r>
    </w:p>
    <w:p w:rsidR="008E38D6" w:rsidRPr="008E38D6" w:rsidRDefault="008E38D6" w:rsidP="008E38D6">
      <w:pPr>
        <w:pStyle w:val="Bezmezer"/>
        <w:rPr>
          <w:rFonts w:cstheme="minorHAnsi"/>
          <w:sz w:val="24"/>
        </w:rPr>
      </w:pPr>
      <w:r w:rsidRPr="008E38D6">
        <w:rPr>
          <w:rFonts w:cstheme="minorHAnsi"/>
          <w:sz w:val="24"/>
        </w:rPr>
        <w:tab/>
      </w:r>
      <w:r w:rsidRPr="008E38D6">
        <w:rPr>
          <w:rFonts w:cstheme="minorHAnsi"/>
          <w:sz w:val="24"/>
        </w:rPr>
        <w:tab/>
      </w:r>
      <w:r w:rsidRPr="008E38D6">
        <w:rPr>
          <w:rFonts w:cstheme="minorHAnsi"/>
          <w:sz w:val="24"/>
        </w:rPr>
        <w:tab/>
        <w:t xml:space="preserve">zastoupeno: Ing. Luďkem Šimko, starostou </w:t>
      </w:r>
    </w:p>
    <w:p w:rsidR="008E38D6" w:rsidRPr="008E38D6" w:rsidRDefault="008E38D6" w:rsidP="008E38D6">
      <w:pPr>
        <w:pStyle w:val="Bezmezer"/>
        <w:rPr>
          <w:rFonts w:cstheme="minorHAnsi"/>
        </w:rPr>
      </w:pPr>
    </w:p>
    <w:p w:rsidR="008E38D6" w:rsidRPr="008E38D6" w:rsidRDefault="008E38D6" w:rsidP="008E38D6">
      <w:pPr>
        <w:pStyle w:val="Bezmezer"/>
        <w:jc w:val="center"/>
        <w:rPr>
          <w:rFonts w:cstheme="minorHAnsi"/>
          <w:b/>
          <w:bCs/>
        </w:rPr>
      </w:pPr>
      <w:r w:rsidRPr="008E38D6">
        <w:rPr>
          <w:rFonts w:cstheme="minorHAnsi"/>
          <w:b/>
          <w:bCs/>
        </w:rPr>
        <w:t>II.</w:t>
      </w:r>
    </w:p>
    <w:p w:rsidR="008E38D6" w:rsidRPr="008E38D6" w:rsidRDefault="008E38D6" w:rsidP="008E38D6">
      <w:pPr>
        <w:pStyle w:val="Bezmezer"/>
        <w:rPr>
          <w:rFonts w:cstheme="minorHAnsi"/>
          <w:bCs/>
        </w:rPr>
      </w:pPr>
    </w:p>
    <w:p w:rsidR="008E38D6" w:rsidRPr="008E38D6" w:rsidRDefault="008E38D6" w:rsidP="008E38D6">
      <w:pPr>
        <w:pStyle w:val="Bezmezer"/>
        <w:jc w:val="both"/>
        <w:rPr>
          <w:rFonts w:cstheme="minorHAnsi"/>
        </w:rPr>
      </w:pPr>
      <w:r w:rsidRPr="008E38D6">
        <w:rPr>
          <w:rFonts w:cstheme="minorHAnsi"/>
        </w:rPr>
        <w:t xml:space="preserve">Cena za tepelnou energii je stanovena kalkulací a její výše se řídí cenovými pravidly, </w:t>
      </w:r>
      <w:proofErr w:type="gramStart"/>
      <w:r w:rsidRPr="008E38D6">
        <w:rPr>
          <w:rFonts w:cstheme="minorHAnsi"/>
        </w:rPr>
        <w:t xml:space="preserve">vyhláškou </w:t>
      </w:r>
      <w:r>
        <w:rPr>
          <w:rFonts w:cstheme="minorHAnsi"/>
        </w:rPr>
        <w:t xml:space="preserve">                        </w:t>
      </w:r>
      <w:r w:rsidRPr="008E38D6">
        <w:rPr>
          <w:rFonts w:cstheme="minorHAnsi"/>
        </w:rPr>
        <w:t>č.</w:t>
      </w:r>
      <w:proofErr w:type="gramEnd"/>
      <w:r w:rsidRPr="008E38D6">
        <w:rPr>
          <w:rFonts w:cstheme="minorHAnsi"/>
        </w:rPr>
        <w:t xml:space="preserve"> 195/2015 Sb., ve znění pozdějších předpisů a zákonem č. 526/90 Sb.,</w:t>
      </w:r>
      <w:r>
        <w:rPr>
          <w:rFonts w:cstheme="minorHAnsi"/>
        </w:rPr>
        <w:t xml:space="preserve"> </w:t>
      </w:r>
      <w:r w:rsidRPr="008E38D6">
        <w:rPr>
          <w:rFonts w:cstheme="minorHAnsi"/>
        </w:rPr>
        <w:t xml:space="preserve">ve znění pozdějších předpisů. Stanovená cena tepelné energie je cena předběžná. V předběžné ceně jsou zahrnuty náklady na palivo v cenách </w:t>
      </w:r>
      <w:proofErr w:type="gramStart"/>
      <w:r w:rsidRPr="008E38D6">
        <w:rPr>
          <w:rFonts w:cstheme="minorHAnsi"/>
        </w:rPr>
        <w:t>platných k 1. 1.  příslušného</w:t>
      </w:r>
      <w:proofErr w:type="gramEnd"/>
      <w:r w:rsidRPr="008E38D6">
        <w:rPr>
          <w:rFonts w:cstheme="minorHAnsi"/>
        </w:rPr>
        <w:t xml:space="preserve"> roku. V případě změny cen paliva v průběhu roku bude předběžná cena úměrně tomu změněna a promítnuta do ročního </w:t>
      </w:r>
      <w:proofErr w:type="gramStart"/>
      <w:r w:rsidRPr="008E38D6">
        <w:rPr>
          <w:rFonts w:cstheme="minorHAnsi"/>
        </w:rPr>
        <w:t>vyúčtování  dodávky</w:t>
      </w:r>
      <w:proofErr w:type="gramEnd"/>
      <w:r w:rsidRPr="008E38D6">
        <w:rPr>
          <w:rFonts w:cstheme="minorHAnsi"/>
        </w:rPr>
        <w:t xml:space="preserve"> tepla za rok. Předběžná cena je stanovena za předpokladu celkové dodávky za příslušný rok. V případě, že po skončení roku bude skutečné množství dodávek tepla odchylné, bude cena tepla úměrně tomu změněna. Vyrovnání celkové ceny za cenu reálnou (definitivní), vypočtenou podle výše uvedených zásad, bude provedeno do 25. 1. příslušného roku.</w:t>
      </w:r>
    </w:p>
    <w:p w:rsidR="008E38D6" w:rsidRPr="008E38D6" w:rsidRDefault="008E38D6" w:rsidP="008E38D6">
      <w:pPr>
        <w:pStyle w:val="Bezmezer"/>
        <w:jc w:val="both"/>
        <w:rPr>
          <w:rFonts w:cstheme="minorHAnsi"/>
        </w:rPr>
      </w:pPr>
      <w:r w:rsidRPr="008E38D6">
        <w:rPr>
          <w:rFonts w:cstheme="minorHAnsi"/>
        </w:rPr>
        <w:t xml:space="preserve">Pro rok 2019 je předběžná cena stanovena na </w:t>
      </w:r>
      <w:r w:rsidRPr="008E38D6">
        <w:rPr>
          <w:rFonts w:cstheme="minorHAnsi"/>
          <w:b/>
        </w:rPr>
        <w:t>360,- Kč/GJ bez DPH.</w:t>
      </w: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r w:rsidRPr="008E38D6">
        <w:rPr>
          <w:rFonts w:cstheme="minorHAnsi"/>
        </w:rPr>
        <w:t xml:space="preserve">Pro následující období bude cena za GJ a výše měsíční zálohy oznámena písemnou </w:t>
      </w:r>
      <w:proofErr w:type="gramStart"/>
      <w:r w:rsidRPr="008E38D6">
        <w:rPr>
          <w:rFonts w:cstheme="minorHAnsi"/>
        </w:rPr>
        <w:t>formou  do</w:t>
      </w:r>
      <w:proofErr w:type="gramEnd"/>
      <w:r w:rsidRPr="008E38D6">
        <w:rPr>
          <w:rFonts w:cstheme="minorHAnsi"/>
        </w:rPr>
        <w:t xml:space="preserve"> 31. 1. </w:t>
      </w:r>
    </w:p>
    <w:p w:rsidR="008E38D6" w:rsidRDefault="008E38D6" w:rsidP="008E38D6">
      <w:pPr>
        <w:pStyle w:val="Bezmezer"/>
        <w:rPr>
          <w:rFonts w:cstheme="minorHAnsi"/>
          <w:bCs/>
        </w:rPr>
      </w:pPr>
    </w:p>
    <w:p w:rsidR="008E38D6" w:rsidRPr="008E38D6" w:rsidRDefault="008E38D6" w:rsidP="008E38D6">
      <w:pPr>
        <w:pStyle w:val="Bezmezer"/>
        <w:jc w:val="center"/>
        <w:rPr>
          <w:rFonts w:cstheme="minorHAnsi"/>
          <w:b/>
          <w:bCs/>
        </w:rPr>
      </w:pPr>
      <w:r w:rsidRPr="008E38D6">
        <w:rPr>
          <w:rFonts w:cstheme="minorHAnsi"/>
          <w:b/>
          <w:bCs/>
        </w:rPr>
        <w:t>III.</w:t>
      </w:r>
    </w:p>
    <w:p w:rsidR="008E38D6" w:rsidRPr="008E38D6" w:rsidRDefault="008E38D6" w:rsidP="008E38D6">
      <w:pPr>
        <w:pStyle w:val="Bezmezer"/>
        <w:rPr>
          <w:rFonts w:cstheme="minorHAnsi"/>
        </w:rPr>
      </w:pPr>
    </w:p>
    <w:p w:rsidR="008E38D6" w:rsidRPr="008E38D6" w:rsidRDefault="008E38D6" w:rsidP="008E38D6">
      <w:pPr>
        <w:pStyle w:val="Bezmezer"/>
        <w:rPr>
          <w:rFonts w:cstheme="minorHAnsi"/>
          <w:b/>
        </w:rPr>
      </w:pPr>
      <w:r w:rsidRPr="008E38D6">
        <w:rPr>
          <w:rFonts w:cstheme="minorHAnsi"/>
        </w:rPr>
        <w:t xml:space="preserve">Výše měsíčních záloh za dodávku tepla:   </w:t>
      </w:r>
      <w:r w:rsidRPr="008E38D6">
        <w:rPr>
          <w:rFonts w:cstheme="minorHAnsi"/>
        </w:rPr>
        <w:tab/>
      </w:r>
      <w:r w:rsidRPr="008E38D6">
        <w:rPr>
          <w:rFonts w:cstheme="minorHAnsi"/>
          <w:b/>
        </w:rPr>
        <w:t>7.000,- Kč</w:t>
      </w: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r w:rsidRPr="008E38D6">
        <w:rPr>
          <w:rFonts w:cstheme="minorHAnsi"/>
        </w:rPr>
        <w:t>V záloze jsou zahrnuty i náklady na vodné a stočné. Měsíční zálohy jsou splatné do 25. dne příslušného měsíce.</w:t>
      </w:r>
    </w:p>
    <w:p w:rsidR="008E38D6" w:rsidRPr="008E38D6" w:rsidRDefault="008E38D6" w:rsidP="008E38D6">
      <w:pPr>
        <w:pStyle w:val="Bezmezer"/>
        <w:rPr>
          <w:rFonts w:cstheme="minorHAnsi"/>
        </w:rPr>
      </w:pPr>
    </w:p>
    <w:p w:rsidR="008E38D6" w:rsidRPr="008E38D6" w:rsidRDefault="008E38D6" w:rsidP="008E38D6">
      <w:pPr>
        <w:pStyle w:val="Bezmezer"/>
        <w:rPr>
          <w:rFonts w:cstheme="minorHAnsi"/>
        </w:rPr>
      </w:pPr>
      <w:r w:rsidRPr="008E38D6">
        <w:rPr>
          <w:rFonts w:cstheme="minorHAnsi"/>
        </w:rPr>
        <w:t>Cenové ujednání je sepsáno ve dvou vyhotoveních, z nichž jedno obdrží dodavatel a druhé odběratel.</w:t>
      </w:r>
    </w:p>
    <w:p w:rsidR="008E38D6" w:rsidRPr="008E38D6" w:rsidRDefault="008E38D6" w:rsidP="008E38D6">
      <w:pPr>
        <w:pStyle w:val="Bezmezer"/>
        <w:rPr>
          <w:rFonts w:cstheme="minorHAnsi"/>
        </w:rPr>
      </w:pPr>
      <w:r w:rsidRPr="008E38D6">
        <w:rPr>
          <w:rFonts w:cstheme="minorHAnsi"/>
        </w:rPr>
        <w:t>Platnost přílohy je od 10. června 2019.</w:t>
      </w:r>
    </w:p>
    <w:p w:rsidR="008E38D6" w:rsidRPr="008E38D6" w:rsidRDefault="008E38D6" w:rsidP="008E38D6">
      <w:pPr>
        <w:pStyle w:val="Bezmezer"/>
        <w:rPr>
          <w:rFonts w:cstheme="minorHAnsi"/>
        </w:rPr>
      </w:pPr>
    </w:p>
    <w:p w:rsidR="008E38D6" w:rsidRDefault="008E38D6" w:rsidP="008E38D6">
      <w:pPr>
        <w:pStyle w:val="Bezmezer"/>
        <w:rPr>
          <w:rFonts w:cstheme="minorHAnsi"/>
        </w:rPr>
      </w:pPr>
    </w:p>
    <w:p w:rsidR="008E38D6" w:rsidRPr="008E38D6" w:rsidRDefault="008E38D6" w:rsidP="008E38D6">
      <w:pPr>
        <w:pStyle w:val="Bezmezer"/>
        <w:rPr>
          <w:rFonts w:cstheme="minorHAnsi"/>
        </w:rPr>
      </w:pPr>
      <w:r w:rsidRPr="008E38D6">
        <w:rPr>
          <w:rFonts w:cstheme="minorHAnsi"/>
        </w:rPr>
        <w:t>Za dodavatele:</w:t>
      </w:r>
      <w:r w:rsidRPr="008E38D6">
        <w:rPr>
          <w:rFonts w:cstheme="minorHAnsi"/>
        </w:rPr>
        <w:tab/>
      </w:r>
      <w:r w:rsidRPr="008E38D6">
        <w:rPr>
          <w:rFonts w:cstheme="minorHAnsi"/>
        </w:rPr>
        <w:tab/>
      </w:r>
      <w:r w:rsidRPr="008E38D6">
        <w:rPr>
          <w:rFonts w:cstheme="minorHAnsi"/>
        </w:rPr>
        <w:tab/>
      </w:r>
      <w:r w:rsidRPr="008E38D6">
        <w:rPr>
          <w:rFonts w:cstheme="minorHAnsi"/>
        </w:rPr>
        <w:tab/>
      </w:r>
      <w:r w:rsidRPr="008E38D6">
        <w:rPr>
          <w:rFonts w:cstheme="minorHAnsi"/>
        </w:rPr>
        <w:tab/>
      </w:r>
      <w:r w:rsidRPr="008E38D6">
        <w:rPr>
          <w:rFonts w:cstheme="minorHAnsi"/>
        </w:rPr>
        <w:tab/>
      </w:r>
      <w:r>
        <w:rPr>
          <w:rFonts w:cstheme="minorHAnsi"/>
        </w:rPr>
        <w:tab/>
      </w:r>
      <w:r w:rsidRPr="008E38D6">
        <w:rPr>
          <w:rFonts w:cstheme="minorHAnsi"/>
        </w:rPr>
        <w:t>Za odběratele:</w:t>
      </w:r>
    </w:p>
    <w:p w:rsidR="008E38D6" w:rsidRPr="008E38D6" w:rsidRDefault="008E38D6" w:rsidP="008E38D6">
      <w:pPr>
        <w:pStyle w:val="Bezmezer"/>
        <w:rPr>
          <w:rFonts w:cstheme="minorHAnsi"/>
          <w:bCs/>
        </w:rPr>
      </w:pPr>
    </w:p>
    <w:p w:rsidR="008E38D6" w:rsidRDefault="008E38D6" w:rsidP="008E38D6">
      <w:pPr>
        <w:pStyle w:val="Bezmezer"/>
        <w:rPr>
          <w:rFonts w:cstheme="minorHAnsi"/>
          <w:bCs/>
        </w:rPr>
      </w:pPr>
    </w:p>
    <w:p w:rsidR="008E38D6" w:rsidRPr="008E38D6" w:rsidRDefault="008E38D6" w:rsidP="008E38D6">
      <w:pPr>
        <w:pStyle w:val="Bezmezer"/>
        <w:rPr>
          <w:rFonts w:cstheme="minorHAnsi"/>
          <w:bCs/>
        </w:rPr>
      </w:pPr>
      <w:r w:rsidRPr="008E38D6">
        <w:rPr>
          <w:rFonts w:cstheme="minorHAnsi"/>
          <w:bCs/>
        </w:rPr>
        <w:t>…………………………</w:t>
      </w:r>
      <w:r>
        <w:rPr>
          <w:rFonts w:cstheme="minorHAnsi"/>
          <w:bCs/>
        </w:rPr>
        <w:t>…………………….</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ab/>
      </w:r>
      <w:r w:rsidRPr="008E38D6">
        <w:rPr>
          <w:rFonts w:cstheme="minorHAnsi"/>
          <w:bCs/>
        </w:rPr>
        <w:t>……………………………</w:t>
      </w:r>
      <w:r>
        <w:rPr>
          <w:rFonts w:cstheme="minorHAnsi"/>
          <w:bCs/>
        </w:rPr>
        <w:t>………………</w:t>
      </w:r>
    </w:p>
    <w:p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Ing. Tomáš Köhler</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 xml:space="preserve">  Ing. Luděk Šimko</w:t>
      </w:r>
      <w:r w:rsidRPr="008E38D6">
        <w:rPr>
          <w:rFonts w:cstheme="minorHAnsi"/>
          <w:bCs/>
        </w:rPr>
        <w:tab/>
      </w:r>
    </w:p>
    <w:p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dodavatel</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odběratel</w:t>
      </w:r>
    </w:p>
    <w:p w:rsidR="008E38D6" w:rsidRDefault="008E38D6" w:rsidP="008E38D6">
      <w:pPr>
        <w:pStyle w:val="Bezmezer"/>
        <w:rPr>
          <w:rFonts w:cstheme="minorHAnsi"/>
          <w:bCs/>
        </w:rPr>
      </w:pPr>
      <w:r w:rsidRPr="008E38D6">
        <w:rPr>
          <w:rFonts w:cstheme="minorHAnsi"/>
          <w:bCs/>
        </w:rPr>
        <w:t xml:space="preserve"> </w:t>
      </w:r>
      <w:bookmarkStart w:id="0" w:name="_GoBack"/>
      <w:bookmarkEnd w:id="0"/>
    </w:p>
    <w:sectPr w:rsidR="008E3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D6"/>
    <w:rsid w:val="00201DAA"/>
    <w:rsid w:val="005B60EC"/>
    <w:rsid w:val="008E38D6"/>
    <w:rsid w:val="009A42BD"/>
    <w:rsid w:val="00E03DF8"/>
    <w:rsid w:val="00E42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58B09-5360-44AD-BF74-82C5B9B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9A42BD"/>
    <w:pPr>
      <w:framePr w:w="7920" w:h="1980" w:hRule="exact" w:hSpace="141" w:wrap="auto" w:hAnchor="page" w:xAlign="center" w:yAlign="bottom"/>
      <w:spacing w:after="0" w:line="240" w:lineRule="auto"/>
      <w:ind w:left="2880"/>
    </w:pPr>
    <w:rPr>
      <w:rFonts w:ascii="Calibri" w:eastAsiaTheme="majorEastAsia" w:hAnsi="Calibri" w:cstheme="majorBidi"/>
      <w:sz w:val="28"/>
      <w:szCs w:val="24"/>
    </w:rPr>
  </w:style>
  <w:style w:type="paragraph" w:styleId="Zkladntext">
    <w:name w:val="Body Text"/>
    <w:basedOn w:val="Normln"/>
    <w:link w:val="ZkladntextChar"/>
    <w:rsid w:val="008E38D6"/>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8E38D6"/>
    <w:rPr>
      <w:rFonts w:ascii="Times New Roman" w:eastAsia="Times New Roman" w:hAnsi="Times New Roman" w:cs="Times New Roman"/>
      <w:b/>
      <w:bCs/>
      <w:sz w:val="24"/>
      <w:szCs w:val="24"/>
      <w:lang w:eastAsia="cs-CZ"/>
    </w:rPr>
  </w:style>
  <w:style w:type="paragraph" w:customStyle="1" w:styleId="Export0">
    <w:name w:val="Export 0"/>
    <w:basedOn w:val="Normln"/>
    <w:rsid w:val="008E38D6"/>
    <w:pPr>
      <w:widowControl w:val="0"/>
      <w:autoSpaceDE w:val="0"/>
      <w:autoSpaceDN w:val="0"/>
      <w:adjustRightInd w:val="0"/>
      <w:spacing w:after="0" w:line="240" w:lineRule="auto"/>
    </w:pPr>
    <w:rPr>
      <w:rFonts w:ascii="Avinion" w:eastAsia="Times New Roman" w:hAnsi="Avinion" w:cs="Times New Roman"/>
      <w:sz w:val="20"/>
      <w:szCs w:val="24"/>
      <w:lang w:eastAsia="cs-CZ"/>
    </w:rPr>
  </w:style>
  <w:style w:type="paragraph" w:styleId="Bezmezer">
    <w:name w:val="No Spacing"/>
    <w:uiPriority w:val="1"/>
    <w:qFormat/>
    <w:rsid w:val="008E38D6"/>
    <w:pPr>
      <w:spacing w:after="0" w:line="240" w:lineRule="auto"/>
    </w:pPr>
  </w:style>
  <w:style w:type="paragraph" w:styleId="Textbubliny">
    <w:name w:val="Balloon Text"/>
    <w:basedOn w:val="Normln"/>
    <w:link w:val="TextbublinyChar"/>
    <w:uiPriority w:val="99"/>
    <w:semiHidden/>
    <w:unhideWhenUsed/>
    <w:rsid w:val="008E38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848</Words>
  <Characters>5010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Teplo</dc:creator>
  <cp:keywords/>
  <dc:description/>
  <cp:lastModifiedBy>Teplo</cp:lastModifiedBy>
  <cp:revision>1</cp:revision>
  <cp:lastPrinted>2019-06-18T06:28:00Z</cp:lastPrinted>
  <dcterms:created xsi:type="dcterms:W3CDTF">2019-06-18T06:20:00Z</dcterms:created>
  <dcterms:modified xsi:type="dcterms:W3CDTF">2019-06-18T06:29:00Z</dcterms:modified>
</cp:coreProperties>
</file>