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48B" w:rsidRDefault="00E23E20">
      <w:pPr>
        <w:ind w:left="63" w:firstLine="0"/>
        <w:jc w:val="left"/>
      </w:pPr>
      <w:r>
        <w:rPr>
          <w:b/>
          <w:sz w:val="24"/>
        </w:rPr>
        <w:t xml:space="preserve">Rámcová smlouva o poskytování veřejně dostupných služeb elektronických komunikací </w:t>
      </w:r>
    </w:p>
    <w:p w:rsidR="007F648B" w:rsidRDefault="00E23E20">
      <w:pPr>
        <w:pStyle w:val="Nadpis1"/>
        <w:ind w:left="206"/>
      </w:pPr>
      <w:r>
        <w:t xml:space="preserve">(dále jen „Smlouva“) č. kl. 41441 </w:t>
      </w:r>
    </w:p>
    <w:p w:rsidR="007F648B" w:rsidRDefault="00E23E20">
      <w:pPr>
        <w:spacing w:after="210" w:line="259" w:lineRule="auto"/>
        <w:ind w:left="0" w:right="31" w:firstLine="0"/>
        <w:jc w:val="center"/>
      </w:pPr>
      <w:r>
        <w:rPr>
          <w:rFonts w:ascii="Times New Roman" w:eastAsia="Times New Roman" w:hAnsi="Times New Roman" w:cs="Times New Roman"/>
          <w:b/>
          <w:sz w:val="24"/>
        </w:rPr>
        <w:t xml:space="preserve"> </w:t>
      </w:r>
    </w:p>
    <w:p w:rsidR="007F648B" w:rsidRDefault="00E23E20">
      <w:pPr>
        <w:pStyle w:val="Nadpis2"/>
        <w:tabs>
          <w:tab w:val="center" w:pos="7357"/>
        </w:tabs>
        <w:ind w:left="-10" w:firstLine="0"/>
      </w:pPr>
      <w:r>
        <w:t xml:space="preserve">UPC Česká republika, s.r.o. </w:t>
      </w:r>
      <w:r>
        <w:tab/>
        <w:t xml:space="preserve">Název: Základní škola </w:t>
      </w:r>
      <w:proofErr w:type="spellStart"/>
      <w:r>
        <w:t>Norbertov</w:t>
      </w:r>
      <w:proofErr w:type="spellEnd"/>
      <w:r>
        <w:t xml:space="preserve">, Praha 6, </w:t>
      </w:r>
      <w:proofErr w:type="spellStart"/>
      <w:r>
        <w:t>Norbertov</w:t>
      </w:r>
      <w:proofErr w:type="spellEnd"/>
      <w:r>
        <w:t xml:space="preserve"> 1 </w:t>
      </w:r>
    </w:p>
    <w:p w:rsidR="007F648B" w:rsidRDefault="00E23E20">
      <w:pPr>
        <w:tabs>
          <w:tab w:val="center" w:pos="7153"/>
        </w:tabs>
        <w:spacing w:after="67"/>
        <w:ind w:left="-10" w:firstLine="0"/>
        <w:jc w:val="left"/>
      </w:pPr>
      <w:r>
        <w:t>Závišova 502/5, Praha 4, Nusle, PSČ 140 00</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Sídlo: </w:t>
      </w:r>
      <w:proofErr w:type="spellStart"/>
      <w:r>
        <w:rPr>
          <w:color w:val="2F2F2F"/>
        </w:rPr>
        <w:t>Norbertov</w:t>
      </w:r>
      <w:proofErr w:type="spellEnd"/>
      <w:r>
        <w:rPr>
          <w:color w:val="2F2F2F"/>
        </w:rPr>
        <w:t xml:space="preserve"> 126/1, 162 00, Praha 6 - Střešovice</w:t>
      </w:r>
      <w:r>
        <w:t xml:space="preserve"> </w:t>
      </w:r>
    </w:p>
    <w:p w:rsidR="007F648B" w:rsidRDefault="00E23E20">
      <w:pPr>
        <w:tabs>
          <w:tab w:val="center" w:pos="2112"/>
          <w:tab w:val="center" w:pos="5774"/>
          <w:tab w:val="center" w:pos="6732"/>
          <w:tab w:val="center" w:pos="8098"/>
        </w:tabs>
        <w:spacing w:after="64"/>
        <w:ind w:left="-10" w:firstLine="0"/>
        <w:jc w:val="left"/>
      </w:pPr>
      <w:r>
        <w:t>IČ: 00562262</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DIČ: CZ 00562262 </w:t>
      </w:r>
      <w:r>
        <w:tab/>
        <w:t xml:space="preserve">IČ: 48133906 </w:t>
      </w:r>
      <w:r>
        <w:tab/>
        <w:t xml:space="preserve"> </w:t>
      </w:r>
      <w:r>
        <w:tab/>
        <w:t xml:space="preserve">DIČ: CZ48133906  </w:t>
      </w:r>
    </w:p>
    <w:p w:rsidR="007F648B" w:rsidRDefault="00E23E20">
      <w:pPr>
        <w:spacing w:line="324" w:lineRule="auto"/>
        <w:ind w:left="-1" w:right="1439"/>
      </w:pPr>
      <w:r>
        <w:t xml:space="preserve">Zapsaná v OR vedeném Městským soudem v Praze,  </w:t>
      </w:r>
      <w:r>
        <w:tab/>
        <w:t xml:space="preserve">Právní </w:t>
      </w:r>
      <w:proofErr w:type="gramStart"/>
      <w:r>
        <w:t>forma : 331</w:t>
      </w:r>
      <w:proofErr w:type="gramEnd"/>
      <w:r>
        <w:t xml:space="preserve"> - Příspěvková organizace oddíl C, vložka 187485 </w:t>
      </w:r>
      <w:r>
        <w:tab/>
      </w:r>
      <w:proofErr w:type="spellStart"/>
      <w:r>
        <w:t>esortní</w:t>
      </w:r>
      <w:proofErr w:type="spellEnd"/>
      <w:r>
        <w:t xml:space="preserve"> identifikátor (RED-IZO): 600039137 </w:t>
      </w:r>
    </w:p>
    <w:p w:rsidR="007F648B" w:rsidRDefault="00E23E20">
      <w:pPr>
        <w:tabs>
          <w:tab w:val="center" w:pos="6454"/>
        </w:tabs>
        <w:spacing w:after="64"/>
        <w:ind w:left="-10" w:firstLine="0"/>
        <w:jc w:val="left"/>
      </w:pPr>
      <w:r>
        <w:t xml:space="preserve">Zastoupena: Marián Holý, B2B </w:t>
      </w:r>
      <w:proofErr w:type="spellStart"/>
      <w:r>
        <w:t>Director</w:t>
      </w:r>
      <w:proofErr w:type="spellEnd"/>
      <w:r>
        <w:t xml:space="preserve"> CZ &amp; SK </w:t>
      </w:r>
      <w:r>
        <w:tab/>
        <w:t xml:space="preserve">Zřizovatel: Městská část Praha 6 </w:t>
      </w:r>
    </w:p>
    <w:p w:rsidR="007F648B" w:rsidRDefault="00E23E20">
      <w:pPr>
        <w:tabs>
          <w:tab w:val="center" w:pos="7286"/>
        </w:tabs>
        <w:spacing w:after="95"/>
        <w:ind w:left="-10" w:firstLine="0"/>
        <w:jc w:val="left"/>
      </w:pPr>
      <w:r>
        <w:t xml:space="preserve">(dále jen „UPC“ nebo „Poskytovatel“) </w:t>
      </w:r>
      <w:r>
        <w:tab/>
        <w:t xml:space="preserve">zastoupená – Mgr. Karolína Čermáková - ředitelka školy </w:t>
      </w:r>
    </w:p>
    <w:p w:rsidR="007F648B" w:rsidRDefault="00E23E20">
      <w:pPr>
        <w:tabs>
          <w:tab w:val="center" w:pos="6014"/>
        </w:tabs>
        <w:spacing w:after="124"/>
        <w:ind w:left="-10" w:firstLine="0"/>
        <w:jc w:val="left"/>
      </w:pPr>
      <w:r>
        <w:rPr>
          <w:sz w:val="18"/>
        </w:rPr>
        <w:t xml:space="preserve"> </w:t>
      </w:r>
      <w:r>
        <w:rPr>
          <w:sz w:val="18"/>
        </w:rPr>
        <w:tab/>
      </w:r>
      <w:r>
        <w:t xml:space="preserve">(dále jen „Účastník“) </w:t>
      </w:r>
    </w:p>
    <w:p w:rsidR="007F648B" w:rsidRDefault="00E23E20">
      <w:pPr>
        <w:spacing w:after="0" w:line="259" w:lineRule="auto"/>
        <w:ind w:left="0" w:right="31" w:firstLine="0"/>
        <w:jc w:val="center"/>
      </w:pPr>
      <w:r>
        <w:rPr>
          <w:rFonts w:ascii="Times New Roman" w:eastAsia="Times New Roman" w:hAnsi="Times New Roman" w:cs="Times New Roman"/>
          <w:b/>
          <w:sz w:val="24"/>
        </w:rPr>
        <w:t xml:space="preserve"> </w:t>
      </w:r>
    </w:p>
    <w:p w:rsidR="007F648B" w:rsidRDefault="00E23E20">
      <w:pPr>
        <w:numPr>
          <w:ilvl w:val="0"/>
          <w:numId w:val="1"/>
        </w:numPr>
        <w:spacing w:after="40"/>
        <w:ind w:right="76" w:hanging="360"/>
      </w:pPr>
      <w:r>
        <w:t xml:space="preserve">Poskytovatel bude Účastníkovi poskytovat služby elektronických komunikací specifikované v Příloze této Smlouvy – Specifikace objednaných služeb. </w:t>
      </w:r>
    </w:p>
    <w:p w:rsidR="007F648B" w:rsidRDefault="00E23E20">
      <w:pPr>
        <w:numPr>
          <w:ilvl w:val="0"/>
          <w:numId w:val="1"/>
        </w:numPr>
        <w:spacing w:line="361" w:lineRule="auto"/>
        <w:ind w:right="76" w:hanging="360"/>
      </w:pPr>
      <w:r>
        <w:t xml:space="preserve">Tato Smlouva se řídí Všeobecnými podmínkami poskytování veřejně dostupných služeb elektronických komunikací pro firmy a korporace UPC Česká republika, s.r.o. (dále jen „Všeobecné podmínky“). Všeobecné podmínky jsou k dispozici na www.upcbusiness.cz a tvoří nedílnou součást této Smlouvy. Účastník prohlašuje, že se se zněním Všeobecných podmínek řádně seznámil. </w:t>
      </w:r>
    </w:p>
    <w:p w:rsidR="007F648B" w:rsidRDefault="00E23E20">
      <w:pPr>
        <w:numPr>
          <w:ilvl w:val="0"/>
          <w:numId w:val="1"/>
        </w:numPr>
        <w:spacing w:after="52"/>
        <w:ind w:right="76" w:hanging="360"/>
      </w:pPr>
      <w:r>
        <w:t xml:space="preserve">Pokud dojde k rozporu této Smlouvy či Specifikace objednaných služeb se Všeobecnými podmínkami, má přednost obsah této Smlouvy a Specifikace objednaných služeb. V případě rozporu obsahu Servisních podmínek služby se Všeobecnými podmínkami, má přednost obsah ustanovení Servisních podmínek služby. </w:t>
      </w:r>
    </w:p>
    <w:p w:rsidR="007F648B" w:rsidRDefault="00E23E20">
      <w:pPr>
        <w:numPr>
          <w:ilvl w:val="0"/>
          <w:numId w:val="1"/>
        </w:numPr>
        <w:spacing w:after="67"/>
        <w:ind w:right="76" w:hanging="360"/>
      </w:pPr>
      <w:r>
        <w:t xml:space="preserve">Služba bude poskytována ode dne předání, a to na základě předávacího protokolu, který podepíší obě smluvní strany. </w:t>
      </w:r>
    </w:p>
    <w:p w:rsidR="007F648B" w:rsidRDefault="00E23E20">
      <w:pPr>
        <w:numPr>
          <w:ilvl w:val="0"/>
          <w:numId w:val="1"/>
        </w:numPr>
        <w:spacing w:line="341" w:lineRule="auto"/>
        <w:ind w:right="76" w:hanging="360"/>
      </w:pPr>
      <w:r>
        <w:t xml:space="preserve">Smlouva se uzavírá na dobu určitou, a to na dobu uvedenou ve Specifikaci objednaných služeb. Smlouvu nelze vypovědět dříve, než uplyne doba určitá poskytování jednotlivé Služby uvedená ve Specifikaci objednaných služeb.  </w:t>
      </w:r>
    </w:p>
    <w:p w:rsidR="007F648B" w:rsidRDefault="00E23E20">
      <w:pPr>
        <w:numPr>
          <w:ilvl w:val="0"/>
          <w:numId w:val="1"/>
        </w:numPr>
        <w:spacing w:line="336" w:lineRule="auto"/>
        <w:ind w:right="76" w:hanging="360"/>
      </w:pPr>
      <w:r>
        <w:t xml:space="preserve">Pokud alespoň tři měsíce před uplynutím doby určité Smlouvy či poskytování jednotlivé Služby písemně neoznámí některá ze smluvních stran druhé smluvní straně svůj záměr nepokračovat po uplynutí doby určité, prodlouží se trvání Smlouvy či jednotlivé Služby automaticky o stejnou dobu, na kterou byla sjednána, a to za stejných podmínek. </w:t>
      </w:r>
    </w:p>
    <w:p w:rsidR="007F648B" w:rsidRDefault="00E23E20">
      <w:pPr>
        <w:numPr>
          <w:ilvl w:val="0"/>
          <w:numId w:val="1"/>
        </w:numPr>
        <w:spacing w:line="366" w:lineRule="auto"/>
        <w:ind w:right="76" w:hanging="360"/>
      </w:pPr>
      <w:r>
        <w:t xml:space="preserve">Účastník je povinen hradit cenu poskytnutých služeb uvedenou v Specifikaci objednaných služeb. Veškeré ceny služeb a zařízení jsou uvedeny bez DPH. Příslušná DPH bude dopočítána dle platné právní úpravy. </w:t>
      </w:r>
    </w:p>
    <w:p w:rsidR="007F648B" w:rsidRDefault="00E23E20">
      <w:pPr>
        <w:numPr>
          <w:ilvl w:val="0"/>
          <w:numId w:val="1"/>
        </w:numPr>
        <w:spacing w:line="340" w:lineRule="auto"/>
        <w:ind w:right="76" w:hanging="360"/>
      </w:pPr>
      <w:r>
        <w:t xml:space="preserve">Cenu služeb hradí Účastník měsíčně na základě vyúčtování. Forma vyúčtování, způsob zasílání a jeho splatnost je uvedena v Specifikaci objednaných služeb. Případné slevy z ceny Služby, z aktivačního či instalačního poplatku dle čl. 5.4. Všeobecných podmínek jsou uvedeny ve Specifikaci objednaných služeb.  9. Zařízení, která Poskytovatel vypůjčil nebo pronajal Účastníkovi v souvislosti s poskytováním Služeb zařízení pro příjem Služeb (dále jen „Přijímací zařízení“), jsou uvedena ve Specifikaci objednaných služeb. Ustanovení poslední věty čl. 7.1. Všeobecných podmínek se neužije. Pokud není uvedeno jinak, cena za poskytnutí zařízení je zahrnuta v měsíčních platbách objednaných Služeb. V případě ukončení této Smlouvy vrátí Účastník Poskytovateli Přijímací zařízení nepoškozené, a to do 15 dnů od skončení Smlouvy. Demontáž Přijímacího zařízení provede Poskytovatel a Účastník k tomu poskytne přiměřenou součinnost.  </w:t>
      </w:r>
    </w:p>
    <w:p w:rsidR="007F648B" w:rsidRDefault="00E23E20">
      <w:pPr>
        <w:numPr>
          <w:ilvl w:val="0"/>
          <w:numId w:val="2"/>
        </w:numPr>
        <w:spacing w:after="54"/>
        <w:ind w:right="76" w:hanging="360"/>
      </w:pPr>
      <w:r>
        <w:t xml:space="preserve">Jestliže Účastník nevrátí Přijímací zařízení v uvedené lhůtě, nebo jej vrátí poškozené nebo nefunkční nebo ve stavu, který zjevně neodpovídá běžnému opotřebení, je Poskytovatel oprávněn účtovat Účastníkovi jednorázovou smluvní pokutu ve výši uvedené v Specifikaci objednaných služeb, a to vedle náhrady škody. </w:t>
      </w:r>
    </w:p>
    <w:p w:rsidR="007F648B" w:rsidRDefault="00E23E20">
      <w:pPr>
        <w:numPr>
          <w:ilvl w:val="0"/>
          <w:numId w:val="2"/>
        </w:numPr>
        <w:spacing w:after="32"/>
        <w:ind w:right="76" w:hanging="360"/>
      </w:pPr>
      <w:r>
        <w:t xml:space="preserve">Účastník – fyzická osoba uděluje Poskytovateli souhlas se zpracováním svých osobních údajů ve smyslu čl. 3 Všeobecných podmínek. </w:t>
      </w:r>
    </w:p>
    <w:p w:rsidR="007F648B" w:rsidRDefault="00E23E20">
      <w:pPr>
        <w:numPr>
          <w:ilvl w:val="0"/>
          <w:numId w:val="2"/>
        </w:numPr>
        <w:spacing w:after="48"/>
        <w:ind w:right="76" w:hanging="360"/>
      </w:pPr>
      <w:r>
        <w:t xml:space="preserve">Poznámka: ………………………………. </w:t>
      </w:r>
    </w:p>
    <w:p w:rsidR="007F648B" w:rsidRDefault="00E23E20">
      <w:pPr>
        <w:numPr>
          <w:ilvl w:val="0"/>
          <w:numId w:val="2"/>
        </w:numPr>
        <w:spacing w:after="40"/>
        <w:ind w:right="76" w:hanging="360"/>
      </w:pPr>
      <w:r>
        <w:t xml:space="preserve">Přílohy Smlouvy </w:t>
      </w:r>
    </w:p>
    <w:p w:rsidR="007F648B" w:rsidRDefault="00E23E20">
      <w:pPr>
        <w:spacing w:after="28"/>
        <w:ind w:left="730" w:right="76"/>
      </w:pPr>
      <w:r>
        <w:t xml:space="preserve">Příloha č. 1,2: Specifikace objednaných služeb </w:t>
      </w:r>
    </w:p>
    <w:p w:rsidR="007F648B" w:rsidRDefault="00E23E20">
      <w:pPr>
        <w:ind w:left="730" w:right="76"/>
      </w:pPr>
      <w:r>
        <w:t xml:space="preserve">Příloha č. 3: Servisní podmínky služby (S171004) </w:t>
      </w:r>
    </w:p>
    <w:p w:rsidR="007F648B" w:rsidRDefault="00E23E20">
      <w:pPr>
        <w:spacing w:after="54"/>
        <w:ind w:left="730" w:right="76"/>
      </w:pPr>
      <w:r>
        <w:t xml:space="preserve">Příloha č. 4: Všeobecné podmínky (V181101) </w:t>
      </w:r>
    </w:p>
    <w:p w:rsidR="007F648B" w:rsidRDefault="00E23E20">
      <w:pPr>
        <w:spacing w:after="33"/>
        <w:ind w:left="730" w:right="76"/>
      </w:pPr>
      <w:r>
        <w:t xml:space="preserve">Příloha č. 5: Ceník k poskytované službě Business </w:t>
      </w:r>
      <w:proofErr w:type="spellStart"/>
      <w:r>
        <w:t>Voice</w:t>
      </w:r>
      <w:proofErr w:type="spellEnd"/>
      <w:r>
        <w:t xml:space="preserve"> </w:t>
      </w:r>
    </w:p>
    <w:p w:rsidR="007F648B" w:rsidRDefault="00E23E20">
      <w:pPr>
        <w:spacing w:after="73"/>
        <w:ind w:left="729" w:right="857"/>
      </w:pPr>
      <w:r>
        <w:t>Příloha č. 6: Specifikace služeb pro firemní zákazníky je k dispozici ke stažení na adres</w:t>
      </w:r>
      <w:hyperlink r:id="rId7">
        <w:r>
          <w:t xml:space="preserve">e </w:t>
        </w:r>
      </w:hyperlink>
      <w:hyperlink r:id="rId8">
        <w:r>
          <w:rPr>
            <w:color w:val="0000FF"/>
            <w:u w:val="single" w:color="0000FF"/>
          </w:rPr>
          <w:t>http://business.upc.cz/vop</w:t>
        </w:r>
      </w:hyperlink>
      <w:hyperlink r:id="rId9">
        <w:r>
          <w:rPr>
            <w:color w:val="0000FF"/>
          </w:rPr>
          <w:t xml:space="preserve"> </w:t>
        </w:r>
      </w:hyperlink>
      <w:r>
        <w:t>Příloha č. 7: Ceník řešení firemní telefonie je k dispozici ke stažení na adres</w:t>
      </w:r>
      <w:hyperlink r:id="rId10">
        <w:r>
          <w:t xml:space="preserve">e </w:t>
        </w:r>
      </w:hyperlink>
      <w:hyperlink r:id="rId11">
        <w:r>
          <w:rPr>
            <w:color w:val="0000FF"/>
            <w:u w:val="single" w:color="0000FF"/>
          </w:rPr>
          <w:t>http://business.upc.cz/vop</w:t>
        </w:r>
      </w:hyperlink>
      <w:hyperlink r:id="rId12">
        <w:r>
          <w:t xml:space="preserve"> </w:t>
        </w:r>
      </w:hyperlink>
    </w:p>
    <w:p w:rsidR="007F648B" w:rsidRDefault="00E23E20">
      <w:pPr>
        <w:spacing w:after="0" w:line="259" w:lineRule="auto"/>
        <w:ind w:left="0" w:firstLine="0"/>
        <w:jc w:val="left"/>
      </w:pPr>
      <w:r>
        <w:rPr>
          <w:rFonts w:ascii="Times New Roman" w:eastAsia="Times New Roman" w:hAnsi="Times New Roman" w:cs="Times New Roman"/>
          <w:sz w:val="20"/>
        </w:rPr>
        <w:t xml:space="preserve"> </w:t>
      </w:r>
    </w:p>
    <w:p w:rsidR="007F648B" w:rsidRDefault="00E23E20">
      <w:pPr>
        <w:spacing w:after="34"/>
        <w:ind w:left="-1" w:right="2917"/>
      </w:pPr>
      <w:r>
        <w:rPr>
          <w:rFonts w:ascii="Times New Roman" w:eastAsia="Times New Roman" w:hAnsi="Times New Roman" w:cs="Times New Roman"/>
        </w:rPr>
        <w:t xml:space="preserve"> </w:t>
      </w:r>
      <w:r>
        <w:rPr>
          <w:rFonts w:ascii="Times New Roman" w:eastAsia="Times New Roman" w:hAnsi="Times New Roman" w:cs="Times New Roman"/>
        </w:rPr>
        <w:tab/>
      </w:r>
      <w:r>
        <w:t xml:space="preserve">V Praze dne …................... </w:t>
      </w:r>
      <w:r>
        <w:tab/>
        <w:t xml:space="preserve"> </w:t>
      </w:r>
      <w:r>
        <w:tab/>
        <w:t xml:space="preserve"> </w:t>
      </w:r>
      <w:r>
        <w:tab/>
        <w:t xml:space="preserve"> </w:t>
      </w:r>
      <w:r>
        <w:tab/>
        <w:t xml:space="preserve"> </w:t>
      </w:r>
      <w:r>
        <w:tab/>
        <w:t xml:space="preserve">V Praze dne …………  </w:t>
      </w:r>
      <w:r>
        <w:tab/>
        <w:t xml:space="preserve"> </w:t>
      </w:r>
    </w:p>
    <w:p w:rsidR="007F648B" w:rsidRDefault="00E23E20">
      <w:pPr>
        <w:tabs>
          <w:tab w:val="center" w:pos="1409"/>
          <w:tab w:val="center" w:pos="2881"/>
          <w:tab w:val="center" w:pos="3601"/>
          <w:tab w:val="center" w:pos="4321"/>
          <w:tab w:val="center" w:pos="5041"/>
          <w:tab w:val="center" w:pos="6789"/>
        </w:tabs>
        <w:ind w:left="-10" w:firstLine="0"/>
        <w:jc w:val="left"/>
      </w:pPr>
      <w:r>
        <w:t xml:space="preserve"> </w:t>
      </w:r>
      <w:r>
        <w:tab/>
        <w:t xml:space="preserve">Za UPC Česká republika, s.r.o.: </w:t>
      </w:r>
      <w:r>
        <w:tab/>
        <w:t xml:space="preserve"> </w:t>
      </w:r>
      <w:r>
        <w:tab/>
        <w:t xml:space="preserve"> </w:t>
      </w:r>
      <w:r>
        <w:tab/>
        <w:t xml:space="preserve"> </w:t>
      </w:r>
      <w:r>
        <w:tab/>
        <w:t xml:space="preserve"> </w:t>
      </w:r>
      <w:r>
        <w:tab/>
        <w:t xml:space="preserve">Za </w:t>
      </w:r>
      <w:proofErr w:type="gramStart"/>
      <w:r>
        <w:t>Základní škola</w:t>
      </w:r>
      <w:proofErr w:type="gramEnd"/>
      <w:r>
        <w:t xml:space="preserve"> </w:t>
      </w:r>
      <w:proofErr w:type="spellStart"/>
      <w:r>
        <w:t>Norbertov</w:t>
      </w:r>
      <w:proofErr w:type="spellEnd"/>
      <w:r>
        <w:t xml:space="preserve">: </w:t>
      </w:r>
    </w:p>
    <w:p w:rsidR="007F648B" w:rsidRDefault="00E23E20">
      <w:pPr>
        <w:spacing w:after="19" w:line="259" w:lineRule="auto"/>
        <w:ind w:left="1" w:firstLine="0"/>
        <w:jc w:val="left"/>
      </w:pPr>
      <w:r>
        <w:t xml:space="preserve"> </w:t>
      </w:r>
      <w:r>
        <w:tab/>
        <w:t xml:space="preserve"> </w:t>
      </w:r>
      <w:r>
        <w:tab/>
        <w:t xml:space="preserve"> </w:t>
      </w:r>
      <w:r>
        <w:tab/>
        <w:t xml:space="preserve"> </w:t>
      </w:r>
      <w:r>
        <w:tab/>
        <w:t xml:space="preserve"> </w:t>
      </w:r>
    </w:p>
    <w:p w:rsidR="007F648B" w:rsidRDefault="00E23E20">
      <w:pPr>
        <w:spacing w:after="21" w:line="259" w:lineRule="auto"/>
        <w:ind w:left="1" w:firstLine="0"/>
        <w:jc w:val="left"/>
      </w:pPr>
      <w:r>
        <w:t xml:space="preserve"> </w:t>
      </w:r>
    </w:p>
    <w:p w:rsidR="007F648B" w:rsidRDefault="00E23E20">
      <w:pPr>
        <w:tabs>
          <w:tab w:val="center" w:pos="1597"/>
          <w:tab w:val="center" w:pos="3601"/>
          <w:tab w:val="center" w:pos="4321"/>
          <w:tab w:val="center" w:pos="5041"/>
          <w:tab w:val="center" w:pos="7074"/>
        </w:tabs>
        <w:spacing w:after="37"/>
        <w:ind w:left="-10" w:firstLine="0"/>
        <w:jc w:val="left"/>
      </w:pPr>
      <w:r>
        <w:t xml:space="preserve"> </w:t>
      </w:r>
      <w:r>
        <w:tab/>
        <w:t xml:space="preserve">........................................................... </w:t>
      </w:r>
      <w:r>
        <w:tab/>
        <w:t xml:space="preserve"> </w:t>
      </w:r>
      <w:r>
        <w:tab/>
        <w:t xml:space="preserve"> </w:t>
      </w:r>
      <w:r>
        <w:tab/>
        <w:t xml:space="preserve"> </w:t>
      </w:r>
      <w:r>
        <w:tab/>
        <w:t xml:space="preserve">........................................................... </w:t>
      </w:r>
    </w:p>
    <w:p w:rsidR="007F648B" w:rsidRDefault="00E23E20">
      <w:pPr>
        <w:tabs>
          <w:tab w:val="center" w:pos="1543"/>
          <w:tab w:val="center" w:pos="3601"/>
          <w:tab w:val="center" w:pos="4321"/>
          <w:tab w:val="center" w:pos="5041"/>
          <w:tab w:val="center" w:pos="7252"/>
        </w:tabs>
        <w:spacing w:after="72"/>
        <w:ind w:left="-10" w:firstLine="0"/>
        <w:jc w:val="left"/>
      </w:pPr>
      <w:r>
        <w:t xml:space="preserve"> </w:t>
      </w:r>
      <w:r>
        <w:tab/>
        <w:t xml:space="preserve">Marián Holý, B2B </w:t>
      </w:r>
      <w:proofErr w:type="spellStart"/>
      <w:r>
        <w:t>Director</w:t>
      </w:r>
      <w:proofErr w:type="spellEnd"/>
      <w:r>
        <w:t xml:space="preserve"> CZ &amp; SK  </w:t>
      </w:r>
      <w:r>
        <w:tab/>
        <w:t xml:space="preserve"> </w:t>
      </w:r>
      <w:r>
        <w:tab/>
        <w:t xml:space="preserve"> </w:t>
      </w:r>
      <w:r>
        <w:tab/>
        <w:t xml:space="preserve"> </w:t>
      </w:r>
      <w:r>
        <w:tab/>
        <w:t xml:space="preserve">Mgr. Karolína Čermáková - ředitelka školy </w:t>
      </w:r>
    </w:p>
    <w:p w:rsidR="007F648B" w:rsidRDefault="00E23E20">
      <w:pPr>
        <w:spacing w:after="0" w:line="259" w:lineRule="auto"/>
        <w:ind w:left="0" w:right="24" w:firstLine="0"/>
        <w:jc w:val="center"/>
      </w:pPr>
      <w:r>
        <w:rPr>
          <w:b/>
          <w:sz w:val="24"/>
        </w:rPr>
        <w:t xml:space="preserve"> </w:t>
      </w:r>
    </w:p>
    <w:p w:rsidR="007F648B" w:rsidRDefault="00E23E20">
      <w:pPr>
        <w:spacing w:after="0" w:line="259" w:lineRule="auto"/>
        <w:ind w:left="0" w:right="24" w:firstLine="0"/>
        <w:jc w:val="center"/>
      </w:pPr>
      <w:r>
        <w:rPr>
          <w:b/>
          <w:sz w:val="24"/>
        </w:rPr>
        <w:lastRenderedPageBreak/>
        <w:t xml:space="preserve"> </w:t>
      </w:r>
    </w:p>
    <w:p w:rsidR="007F648B" w:rsidRDefault="00E23E20">
      <w:pPr>
        <w:spacing w:after="976" w:line="259" w:lineRule="auto"/>
        <w:ind w:left="0" w:firstLine="0"/>
        <w:jc w:val="left"/>
      </w:pPr>
      <w:r>
        <w:rPr>
          <w:rFonts w:ascii="Times New Roman" w:eastAsia="Times New Roman" w:hAnsi="Times New Roman" w:cs="Times New Roman"/>
          <w:sz w:val="24"/>
        </w:rPr>
        <w:t xml:space="preserve"> </w:t>
      </w:r>
    </w:p>
    <w:p w:rsidR="007F648B" w:rsidRDefault="00E23E20">
      <w:pPr>
        <w:ind w:left="2489" w:hanging="1647"/>
        <w:jc w:val="left"/>
      </w:pPr>
      <w:r>
        <w:rPr>
          <w:b/>
          <w:sz w:val="24"/>
        </w:rPr>
        <w:t xml:space="preserve">Příloha č. 1 k Rámcové smlouvě o poskytování veřejně dostupných služeb </w:t>
      </w:r>
      <w:r>
        <w:rPr>
          <w:rFonts w:ascii="Times New Roman" w:eastAsia="Times New Roman" w:hAnsi="Times New Roman" w:cs="Times New Roman"/>
          <w:b/>
          <w:sz w:val="24"/>
        </w:rPr>
        <w:t xml:space="preserve"> </w:t>
      </w:r>
      <w:r>
        <w:rPr>
          <w:b/>
          <w:sz w:val="24"/>
        </w:rPr>
        <w:t xml:space="preserve">elektronických komunikací (dále jen „Smlouva“)  </w:t>
      </w:r>
    </w:p>
    <w:p w:rsidR="007F648B" w:rsidRDefault="00E23E20">
      <w:pPr>
        <w:pStyle w:val="Nadpis1"/>
        <w:ind w:left="206" w:right="283"/>
      </w:pPr>
      <w:proofErr w:type="spellStart"/>
      <w:r>
        <w:t>č.kl</w:t>
      </w:r>
      <w:proofErr w:type="spellEnd"/>
      <w:r>
        <w:t>. 41441 č. sl. 48604 CFM</w:t>
      </w:r>
      <w:r>
        <w:rPr>
          <w:b w:val="0"/>
        </w:rPr>
        <w:t xml:space="preserve"> </w:t>
      </w:r>
      <w:r>
        <w:t>F10240V10638 Specifikace objednaných služeb</w:t>
      </w:r>
      <w:r>
        <w:rPr>
          <w:rFonts w:ascii="Times New Roman" w:eastAsia="Times New Roman" w:hAnsi="Times New Roman" w:cs="Times New Roman"/>
        </w:rPr>
        <w:t xml:space="preserve"> </w:t>
      </w:r>
    </w:p>
    <w:p w:rsidR="007F648B" w:rsidRDefault="00E23E20">
      <w:pPr>
        <w:spacing w:after="0" w:line="259" w:lineRule="auto"/>
        <w:ind w:left="0" w:firstLine="0"/>
        <w:jc w:val="left"/>
      </w:pPr>
      <w:r>
        <w:rPr>
          <w:rFonts w:ascii="Times New Roman" w:eastAsia="Times New Roman" w:hAnsi="Times New Roman" w:cs="Times New Roman"/>
          <w:b/>
          <w:sz w:val="24"/>
        </w:rPr>
        <w:t xml:space="preserve"> </w:t>
      </w:r>
    </w:p>
    <w:p w:rsidR="007F648B" w:rsidRDefault="00E23E20">
      <w:pPr>
        <w:spacing w:after="0" w:line="259" w:lineRule="auto"/>
        <w:ind w:left="0" w:right="31" w:firstLine="0"/>
        <w:jc w:val="center"/>
      </w:pPr>
      <w:r>
        <w:rPr>
          <w:rFonts w:ascii="Times New Roman" w:eastAsia="Times New Roman" w:hAnsi="Times New Roman" w:cs="Times New Roman"/>
          <w:b/>
          <w:sz w:val="24"/>
        </w:rPr>
        <w:t xml:space="preserve"> </w:t>
      </w:r>
    </w:p>
    <w:p w:rsidR="007F648B" w:rsidRDefault="00E23E20">
      <w:pPr>
        <w:numPr>
          <w:ilvl w:val="0"/>
          <w:numId w:val="3"/>
        </w:numPr>
        <w:spacing w:after="52"/>
        <w:ind w:right="76" w:hanging="283"/>
      </w:pPr>
      <w:r>
        <w:t xml:space="preserve">Číslo služby: </w:t>
      </w:r>
      <w:r>
        <w:rPr>
          <w:b/>
        </w:rPr>
        <w:t>48604</w:t>
      </w:r>
      <w:r>
        <w:t xml:space="preserve"> </w:t>
      </w:r>
    </w:p>
    <w:p w:rsidR="007F648B" w:rsidRDefault="00E23E20">
      <w:pPr>
        <w:numPr>
          <w:ilvl w:val="0"/>
          <w:numId w:val="3"/>
        </w:numPr>
        <w:spacing w:after="40"/>
        <w:ind w:right="76" w:hanging="283"/>
      </w:pPr>
      <w:r>
        <w:t xml:space="preserve">Objednaná Služba: </w:t>
      </w:r>
      <w:r>
        <w:rPr>
          <w:b/>
        </w:rPr>
        <w:t>Business Internet</w:t>
      </w:r>
      <w:r>
        <w:t xml:space="preserve"> </w:t>
      </w:r>
    </w:p>
    <w:p w:rsidR="007F648B" w:rsidRDefault="00E23E20">
      <w:pPr>
        <w:numPr>
          <w:ilvl w:val="0"/>
          <w:numId w:val="3"/>
        </w:numPr>
        <w:spacing w:after="77"/>
        <w:ind w:right="76" w:hanging="283"/>
      </w:pPr>
      <w:r>
        <w:t xml:space="preserve">Parametry Služby: </w:t>
      </w:r>
      <w:r>
        <w:rPr>
          <w:b/>
        </w:rPr>
        <w:t xml:space="preserve">100/100 Mbps </w:t>
      </w:r>
      <w:r>
        <w:t xml:space="preserve"> </w:t>
      </w:r>
    </w:p>
    <w:p w:rsidR="007F648B" w:rsidRDefault="00E23E20">
      <w:pPr>
        <w:numPr>
          <w:ilvl w:val="0"/>
          <w:numId w:val="3"/>
        </w:numPr>
        <w:spacing w:after="57"/>
        <w:ind w:right="76" w:hanging="283"/>
      </w:pPr>
      <w:r>
        <w:t xml:space="preserve">Předání Služby: po dohodě se zákazníkem </w:t>
      </w:r>
    </w:p>
    <w:p w:rsidR="007F648B" w:rsidRDefault="00E23E20">
      <w:pPr>
        <w:numPr>
          <w:ilvl w:val="0"/>
          <w:numId w:val="3"/>
        </w:numPr>
        <w:spacing w:after="74" w:line="259" w:lineRule="auto"/>
        <w:ind w:right="76" w:hanging="283"/>
      </w:pPr>
      <w:r>
        <w:t xml:space="preserve">Místo instalace Služby: </w:t>
      </w:r>
      <w:proofErr w:type="spellStart"/>
      <w:r>
        <w:rPr>
          <w:b/>
          <w:color w:val="2F2F2F"/>
        </w:rPr>
        <w:t>Norbertov</w:t>
      </w:r>
      <w:proofErr w:type="spellEnd"/>
      <w:r>
        <w:rPr>
          <w:b/>
          <w:color w:val="2F2F2F"/>
        </w:rPr>
        <w:t xml:space="preserve"> 126/1, 162 00, Praha 6 - Střešovice</w:t>
      </w:r>
      <w:r>
        <w:t xml:space="preserve"> </w:t>
      </w:r>
    </w:p>
    <w:p w:rsidR="007F648B" w:rsidRDefault="00E23E20">
      <w:pPr>
        <w:numPr>
          <w:ilvl w:val="0"/>
          <w:numId w:val="3"/>
        </w:numPr>
        <w:spacing w:after="74"/>
        <w:ind w:right="76" w:hanging="283"/>
      </w:pPr>
      <w:r>
        <w:t xml:space="preserve">Doba trvání poskytování Služby se sjednává na dobu určitou, a to na </w:t>
      </w:r>
      <w:r>
        <w:rPr>
          <w:b/>
        </w:rPr>
        <w:t>24</w:t>
      </w:r>
      <w:r>
        <w:t xml:space="preserve"> měsíců od data předání </w:t>
      </w:r>
    </w:p>
    <w:p w:rsidR="007F648B" w:rsidRDefault="00E23E20">
      <w:pPr>
        <w:numPr>
          <w:ilvl w:val="0"/>
          <w:numId w:val="3"/>
        </w:numPr>
        <w:spacing w:after="3" w:line="317" w:lineRule="auto"/>
        <w:ind w:right="76" w:hanging="283"/>
      </w:pPr>
      <w:r>
        <w:t xml:space="preserve">Po uplynutí doby určité se doba trvání poskytování Služby automaticky prodlužuje o stejnou dobu, na kterou byla sjednána, a to za stejných podmínek 8.  Cena:  </w:t>
      </w:r>
    </w:p>
    <w:p w:rsidR="007F648B" w:rsidRDefault="00E23E20">
      <w:pPr>
        <w:tabs>
          <w:tab w:val="center" w:pos="824"/>
          <w:tab w:val="center" w:pos="2016"/>
        </w:tabs>
        <w:ind w:left="0" w:firstLine="0"/>
        <w:jc w:val="left"/>
      </w:pPr>
      <w:r>
        <w:rPr>
          <w:rFonts w:ascii="Calibri" w:eastAsia="Calibri" w:hAnsi="Calibri" w:cs="Calibri"/>
          <w:sz w:val="22"/>
        </w:rPr>
        <w:tab/>
      </w:r>
      <w:r>
        <w:rPr>
          <w:rFonts w:ascii="Segoe UI Symbol" w:eastAsia="Segoe UI Symbol" w:hAnsi="Segoe UI Symbol" w:cs="Segoe UI Symbol"/>
        </w:rPr>
        <w:t>•</w:t>
      </w:r>
      <w:r>
        <w:t xml:space="preserve"> </w:t>
      </w:r>
      <w:r>
        <w:tab/>
        <w:t xml:space="preserve">Služba 12000,-Kč/měsíc </w:t>
      </w:r>
    </w:p>
    <w:p w:rsidR="007F648B" w:rsidRDefault="00E23E20">
      <w:pPr>
        <w:numPr>
          <w:ilvl w:val="0"/>
          <w:numId w:val="4"/>
        </w:numPr>
        <w:spacing w:after="56"/>
        <w:ind w:right="76" w:hanging="283"/>
      </w:pPr>
      <w:r>
        <w:t xml:space="preserve">Sleva:   </w:t>
      </w:r>
      <w:r>
        <w:tab/>
        <w:t xml:space="preserve"> </w:t>
      </w:r>
    </w:p>
    <w:p w:rsidR="007F648B" w:rsidRDefault="00E23E20">
      <w:pPr>
        <w:tabs>
          <w:tab w:val="center" w:pos="824"/>
          <w:tab w:val="center" w:pos="3629"/>
        </w:tabs>
        <w:ind w:left="0" w:firstLine="0"/>
        <w:jc w:val="left"/>
      </w:pPr>
      <w:r>
        <w:rPr>
          <w:rFonts w:ascii="Calibri" w:eastAsia="Calibri" w:hAnsi="Calibri" w:cs="Calibri"/>
          <w:sz w:val="22"/>
        </w:rPr>
        <w:tab/>
      </w:r>
      <w:r>
        <w:rPr>
          <w:rFonts w:ascii="Segoe UI Symbol" w:eastAsia="Segoe UI Symbol" w:hAnsi="Segoe UI Symbol" w:cs="Segoe UI Symbol"/>
        </w:rPr>
        <w:t>•</w:t>
      </w:r>
      <w:r>
        <w:t xml:space="preserve"> </w:t>
      </w:r>
      <w:r>
        <w:tab/>
        <w:t>z pravidelné ceny Služby:</w:t>
      </w:r>
      <w:r>
        <w:rPr>
          <w:b/>
        </w:rPr>
        <w:t xml:space="preserve"> 50 %, </w:t>
      </w:r>
      <w:r>
        <w:t xml:space="preserve">tj. cena po slevě činí </w:t>
      </w:r>
      <w:r>
        <w:rPr>
          <w:b/>
        </w:rPr>
        <w:t xml:space="preserve">6000,-Kč/měsíc </w:t>
      </w:r>
    </w:p>
    <w:p w:rsidR="007F648B" w:rsidRDefault="00E23E20">
      <w:pPr>
        <w:spacing w:after="40" w:line="259" w:lineRule="auto"/>
        <w:ind w:left="1148" w:firstLine="0"/>
        <w:jc w:val="left"/>
      </w:pPr>
      <w:r>
        <w:rPr>
          <w:b/>
        </w:rPr>
        <w:t xml:space="preserve"> </w:t>
      </w:r>
    </w:p>
    <w:p w:rsidR="007F648B" w:rsidRDefault="00E23E20">
      <w:pPr>
        <w:numPr>
          <w:ilvl w:val="0"/>
          <w:numId w:val="4"/>
        </w:numPr>
        <w:spacing w:after="58"/>
        <w:ind w:right="76" w:hanging="283"/>
      </w:pPr>
      <w:r>
        <w:t xml:space="preserve">Veškeré uvedené ceny jsou bez DPH. </w:t>
      </w:r>
    </w:p>
    <w:p w:rsidR="007F648B" w:rsidRDefault="00E23E20">
      <w:pPr>
        <w:spacing w:after="3" w:line="338" w:lineRule="auto"/>
        <w:ind w:left="10" w:right="91" w:hanging="10"/>
        <w:jc w:val="left"/>
      </w:pPr>
      <w:r>
        <w:t xml:space="preserve">Poskytovatel může Účastníkovi poskytnout slevu. Sleva může být poskytnuta buď jako opakující se sleva z ceny Služeb, nebo jako jednorázová sleva z aktivačního poplatku nebo sleva z instalačního poplatku anebo i jiná sleva, kterou si smluvní strany dohodly ve Smlouvě.  Nárok na slevu vznikne, pokud:  </w:t>
      </w:r>
    </w:p>
    <w:p w:rsidR="007F648B" w:rsidRDefault="00E23E20">
      <w:pPr>
        <w:numPr>
          <w:ilvl w:val="1"/>
          <w:numId w:val="4"/>
        </w:numPr>
        <w:spacing w:after="72"/>
        <w:ind w:right="76" w:hanging="360"/>
      </w:pPr>
      <w:r>
        <w:t xml:space="preserve">Byla dohodnuta ve Smlouvě a </w:t>
      </w:r>
    </w:p>
    <w:p w:rsidR="007F648B" w:rsidRDefault="00E23E20">
      <w:pPr>
        <w:numPr>
          <w:ilvl w:val="1"/>
          <w:numId w:val="4"/>
        </w:numPr>
        <w:spacing w:after="41"/>
        <w:ind w:right="76" w:hanging="360"/>
      </w:pPr>
      <w:r>
        <w:t xml:space="preserve">Účastník dodrží dohodnutou minimální dobu užívání (u Smlouvy na dobu neurčitou) nebo dobu určitou trvání Smlouvy (podle čl. 6 Specifikace objednaných služeb) a  </w:t>
      </w:r>
    </w:p>
    <w:p w:rsidR="007F648B" w:rsidRDefault="00E23E20">
      <w:pPr>
        <w:numPr>
          <w:ilvl w:val="1"/>
          <w:numId w:val="4"/>
        </w:numPr>
        <w:spacing w:after="78" w:line="259" w:lineRule="auto"/>
        <w:ind w:right="76" w:hanging="360"/>
      </w:pPr>
      <w:r>
        <w:t xml:space="preserve">Účastník neporuší Smlouvu způsoby, kvůli kterým může Poskytovatel odstoupit od Smlouvy (Všeobecné podmínky 2.7.2 a) až f), a </w:t>
      </w:r>
    </w:p>
    <w:p w:rsidR="007F648B" w:rsidRDefault="00E23E20">
      <w:pPr>
        <w:numPr>
          <w:ilvl w:val="1"/>
          <w:numId w:val="4"/>
        </w:numPr>
        <w:spacing w:after="81"/>
        <w:ind w:right="76" w:hanging="360"/>
      </w:pPr>
      <w:r>
        <w:t xml:space="preserve">Účastník neporuší Smlouvu způsoby, kvůli kterým může Poskytovatel omezit Služby (Všeobecné podmínky 4.9.2).  </w:t>
      </w:r>
    </w:p>
    <w:p w:rsidR="007F648B" w:rsidRDefault="00E23E20">
      <w:pPr>
        <w:spacing w:line="350" w:lineRule="auto"/>
        <w:ind w:left="-1" w:right="76"/>
      </w:pPr>
      <w:r>
        <w:t>Nárok na slevu vznikne v okamžiku, kdy Účastník splnil všechny uvedené podmínky. Pokud se tak nestane, zašle Poskytovatel opravné vyúčtování ceny či příslušného poplatku. V opravném vyúčtování Poskytovatel doúčtuje Účastníkovi cenu či poplatek v plné výši, jak byl uveden ve Smlouvě, resp. Příloze č. 1: Specifikace objednaných služeb v době jejího uzavření</w:t>
      </w:r>
      <w:r>
        <w:rPr>
          <w:color w:val="818181"/>
          <w:sz w:val="24"/>
        </w:rPr>
        <w:t>.</w:t>
      </w:r>
      <w:r>
        <w:t xml:space="preserve"> </w:t>
      </w:r>
    </w:p>
    <w:p w:rsidR="007F648B" w:rsidRDefault="00E23E20">
      <w:pPr>
        <w:numPr>
          <w:ilvl w:val="0"/>
          <w:numId w:val="4"/>
        </w:numPr>
        <w:spacing w:after="82"/>
        <w:ind w:right="76" w:hanging="283"/>
      </w:pPr>
      <w:r>
        <w:t xml:space="preserve">Forma a způsob doručení vyúčtování: </w:t>
      </w:r>
      <w:r>
        <w:rPr>
          <w:b/>
        </w:rPr>
        <w:t>Listinné</w:t>
      </w:r>
      <w:r>
        <w:t xml:space="preserve"> </w:t>
      </w:r>
    </w:p>
    <w:p w:rsidR="007F648B" w:rsidRDefault="00E23E20">
      <w:pPr>
        <w:numPr>
          <w:ilvl w:val="0"/>
          <w:numId w:val="4"/>
        </w:numPr>
        <w:spacing w:line="365" w:lineRule="auto"/>
        <w:ind w:right="76" w:hanging="283"/>
      </w:pPr>
      <w:r>
        <w:t xml:space="preserve">Doručovací adresa či adresa elektronické pošty: </w:t>
      </w:r>
      <w:proofErr w:type="spellStart"/>
      <w:r>
        <w:rPr>
          <w:b/>
          <w:color w:val="2F2F2F"/>
        </w:rPr>
        <w:t>Norbertov</w:t>
      </w:r>
      <w:proofErr w:type="spellEnd"/>
      <w:r>
        <w:rPr>
          <w:b/>
          <w:color w:val="2F2F2F"/>
        </w:rPr>
        <w:t xml:space="preserve"> 126/1, 162 00, Praha 6 - Střešovice</w:t>
      </w:r>
      <w:r>
        <w:t xml:space="preserve"> Splatnost vyúčtování: </w:t>
      </w:r>
      <w:r>
        <w:rPr>
          <w:b/>
        </w:rPr>
        <w:t xml:space="preserve">20 </w:t>
      </w:r>
      <w:r>
        <w:t xml:space="preserve">dní od vystavení. </w:t>
      </w:r>
    </w:p>
    <w:p w:rsidR="007F648B" w:rsidRDefault="00E23E20">
      <w:pPr>
        <w:numPr>
          <w:ilvl w:val="0"/>
          <w:numId w:val="4"/>
        </w:numPr>
        <w:spacing w:after="94"/>
        <w:ind w:right="76" w:hanging="283"/>
      </w:pPr>
      <w:r>
        <w:t xml:space="preserve">Poskytnuté Přijímací zařízení: </w:t>
      </w:r>
      <w:proofErr w:type="spellStart"/>
      <w:r>
        <w:rPr>
          <w:b/>
        </w:rPr>
        <w:t>Switch</w:t>
      </w:r>
      <w:proofErr w:type="spellEnd"/>
      <w:r>
        <w:rPr>
          <w:b/>
        </w:rPr>
        <w:t xml:space="preserve"> </w:t>
      </w:r>
      <w:r>
        <w:t xml:space="preserve"> </w:t>
      </w:r>
    </w:p>
    <w:p w:rsidR="007F648B" w:rsidRDefault="00E23E20">
      <w:pPr>
        <w:tabs>
          <w:tab w:val="center" w:pos="824"/>
          <w:tab w:val="center" w:pos="1460"/>
        </w:tabs>
        <w:spacing w:after="57"/>
        <w:ind w:left="0" w:firstLine="0"/>
        <w:jc w:val="left"/>
      </w:pPr>
      <w:r>
        <w:rPr>
          <w:rFonts w:ascii="Calibri" w:eastAsia="Calibri" w:hAnsi="Calibri" w:cs="Calibri"/>
          <w:sz w:val="22"/>
        </w:rPr>
        <w:tab/>
      </w:r>
      <w:r>
        <w:rPr>
          <w:rFonts w:ascii="Segoe UI Symbol" w:eastAsia="Segoe UI Symbol" w:hAnsi="Segoe UI Symbol" w:cs="Segoe UI Symbol"/>
        </w:rPr>
        <w:t>•</w:t>
      </w:r>
      <w:r>
        <w:t xml:space="preserve"> </w:t>
      </w:r>
      <w:r>
        <w:tab/>
        <w:t xml:space="preserve">výpůjčka </w:t>
      </w:r>
    </w:p>
    <w:p w:rsidR="007F648B" w:rsidRDefault="00E23E20">
      <w:pPr>
        <w:spacing w:after="68"/>
        <w:ind w:left="293" w:right="76"/>
      </w:pPr>
      <w:r>
        <w:t>Smluvní pokuta dle čl. 10 Smlouvy:</w:t>
      </w:r>
      <w:r>
        <w:rPr>
          <w:b/>
        </w:rPr>
        <w:t xml:space="preserve"> 5000,- Kč </w:t>
      </w:r>
    </w:p>
    <w:p w:rsidR="007F648B" w:rsidRDefault="00E23E20">
      <w:pPr>
        <w:spacing w:line="349" w:lineRule="auto"/>
        <w:ind w:left="-1" w:right="76"/>
      </w:pPr>
      <w:r>
        <w:t xml:space="preserve">Ocitne-li se Účastník v prodlení s uhrazením kterékoliv ze splátek za koupi zařízení dle </w:t>
      </w:r>
      <w:proofErr w:type="spellStart"/>
      <w:r>
        <w:t>totoho</w:t>
      </w:r>
      <w:proofErr w:type="spellEnd"/>
      <w:r>
        <w:t xml:space="preserve"> článku, stává se celá doposud neuhrazená kupní cena splatnou a vymahatelnou u věcně a místně příslušného orgánu. </w:t>
      </w:r>
    </w:p>
    <w:p w:rsidR="007F648B" w:rsidRDefault="00E23E20">
      <w:pPr>
        <w:numPr>
          <w:ilvl w:val="0"/>
          <w:numId w:val="4"/>
        </w:numPr>
        <w:spacing w:line="384" w:lineRule="auto"/>
        <w:ind w:right="76" w:hanging="283"/>
      </w:pPr>
      <w:r>
        <w:t xml:space="preserve">Úroveň servisních podmínek Služby: </w:t>
      </w:r>
      <w:r>
        <w:rPr>
          <w:b/>
        </w:rPr>
        <w:t>SLA 1</w:t>
      </w:r>
      <w:r>
        <w:t xml:space="preserve"> Účastník je povinen hlásit závadu na technickou podporu Poskytovatele </w:t>
      </w:r>
    </w:p>
    <w:p w:rsidR="007F648B" w:rsidRDefault="00E23E20">
      <w:pPr>
        <w:numPr>
          <w:ilvl w:val="2"/>
          <w:numId w:val="5"/>
        </w:numPr>
        <w:spacing w:line="340" w:lineRule="auto"/>
        <w:ind w:right="611" w:hanging="360"/>
      </w:pPr>
      <w:r>
        <w:t xml:space="preserve">služba poskytovaná přes IP konektivitu UPC Business: </w:t>
      </w:r>
      <w:proofErr w:type="spellStart"/>
      <w:r w:rsidR="00B23B3C">
        <w:rPr>
          <w:b/>
        </w:rPr>
        <w:t>xxx</w:t>
      </w:r>
      <w:proofErr w:type="spellEnd"/>
      <w:r>
        <w:t xml:space="preserve">. Při hlášení poruchy je Účastník povinen prokázat se jemu přiděleným </w:t>
      </w:r>
      <w:r>
        <w:rPr>
          <w:b/>
        </w:rPr>
        <w:t>PIN kódem</w:t>
      </w:r>
      <w:r>
        <w:t xml:space="preserve">: </w:t>
      </w:r>
      <w:proofErr w:type="spellStart"/>
      <w:r w:rsidR="00B23B3C">
        <w:rPr>
          <w:b/>
        </w:rPr>
        <w:t>xxx</w:t>
      </w:r>
      <w:proofErr w:type="spellEnd"/>
      <w:r>
        <w:t xml:space="preserve">         </w:t>
      </w:r>
    </w:p>
    <w:p w:rsidR="007F648B" w:rsidRDefault="00E23E20">
      <w:pPr>
        <w:numPr>
          <w:ilvl w:val="2"/>
          <w:numId w:val="5"/>
        </w:numPr>
        <w:spacing w:line="354" w:lineRule="auto"/>
        <w:ind w:right="611" w:hanging="360"/>
      </w:pPr>
      <w:r>
        <w:t>Služba poskytovaná přes IP konektivitu poskytovanou třetí stranou přímo Účastníkovi:</w:t>
      </w:r>
      <w:r>
        <w:rPr>
          <w:b/>
        </w:rPr>
        <w:t xml:space="preserve"> </w:t>
      </w:r>
      <w:proofErr w:type="spellStart"/>
      <w:r w:rsidR="00B23B3C">
        <w:rPr>
          <w:b/>
        </w:rPr>
        <w:t>xxx</w:t>
      </w:r>
      <w:proofErr w:type="spellEnd"/>
      <w:r>
        <w:t xml:space="preserve"> </w:t>
      </w:r>
      <w:r>
        <w:rPr>
          <w:b/>
        </w:rPr>
        <w:t xml:space="preserve">(volba </w:t>
      </w:r>
      <w:r w:rsidR="00B23B3C">
        <w:rPr>
          <w:b/>
        </w:rPr>
        <w:t>x</w:t>
      </w:r>
      <w:r>
        <w:rPr>
          <w:b/>
        </w:rPr>
        <w:t>)</w:t>
      </w:r>
      <w:r>
        <w:t xml:space="preserve"> Přesný popis servisních podmínek Služby je uveden v příloze </w:t>
      </w:r>
      <w:proofErr w:type="gramStart"/>
      <w:r>
        <w:t>č.3 Smlouvy</w:t>
      </w:r>
      <w:proofErr w:type="gramEnd"/>
      <w:r>
        <w:t xml:space="preserve">. </w:t>
      </w:r>
    </w:p>
    <w:p w:rsidR="007F648B" w:rsidRDefault="00E23E20">
      <w:pPr>
        <w:numPr>
          <w:ilvl w:val="0"/>
          <w:numId w:val="4"/>
        </w:numPr>
        <w:spacing w:after="72"/>
        <w:ind w:right="76" w:hanging="283"/>
      </w:pPr>
      <w:r>
        <w:t>Bližší specifikace Služby je k dispozici n</w:t>
      </w:r>
      <w:hyperlink r:id="rId13">
        <w:r>
          <w:t xml:space="preserve">a </w:t>
        </w:r>
      </w:hyperlink>
      <w:hyperlink r:id="rId14">
        <w:r>
          <w:rPr>
            <w:color w:val="0000FF"/>
            <w:u w:val="single" w:color="0000FF"/>
          </w:rPr>
          <w:t>www.upcbusiness.cz</w:t>
        </w:r>
      </w:hyperlink>
      <w:hyperlink r:id="rId15">
        <w:r>
          <w:t xml:space="preserve"> </w:t>
        </w:r>
      </w:hyperlink>
    </w:p>
    <w:p w:rsidR="007F648B" w:rsidRDefault="00E23E20">
      <w:pPr>
        <w:numPr>
          <w:ilvl w:val="0"/>
          <w:numId w:val="4"/>
        </w:numPr>
        <w:spacing w:after="50"/>
        <w:ind w:right="76" w:hanging="283"/>
      </w:pPr>
      <w:r>
        <w:t xml:space="preserve">Pokud dojde k rozporu Specifikace objednaných služeb se Smlouvou, má přednost obsah Specifikace objednaných služeb. </w:t>
      </w:r>
    </w:p>
    <w:p w:rsidR="007F648B" w:rsidRDefault="00E23E20">
      <w:pPr>
        <w:numPr>
          <w:ilvl w:val="0"/>
          <w:numId w:val="4"/>
        </w:numPr>
        <w:ind w:right="76" w:hanging="283"/>
      </w:pPr>
      <w:r>
        <w:t xml:space="preserve">Poznámka: ………………………………. </w:t>
      </w:r>
    </w:p>
    <w:p w:rsidR="007F648B" w:rsidRDefault="00E23E20">
      <w:pPr>
        <w:spacing w:after="21" w:line="259" w:lineRule="auto"/>
        <w:ind w:left="0" w:firstLine="0"/>
        <w:jc w:val="left"/>
      </w:pPr>
      <w:r>
        <w:t xml:space="preserve"> </w:t>
      </w:r>
    </w:p>
    <w:p w:rsidR="007F648B" w:rsidRDefault="00E23E20">
      <w:pPr>
        <w:spacing w:after="34"/>
        <w:ind w:left="-1" w:right="2917"/>
      </w:pPr>
      <w:r>
        <w:rPr>
          <w:rFonts w:ascii="Times New Roman" w:eastAsia="Times New Roman" w:hAnsi="Times New Roman" w:cs="Times New Roman"/>
        </w:rPr>
        <w:t xml:space="preserve"> </w:t>
      </w:r>
      <w:r>
        <w:rPr>
          <w:rFonts w:ascii="Times New Roman" w:eastAsia="Times New Roman" w:hAnsi="Times New Roman" w:cs="Times New Roman"/>
        </w:rPr>
        <w:tab/>
      </w:r>
      <w:r>
        <w:t xml:space="preserve">V Praze dne …................... </w:t>
      </w:r>
      <w:r>
        <w:tab/>
        <w:t xml:space="preserve"> </w:t>
      </w:r>
      <w:r>
        <w:tab/>
        <w:t xml:space="preserve"> </w:t>
      </w:r>
      <w:r>
        <w:tab/>
        <w:t xml:space="preserve"> </w:t>
      </w:r>
      <w:r>
        <w:tab/>
        <w:t xml:space="preserve"> </w:t>
      </w:r>
      <w:r>
        <w:tab/>
        <w:t xml:space="preserve">V Praze dne …………  </w:t>
      </w:r>
      <w:r>
        <w:tab/>
        <w:t xml:space="preserve"> </w:t>
      </w:r>
    </w:p>
    <w:p w:rsidR="007F648B" w:rsidRDefault="00E23E20">
      <w:pPr>
        <w:tabs>
          <w:tab w:val="center" w:pos="1409"/>
          <w:tab w:val="center" w:pos="2881"/>
          <w:tab w:val="center" w:pos="3601"/>
          <w:tab w:val="center" w:pos="4321"/>
          <w:tab w:val="center" w:pos="5041"/>
          <w:tab w:val="center" w:pos="6789"/>
        </w:tabs>
        <w:ind w:left="-10" w:firstLine="0"/>
        <w:jc w:val="left"/>
      </w:pPr>
      <w:r>
        <w:lastRenderedPageBreak/>
        <w:t xml:space="preserve"> </w:t>
      </w:r>
      <w:r>
        <w:tab/>
        <w:t xml:space="preserve">Za UPC Česká republika, s.r.o.: </w:t>
      </w:r>
      <w:r>
        <w:tab/>
        <w:t xml:space="preserve"> </w:t>
      </w:r>
      <w:r>
        <w:tab/>
        <w:t xml:space="preserve"> </w:t>
      </w:r>
      <w:r>
        <w:tab/>
        <w:t xml:space="preserve"> </w:t>
      </w:r>
      <w:r>
        <w:tab/>
        <w:t xml:space="preserve"> </w:t>
      </w:r>
      <w:r>
        <w:tab/>
        <w:t xml:space="preserve">Za </w:t>
      </w:r>
      <w:proofErr w:type="gramStart"/>
      <w:r>
        <w:t>Základní škola</w:t>
      </w:r>
      <w:proofErr w:type="gramEnd"/>
      <w:r>
        <w:t xml:space="preserve"> </w:t>
      </w:r>
      <w:proofErr w:type="spellStart"/>
      <w:r>
        <w:t>Norbertov</w:t>
      </w:r>
      <w:proofErr w:type="spellEnd"/>
      <w:r>
        <w:t xml:space="preserve">: </w:t>
      </w:r>
    </w:p>
    <w:p w:rsidR="007F648B" w:rsidRDefault="00E23E20">
      <w:pPr>
        <w:spacing w:after="19" w:line="259" w:lineRule="auto"/>
        <w:ind w:left="1" w:firstLine="0"/>
        <w:jc w:val="left"/>
      </w:pPr>
      <w:r>
        <w:t xml:space="preserve"> </w:t>
      </w:r>
      <w:r>
        <w:tab/>
        <w:t xml:space="preserve"> </w:t>
      </w:r>
      <w:r>
        <w:tab/>
        <w:t xml:space="preserve"> </w:t>
      </w:r>
      <w:r>
        <w:tab/>
        <w:t xml:space="preserve"> </w:t>
      </w:r>
      <w:r>
        <w:tab/>
        <w:t xml:space="preserve"> </w:t>
      </w:r>
    </w:p>
    <w:p w:rsidR="007F648B" w:rsidRDefault="00E23E20">
      <w:pPr>
        <w:spacing w:after="21" w:line="259" w:lineRule="auto"/>
        <w:ind w:left="1" w:firstLine="0"/>
        <w:jc w:val="left"/>
      </w:pPr>
      <w:r>
        <w:t xml:space="preserve"> </w:t>
      </w:r>
    </w:p>
    <w:p w:rsidR="007F648B" w:rsidRDefault="00E23E20">
      <w:pPr>
        <w:tabs>
          <w:tab w:val="center" w:pos="1597"/>
          <w:tab w:val="center" w:pos="3601"/>
          <w:tab w:val="center" w:pos="4321"/>
          <w:tab w:val="center" w:pos="5041"/>
          <w:tab w:val="center" w:pos="7074"/>
        </w:tabs>
        <w:spacing w:after="37"/>
        <w:ind w:left="-10" w:firstLine="0"/>
        <w:jc w:val="left"/>
      </w:pPr>
      <w:r>
        <w:t xml:space="preserve"> </w:t>
      </w:r>
      <w:r>
        <w:tab/>
        <w:t xml:space="preserve">........................................................... </w:t>
      </w:r>
      <w:r>
        <w:tab/>
        <w:t xml:space="preserve"> </w:t>
      </w:r>
      <w:r>
        <w:tab/>
        <w:t xml:space="preserve"> </w:t>
      </w:r>
      <w:r>
        <w:tab/>
        <w:t xml:space="preserve"> </w:t>
      </w:r>
      <w:r>
        <w:tab/>
        <w:t xml:space="preserve">........................................................... </w:t>
      </w:r>
    </w:p>
    <w:p w:rsidR="007F648B" w:rsidRDefault="00E23E20">
      <w:pPr>
        <w:tabs>
          <w:tab w:val="center" w:pos="1543"/>
          <w:tab w:val="center" w:pos="3601"/>
          <w:tab w:val="center" w:pos="4321"/>
          <w:tab w:val="center" w:pos="5041"/>
          <w:tab w:val="center" w:pos="7252"/>
        </w:tabs>
        <w:spacing w:after="29"/>
        <w:ind w:left="-10" w:firstLine="0"/>
        <w:jc w:val="left"/>
      </w:pPr>
      <w:r>
        <w:t xml:space="preserve"> </w:t>
      </w:r>
      <w:r>
        <w:tab/>
        <w:t xml:space="preserve">Marián Holý, B2B </w:t>
      </w:r>
      <w:proofErr w:type="spellStart"/>
      <w:r>
        <w:t>Director</w:t>
      </w:r>
      <w:proofErr w:type="spellEnd"/>
      <w:r>
        <w:t xml:space="preserve"> CZ &amp; SK  </w:t>
      </w:r>
      <w:r>
        <w:tab/>
        <w:t xml:space="preserve"> </w:t>
      </w:r>
      <w:r>
        <w:tab/>
        <w:t xml:space="preserve"> </w:t>
      </w:r>
      <w:r>
        <w:tab/>
        <w:t xml:space="preserve"> </w:t>
      </w:r>
      <w:r>
        <w:tab/>
        <w:t xml:space="preserve">Mgr. Karolína Čermáková - ředitelka školy </w:t>
      </w:r>
    </w:p>
    <w:p w:rsidR="007F648B" w:rsidRDefault="00E23E20">
      <w:pPr>
        <w:spacing w:after="0" w:line="259" w:lineRule="auto"/>
        <w:ind w:left="285" w:firstLine="0"/>
        <w:jc w:val="left"/>
      </w:pPr>
      <w:r>
        <w:t xml:space="preserve"> </w:t>
      </w:r>
    </w:p>
    <w:p w:rsidR="007F648B" w:rsidRDefault="00E23E20">
      <w:pPr>
        <w:ind w:left="2489" w:hanging="1647"/>
        <w:jc w:val="left"/>
      </w:pPr>
      <w:r>
        <w:rPr>
          <w:b/>
          <w:sz w:val="24"/>
        </w:rPr>
        <w:t xml:space="preserve">Příloha č. 2 k Rámcové smlouvě o poskytování veřejně dostupných služeb </w:t>
      </w:r>
      <w:r>
        <w:rPr>
          <w:rFonts w:ascii="Times New Roman" w:eastAsia="Times New Roman" w:hAnsi="Times New Roman" w:cs="Times New Roman"/>
          <w:b/>
          <w:sz w:val="24"/>
        </w:rPr>
        <w:t xml:space="preserve"> </w:t>
      </w:r>
      <w:r>
        <w:rPr>
          <w:b/>
          <w:sz w:val="24"/>
        </w:rPr>
        <w:t xml:space="preserve">elektronických komunikací (dále jen „Smlouva“)  </w:t>
      </w:r>
    </w:p>
    <w:p w:rsidR="007F648B" w:rsidRDefault="00E23E20">
      <w:pPr>
        <w:pStyle w:val="Nadpis1"/>
        <w:ind w:left="206" w:right="283"/>
      </w:pPr>
      <w:proofErr w:type="spellStart"/>
      <w:r>
        <w:t>č.kl</w:t>
      </w:r>
      <w:proofErr w:type="spellEnd"/>
      <w:r>
        <w:t xml:space="preserve">. 41441 č. </w:t>
      </w:r>
      <w:proofErr w:type="gramStart"/>
      <w:r>
        <w:t>sl.48605</w:t>
      </w:r>
      <w:proofErr w:type="gramEnd"/>
      <w:r>
        <w:t xml:space="preserve"> CFM</w:t>
      </w:r>
      <w:r>
        <w:rPr>
          <w:b w:val="0"/>
        </w:rPr>
        <w:t xml:space="preserve"> </w:t>
      </w:r>
      <w:r>
        <w:t>F10240V10638 Specifikace objednaných služeb</w:t>
      </w:r>
      <w:r>
        <w:rPr>
          <w:rFonts w:ascii="Times New Roman" w:eastAsia="Times New Roman" w:hAnsi="Times New Roman" w:cs="Times New Roman"/>
        </w:rPr>
        <w:t xml:space="preserve"> </w:t>
      </w:r>
    </w:p>
    <w:p w:rsidR="007F648B" w:rsidRDefault="00E23E20">
      <w:pPr>
        <w:spacing w:after="0" w:line="259" w:lineRule="auto"/>
        <w:ind w:left="0" w:firstLine="0"/>
        <w:jc w:val="left"/>
      </w:pPr>
      <w:r>
        <w:rPr>
          <w:rFonts w:ascii="Times New Roman" w:eastAsia="Times New Roman" w:hAnsi="Times New Roman" w:cs="Times New Roman"/>
          <w:b/>
          <w:sz w:val="24"/>
        </w:rPr>
        <w:t xml:space="preserve"> </w:t>
      </w:r>
    </w:p>
    <w:p w:rsidR="007F648B" w:rsidRDefault="00E23E20">
      <w:pPr>
        <w:spacing w:after="0" w:line="259" w:lineRule="auto"/>
        <w:ind w:left="0" w:right="31" w:firstLine="0"/>
        <w:jc w:val="center"/>
      </w:pPr>
      <w:r>
        <w:rPr>
          <w:rFonts w:ascii="Times New Roman" w:eastAsia="Times New Roman" w:hAnsi="Times New Roman" w:cs="Times New Roman"/>
          <w:b/>
          <w:sz w:val="24"/>
        </w:rPr>
        <w:t xml:space="preserve"> </w:t>
      </w:r>
    </w:p>
    <w:p w:rsidR="007F648B" w:rsidRDefault="00E23E20">
      <w:pPr>
        <w:numPr>
          <w:ilvl w:val="0"/>
          <w:numId w:val="6"/>
        </w:numPr>
        <w:spacing w:after="50"/>
        <w:ind w:right="76" w:hanging="283"/>
      </w:pPr>
      <w:r>
        <w:t>Číslo služby:</w:t>
      </w:r>
      <w:r>
        <w:rPr>
          <w:b/>
        </w:rPr>
        <w:t xml:space="preserve"> 48605 </w:t>
      </w:r>
    </w:p>
    <w:p w:rsidR="007F648B" w:rsidRDefault="00E23E20">
      <w:pPr>
        <w:numPr>
          <w:ilvl w:val="0"/>
          <w:numId w:val="6"/>
        </w:numPr>
        <w:spacing w:after="40"/>
        <w:ind w:right="76" w:hanging="283"/>
      </w:pPr>
      <w:r>
        <w:t>Objednaná Služba:</w:t>
      </w:r>
      <w:r>
        <w:rPr>
          <w:b/>
        </w:rPr>
        <w:t xml:space="preserve"> Business </w:t>
      </w:r>
      <w:proofErr w:type="spellStart"/>
      <w:r>
        <w:rPr>
          <w:b/>
        </w:rPr>
        <w:t>Voice</w:t>
      </w:r>
      <w:proofErr w:type="spellEnd"/>
      <w:r>
        <w:t xml:space="preserve">  </w:t>
      </w:r>
    </w:p>
    <w:p w:rsidR="007F648B" w:rsidRDefault="00E23E20">
      <w:pPr>
        <w:numPr>
          <w:ilvl w:val="0"/>
          <w:numId w:val="6"/>
        </w:numPr>
        <w:spacing w:after="68"/>
        <w:ind w:right="76" w:hanging="283"/>
      </w:pPr>
      <w:r>
        <w:t xml:space="preserve">Parametry Služby: </w:t>
      </w:r>
      <w:r>
        <w:rPr>
          <w:b/>
        </w:rPr>
        <w:t xml:space="preserve">SIP </w:t>
      </w:r>
      <w:proofErr w:type="spellStart"/>
      <w:r>
        <w:rPr>
          <w:b/>
        </w:rPr>
        <w:t>Trunk</w:t>
      </w:r>
      <w:proofErr w:type="spellEnd"/>
      <w:r>
        <w:t xml:space="preserve"> </w:t>
      </w:r>
    </w:p>
    <w:p w:rsidR="007F648B" w:rsidRDefault="00E23E20">
      <w:pPr>
        <w:numPr>
          <w:ilvl w:val="0"/>
          <w:numId w:val="6"/>
        </w:numPr>
        <w:spacing w:after="50"/>
        <w:ind w:right="76" w:hanging="283"/>
      </w:pPr>
      <w:r>
        <w:t>Přehled telefonních čísel vázaných ke službě:</w:t>
      </w:r>
      <w:r>
        <w:rPr>
          <w:b/>
        </w:rPr>
        <w:t xml:space="preserve"> </w:t>
      </w:r>
      <w:proofErr w:type="spellStart"/>
      <w:r w:rsidR="00B23B3C">
        <w:rPr>
          <w:b/>
        </w:rPr>
        <w:t>xxx</w:t>
      </w:r>
      <w:proofErr w:type="spellEnd"/>
      <w:r>
        <w:t xml:space="preserve"> </w:t>
      </w:r>
    </w:p>
    <w:p w:rsidR="007F648B" w:rsidRDefault="00E23E20">
      <w:pPr>
        <w:spacing w:after="83" w:line="259" w:lineRule="auto"/>
        <w:ind w:left="0" w:firstLine="0"/>
        <w:jc w:val="left"/>
      </w:pPr>
      <w:r>
        <w:t xml:space="preserve"> </w:t>
      </w:r>
    </w:p>
    <w:p w:rsidR="007F648B" w:rsidRDefault="00E23E20">
      <w:pPr>
        <w:spacing w:line="392" w:lineRule="auto"/>
        <w:ind w:left="292" w:right="76"/>
      </w:pPr>
      <w:r>
        <w:t xml:space="preserve">Pokud se při přenosu tel. čísla od jiného operátora neshoduje tel. číslo uvedené ve specifikaci objednaných služeb a v zákaznickém autorizačním formuláři (CAF), platí tel. číslo uvedené ve formuláři. </w:t>
      </w:r>
    </w:p>
    <w:p w:rsidR="007F648B" w:rsidRDefault="00E23E20">
      <w:pPr>
        <w:spacing w:after="70" w:line="259" w:lineRule="auto"/>
        <w:ind w:left="0" w:firstLine="0"/>
        <w:jc w:val="left"/>
      </w:pPr>
      <w:r>
        <w:t xml:space="preserve"> </w:t>
      </w:r>
    </w:p>
    <w:p w:rsidR="007F648B" w:rsidRDefault="00E23E20">
      <w:pPr>
        <w:numPr>
          <w:ilvl w:val="0"/>
          <w:numId w:val="6"/>
        </w:numPr>
        <w:spacing w:after="54"/>
        <w:ind w:right="76" w:hanging="283"/>
      </w:pPr>
      <w:r>
        <w:t xml:space="preserve">Předání Služby: po dohodě se zákazníkem </w:t>
      </w:r>
    </w:p>
    <w:p w:rsidR="007F648B" w:rsidRDefault="00E23E20">
      <w:pPr>
        <w:numPr>
          <w:ilvl w:val="0"/>
          <w:numId w:val="6"/>
        </w:numPr>
        <w:spacing w:after="74" w:line="259" w:lineRule="auto"/>
        <w:ind w:right="76" w:hanging="283"/>
      </w:pPr>
      <w:r>
        <w:t xml:space="preserve">Místo instalace Služby: </w:t>
      </w:r>
      <w:proofErr w:type="spellStart"/>
      <w:r>
        <w:rPr>
          <w:b/>
          <w:color w:val="2F2F2F"/>
        </w:rPr>
        <w:t>Norbertov</w:t>
      </w:r>
      <w:proofErr w:type="spellEnd"/>
      <w:r>
        <w:rPr>
          <w:b/>
          <w:color w:val="2F2F2F"/>
        </w:rPr>
        <w:t xml:space="preserve"> 126/1, 162 00, Praha 6 - Střešovice</w:t>
      </w:r>
      <w:r>
        <w:t xml:space="preserve"> </w:t>
      </w:r>
    </w:p>
    <w:p w:rsidR="007F648B" w:rsidRDefault="00E23E20">
      <w:pPr>
        <w:numPr>
          <w:ilvl w:val="0"/>
          <w:numId w:val="6"/>
        </w:numPr>
        <w:spacing w:after="76"/>
        <w:ind w:right="76" w:hanging="283"/>
      </w:pPr>
      <w:r>
        <w:t xml:space="preserve">Doba trvání poskytování Služby se sjednává na dobu určitou, a to na </w:t>
      </w:r>
      <w:r>
        <w:rPr>
          <w:b/>
        </w:rPr>
        <w:t>24</w:t>
      </w:r>
      <w:r>
        <w:t xml:space="preserve"> měsíců od data předání </w:t>
      </w:r>
    </w:p>
    <w:p w:rsidR="007F648B" w:rsidRDefault="00E23E20">
      <w:pPr>
        <w:numPr>
          <w:ilvl w:val="0"/>
          <w:numId w:val="6"/>
        </w:numPr>
        <w:spacing w:after="39" w:line="318" w:lineRule="auto"/>
        <w:ind w:right="76" w:hanging="283"/>
      </w:pPr>
      <w:r>
        <w:t xml:space="preserve">Po uplynutí doby určité se doba trvání poskytování Služby automaticky prodlužuje o stejnou dobu, na kterou byla sjednána, a to za stejných podmínek 9. Cena:  </w:t>
      </w:r>
    </w:p>
    <w:p w:rsidR="007F648B" w:rsidRDefault="00E23E20">
      <w:pPr>
        <w:numPr>
          <w:ilvl w:val="1"/>
          <w:numId w:val="6"/>
        </w:numPr>
        <w:spacing w:after="41"/>
        <w:ind w:right="76" w:hanging="360"/>
      </w:pPr>
      <w:r>
        <w:t xml:space="preserve">Hovorné ke službě Business </w:t>
      </w:r>
      <w:proofErr w:type="spellStart"/>
      <w:r>
        <w:t>Voice</w:t>
      </w:r>
      <w:proofErr w:type="spellEnd"/>
      <w:r>
        <w:t xml:space="preserve"> bude účtováno dle přiloženého ceníku </w:t>
      </w:r>
      <w:r>
        <w:rPr>
          <w:b/>
        </w:rPr>
        <w:t>Akční Ceník B2B telefonních služeb</w:t>
      </w:r>
      <w:r>
        <w:t xml:space="preserve"> </w:t>
      </w:r>
    </w:p>
    <w:p w:rsidR="007F648B" w:rsidRDefault="00E23E20">
      <w:pPr>
        <w:numPr>
          <w:ilvl w:val="1"/>
          <w:numId w:val="6"/>
        </w:numPr>
        <w:ind w:right="76" w:hanging="360"/>
      </w:pPr>
      <w:proofErr w:type="spellStart"/>
      <w:r>
        <w:t>Portační</w:t>
      </w:r>
      <w:proofErr w:type="spellEnd"/>
      <w:r>
        <w:t xml:space="preserve"> poplatek: </w:t>
      </w:r>
      <w:r>
        <w:rPr>
          <w:b/>
        </w:rPr>
        <w:t xml:space="preserve">1270,-Kč </w:t>
      </w:r>
    </w:p>
    <w:p w:rsidR="007F648B" w:rsidRDefault="00E23E20">
      <w:pPr>
        <w:spacing w:after="40" w:line="259" w:lineRule="auto"/>
        <w:ind w:left="1148" w:firstLine="0"/>
        <w:jc w:val="left"/>
      </w:pPr>
      <w:r>
        <w:rPr>
          <w:b/>
        </w:rPr>
        <w:t xml:space="preserve"> </w:t>
      </w:r>
    </w:p>
    <w:p w:rsidR="007F648B" w:rsidRDefault="00E23E20">
      <w:pPr>
        <w:numPr>
          <w:ilvl w:val="0"/>
          <w:numId w:val="7"/>
        </w:numPr>
        <w:spacing w:after="69"/>
        <w:ind w:right="76" w:hanging="283"/>
      </w:pPr>
      <w:r>
        <w:t xml:space="preserve">Veškeré uvedené ceny jsou bez DPH. </w:t>
      </w:r>
    </w:p>
    <w:p w:rsidR="007F648B" w:rsidRDefault="00E23E20">
      <w:pPr>
        <w:numPr>
          <w:ilvl w:val="0"/>
          <w:numId w:val="7"/>
        </w:numPr>
        <w:spacing w:after="82"/>
        <w:ind w:right="76" w:hanging="283"/>
      </w:pPr>
      <w:r>
        <w:t xml:space="preserve">Forma a způsob doručení vyúčtování: </w:t>
      </w:r>
      <w:r>
        <w:rPr>
          <w:b/>
        </w:rPr>
        <w:t>Listinné</w:t>
      </w:r>
      <w:r>
        <w:t xml:space="preserve"> </w:t>
      </w:r>
    </w:p>
    <w:p w:rsidR="007F648B" w:rsidRDefault="00E23E20">
      <w:pPr>
        <w:numPr>
          <w:ilvl w:val="0"/>
          <w:numId w:val="7"/>
        </w:numPr>
        <w:spacing w:line="362" w:lineRule="auto"/>
        <w:ind w:right="76" w:hanging="283"/>
      </w:pPr>
      <w:r>
        <w:t xml:space="preserve">Doručovací adresa či adresa elektronické pošty: </w:t>
      </w:r>
      <w:proofErr w:type="spellStart"/>
      <w:r>
        <w:rPr>
          <w:b/>
          <w:color w:val="2F2F2F"/>
        </w:rPr>
        <w:t>Norbertov</w:t>
      </w:r>
      <w:proofErr w:type="spellEnd"/>
      <w:r>
        <w:rPr>
          <w:b/>
          <w:color w:val="2F2F2F"/>
        </w:rPr>
        <w:t xml:space="preserve"> 126/1, 162 00, Praha 6 - Střešovice</w:t>
      </w:r>
      <w:r>
        <w:t xml:space="preserve"> Splatnost vyúčtování: 20 dní od vystavení. </w:t>
      </w:r>
    </w:p>
    <w:p w:rsidR="007F648B" w:rsidRDefault="00E23E20">
      <w:pPr>
        <w:numPr>
          <w:ilvl w:val="0"/>
          <w:numId w:val="7"/>
        </w:numPr>
        <w:spacing w:line="343" w:lineRule="auto"/>
        <w:ind w:right="76" w:hanging="283"/>
      </w:pPr>
      <w:r>
        <w:t xml:space="preserve">Poskytnuté přijímací zařízení/licence: X </w:t>
      </w:r>
      <w:r>
        <w:tab/>
        <w:t xml:space="preserve">  Smluvní pokuta dle čl. 10 </w:t>
      </w:r>
      <w:proofErr w:type="spellStart"/>
      <w:proofErr w:type="gramStart"/>
      <w:r>
        <w:t>Smlouvy.X</w:t>
      </w:r>
      <w:proofErr w:type="spellEnd"/>
      <w:proofErr w:type="gramEnd"/>
      <w:r>
        <w:t xml:space="preserve"> </w:t>
      </w:r>
    </w:p>
    <w:p w:rsidR="007F648B" w:rsidRDefault="00E23E20">
      <w:pPr>
        <w:spacing w:line="349" w:lineRule="auto"/>
        <w:ind w:left="-1" w:right="76"/>
      </w:pPr>
      <w:r>
        <w:t xml:space="preserve">Ocitne-li se Účastník v prodlení s uhrazením kterékoliv ze splátek za koupi zařízení dle </w:t>
      </w:r>
      <w:proofErr w:type="spellStart"/>
      <w:r>
        <w:t>totoho</w:t>
      </w:r>
      <w:proofErr w:type="spellEnd"/>
      <w:r>
        <w:t xml:space="preserve"> článku, stává se celá doposud neuhrazená kupní cena splatnou a vymahatelnou u věcně a místně příslušného orgánu. </w:t>
      </w:r>
    </w:p>
    <w:p w:rsidR="007F648B" w:rsidRDefault="00E23E20">
      <w:pPr>
        <w:numPr>
          <w:ilvl w:val="0"/>
          <w:numId w:val="7"/>
        </w:numPr>
        <w:spacing w:line="380" w:lineRule="auto"/>
        <w:ind w:right="76" w:hanging="283"/>
      </w:pPr>
      <w:r>
        <w:t xml:space="preserve">Úroveň servisních podmínek Služby: </w:t>
      </w:r>
      <w:r>
        <w:rPr>
          <w:b/>
        </w:rPr>
        <w:t>SLA 1</w:t>
      </w:r>
      <w:r>
        <w:t xml:space="preserve"> Účastník je povinen hlásit závadu na technickou podporu Poskytovatele </w:t>
      </w:r>
    </w:p>
    <w:p w:rsidR="007F648B" w:rsidRDefault="00E23E20">
      <w:pPr>
        <w:numPr>
          <w:ilvl w:val="1"/>
          <w:numId w:val="8"/>
        </w:numPr>
        <w:spacing w:line="341" w:lineRule="auto"/>
        <w:ind w:left="1004" w:right="76" w:hanging="360"/>
      </w:pPr>
      <w:r>
        <w:t xml:space="preserve">služba poskytovaná přes IP konektivitu UPC Business: </w:t>
      </w:r>
      <w:proofErr w:type="spellStart"/>
      <w:r w:rsidR="00B23B3C">
        <w:rPr>
          <w:b/>
        </w:rPr>
        <w:t>xxx</w:t>
      </w:r>
      <w:proofErr w:type="spellEnd"/>
      <w:r>
        <w:t xml:space="preserve">. Při hlášení poruchy je Účastník povinen prokázat se jemu přiděleným </w:t>
      </w:r>
      <w:r>
        <w:rPr>
          <w:b/>
        </w:rPr>
        <w:t>PIN kódem</w:t>
      </w:r>
      <w:r>
        <w:t xml:space="preserve">: </w:t>
      </w:r>
      <w:proofErr w:type="spellStart"/>
      <w:r w:rsidR="00B23B3C">
        <w:rPr>
          <w:b/>
        </w:rPr>
        <w:t>xxx</w:t>
      </w:r>
      <w:proofErr w:type="spellEnd"/>
      <w:r>
        <w:t xml:space="preserve">     </w:t>
      </w:r>
    </w:p>
    <w:p w:rsidR="007F648B" w:rsidRDefault="00E23E20">
      <w:pPr>
        <w:numPr>
          <w:ilvl w:val="1"/>
          <w:numId w:val="8"/>
        </w:numPr>
        <w:spacing w:after="239"/>
        <w:ind w:left="1004" w:right="76" w:hanging="360"/>
      </w:pPr>
      <w:r>
        <w:t>Služba poskytovaná přes IP konektivitu poskytovanou třetí stranou přímo Účastníkovi:</w:t>
      </w:r>
      <w:r>
        <w:rPr>
          <w:b/>
        </w:rPr>
        <w:t xml:space="preserve"> +</w:t>
      </w:r>
      <w:proofErr w:type="spellStart"/>
      <w:r w:rsidR="00B23B3C">
        <w:rPr>
          <w:b/>
        </w:rPr>
        <w:t>xxx</w:t>
      </w:r>
      <w:proofErr w:type="spellEnd"/>
    </w:p>
    <w:p w:rsidR="007F648B" w:rsidRDefault="00E23E20">
      <w:pPr>
        <w:spacing w:after="41"/>
        <w:ind w:left="653" w:right="76"/>
      </w:pPr>
      <w:r>
        <w:t xml:space="preserve">Přesný popis servisních podmínek Služby je uveden v příloze </w:t>
      </w:r>
      <w:proofErr w:type="gramStart"/>
      <w:r>
        <w:t>č.3 Smlouvy</w:t>
      </w:r>
      <w:proofErr w:type="gramEnd"/>
      <w:r>
        <w:t xml:space="preserve">. </w:t>
      </w:r>
    </w:p>
    <w:p w:rsidR="007F648B" w:rsidRDefault="00E23E20">
      <w:pPr>
        <w:numPr>
          <w:ilvl w:val="0"/>
          <w:numId w:val="7"/>
        </w:numPr>
        <w:spacing w:after="70"/>
        <w:ind w:right="76" w:hanging="283"/>
      </w:pPr>
      <w:r>
        <w:t>Bližší specifikace Služby je k dispozici n</w:t>
      </w:r>
      <w:hyperlink r:id="rId16">
        <w:r>
          <w:t xml:space="preserve">a </w:t>
        </w:r>
      </w:hyperlink>
      <w:hyperlink r:id="rId17">
        <w:r>
          <w:rPr>
            <w:color w:val="0000FF"/>
            <w:u w:val="single" w:color="0000FF"/>
          </w:rPr>
          <w:t>www.upcbusiness.cz</w:t>
        </w:r>
      </w:hyperlink>
      <w:hyperlink r:id="rId18">
        <w:r>
          <w:t xml:space="preserve"> </w:t>
        </w:r>
      </w:hyperlink>
    </w:p>
    <w:p w:rsidR="007F648B" w:rsidRDefault="00E23E20">
      <w:pPr>
        <w:numPr>
          <w:ilvl w:val="0"/>
          <w:numId w:val="7"/>
        </w:numPr>
        <w:spacing w:after="50"/>
        <w:ind w:right="76" w:hanging="283"/>
      </w:pPr>
      <w:r>
        <w:t xml:space="preserve">Pokud dojde k rozporu Specifikace objednaných služeb se Smlouvou, má přednost obsah Specifikace objednaných služeb. </w:t>
      </w:r>
    </w:p>
    <w:p w:rsidR="007F648B" w:rsidRDefault="00E23E20">
      <w:pPr>
        <w:numPr>
          <w:ilvl w:val="0"/>
          <w:numId w:val="7"/>
        </w:numPr>
        <w:ind w:right="76" w:hanging="283"/>
      </w:pPr>
      <w:r>
        <w:t xml:space="preserve">Poznámka: ………………………………. </w:t>
      </w:r>
    </w:p>
    <w:p w:rsidR="007F648B" w:rsidRDefault="00E23E20">
      <w:pPr>
        <w:spacing w:after="21" w:line="259" w:lineRule="auto"/>
        <w:ind w:left="0" w:firstLine="0"/>
        <w:jc w:val="left"/>
      </w:pPr>
      <w:r>
        <w:t xml:space="preserve"> </w:t>
      </w:r>
    </w:p>
    <w:p w:rsidR="007F648B" w:rsidRDefault="00E23E20">
      <w:pPr>
        <w:spacing w:after="34"/>
        <w:ind w:left="-1" w:right="2917"/>
      </w:pPr>
      <w:r>
        <w:rPr>
          <w:rFonts w:ascii="Times New Roman" w:eastAsia="Times New Roman" w:hAnsi="Times New Roman" w:cs="Times New Roman"/>
        </w:rPr>
        <w:t xml:space="preserve"> </w:t>
      </w:r>
      <w:r>
        <w:rPr>
          <w:rFonts w:ascii="Times New Roman" w:eastAsia="Times New Roman" w:hAnsi="Times New Roman" w:cs="Times New Roman"/>
        </w:rPr>
        <w:tab/>
      </w:r>
      <w:r>
        <w:t xml:space="preserve">V Praze dne …................... </w:t>
      </w:r>
      <w:r>
        <w:tab/>
        <w:t xml:space="preserve"> </w:t>
      </w:r>
      <w:r>
        <w:tab/>
        <w:t xml:space="preserve"> </w:t>
      </w:r>
      <w:r>
        <w:tab/>
        <w:t xml:space="preserve"> </w:t>
      </w:r>
      <w:r>
        <w:tab/>
        <w:t xml:space="preserve"> </w:t>
      </w:r>
      <w:r>
        <w:tab/>
        <w:t xml:space="preserve">V Praze dne …………  </w:t>
      </w:r>
      <w:r>
        <w:tab/>
        <w:t xml:space="preserve"> </w:t>
      </w:r>
    </w:p>
    <w:p w:rsidR="007F648B" w:rsidRDefault="00E23E20">
      <w:pPr>
        <w:tabs>
          <w:tab w:val="center" w:pos="1409"/>
          <w:tab w:val="center" w:pos="2881"/>
          <w:tab w:val="center" w:pos="3601"/>
          <w:tab w:val="center" w:pos="4321"/>
          <w:tab w:val="center" w:pos="5041"/>
          <w:tab w:val="center" w:pos="6789"/>
        </w:tabs>
        <w:ind w:left="-10" w:firstLine="0"/>
        <w:jc w:val="left"/>
      </w:pPr>
      <w:r>
        <w:t xml:space="preserve"> </w:t>
      </w:r>
      <w:r>
        <w:tab/>
        <w:t xml:space="preserve">Za UPC Česká republika, s.r.o.: </w:t>
      </w:r>
      <w:r>
        <w:tab/>
        <w:t xml:space="preserve"> </w:t>
      </w:r>
      <w:r>
        <w:tab/>
        <w:t xml:space="preserve"> </w:t>
      </w:r>
      <w:r>
        <w:tab/>
        <w:t xml:space="preserve"> </w:t>
      </w:r>
      <w:r>
        <w:tab/>
        <w:t xml:space="preserve"> </w:t>
      </w:r>
      <w:r>
        <w:tab/>
        <w:t xml:space="preserve">Za </w:t>
      </w:r>
      <w:proofErr w:type="gramStart"/>
      <w:r>
        <w:t>Základní škola</w:t>
      </w:r>
      <w:proofErr w:type="gramEnd"/>
      <w:r>
        <w:t xml:space="preserve"> </w:t>
      </w:r>
      <w:proofErr w:type="spellStart"/>
      <w:r>
        <w:t>Norbertov</w:t>
      </w:r>
      <w:proofErr w:type="spellEnd"/>
      <w:r>
        <w:t xml:space="preserve">: </w:t>
      </w:r>
    </w:p>
    <w:p w:rsidR="007F648B" w:rsidRDefault="00E23E20">
      <w:pPr>
        <w:spacing w:after="19" w:line="259" w:lineRule="auto"/>
        <w:ind w:left="1" w:firstLine="0"/>
        <w:jc w:val="left"/>
      </w:pPr>
      <w:r>
        <w:t xml:space="preserve"> </w:t>
      </w:r>
      <w:r>
        <w:tab/>
        <w:t xml:space="preserve"> </w:t>
      </w:r>
      <w:r>
        <w:tab/>
        <w:t xml:space="preserve"> </w:t>
      </w:r>
      <w:r>
        <w:tab/>
        <w:t xml:space="preserve"> </w:t>
      </w:r>
      <w:r>
        <w:tab/>
        <w:t xml:space="preserve"> </w:t>
      </w:r>
    </w:p>
    <w:p w:rsidR="007F648B" w:rsidRDefault="00E23E20">
      <w:pPr>
        <w:spacing w:after="21" w:line="259" w:lineRule="auto"/>
        <w:ind w:left="1" w:firstLine="0"/>
        <w:jc w:val="left"/>
      </w:pPr>
      <w:r>
        <w:t xml:space="preserve"> </w:t>
      </w:r>
    </w:p>
    <w:p w:rsidR="007F648B" w:rsidRDefault="00E23E20">
      <w:pPr>
        <w:spacing w:after="21" w:line="259" w:lineRule="auto"/>
        <w:ind w:left="1" w:firstLine="0"/>
        <w:jc w:val="left"/>
      </w:pPr>
      <w:r>
        <w:t xml:space="preserve"> </w:t>
      </w:r>
    </w:p>
    <w:p w:rsidR="007F648B" w:rsidRDefault="00E23E20">
      <w:pPr>
        <w:tabs>
          <w:tab w:val="center" w:pos="1597"/>
          <w:tab w:val="center" w:pos="3601"/>
          <w:tab w:val="center" w:pos="4321"/>
          <w:tab w:val="center" w:pos="5041"/>
          <w:tab w:val="center" w:pos="7074"/>
        </w:tabs>
        <w:spacing w:after="32"/>
        <w:ind w:left="-10" w:firstLine="0"/>
        <w:jc w:val="left"/>
      </w:pPr>
      <w:r>
        <w:t xml:space="preserve"> </w:t>
      </w:r>
      <w:r>
        <w:tab/>
        <w:t xml:space="preserve">........................................................... </w:t>
      </w:r>
      <w:r>
        <w:tab/>
        <w:t xml:space="preserve"> </w:t>
      </w:r>
      <w:r>
        <w:tab/>
        <w:t xml:space="preserve"> </w:t>
      </w:r>
      <w:r>
        <w:tab/>
        <w:t xml:space="preserve"> </w:t>
      </w:r>
      <w:r>
        <w:tab/>
        <w:t xml:space="preserve">........................................................... </w:t>
      </w:r>
    </w:p>
    <w:p w:rsidR="007F648B" w:rsidRDefault="00E23E20">
      <w:pPr>
        <w:tabs>
          <w:tab w:val="center" w:pos="1543"/>
          <w:tab w:val="center" w:pos="3601"/>
          <w:tab w:val="center" w:pos="4321"/>
          <w:tab w:val="center" w:pos="5041"/>
          <w:tab w:val="center" w:pos="7252"/>
        </w:tabs>
        <w:spacing w:after="30"/>
        <w:ind w:left="-10" w:firstLine="0"/>
        <w:jc w:val="left"/>
      </w:pPr>
      <w:r>
        <w:t xml:space="preserve"> </w:t>
      </w:r>
      <w:r>
        <w:tab/>
        <w:t xml:space="preserve">Marián Holý, B2B </w:t>
      </w:r>
      <w:proofErr w:type="spellStart"/>
      <w:r>
        <w:t>Director</w:t>
      </w:r>
      <w:proofErr w:type="spellEnd"/>
      <w:r>
        <w:t xml:space="preserve"> CZ &amp; SK  </w:t>
      </w:r>
      <w:r>
        <w:tab/>
        <w:t xml:space="preserve"> </w:t>
      </w:r>
      <w:r>
        <w:tab/>
        <w:t xml:space="preserve"> </w:t>
      </w:r>
      <w:r>
        <w:tab/>
        <w:t xml:space="preserve"> </w:t>
      </w:r>
      <w:r>
        <w:tab/>
        <w:t xml:space="preserve">Mgr. Karolína Čermáková - ředitelka školy </w:t>
      </w:r>
    </w:p>
    <w:p w:rsidR="007F648B" w:rsidRDefault="00E23E20">
      <w:pPr>
        <w:spacing w:after="21" w:line="259" w:lineRule="auto"/>
        <w:ind w:left="1" w:firstLine="0"/>
        <w:jc w:val="left"/>
      </w:pPr>
      <w:r>
        <w:t xml:space="preserve"> </w:t>
      </w:r>
    </w:p>
    <w:p w:rsidR="007F648B" w:rsidRDefault="00E23E20">
      <w:pPr>
        <w:spacing w:after="19" w:line="259" w:lineRule="auto"/>
        <w:ind w:left="1" w:firstLine="0"/>
        <w:jc w:val="left"/>
      </w:pPr>
      <w:r>
        <w:t xml:space="preserve"> </w:t>
      </w:r>
    </w:p>
    <w:p w:rsidR="007F648B" w:rsidRDefault="00E23E20">
      <w:pPr>
        <w:spacing w:after="0" w:line="259" w:lineRule="auto"/>
        <w:ind w:left="285" w:firstLine="0"/>
        <w:jc w:val="left"/>
      </w:pPr>
      <w:r>
        <w:t xml:space="preserve"> </w:t>
      </w:r>
    </w:p>
    <w:p w:rsidR="007F648B" w:rsidRDefault="00E23E20">
      <w:pPr>
        <w:pStyle w:val="Nadpis1"/>
        <w:spacing w:after="264"/>
        <w:ind w:left="206" w:right="220"/>
      </w:pPr>
      <w:r>
        <w:t xml:space="preserve">Příloha č. 3 k Rámcové smlouvě o poskytování veřejně dostupných služeb elektronických komunikací (dále jen „Smlouva“) </w:t>
      </w:r>
    </w:p>
    <w:p w:rsidR="007F648B" w:rsidRDefault="00E23E20">
      <w:pPr>
        <w:spacing w:after="302" w:line="266" w:lineRule="auto"/>
        <w:ind w:left="10" w:right="90" w:hanging="10"/>
        <w:jc w:val="center"/>
      </w:pPr>
      <w:r>
        <w:rPr>
          <w:b/>
        </w:rPr>
        <w:t xml:space="preserve">Servisní podmínky služby (S171004) </w:t>
      </w:r>
    </w:p>
    <w:p w:rsidR="007F648B" w:rsidRDefault="00E23E20">
      <w:pPr>
        <w:tabs>
          <w:tab w:val="center" w:pos="4149"/>
        </w:tabs>
        <w:spacing w:after="203"/>
        <w:ind w:left="-10" w:firstLine="0"/>
        <w:jc w:val="left"/>
      </w:pPr>
      <w:r>
        <w:t>1.</w:t>
      </w:r>
      <w:r>
        <w:tab/>
        <w:t>Poskytovatel garantuje uživateli dostupnost služeb elektronických komunikací a další parametry Služby takto:</w:t>
      </w:r>
    </w:p>
    <w:p w:rsidR="007F648B" w:rsidRDefault="00E23E20">
      <w:pPr>
        <w:ind w:left="292" w:right="76"/>
      </w:pPr>
      <w:r>
        <w:rPr>
          <w:b/>
        </w:rPr>
        <w:t xml:space="preserve">SLA pro UPC Business </w:t>
      </w:r>
      <w:proofErr w:type="spellStart"/>
      <w:r>
        <w:rPr>
          <w:b/>
        </w:rPr>
        <w:t>Voice</w:t>
      </w:r>
      <w:proofErr w:type="spellEnd"/>
      <w:r>
        <w:rPr>
          <w:b/>
        </w:rPr>
        <w:t xml:space="preserve"> </w:t>
      </w:r>
      <w:r>
        <w:t>(služba poskytovaná přes IP konektivitu UPC Business)</w:t>
      </w:r>
    </w:p>
    <w:tbl>
      <w:tblPr>
        <w:tblStyle w:val="TableGrid"/>
        <w:tblW w:w="10452" w:type="dxa"/>
        <w:tblInd w:w="-66" w:type="dxa"/>
        <w:tblCellMar>
          <w:top w:w="46" w:type="dxa"/>
          <w:bottom w:w="25" w:type="dxa"/>
          <w:right w:w="37" w:type="dxa"/>
        </w:tblCellMar>
        <w:tblLook w:val="04A0" w:firstRow="1" w:lastRow="0" w:firstColumn="1" w:lastColumn="0" w:noHBand="0" w:noVBand="1"/>
      </w:tblPr>
      <w:tblGrid>
        <w:gridCol w:w="2611"/>
        <w:gridCol w:w="2615"/>
        <w:gridCol w:w="2614"/>
        <w:gridCol w:w="2612"/>
      </w:tblGrid>
      <w:tr w:rsidR="007F648B">
        <w:trPr>
          <w:trHeight w:val="338"/>
        </w:trPr>
        <w:tc>
          <w:tcPr>
            <w:tcW w:w="2611" w:type="dxa"/>
            <w:tcBorders>
              <w:top w:val="single" w:sz="4" w:space="0" w:color="000000"/>
              <w:left w:val="single" w:sz="4" w:space="0" w:color="000000"/>
              <w:bottom w:val="single" w:sz="4" w:space="0" w:color="000000"/>
              <w:right w:val="single" w:sz="4" w:space="0" w:color="000000"/>
            </w:tcBorders>
            <w:shd w:val="clear" w:color="auto" w:fill="001F5F"/>
          </w:tcPr>
          <w:p w:rsidR="007F648B" w:rsidRDefault="00E23E20">
            <w:pPr>
              <w:spacing w:after="0" w:line="259" w:lineRule="auto"/>
              <w:ind w:left="32" w:firstLine="0"/>
              <w:jc w:val="center"/>
            </w:pPr>
            <w:r>
              <w:rPr>
                <w:b/>
                <w:color w:val="FFFFFF"/>
              </w:rPr>
              <w:t xml:space="preserve">Název </w:t>
            </w:r>
          </w:p>
        </w:tc>
        <w:tc>
          <w:tcPr>
            <w:tcW w:w="2615" w:type="dxa"/>
            <w:tcBorders>
              <w:top w:val="single" w:sz="4" w:space="0" w:color="000000"/>
              <w:left w:val="single" w:sz="4" w:space="0" w:color="000000"/>
              <w:bottom w:val="single" w:sz="4" w:space="0" w:color="000000"/>
              <w:right w:val="single" w:sz="4" w:space="0" w:color="000000"/>
            </w:tcBorders>
            <w:shd w:val="clear" w:color="auto" w:fill="001F5F"/>
          </w:tcPr>
          <w:p w:rsidR="007F648B" w:rsidRDefault="00E23E20">
            <w:pPr>
              <w:spacing w:after="0" w:line="259" w:lineRule="auto"/>
              <w:ind w:left="39" w:firstLine="0"/>
              <w:jc w:val="center"/>
            </w:pPr>
            <w:r>
              <w:rPr>
                <w:b/>
                <w:color w:val="FFFFFF"/>
              </w:rPr>
              <w:t xml:space="preserve">Dostupnost </w:t>
            </w:r>
          </w:p>
        </w:tc>
        <w:tc>
          <w:tcPr>
            <w:tcW w:w="2614" w:type="dxa"/>
            <w:tcBorders>
              <w:top w:val="single" w:sz="4" w:space="0" w:color="000000"/>
              <w:left w:val="single" w:sz="4" w:space="0" w:color="000000"/>
              <w:bottom w:val="single" w:sz="4" w:space="0" w:color="000000"/>
              <w:right w:val="single" w:sz="4" w:space="0" w:color="000000"/>
            </w:tcBorders>
            <w:shd w:val="clear" w:color="auto" w:fill="001F5F"/>
          </w:tcPr>
          <w:p w:rsidR="007F648B" w:rsidRDefault="00E23E20">
            <w:pPr>
              <w:spacing w:after="0" w:line="259" w:lineRule="auto"/>
              <w:ind w:left="42" w:firstLine="0"/>
              <w:jc w:val="center"/>
            </w:pPr>
            <w:r>
              <w:rPr>
                <w:b/>
                <w:color w:val="FFFFFF"/>
              </w:rPr>
              <w:t xml:space="preserve">Maximální doba opravy </w:t>
            </w:r>
          </w:p>
        </w:tc>
        <w:tc>
          <w:tcPr>
            <w:tcW w:w="2612" w:type="dxa"/>
            <w:tcBorders>
              <w:top w:val="single" w:sz="4" w:space="0" w:color="000000"/>
              <w:left w:val="single" w:sz="4" w:space="0" w:color="000000"/>
              <w:bottom w:val="single" w:sz="4" w:space="0" w:color="000000"/>
              <w:right w:val="single" w:sz="4" w:space="0" w:color="000000"/>
            </w:tcBorders>
            <w:shd w:val="clear" w:color="auto" w:fill="001F5F"/>
          </w:tcPr>
          <w:p w:rsidR="007F648B" w:rsidRDefault="00E23E20">
            <w:pPr>
              <w:spacing w:after="0" w:line="259" w:lineRule="auto"/>
              <w:ind w:left="36" w:firstLine="0"/>
              <w:jc w:val="center"/>
            </w:pPr>
            <w:r>
              <w:rPr>
                <w:b/>
                <w:color w:val="FFFFFF"/>
              </w:rPr>
              <w:t xml:space="preserve">Smluvní pokuta (ANO/NE) </w:t>
            </w:r>
          </w:p>
        </w:tc>
      </w:tr>
      <w:tr w:rsidR="007F648B">
        <w:trPr>
          <w:trHeight w:val="284"/>
        </w:trPr>
        <w:tc>
          <w:tcPr>
            <w:tcW w:w="2611"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37" w:firstLine="0"/>
              <w:jc w:val="center"/>
            </w:pPr>
            <w:r>
              <w:t xml:space="preserve">SLA 1 </w:t>
            </w:r>
          </w:p>
        </w:tc>
        <w:tc>
          <w:tcPr>
            <w:tcW w:w="2615"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39" w:firstLine="0"/>
              <w:jc w:val="center"/>
            </w:pPr>
            <w:r>
              <w:t xml:space="preserve">99,6% </w:t>
            </w:r>
          </w:p>
        </w:tc>
        <w:tc>
          <w:tcPr>
            <w:tcW w:w="2614"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38" w:firstLine="0"/>
              <w:jc w:val="center"/>
            </w:pPr>
            <w:r>
              <w:t xml:space="preserve">6 h </w:t>
            </w:r>
          </w:p>
        </w:tc>
        <w:tc>
          <w:tcPr>
            <w:tcW w:w="2612"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38" w:firstLine="0"/>
              <w:jc w:val="center"/>
            </w:pPr>
            <w:r>
              <w:t xml:space="preserve">ANO </w:t>
            </w:r>
          </w:p>
        </w:tc>
      </w:tr>
      <w:tr w:rsidR="007F648B">
        <w:trPr>
          <w:trHeight w:val="619"/>
        </w:trPr>
        <w:tc>
          <w:tcPr>
            <w:tcW w:w="5226" w:type="dxa"/>
            <w:gridSpan w:val="2"/>
            <w:tcBorders>
              <w:top w:val="single" w:sz="4" w:space="0" w:color="000000"/>
              <w:left w:val="nil"/>
              <w:bottom w:val="single" w:sz="4" w:space="0" w:color="000000"/>
              <w:right w:val="nil"/>
            </w:tcBorders>
            <w:vAlign w:val="bottom"/>
          </w:tcPr>
          <w:p w:rsidR="007F648B" w:rsidRDefault="00E23E20">
            <w:pPr>
              <w:spacing w:after="0" w:line="259" w:lineRule="auto"/>
              <w:ind w:left="0" w:firstLine="0"/>
              <w:jc w:val="right"/>
            </w:pPr>
            <w:r>
              <w:rPr>
                <w:b/>
              </w:rPr>
              <w:t xml:space="preserve">SLA pro UPC Business </w:t>
            </w:r>
            <w:proofErr w:type="spellStart"/>
            <w:r>
              <w:rPr>
                <w:b/>
              </w:rPr>
              <w:t>Voice</w:t>
            </w:r>
            <w:proofErr w:type="spellEnd"/>
            <w:r>
              <w:rPr>
                <w:b/>
              </w:rPr>
              <w:t xml:space="preserve"> </w:t>
            </w:r>
            <w:r>
              <w:t xml:space="preserve">(služba poskytovaná přes IP </w:t>
            </w:r>
            <w:proofErr w:type="spellStart"/>
            <w:r>
              <w:t>konekti</w:t>
            </w:r>
            <w:proofErr w:type="spellEnd"/>
          </w:p>
        </w:tc>
        <w:tc>
          <w:tcPr>
            <w:tcW w:w="5226" w:type="dxa"/>
            <w:gridSpan w:val="2"/>
            <w:tcBorders>
              <w:top w:val="single" w:sz="4" w:space="0" w:color="000000"/>
              <w:left w:val="nil"/>
              <w:bottom w:val="single" w:sz="4" w:space="0" w:color="000000"/>
              <w:right w:val="nil"/>
            </w:tcBorders>
            <w:vAlign w:val="bottom"/>
          </w:tcPr>
          <w:p w:rsidR="007F648B" w:rsidRDefault="00E23E20">
            <w:pPr>
              <w:spacing w:after="0" w:line="259" w:lineRule="auto"/>
              <w:ind w:left="-39" w:firstLine="0"/>
              <w:jc w:val="left"/>
            </w:pPr>
            <w:r>
              <w:t>vitu poskytovanou třetí stranou přímo Účastníkovi)</w:t>
            </w:r>
            <w:r>
              <w:rPr>
                <w:b/>
              </w:rPr>
              <w:t xml:space="preserve"> </w:t>
            </w:r>
          </w:p>
        </w:tc>
      </w:tr>
      <w:tr w:rsidR="007F648B">
        <w:trPr>
          <w:trHeight w:val="337"/>
        </w:trPr>
        <w:tc>
          <w:tcPr>
            <w:tcW w:w="2611" w:type="dxa"/>
            <w:tcBorders>
              <w:top w:val="single" w:sz="4" w:space="0" w:color="000000"/>
              <w:left w:val="single" w:sz="4" w:space="0" w:color="000000"/>
              <w:bottom w:val="single" w:sz="4" w:space="0" w:color="000000"/>
              <w:right w:val="single" w:sz="4" w:space="0" w:color="000000"/>
            </w:tcBorders>
            <w:shd w:val="clear" w:color="auto" w:fill="001F5F"/>
          </w:tcPr>
          <w:p w:rsidR="007F648B" w:rsidRDefault="00E23E20">
            <w:pPr>
              <w:spacing w:after="0" w:line="259" w:lineRule="auto"/>
              <w:ind w:left="32" w:firstLine="0"/>
              <w:jc w:val="center"/>
            </w:pPr>
            <w:r>
              <w:rPr>
                <w:b/>
                <w:color w:val="FFFFFF"/>
              </w:rPr>
              <w:t xml:space="preserve">Název </w:t>
            </w:r>
          </w:p>
        </w:tc>
        <w:tc>
          <w:tcPr>
            <w:tcW w:w="2615" w:type="dxa"/>
            <w:tcBorders>
              <w:top w:val="single" w:sz="4" w:space="0" w:color="000000"/>
              <w:left w:val="single" w:sz="4" w:space="0" w:color="000000"/>
              <w:bottom w:val="single" w:sz="4" w:space="0" w:color="000000"/>
              <w:right w:val="single" w:sz="4" w:space="0" w:color="000000"/>
            </w:tcBorders>
            <w:shd w:val="clear" w:color="auto" w:fill="001F5F"/>
          </w:tcPr>
          <w:p w:rsidR="007F648B" w:rsidRDefault="00E23E20">
            <w:pPr>
              <w:spacing w:after="0" w:line="259" w:lineRule="auto"/>
              <w:ind w:left="39" w:firstLine="0"/>
              <w:jc w:val="center"/>
            </w:pPr>
            <w:r>
              <w:rPr>
                <w:b/>
                <w:color w:val="FFFFFF"/>
              </w:rPr>
              <w:t xml:space="preserve">Dostupnost </w:t>
            </w:r>
          </w:p>
        </w:tc>
        <w:tc>
          <w:tcPr>
            <w:tcW w:w="2614" w:type="dxa"/>
            <w:tcBorders>
              <w:top w:val="single" w:sz="4" w:space="0" w:color="000000"/>
              <w:left w:val="single" w:sz="4" w:space="0" w:color="000000"/>
              <w:bottom w:val="single" w:sz="4" w:space="0" w:color="000000"/>
              <w:right w:val="single" w:sz="4" w:space="0" w:color="000000"/>
            </w:tcBorders>
            <w:shd w:val="clear" w:color="auto" w:fill="001F5F"/>
          </w:tcPr>
          <w:p w:rsidR="007F648B" w:rsidRDefault="00E23E20">
            <w:pPr>
              <w:spacing w:after="0" w:line="259" w:lineRule="auto"/>
              <w:ind w:left="42" w:firstLine="0"/>
              <w:jc w:val="center"/>
            </w:pPr>
            <w:r>
              <w:rPr>
                <w:b/>
                <w:color w:val="FFFFFF"/>
              </w:rPr>
              <w:t xml:space="preserve">Maximální doba opravy </w:t>
            </w:r>
          </w:p>
        </w:tc>
        <w:tc>
          <w:tcPr>
            <w:tcW w:w="2612" w:type="dxa"/>
            <w:tcBorders>
              <w:top w:val="single" w:sz="4" w:space="0" w:color="000000"/>
              <w:left w:val="single" w:sz="4" w:space="0" w:color="000000"/>
              <w:bottom w:val="single" w:sz="4" w:space="0" w:color="000000"/>
              <w:right w:val="single" w:sz="4" w:space="0" w:color="000000"/>
            </w:tcBorders>
            <w:shd w:val="clear" w:color="auto" w:fill="001F5F"/>
          </w:tcPr>
          <w:p w:rsidR="007F648B" w:rsidRDefault="00E23E20">
            <w:pPr>
              <w:spacing w:after="0" w:line="259" w:lineRule="auto"/>
              <w:ind w:left="36" w:firstLine="0"/>
              <w:jc w:val="center"/>
            </w:pPr>
            <w:r>
              <w:rPr>
                <w:b/>
                <w:color w:val="FFFFFF"/>
              </w:rPr>
              <w:t xml:space="preserve">Smluvní pokuta (ANO/NE) </w:t>
            </w:r>
          </w:p>
        </w:tc>
      </w:tr>
      <w:tr w:rsidR="007F648B">
        <w:trPr>
          <w:trHeight w:val="284"/>
        </w:trPr>
        <w:tc>
          <w:tcPr>
            <w:tcW w:w="2611"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37" w:firstLine="0"/>
              <w:jc w:val="center"/>
            </w:pPr>
            <w:r>
              <w:t xml:space="preserve">SLA 1 </w:t>
            </w:r>
          </w:p>
        </w:tc>
        <w:tc>
          <w:tcPr>
            <w:tcW w:w="2615"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39" w:firstLine="0"/>
              <w:jc w:val="center"/>
            </w:pPr>
            <w:r>
              <w:t xml:space="preserve">95,0% </w:t>
            </w:r>
          </w:p>
        </w:tc>
        <w:tc>
          <w:tcPr>
            <w:tcW w:w="2614"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35" w:firstLine="0"/>
              <w:jc w:val="center"/>
            </w:pPr>
            <w:r>
              <w:t xml:space="preserve">48 h </w:t>
            </w:r>
          </w:p>
        </w:tc>
        <w:tc>
          <w:tcPr>
            <w:tcW w:w="2612"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38" w:firstLine="0"/>
              <w:jc w:val="center"/>
            </w:pPr>
            <w:r>
              <w:t xml:space="preserve">ANO </w:t>
            </w:r>
          </w:p>
        </w:tc>
      </w:tr>
    </w:tbl>
    <w:p w:rsidR="007F648B" w:rsidRDefault="00E23E20">
      <w:pPr>
        <w:pStyle w:val="Nadpis2"/>
        <w:spacing w:after="0"/>
        <w:ind w:left="293"/>
      </w:pPr>
      <w:r>
        <w:t xml:space="preserve">SLA pro služby: Business Internet, Business </w:t>
      </w:r>
      <w:proofErr w:type="spellStart"/>
      <w:r>
        <w:t>Carrier</w:t>
      </w:r>
      <w:proofErr w:type="spellEnd"/>
      <w:r>
        <w:t xml:space="preserve"> </w:t>
      </w:r>
      <w:proofErr w:type="spellStart"/>
      <w:proofErr w:type="gramStart"/>
      <w:r>
        <w:t>Ethernet</w:t>
      </w:r>
      <w:proofErr w:type="spellEnd"/>
      <w:r>
        <w:t xml:space="preserve"> , Business</w:t>
      </w:r>
      <w:proofErr w:type="gramEnd"/>
      <w:r>
        <w:t xml:space="preserve"> IP VPN Přístupová technologie: Optika, FWA </w:t>
      </w:r>
    </w:p>
    <w:tbl>
      <w:tblPr>
        <w:tblStyle w:val="TableGrid"/>
        <w:tblW w:w="10452" w:type="dxa"/>
        <w:tblInd w:w="-66" w:type="dxa"/>
        <w:tblCellMar>
          <w:top w:w="45" w:type="dxa"/>
          <w:left w:w="115" w:type="dxa"/>
          <w:right w:w="115" w:type="dxa"/>
        </w:tblCellMar>
        <w:tblLook w:val="04A0" w:firstRow="1" w:lastRow="0" w:firstColumn="1" w:lastColumn="0" w:noHBand="0" w:noVBand="1"/>
      </w:tblPr>
      <w:tblGrid>
        <w:gridCol w:w="2611"/>
        <w:gridCol w:w="2614"/>
        <w:gridCol w:w="2616"/>
        <w:gridCol w:w="2611"/>
      </w:tblGrid>
      <w:tr w:rsidR="007F648B">
        <w:trPr>
          <w:trHeight w:val="336"/>
        </w:trPr>
        <w:tc>
          <w:tcPr>
            <w:tcW w:w="2611" w:type="dxa"/>
            <w:tcBorders>
              <w:top w:val="single" w:sz="4" w:space="0" w:color="000000"/>
              <w:left w:val="single" w:sz="4" w:space="0" w:color="000000"/>
              <w:bottom w:val="single" w:sz="4" w:space="0" w:color="000000"/>
              <w:right w:val="single" w:sz="4" w:space="0" w:color="000000"/>
            </w:tcBorders>
            <w:shd w:val="clear" w:color="auto" w:fill="001F5F"/>
          </w:tcPr>
          <w:p w:rsidR="007F648B" w:rsidRDefault="00E23E20">
            <w:pPr>
              <w:spacing w:after="0" w:line="259" w:lineRule="auto"/>
              <w:ind w:left="0" w:right="4" w:firstLine="0"/>
              <w:jc w:val="center"/>
            </w:pPr>
            <w:r>
              <w:rPr>
                <w:b/>
                <w:color w:val="FFFFFF"/>
              </w:rPr>
              <w:t xml:space="preserve">Název </w:t>
            </w:r>
          </w:p>
        </w:tc>
        <w:tc>
          <w:tcPr>
            <w:tcW w:w="2614" w:type="dxa"/>
            <w:tcBorders>
              <w:top w:val="single" w:sz="4" w:space="0" w:color="000000"/>
              <w:left w:val="single" w:sz="4" w:space="0" w:color="000000"/>
              <w:bottom w:val="single" w:sz="4" w:space="0" w:color="000000"/>
              <w:right w:val="single" w:sz="4" w:space="0" w:color="000000"/>
            </w:tcBorders>
            <w:shd w:val="clear" w:color="auto" w:fill="001F5F"/>
          </w:tcPr>
          <w:p w:rsidR="007F648B" w:rsidRDefault="00E23E20">
            <w:pPr>
              <w:spacing w:after="0" w:line="259" w:lineRule="auto"/>
              <w:ind w:left="6" w:firstLine="0"/>
              <w:jc w:val="center"/>
            </w:pPr>
            <w:r>
              <w:rPr>
                <w:b/>
                <w:color w:val="FFFFFF"/>
              </w:rPr>
              <w:t xml:space="preserve">Dostupnost služby </w:t>
            </w:r>
          </w:p>
        </w:tc>
        <w:tc>
          <w:tcPr>
            <w:tcW w:w="2616" w:type="dxa"/>
            <w:tcBorders>
              <w:top w:val="single" w:sz="4" w:space="0" w:color="000000"/>
              <w:left w:val="single" w:sz="4" w:space="0" w:color="000000"/>
              <w:bottom w:val="single" w:sz="4" w:space="0" w:color="000000"/>
              <w:right w:val="single" w:sz="4" w:space="0" w:color="000000"/>
            </w:tcBorders>
            <w:shd w:val="clear" w:color="auto" w:fill="001F5F"/>
          </w:tcPr>
          <w:p w:rsidR="007F648B" w:rsidRDefault="00E23E20">
            <w:pPr>
              <w:spacing w:after="0" w:line="259" w:lineRule="auto"/>
              <w:ind w:left="5" w:firstLine="0"/>
              <w:jc w:val="center"/>
            </w:pPr>
            <w:r>
              <w:rPr>
                <w:b/>
                <w:color w:val="FFFFFF"/>
              </w:rPr>
              <w:t xml:space="preserve">Maximální doba opravy </w:t>
            </w:r>
          </w:p>
        </w:tc>
        <w:tc>
          <w:tcPr>
            <w:tcW w:w="2611" w:type="dxa"/>
            <w:tcBorders>
              <w:top w:val="single" w:sz="4" w:space="0" w:color="000000"/>
              <w:left w:val="single" w:sz="4" w:space="0" w:color="000000"/>
              <w:bottom w:val="single" w:sz="4" w:space="0" w:color="000000"/>
              <w:right w:val="single" w:sz="4" w:space="0" w:color="000000"/>
            </w:tcBorders>
            <w:shd w:val="clear" w:color="auto" w:fill="001F5F"/>
          </w:tcPr>
          <w:p w:rsidR="007F648B" w:rsidRDefault="00E23E20">
            <w:pPr>
              <w:spacing w:after="0" w:line="259" w:lineRule="auto"/>
              <w:ind w:left="0" w:right="2" w:firstLine="0"/>
              <w:jc w:val="center"/>
            </w:pPr>
            <w:r>
              <w:rPr>
                <w:b/>
                <w:color w:val="FFFFFF"/>
              </w:rPr>
              <w:t xml:space="preserve">Smluvní pokuta (ANO/NE) </w:t>
            </w:r>
          </w:p>
        </w:tc>
      </w:tr>
      <w:tr w:rsidR="007F648B">
        <w:trPr>
          <w:trHeight w:val="287"/>
        </w:trPr>
        <w:tc>
          <w:tcPr>
            <w:tcW w:w="2611"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1" w:firstLine="0"/>
              <w:jc w:val="center"/>
            </w:pPr>
            <w:r>
              <w:t xml:space="preserve">SLA 1 </w:t>
            </w:r>
          </w:p>
        </w:tc>
        <w:tc>
          <w:tcPr>
            <w:tcW w:w="2614"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4" w:firstLine="0"/>
              <w:jc w:val="center"/>
            </w:pPr>
            <w:r>
              <w:t xml:space="preserve">99,6% </w:t>
            </w:r>
          </w:p>
        </w:tc>
        <w:tc>
          <w:tcPr>
            <w:tcW w:w="2616"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1" w:firstLine="0"/>
              <w:jc w:val="center"/>
            </w:pPr>
            <w:r>
              <w:t xml:space="preserve">6 h </w:t>
            </w:r>
          </w:p>
        </w:tc>
        <w:tc>
          <w:tcPr>
            <w:tcW w:w="2611"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1" w:firstLine="0"/>
              <w:jc w:val="center"/>
            </w:pPr>
            <w:r>
              <w:t xml:space="preserve">ANO </w:t>
            </w:r>
          </w:p>
        </w:tc>
      </w:tr>
      <w:tr w:rsidR="007F648B">
        <w:trPr>
          <w:trHeight w:val="283"/>
        </w:trPr>
        <w:tc>
          <w:tcPr>
            <w:tcW w:w="2611"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1" w:firstLine="0"/>
              <w:jc w:val="center"/>
            </w:pPr>
            <w:r>
              <w:t xml:space="preserve">SLA 2 </w:t>
            </w:r>
          </w:p>
        </w:tc>
        <w:tc>
          <w:tcPr>
            <w:tcW w:w="2614"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4" w:firstLine="0"/>
              <w:jc w:val="center"/>
            </w:pPr>
            <w:r>
              <w:t xml:space="preserve">99,7% </w:t>
            </w:r>
          </w:p>
        </w:tc>
        <w:tc>
          <w:tcPr>
            <w:tcW w:w="2616"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1" w:firstLine="0"/>
              <w:jc w:val="center"/>
            </w:pPr>
            <w:r>
              <w:t xml:space="preserve">6 h </w:t>
            </w:r>
          </w:p>
        </w:tc>
        <w:tc>
          <w:tcPr>
            <w:tcW w:w="2611"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1" w:firstLine="0"/>
              <w:jc w:val="center"/>
            </w:pPr>
            <w:r>
              <w:t xml:space="preserve">ANO </w:t>
            </w:r>
          </w:p>
        </w:tc>
      </w:tr>
      <w:tr w:rsidR="007F648B">
        <w:trPr>
          <w:trHeight w:val="283"/>
        </w:trPr>
        <w:tc>
          <w:tcPr>
            <w:tcW w:w="2611"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1" w:firstLine="0"/>
              <w:jc w:val="center"/>
            </w:pPr>
            <w:r>
              <w:t xml:space="preserve">SLA 3 </w:t>
            </w:r>
          </w:p>
        </w:tc>
        <w:tc>
          <w:tcPr>
            <w:tcW w:w="2614"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4" w:firstLine="0"/>
              <w:jc w:val="center"/>
            </w:pPr>
            <w:r>
              <w:t xml:space="preserve">99,8% </w:t>
            </w:r>
          </w:p>
        </w:tc>
        <w:tc>
          <w:tcPr>
            <w:tcW w:w="2616"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1" w:firstLine="0"/>
              <w:jc w:val="center"/>
            </w:pPr>
            <w:r>
              <w:t xml:space="preserve">6 h </w:t>
            </w:r>
          </w:p>
        </w:tc>
        <w:tc>
          <w:tcPr>
            <w:tcW w:w="2611"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1" w:firstLine="0"/>
              <w:jc w:val="center"/>
            </w:pPr>
            <w:r>
              <w:t xml:space="preserve">ANO </w:t>
            </w:r>
          </w:p>
        </w:tc>
      </w:tr>
      <w:tr w:rsidR="007F648B">
        <w:trPr>
          <w:trHeight w:val="286"/>
        </w:trPr>
        <w:tc>
          <w:tcPr>
            <w:tcW w:w="2611"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firstLine="0"/>
              <w:jc w:val="center"/>
            </w:pPr>
            <w:r>
              <w:t xml:space="preserve">SLA 4* </w:t>
            </w:r>
          </w:p>
        </w:tc>
        <w:tc>
          <w:tcPr>
            <w:tcW w:w="2614"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4" w:firstLine="0"/>
              <w:jc w:val="center"/>
            </w:pPr>
            <w:r>
              <w:t xml:space="preserve">99,9% </w:t>
            </w:r>
          </w:p>
        </w:tc>
        <w:tc>
          <w:tcPr>
            <w:tcW w:w="2616"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1" w:firstLine="0"/>
              <w:jc w:val="center"/>
            </w:pPr>
            <w:r>
              <w:t xml:space="preserve">6 h </w:t>
            </w:r>
          </w:p>
        </w:tc>
        <w:tc>
          <w:tcPr>
            <w:tcW w:w="2611"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1" w:firstLine="0"/>
              <w:jc w:val="center"/>
            </w:pPr>
            <w:r>
              <w:t xml:space="preserve">ANO </w:t>
            </w:r>
          </w:p>
        </w:tc>
      </w:tr>
    </w:tbl>
    <w:p w:rsidR="007F648B" w:rsidRDefault="00E23E20">
      <w:pPr>
        <w:spacing w:after="189"/>
        <w:ind w:left="367" w:right="76"/>
      </w:pPr>
      <w:r>
        <w:t>* Není k dispozici pro Nelicencované připojení FWA</w:t>
      </w:r>
    </w:p>
    <w:p w:rsidR="007F648B" w:rsidRDefault="00E23E20">
      <w:pPr>
        <w:pStyle w:val="Nadpis2"/>
        <w:spacing w:after="0"/>
        <w:ind w:left="296"/>
      </w:pPr>
      <w:r>
        <w:t xml:space="preserve">Přístupová technologie: Koaxiální síť </w:t>
      </w:r>
    </w:p>
    <w:tbl>
      <w:tblPr>
        <w:tblStyle w:val="TableGrid"/>
        <w:tblW w:w="10452" w:type="dxa"/>
        <w:tblInd w:w="-66" w:type="dxa"/>
        <w:tblCellMar>
          <w:top w:w="29" w:type="dxa"/>
          <w:right w:w="16" w:type="dxa"/>
        </w:tblCellMar>
        <w:tblLook w:val="04A0" w:firstRow="1" w:lastRow="0" w:firstColumn="1" w:lastColumn="0" w:noHBand="0" w:noVBand="1"/>
      </w:tblPr>
      <w:tblGrid>
        <w:gridCol w:w="2588"/>
        <w:gridCol w:w="2544"/>
        <w:gridCol w:w="94"/>
        <w:gridCol w:w="2477"/>
        <w:gridCol w:w="137"/>
        <w:gridCol w:w="2612"/>
      </w:tblGrid>
      <w:tr w:rsidR="007F648B">
        <w:trPr>
          <w:trHeight w:val="336"/>
        </w:trPr>
        <w:tc>
          <w:tcPr>
            <w:tcW w:w="2588" w:type="dxa"/>
            <w:tcBorders>
              <w:top w:val="single" w:sz="4" w:space="0" w:color="000000"/>
              <w:left w:val="single" w:sz="4" w:space="0" w:color="000000"/>
              <w:bottom w:val="single" w:sz="4" w:space="0" w:color="000000"/>
              <w:right w:val="single" w:sz="4" w:space="0" w:color="000000"/>
            </w:tcBorders>
            <w:shd w:val="clear" w:color="auto" w:fill="001F5F"/>
          </w:tcPr>
          <w:p w:rsidR="007F648B" w:rsidRDefault="00E23E20">
            <w:pPr>
              <w:spacing w:after="0" w:line="259" w:lineRule="auto"/>
              <w:ind w:left="35" w:firstLine="0"/>
              <w:jc w:val="center"/>
            </w:pPr>
            <w:r>
              <w:rPr>
                <w:b/>
                <w:color w:val="FFFFFF"/>
              </w:rPr>
              <w:t xml:space="preserve">Název </w:t>
            </w:r>
          </w:p>
        </w:tc>
        <w:tc>
          <w:tcPr>
            <w:tcW w:w="2544" w:type="dxa"/>
            <w:tcBorders>
              <w:top w:val="single" w:sz="4" w:space="0" w:color="000000"/>
              <w:left w:val="single" w:sz="4" w:space="0" w:color="000000"/>
              <w:bottom w:val="single" w:sz="4" w:space="0" w:color="000000"/>
              <w:right w:val="nil"/>
            </w:tcBorders>
            <w:shd w:val="clear" w:color="auto" w:fill="001F5F"/>
          </w:tcPr>
          <w:p w:rsidR="007F648B" w:rsidRDefault="00E23E20">
            <w:pPr>
              <w:spacing w:after="0" w:line="259" w:lineRule="auto"/>
              <w:ind w:left="137" w:firstLine="0"/>
              <w:jc w:val="center"/>
            </w:pPr>
            <w:r>
              <w:rPr>
                <w:b/>
                <w:color w:val="FFFFFF"/>
              </w:rPr>
              <w:t xml:space="preserve">Dostupnost služby </w:t>
            </w:r>
          </w:p>
        </w:tc>
        <w:tc>
          <w:tcPr>
            <w:tcW w:w="94" w:type="dxa"/>
            <w:tcBorders>
              <w:top w:val="single" w:sz="4" w:space="0" w:color="000000"/>
              <w:left w:val="nil"/>
              <w:bottom w:val="single" w:sz="4" w:space="0" w:color="000000"/>
              <w:right w:val="single" w:sz="4" w:space="0" w:color="000000"/>
            </w:tcBorders>
            <w:shd w:val="clear" w:color="auto" w:fill="001F5F"/>
          </w:tcPr>
          <w:p w:rsidR="007F648B" w:rsidRDefault="007F648B">
            <w:pPr>
              <w:spacing w:after="160" w:line="259" w:lineRule="auto"/>
              <w:ind w:left="0" w:firstLine="0"/>
              <w:jc w:val="left"/>
            </w:pPr>
          </w:p>
        </w:tc>
        <w:tc>
          <w:tcPr>
            <w:tcW w:w="2477" w:type="dxa"/>
            <w:tcBorders>
              <w:top w:val="single" w:sz="4" w:space="0" w:color="000000"/>
              <w:left w:val="single" w:sz="4" w:space="0" w:color="000000"/>
              <w:bottom w:val="single" w:sz="4" w:space="0" w:color="000000"/>
              <w:right w:val="nil"/>
            </w:tcBorders>
            <w:shd w:val="clear" w:color="auto" w:fill="001F5F"/>
          </w:tcPr>
          <w:p w:rsidR="007F648B" w:rsidRDefault="00E23E20">
            <w:pPr>
              <w:spacing w:after="0" w:line="259" w:lineRule="auto"/>
              <w:ind w:left="422" w:firstLine="0"/>
              <w:jc w:val="left"/>
            </w:pPr>
            <w:r>
              <w:rPr>
                <w:b/>
                <w:color w:val="FFFFFF"/>
              </w:rPr>
              <w:t xml:space="preserve">Maximální doba opravy </w:t>
            </w:r>
          </w:p>
        </w:tc>
        <w:tc>
          <w:tcPr>
            <w:tcW w:w="137" w:type="dxa"/>
            <w:tcBorders>
              <w:top w:val="single" w:sz="4" w:space="0" w:color="000000"/>
              <w:left w:val="nil"/>
              <w:bottom w:val="single" w:sz="4" w:space="0" w:color="000000"/>
              <w:right w:val="single" w:sz="4" w:space="0" w:color="000000"/>
            </w:tcBorders>
            <w:shd w:val="clear" w:color="auto" w:fill="001F5F"/>
          </w:tcPr>
          <w:p w:rsidR="007F648B" w:rsidRDefault="007F648B">
            <w:pPr>
              <w:spacing w:after="160" w:line="259" w:lineRule="auto"/>
              <w:ind w:left="0" w:firstLine="0"/>
              <w:jc w:val="left"/>
            </w:pPr>
          </w:p>
        </w:tc>
        <w:tc>
          <w:tcPr>
            <w:tcW w:w="2612" w:type="dxa"/>
            <w:tcBorders>
              <w:top w:val="single" w:sz="4" w:space="0" w:color="000000"/>
              <w:left w:val="single" w:sz="4" w:space="0" w:color="000000"/>
              <w:bottom w:val="single" w:sz="4" w:space="0" w:color="000000"/>
              <w:right w:val="single" w:sz="4" w:space="0" w:color="000000"/>
            </w:tcBorders>
            <w:shd w:val="clear" w:color="auto" w:fill="001F5F"/>
          </w:tcPr>
          <w:p w:rsidR="007F648B" w:rsidRDefault="00E23E20">
            <w:pPr>
              <w:spacing w:after="0" w:line="259" w:lineRule="auto"/>
              <w:ind w:left="16" w:firstLine="0"/>
              <w:jc w:val="center"/>
            </w:pPr>
            <w:r>
              <w:rPr>
                <w:b/>
                <w:color w:val="FFFFFF"/>
              </w:rPr>
              <w:t xml:space="preserve">Smluvní pokuta (ANO/NE) </w:t>
            </w:r>
          </w:p>
        </w:tc>
      </w:tr>
      <w:tr w:rsidR="007F648B">
        <w:trPr>
          <w:trHeight w:val="287"/>
        </w:trPr>
        <w:tc>
          <w:tcPr>
            <w:tcW w:w="2588"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40" w:firstLine="0"/>
              <w:jc w:val="center"/>
            </w:pPr>
            <w:r>
              <w:t xml:space="preserve">SLA 1 </w:t>
            </w:r>
          </w:p>
        </w:tc>
        <w:tc>
          <w:tcPr>
            <w:tcW w:w="2544" w:type="dxa"/>
            <w:tcBorders>
              <w:top w:val="single" w:sz="4" w:space="0" w:color="000000"/>
              <w:left w:val="single" w:sz="4" w:space="0" w:color="000000"/>
              <w:bottom w:val="single" w:sz="4" w:space="0" w:color="000000"/>
              <w:right w:val="nil"/>
            </w:tcBorders>
          </w:tcPr>
          <w:p w:rsidR="007F648B" w:rsidRDefault="00E23E20">
            <w:pPr>
              <w:spacing w:after="0" w:line="259" w:lineRule="auto"/>
              <w:ind w:left="135" w:firstLine="0"/>
              <w:jc w:val="center"/>
            </w:pPr>
            <w:r>
              <w:t xml:space="preserve">99,0% </w:t>
            </w:r>
          </w:p>
        </w:tc>
        <w:tc>
          <w:tcPr>
            <w:tcW w:w="94" w:type="dxa"/>
            <w:tcBorders>
              <w:top w:val="single" w:sz="4" w:space="0" w:color="000000"/>
              <w:left w:val="nil"/>
              <w:bottom w:val="single" w:sz="4" w:space="0" w:color="000000"/>
              <w:right w:val="single" w:sz="4" w:space="0" w:color="000000"/>
            </w:tcBorders>
          </w:tcPr>
          <w:p w:rsidR="007F648B" w:rsidRDefault="007F648B">
            <w:pPr>
              <w:spacing w:after="160" w:line="259" w:lineRule="auto"/>
              <w:ind w:left="0" w:firstLine="0"/>
              <w:jc w:val="left"/>
            </w:pPr>
          </w:p>
        </w:tc>
        <w:tc>
          <w:tcPr>
            <w:tcW w:w="2477" w:type="dxa"/>
            <w:tcBorders>
              <w:top w:val="single" w:sz="4" w:space="0" w:color="000000"/>
              <w:left w:val="single" w:sz="4" w:space="0" w:color="000000"/>
              <w:bottom w:val="single" w:sz="4" w:space="0" w:color="000000"/>
              <w:right w:val="nil"/>
            </w:tcBorders>
          </w:tcPr>
          <w:p w:rsidR="007F648B" w:rsidRDefault="00E23E20">
            <w:pPr>
              <w:spacing w:after="0" w:line="259" w:lineRule="auto"/>
              <w:ind w:left="151" w:firstLine="0"/>
              <w:jc w:val="center"/>
            </w:pPr>
            <w:r>
              <w:t xml:space="preserve">24 h </w:t>
            </w:r>
          </w:p>
        </w:tc>
        <w:tc>
          <w:tcPr>
            <w:tcW w:w="137" w:type="dxa"/>
            <w:tcBorders>
              <w:top w:val="single" w:sz="4" w:space="0" w:color="000000"/>
              <w:left w:val="nil"/>
              <w:bottom w:val="single" w:sz="4" w:space="0" w:color="000000"/>
              <w:right w:val="single" w:sz="4" w:space="0" w:color="000000"/>
            </w:tcBorders>
          </w:tcPr>
          <w:p w:rsidR="007F648B" w:rsidRDefault="007F648B">
            <w:pPr>
              <w:spacing w:after="160" w:line="259" w:lineRule="auto"/>
              <w:ind w:left="0" w:firstLine="0"/>
              <w:jc w:val="left"/>
            </w:pPr>
          </w:p>
        </w:tc>
        <w:tc>
          <w:tcPr>
            <w:tcW w:w="2612"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18" w:firstLine="0"/>
              <w:jc w:val="center"/>
            </w:pPr>
            <w:r>
              <w:t xml:space="preserve">ANO </w:t>
            </w:r>
          </w:p>
        </w:tc>
      </w:tr>
      <w:tr w:rsidR="007F648B">
        <w:trPr>
          <w:trHeight w:val="498"/>
        </w:trPr>
        <w:tc>
          <w:tcPr>
            <w:tcW w:w="5132" w:type="dxa"/>
            <w:gridSpan w:val="2"/>
            <w:tcBorders>
              <w:top w:val="single" w:sz="4" w:space="0" w:color="000000"/>
              <w:left w:val="nil"/>
              <w:bottom w:val="single" w:sz="4" w:space="0" w:color="000000"/>
              <w:right w:val="nil"/>
            </w:tcBorders>
            <w:vAlign w:val="center"/>
          </w:tcPr>
          <w:p w:rsidR="007F648B" w:rsidRDefault="00E23E20">
            <w:pPr>
              <w:spacing w:after="0" w:line="259" w:lineRule="auto"/>
              <w:ind w:left="349" w:firstLine="0"/>
              <w:jc w:val="left"/>
            </w:pPr>
            <w:r>
              <w:rPr>
                <w:b/>
              </w:rPr>
              <w:t xml:space="preserve">Přístupová technologie: SHDSL </w:t>
            </w:r>
          </w:p>
        </w:tc>
        <w:tc>
          <w:tcPr>
            <w:tcW w:w="94" w:type="dxa"/>
            <w:tcBorders>
              <w:top w:val="single" w:sz="4" w:space="0" w:color="000000"/>
              <w:left w:val="nil"/>
              <w:bottom w:val="single" w:sz="4" w:space="0" w:color="000000"/>
              <w:right w:val="nil"/>
            </w:tcBorders>
          </w:tcPr>
          <w:p w:rsidR="007F648B" w:rsidRDefault="007F648B">
            <w:pPr>
              <w:spacing w:after="160" w:line="259" w:lineRule="auto"/>
              <w:ind w:left="0" w:firstLine="0"/>
              <w:jc w:val="left"/>
            </w:pPr>
          </w:p>
        </w:tc>
        <w:tc>
          <w:tcPr>
            <w:tcW w:w="2477" w:type="dxa"/>
            <w:tcBorders>
              <w:top w:val="single" w:sz="4" w:space="0" w:color="000000"/>
              <w:left w:val="nil"/>
              <w:bottom w:val="single" w:sz="4" w:space="0" w:color="000000"/>
              <w:right w:val="nil"/>
            </w:tcBorders>
          </w:tcPr>
          <w:p w:rsidR="007F648B" w:rsidRDefault="007F648B">
            <w:pPr>
              <w:spacing w:after="160" w:line="259" w:lineRule="auto"/>
              <w:ind w:left="0" w:firstLine="0"/>
              <w:jc w:val="left"/>
            </w:pPr>
          </w:p>
        </w:tc>
        <w:tc>
          <w:tcPr>
            <w:tcW w:w="137" w:type="dxa"/>
            <w:tcBorders>
              <w:top w:val="single" w:sz="4" w:space="0" w:color="000000"/>
              <w:left w:val="nil"/>
              <w:bottom w:val="single" w:sz="4" w:space="0" w:color="000000"/>
              <w:right w:val="nil"/>
            </w:tcBorders>
          </w:tcPr>
          <w:p w:rsidR="007F648B" w:rsidRDefault="007F648B">
            <w:pPr>
              <w:spacing w:after="160" w:line="259" w:lineRule="auto"/>
              <w:ind w:left="0" w:firstLine="0"/>
              <w:jc w:val="left"/>
            </w:pPr>
          </w:p>
        </w:tc>
        <w:tc>
          <w:tcPr>
            <w:tcW w:w="2612" w:type="dxa"/>
            <w:tcBorders>
              <w:top w:val="single" w:sz="4" w:space="0" w:color="000000"/>
              <w:left w:val="nil"/>
              <w:bottom w:val="single" w:sz="4" w:space="0" w:color="000000"/>
              <w:right w:val="nil"/>
            </w:tcBorders>
          </w:tcPr>
          <w:p w:rsidR="007F648B" w:rsidRDefault="007F648B">
            <w:pPr>
              <w:spacing w:after="160" w:line="259" w:lineRule="auto"/>
              <w:ind w:left="0" w:firstLine="0"/>
              <w:jc w:val="left"/>
            </w:pPr>
          </w:p>
        </w:tc>
      </w:tr>
      <w:tr w:rsidR="007F648B">
        <w:trPr>
          <w:trHeight w:val="336"/>
        </w:trPr>
        <w:tc>
          <w:tcPr>
            <w:tcW w:w="2588" w:type="dxa"/>
            <w:tcBorders>
              <w:top w:val="single" w:sz="4" w:space="0" w:color="000000"/>
              <w:left w:val="single" w:sz="4" w:space="0" w:color="000000"/>
              <w:bottom w:val="single" w:sz="4" w:space="0" w:color="000000"/>
              <w:right w:val="single" w:sz="4" w:space="0" w:color="000000"/>
            </w:tcBorders>
            <w:shd w:val="clear" w:color="auto" w:fill="001F5F"/>
          </w:tcPr>
          <w:p w:rsidR="007F648B" w:rsidRDefault="00E23E20">
            <w:pPr>
              <w:spacing w:after="0" w:line="259" w:lineRule="auto"/>
              <w:ind w:left="35" w:firstLine="0"/>
              <w:jc w:val="center"/>
            </w:pPr>
            <w:r>
              <w:rPr>
                <w:b/>
                <w:color w:val="FFFFFF"/>
              </w:rPr>
              <w:t xml:space="preserve">Název </w:t>
            </w:r>
          </w:p>
        </w:tc>
        <w:tc>
          <w:tcPr>
            <w:tcW w:w="2544" w:type="dxa"/>
            <w:tcBorders>
              <w:top w:val="single" w:sz="4" w:space="0" w:color="000000"/>
              <w:left w:val="single" w:sz="4" w:space="0" w:color="000000"/>
              <w:bottom w:val="single" w:sz="4" w:space="0" w:color="000000"/>
              <w:right w:val="nil"/>
            </w:tcBorders>
            <w:shd w:val="clear" w:color="auto" w:fill="001F5F"/>
          </w:tcPr>
          <w:p w:rsidR="007F648B" w:rsidRDefault="00E23E20">
            <w:pPr>
              <w:spacing w:after="0" w:line="259" w:lineRule="auto"/>
              <w:ind w:left="137" w:firstLine="0"/>
              <w:jc w:val="center"/>
            </w:pPr>
            <w:r>
              <w:rPr>
                <w:b/>
                <w:color w:val="FFFFFF"/>
              </w:rPr>
              <w:t xml:space="preserve">Dostupnost služby </w:t>
            </w:r>
          </w:p>
        </w:tc>
        <w:tc>
          <w:tcPr>
            <w:tcW w:w="94" w:type="dxa"/>
            <w:tcBorders>
              <w:top w:val="single" w:sz="4" w:space="0" w:color="000000"/>
              <w:left w:val="nil"/>
              <w:bottom w:val="single" w:sz="4" w:space="0" w:color="000000"/>
              <w:right w:val="single" w:sz="4" w:space="0" w:color="000000"/>
            </w:tcBorders>
            <w:shd w:val="clear" w:color="auto" w:fill="001F5F"/>
          </w:tcPr>
          <w:p w:rsidR="007F648B" w:rsidRDefault="007F648B">
            <w:pPr>
              <w:spacing w:after="160" w:line="259" w:lineRule="auto"/>
              <w:ind w:left="0" w:firstLine="0"/>
              <w:jc w:val="left"/>
            </w:pPr>
          </w:p>
        </w:tc>
        <w:tc>
          <w:tcPr>
            <w:tcW w:w="2477" w:type="dxa"/>
            <w:tcBorders>
              <w:top w:val="single" w:sz="4" w:space="0" w:color="000000"/>
              <w:left w:val="single" w:sz="4" w:space="0" w:color="000000"/>
              <w:bottom w:val="single" w:sz="4" w:space="0" w:color="000000"/>
              <w:right w:val="nil"/>
            </w:tcBorders>
            <w:shd w:val="clear" w:color="auto" w:fill="001F5F"/>
          </w:tcPr>
          <w:p w:rsidR="007F648B" w:rsidRDefault="00E23E20">
            <w:pPr>
              <w:spacing w:after="0" w:line="259" w:lineRule="auto"/>
              <w:ind w:left="422" w:firstLine="0"/>
              <w:jc w:val="left"/>
            </w:pPr>
            <w:r>
              <w:rPr>
                <w:b/>
                <w:color w:val="FFFFFF"/>
              </w:rPr>
              <w:t xml:space="preserve">Maximální doba opravy </w:t>
            </w:r>
          </w:p>
        </w:tc>
        <w:tc>
          <w:tcPr>
            <w:tcW w:w="137" w:type="dxa"/>
            <w:tcBorders>
              <w:top w:val="single" w:sz="4" w:space="0" w:color="000000"/>
              <w:left w:val="nil"/>
              <w:bottom w:val="single" w:sz="4" w:space="0" w:color="000000"/>
              <w:right w:val="single" w:sz="4" w:space="0" w:color="000000"/>
            </w:tcBorders>
            <w:shd w:val="clear" w:color="auto" w:fill="001F5F"/>
          </w:tcPr>
          <w:p w:rsidR="007F648B" w:rsidRDefault="007F648B">
            <w:pPr>
              <w:spacing w:after="160" w:line="259" w:lineRule="auto"/>
              <w:ind w:left="0" w:firstLine="0"/>
              <w:jc w:val="left"/>
            </w:pPr>
          </w:p>
        </w:tc>
        <w:tc>
          <w:tcPr>
            <w:tcW w:w="2612" w:type="dxa"/>
            <w:tcBorders>
              <w:top w:val="single" w:sz="4" w:space="0" w:color="000000"/>
              <w:left w:val="single" w:sz="4" w:space="0" w:color="000000"/>
              <w:bottom w:val="single" w:sz="4" w:space="0" w:color="000000"/>
              <w:right w:val="single" w:sz="4" w:space="0" w:color="000000"/>
            </w:tcBorders>
            <w:shd w:val="clear" w:color="auto" w:fill="001F5F"/>
          </w:tcPr>
          <w:p w:rsidR="007F648B" w:rsidRDefault="00E23E20">
            <w:pPr>
              <w:spacing w:after="0" w:line="259" w:lineRule="auto"/>
              <w:ind w:left="70" w:firstLine="0"/>
              <w:jc w:val="left"/>
            </w:pPr>
            <w:r>
              <w:rPr>
                <w:b/>
                <w:color w:val="FFFFFF"/>
              </w:rPr>
              <w:t xml:space="preserve">Smluvní pokuta (ANO/NE) </w:t>
            </w:r>
          </w:p>
        </w:tc>
      </w:tr>
      <w:tr w:rsidR="007F648B">
        <w:trPr>
          <w:trHeight w:val="287"/>
        </w:trPr>
        <w:tc>
          <w:tcPr>
            <w:tcW w:w="2588"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40" w:firstLine="0"/>
              <w:jc w:val="center"/>
            </w:pPr>
            <w:r>
              <w:t xml:space="preserve">SLA 1 </w:t>
            </w:r>
          </w:p>
        </w:tc>
        <w:tc>
          <w:tcPr>
            <w:tcW w:w="2544" w:type="dxa"/>
            <w:tcBorders>
              <w:top w:val="single" w:sz="4" w:space="0" w:color="000000"/>
              <w:left w:val="single" w:sz="4" w:space="0" w:color="000000"/>
              <w:bottom w:val="single" w:sz="4" w:space="0" w:color="000000"/>
              <w:right w:val="nil"/>
            </w:tcBorders>
          </w:tcPr>
          <w:p w:rsidR="007F648B" w:rsidRDefault="00E23E20">
            <w:pPr>
              <w:spacing w:after="0" w:line="259" w:lineRule="auto"/>
              <w:ind w:left="136" w:firstLine="0"/>
              <w:jc w:val="center"/>
            </w:pPr>
            <w:r>
              <w:t xml:space="preserve">99,0% </w:t>
            </w:r>
          </w:p>
        </w:tc>
        <w:tc>
          <w:tcPr>
            <w:tcW w:w="94" w:type="dxa"/>
            <w:tcBorders>
              <w:top w:val="single" w:sz="4" w:space="0" w:color="000000"/>
              <w:left w:val="nil"/>
              <w:bottom w:val="single" w:sz="4" w:space="0" w:color="000000"/>
              <w:right w:val="single" w:sz="4" w:space="0" w:color="000000"/>
            </w:tcBorders>
          </w:tcPr>
          <w:p w:rsidR="007F648B" w:rsidRDefault="007F648B">
            <w:pPr>
              <w:spacing w:after="160" w:line="259" w:lineRule="auto"/>
              <w:ind w:left="0" w:firstLine="0"/>
              <w:jc w:val="left"/>
            </w:pPr>
          </w:p>
        </w:tc>
        <w:tc>
          <w:tcPr>
            <w:tcW w:w="2477" w:type="dxa"/>
            <w:tcBorders>
              <w:top w:val="single" w:sz="4" w:space="0" w:color="000000"/>
              <w:left w:val="single" w:sz="4" w:space="0" w:color="000000"/>
              <w:bottom w:val="single" w:sz="4" w:space="0" w:color="000000"/>
              <w:right w:val="nil"/>
            </w:tcBorders>
          </w:tcPr>
          <w:p w:rsidR="007F648B" w:rsidRDefault="00E23E20">
            <w:pPr>
              <w:spacing w:after="0" w:line="259" w:lineRule="auto"/>
              <w:ind w:left="152" w:firstLine="0"/>
              <w:jc w:val="center"/>
            </w:pPr>
            <w:r>
              <w:t xml:space="preserve">24 h </w:t>
            </w:r>
          </w:p>
        </w:tc>
        <w:tc>
          <w:tcPr>
            <w:tcW w:w="137" w:type="dxa"/>
            <w:tcBorders>
              <w:top w:val="single" w:sz="4" w:space="0" w:color="000000"/>
              <w:left w:val="nil"/>
              <w:bottom w:val="single" w:sz="4" w:space="0" w:color="000000"/>
              <w:right w:val="single" w:sz="4" w:space="0" w:color="000000"/>
            </w:tcBorders>
          </w:tcPr>
          <w:p w:rsidR="007F648B" w:rsidRDefault="007F648B">
            <w:pPr>
              <w:spacing w:after="160" w:line="259" w:lineRule="auto"/>
              <w:ind w:left="0" w:firstLine="0"/>
              <w:jc w:val="left"/>
            </w:pPr>
          </w:p>
        </w:tc>
        <w:tc>
          <w:tcPr>
            <w:tcW w:w="2612"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18" w:firstLine="0"/>
              <w:jc w:val="center"/>
            </w:pPr>
            <w:r>
              <w:t xml:space="preserve">ANO </w:t>
            </w:r>
          </w:p>
        </w:tc>
      </w:tr>
      <w:tr w:rsidR="007F648B">
        <w:trPr>
          <w:trHeight w:val="498"/>
        </w:trPr>
        <w:tc>
          <w:tcPr>
            <w:tcW w:w="5132" w:type="dxa"/>
            <w:gridSpan w:val="2"/>
            <w:tcBorders>
              <w:top w:val="single" w:sz="4" w:space="0" w:color="000000"/>
              <w:left w:val="nil"/>
              <w:bottom w:val="single" w:sz="4" w:space="0" w:color="000000"/>
              <w:right w:val="nil"/>
            </w:tcBorders>
            <w:vAlign w:val="center"/>
          </w:tcPr>
          <w:p w:rsidR="007F648B" w:rsidRDefault="00E23E20">
            <w:pPr>
              <w:spacing w:after="0" w:line="259" w:lineRule="auto"/>
              <w:ind w:left="349" w:firstLine="0"/>
              <w:jc w:val="left"/>
            </w:pPr>
            <w:r>
              <w:rPr>
                <w:b/>
              </w:rPr>
              <w:t xml:space="preserve">SLA pro službu: Business </w:t>
            </w:r>
            <w:proofErr w:type="spellStart"/>
            <w:r>
              <w:rPr>
                <w:b/>
              </w:rPr>
              <w:t>housing</w:t>
            </w:r>
            <w:proofErr w:type="spellEnd"/>
            <w:r>
              <w:rPr>
                <w:b/>
              </w:rPr>
              <w:t xml:space="preserve"> </w:t>
            </w:r>
          </w:p>
        </w:tc>
        <w:tc>
          <w:tcPr>
            <w:tcW w:w="94" w:type="dxa"/>
            <w:tcBorders>
              <w:top w:val="single" w:sz="4" w:space="0" w:color="000000"/>
              <w:left w:val="nil"/>
              <w:bottom w:val="single" w:sz="4" w:space="0" w:color="000000"/>
              <w:right w:val="nil"/>
            </w:tcBorders>
          </w:tcPr>
          <w:p w:rsidR="007F648B" w:rsidRDefault="007F648B">
            <w:pPr>
              <w:spacing w:after="160" w:line="259" w:lineRule="auto"/>
              <w:ind w:left="0" w:firstLine="0"/>
              <w:jc w:val="left"/>
            </w:pPr>
          </w:p>
        </w:tc>
        <w:tc>
          <w:tcPr>
            <w:tcW w:w="2477" w:type="dxa"/>
            <w:tcBorders>
              <w:top w:val="single" w:sz="4" w:space="0" w:color="000000"/>
              <w:left w:val="nil"/>
              <w:bottom w:val="single" w:sz="4" w:space="0" w:color="000000"/>
              <w:right w:val="nil"/>
            </w:tcBorders>
          </w:tcPr>
          <w:p w:rsidR="007F648B" w:rsidRDefault="007F648B">
            <w:pPr>
              <w:spacing w:after="160" w:line="259" w:lineRule="auto"/>
              <w:ind w:left="0" w:firstLine="0"/>
              <w:jc w:val="left"/>
            </w:pPr>
          </w:p>
        </w:tc>
        <w:tc>
          <w:tcPr>
            <w:tcW w:w="137" w:type="dxa"/>
            <w:tcBorders>
              <w:top w:val="single" w:sz="4" w:space="0" w:color="000000"/>
              <w:left w:val="nil"/>
              <w:bottom w:val="single" w:sz="4" w:space="0" w:color="000000"/>
              <w:right w:val="nil"/>
            </w:tcBorders>
          </w:tcPr>
          <w:p w:rsidR="007F648B" w:rsidRDefault="007F648B">
            <w:pPr>
              <w:spacing w:after="160" w:line="259" w:lineRule="auto"/>
              <w:ind w:left="0" w:firstLine="0"/>
              <w:jc w:val="left"/>
            </w:pPr>
          </w:p>
        </w:tc>
        <w:tc>
          <w:tcPr>
            <w:tcW w:w="2612" w:type="dxa"/>
            <w:tcBorders>
              <w:top w:val="single" w:sz="4" w:space="0" w:color="000000"/>
              <w:left w:val="nil"/>
              <w:bottom w:val="single" w:sz="4" w:space="0" w:color="000000"/>
              <w:right w:val="nil"/>
            </w:tcBorders>
          </w:tcPr>
          <w:p w:rsidR="007F648B" w:rsidRDefault="007F648B">
            <w:pPr>
              <w:spacing w:after="160" w:line="259" w:lineRule="auto"/>
              <w:ind w:left="0" w:firstLine="0"/>
              <w:jc w:val="left"/>
            </w:pPr>
          </w:p>
        </w:tc>
      </w:tr>
      <w:tr w:rsidR="007F648B">
        <w:trPr>
          <w:trHeight w:val="336"/>
        </w:trPr>
        <w:tc>
          <w:tcPr>
            <w:tcW w:w="2588" w:type="dxa"/>
            <w:tcBorders>
              <w:top w:val="single" w:sz="4" w:space="0" w:color="000000"/>
              <w:left w:val="single" w:sz="4" w:space="0" w:color="000000"/>
              <w:bottom w:val="single" w:sz="4" w:space="0" w:color="000000"/>
              <w:right w:val="single" w:sz="4" w:space="0" w:color="000000"/>
            </w:tcBorders>
            <w:shd w:val="clear" w:color="auto" w:fill="001F5F"/>
          </w:tcPr>
          <w:p w:rsidR="007F648B" w:rsidRDefault="00E23E20">
            <w:pPr>
              <w:spacing w:after="0" w:line="259" w:lineRule="auto"/>
              <w:ind w:left="0" w:right="8" w:firstLine="0"/>
              <w:jc w:val="center"/>
            </w:pPr>
            <w:r>
              <w:rPr>
                <w:b/>
                <w:color w:val="FFFFFF"/>
              </w:rPr>
              <w:t xml:space="preserve">Název </w:t>
            </w:r>
          </w:p>
        </w:tc>
        <w:tc>
          <w:tcPr>
            <w:tcW w:w="2544" w:type="dxa"/>
            <w:tcBorders>
              <w:top w:val="single" w:sz="4" w:space="0" w:color="000000"/>
              <w:left w:val="single" w:sz="4" w:space="0" w:color="000000"/>
              <w:bottom w:val="single" w:sz="4" w:space="0" w:color="000000"/>
              <w:right w:val="single" w:sz="4" w:space="0" w:color="000000"/>
            </w:tcBorders>
            <w:shd w:val="clear" w:color="auto" w:fill="001F5F"/>
          </w:tcPr>
          <w:p w:rsidR="007F648B" w:rsidRDefault="00E23E20">
            <w:pPr>
              <w:spacing w:after="0" w:line="259" w:lineRule="auto"/>
              <w:ind w:left="0" w:right="2" w:firstLine="0"/>
              <w:jc w:val="center"/>
            </w:pPr>
            <w:r>
              <w:rPr>
                <w:b/>
                <w:color w:val="FFFFFF"/>
              </w:rPr>
              <w:t xml:space="preserve">Dostupnost služby </w:t>
            </w:r>
          </w:p>
        </w:tc>
        <w:tc>
          <w:tcPr>
            <w:tcW w:w="94" w:type="dxa"/>
            <w:tcBorders>
              <w:top w:val="single" w:sz="4" w:space="0" w:color="000000"/>
              <w:left w:val="single" w:sz="4" w:space="0" w:color="000000"/>
              <w:bottom w:val="single" w:sz="4" w:space="0" w:color="000000"/>
              <w:right w:val="nil"/>
            </w:tcBorders>
            <w:shd w:val="clear" w:color="auto" w:fill="001F5F"/>
          </w:tcPr>
          <w:p w:rsidR="007F648B" w:rsidRDefault="007F648B">
            <w:pPr>
              <w:spacing w:after="160" w:line="259" w:lineRule="auto"/>
              <w:ind w:left="0" w:firstLine="0"/>
              <w:jc w:val="left"/>
            </w:pPr>
          </w:p>
        </w:tc>
        <w:tc>
          <w:tcPr>
            <w:tcW w:w="2477" w:type="dxa"/>
            <w:tcBorders>
              <w:top w:val="single" w:sz="4" w:space="0" w:color="000000"/>
              <w:left w:val="nil"/>
              <w:bottom w:val="single" w:sz="4" w:space="0" w:color="000000"/>
              <w:right w:val="single" w:sz="4" w:space="0" w:color="000000"/>
            </w:tcBorders>
            <w:shd w:val="clear" w:color="auto" w:fill="001F5F"/>
          </w:tcPr>
          <w:p w:rsidR="007F648B" w:rsidRDefault="00E23E20">
            <w:pPr>
              <w:spacing w:after="0" w:line="259" w:lineRule="auto"/>
              <w:ind w:left="0" w:right="76" w:firstLine="0"/>
              <w:jc w:val="center"/>
            </w:pPr>
            <w:r>
              <w:rPr>
                <w:b/>
                <w:color w:val="FFFFFF"/>
              </w:rPr>
              <w:t xml:space="preserve">Maximální doba opravy </w:t>
            </w:r>
          </w:p>
        </w:tc>
        <w:tc>
          <w:tcPr>
            <w:tcW w:w="137" w:type="dxa"/>
            <w:tcBorders>
              <w:top w:val="single" w:sz="4" w:space="0" w:color="000000"/>
              <w:left w:val="single" w:sz="4" w:space="0" w:color="000000"/>
              <w:bottom w:val="single" w:sz="4" w:space="0" w:color="000000"/>
              <w:right w:val="nil"/>
            </w:tcBorders>
            <w:shd w:val="clear" w:color="auto" w:fill="001F5F"/>
          </w:tcPr>
          <w:p w:rsidR="007F648B" w:rsidRDefault="007F648B">
            <w:pPr>
              <w:spacing w:after="160" w:line="259" w:lineRule="auto"/>
              <w:ind w:left="0" w:firstLine="0"/>
              <w:jc w:val="left"/>
            </w:pPr>
          </w:p>
        </w:tc>
        <w:tc>
          <w:tcPr>
            <w:tcW w:w="2612" w:type="dxa"/>
            <w:tcBorders>
              <w:top w:val="single" w:sz="4" w:space="0" w:color="000000"/>
              <w:left w:val="nil"/>
              <w:bottom w:val="single" w:sz="4" w:space="0" w:color="000000"/>
              <w:right w:val="single" w:sz="4" w:space="0" w:color="000000"/>
            </w:tcBorders>
            <w:shd w:val="clear" w:color="auto" w:fill="001F5F"/>
          </w:tcPr>
          <w:p w:rsidR="007F648B" w:rsidRDefault="00E23E20">
            <w:pPr>
              <w:spacing w:after="0" w:line="259" w:lineRule="auto"/>
              <w:ind w:left="252" w:firstLine="0"/>
              <w:jc w:val="left"/>
            </w:pPr>
            <w:r>
              <w:rPr>
                <w:b/>
                <w:color w:val="FFFFFF"/>
              </w:rPr>
              <w:t xml:space="preserve">Smluvní pokuta (ANO/NE) </w:t>
            </w:r>
          </w:p>
        </w:tc>
      </w:tr>
      <w:tr w:rsidR="007F648B">
        <w:trPr>
          <w:trHeight w:val="287"/>
        </w:trPr>
        <w:tc>
          <w:tcPr>
            <w:tcW w:w="2588"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8" w:firstLine="0"/>
              <w:jc w:val="center"/>
            </w:pPr>
            <w:r>
              <w:t xml:space="preserve">SLA 1 </w:t>
            </w:r>
          </w:p>
        </w:tc>
        <w:tc>
          <w:tcPr>
            <w:tcW w:w="2544"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9" w:firstLine="0"/>
              <w:jc w:val="center"/>
            </w:pPr>
            <w:r>
              <w:t xml:space="preserve">99,9% </w:t>
            </w:r>
          </w:p>
        </w:tc>
        <w:tc>
          <w:tcPr>
            <w:tcW w:w="94" w:type="dxa"/>
            <w:tcBorders>
              <w:top w:val="single" w:sz="4" w:space="0" w:color="000000"/>
              <w:left w:val="single" w:sz="4" w:space="0" w:color="000000"/>
              <w:bottom w:val="single" w:sz="4" w:space="0" w:color="000000"/>
              <w:right w:val="nil"/>
            </w:tcBorders>
          </w:tcPr>
          <w:p w:rsidR="007F648B" w:rsidRDefault="007F648B">
            <w:pPr>
              <w:spacing w:after="160" w:line="259" w:lineRule="auto"/>
              <w:ind w:left="0" w:firstLine="0"/>
              <w:jc w:val="left"/>
            </w:pPr>
          </w:p>
        </w:tc>
        <w:tc>
          <w:tcPr>
            <w:tcW w:w="2477" w:type="dxa"/>
            <w:tcBorders>
              <w:top w:val="single" w:sz="4" w:space="0" w:color="000000"/>
              <w:left w:val="nil"/>
              <w:bottom w:val="single" w:sz="4" w:space="0" w:color="000000"/>
              <w:right w:val="single" w:sz="4" w:space="0" w:color="000000"/>
            </w:tcBorders>
          </w:tcPr>
          <w:p w:rsidR="007F648B" w:rsidRDefault="00E23E20">
            <w:pPr>
              <w:spacing w:after="0" w:line="259" w:lineRule="auto"/>
              <w:ind w:left="0" w:right="79" w:firstLine="0"/>
              <w:jc w:val="center"/>
            </w:pPr>
            <w:r>
              <w:t xml:space="preserve">12 h </w:t>
            </w:r>
          </w:p>
        </w:tc>
        <w:tc>
          <w:tcPr>
            <w:tcW w:w="137" w:type="dxa"/>
            <w:tcBorders>
              <w:top w:val="single" w:sz="4" w:space="0" w:color="000000"/>
              <w:left w:val="single" w:sz="4" w:space="0" w:color="000000"/>
              <w:bottom w:val="single" w:sz="4" w:space="0" w:color="000000"/>
              <w:right w:val="nil"/>
            </w:tcBorders>
          </w:tcPr>
          <w:p w:rsidR="007F648B" w:rsidRDefault="007F648B">
            <w:pPr>
              <w:spacing w:after="160" w:line="259" w:lineRule="auto"/>
              <w:ind w:left="0" w:firstLine="0"/>
              <w:jc w:val="left"/>
            </w:pPr>
          </w:p>
        </w:tc>
        <w:tc>
          <w:tcPr>
            <w:tcW w:w="2612" w:type="dxa"/>
            <w:tcBorders>
              <w:top w:val="single" w:sz="4" w:space="0" w:color="000000"/>
              <w:left w:val="nil"/>
              <w:bottom w:val="single" w:sz="4" w:space="0" w:color="000000"/>
              <w:right w:val="single" w:sz="4" w:space="0" w:color="000000"/>
            </w:tcBorders>
          </w:tcPr>
          <w:p w:rsidR="007F648B" w:rsidRDefault="00E23E20">
            <w:pPr>
              <w:spacing w:after="0" w:line="259" w:lineRule="auto"/>
              <w:ind w:left="0" w:right="121" w:firstLine="0"/>
              <w:jc w:val="center"/>
            </w:pPr>
            <w:r>
              <w:t xml:space="preserve">ANO </w:t>
            </w:r>
          </w:p>
        </w:tc>
      </w:tr>
      <w:tr w:rsidR="007F648B">
        <w:trPr>
          <w:trHeight w:val="498"/>
        </w:trPr>
        <w:tc>
          <w:tcPr>
            <w:tcW w:w="5132" w:type="dxa"/>
            <w:gridSpan w:val="2"/>
            <w:tcBorders>
              <w:top w:val="single" w:sz="4" w:space="0" w:color="000000"/>
              <w:left w:val="nil"/>
              <w:bottom w:val="single" w:sz="4" w:space="0" w:color="000000"/>
              <w:right w:val="nil"/>
            </w:tcBorders>
            <w:vAlign w:val="center"/>
          </w:tcPr>
          <w:p w:rsidR="007F648B" w:rsidRDefault="00E23E20">
            <w:pPr>
              <w:spacing w:after="0" w:line="259" w:lineRule="auto"/>
              <w:ind w:left="349" w:firstLine="0"/>
              <w:jc w:val="left"/>
            </w:pPr>
            <w:r>
              <w:rPr>
                <w:b/>
              </w:rPr>
              <w:t xml:space="preserve">SLA pro službu: Business Virtuální ústředna </w:t>
            </w:r>
          </w:p>
        </w:tc>
        <w:tc>
          <w:tcPr>
            <w:tcW w:w="94" w:type="dxa"/>
            <w:tcBorders>
              <w:top w:val="single" w:sz="4" w:space="0" w:color="000000"/>
              <w:left w:val="nil"/>
              <w:bottom w:val="single" w:sz="4" w:space="0" w:color="000000"/>
              <w:right w:val="nil"/>
            </w:tcBorders>
          </w:tcPr>
          <w:p w:rsidR="007F648B" w:rsidRDefault="007F648B">
            <w:pPr>
              <w:spacing w:after="160" w:line="259" w:lineRule="auto"/>
              <w:ind w:left="0" w:firstLine="0"/>
              <w:jc w:val="left"/>
            </w:pPr>
          </w:p>
        </w:tc>
        <w:tc>
          <w:tcPr>
            <w:tcW w:w="2477" w:type="dxa"/>
            <w:tcBorders>
              <w:top w:val="single" w:sz="4" w:space="0" w:color="000000"/>
              <w:left w:val="nil"/>
              <w:bottom w:val="single" w:sz="4" w:space="0" w:color="000000"/>
              <w:right w:val="nil"/>
            </w:tcBorders>
          </w:tcPr>
          <w:p w:rsidR="007F648B" w:rsidRDefault="007F648B">
            <w:pPr>
              <w:spacing w:after="160" w:line="259" w:lineRule="auto"/>
              <w:ind w:left="0" w:firstLine="0"/>
              <w:jc w:val="left"/>
            </w:pPr>
          </w:p>
        </w:tc>
        <w:tc>
          <w:tcPr>
            <w:tcW w:w="137" w:type="dxa"/>
            <w:tcBorders>
              <w:top w:val="single" w:sz="4" w:space="0" w:color="000000"/>
              <w:left w:val="nil"/>
              <w:bottom w:val="single" w:sz="4" w:space="0" w:color="000000"/>
              <w:right w:val="nil"/>
            </w:tcBorders>
          </w:tcPr>
          <w:p w:rsidR="007F648B" w:rsidRDefault="007F648B">
            <w:pPr>
              <w:spacing w:after="160" w:line="259" w:lineRule="auto"/>
              <w:ind w:left="0" w:firstLine="0"/>
              <w:jc w:val="left"/>
            </w:pPr>
          </w:p>
        </w:tc>
        <w:tc>
          <w:tcPr>
            <w:tcW w:w="2612" w:type="dxa"/>
            <w:tcBorders>
              <w:top w:val="single" w:sz="4" w:space="0" w:color="000000"/>
              <w:left w:val="nil"/>
              <w:bottom w:val="single" w:sz="4" w:space="0" w:color="000000"/>
              <w:right w:val="nil"/>
            </w:tcBorders>
          </w:tcPr>
          <w:p w:rsidR="007F648B" w:rsidRDefault="007F648B">
            <w:pPr>
              <w:spacing w:after="160" w:line="259" w:lineRule="auto"/>
              <w:ind w:left="0" w:firstLine="0"/>
              <w:jc w:val="left"/>
            </w:pPr>
          </w:p>
        </w:tc>
      </w:tr>
      <w:tr w:rsidR="007F648B">
        <w:trPr>
          <w:trHeight w:val="336"/>
        </w:trPr>
        <w:tc>
          <w:tcPr>
            <w:tcW w:w="2588" w:type="dxa"/>
            <w:tcBorders>
              <w:top w:val="single" w:sz="4" w:space="0" w:color="000000"/>
              <w:left w:val="single" w:sz="4" w:space="0" w:color="000000"/>
              <w:bottom w:val="single" w:sz="4" w:space="0" w:color="000000"/>
              <w:right w:val="single" w:sz="4" w:space="0" w:color="000000"/>
            </w:tcBorders>
            <w:shd w:val="clear" w:color="auto" w:fill="001F5F"/>
          </w:tcPr>
          <w:p w:rsidR="007F648B" w:rsidRDefault="00E23E20">
            <w:pPr>
              <w:spacing w:after="0" w:line="259" w:lineRule="auto"/>
              <w:ind w:left="35" w:firstLine="0"/>
              <w:jc w:val="center"/>
            </w:pPr>
            <w:r>
              <w:rPr>
                <w:b/>
                <w:color w:val="FFFFFF"/>
              </w:rPr>
              <w:t xml:space="preserve">Název </w:t>
            </w:r>
          </w:p>
        </w:tc>
        <w:tc>
          <w:tcPr>
            <w:tcW w:w="2544" w:type="dxa"/>
            <w:tcBorders>
              <w:top w:val="single" w:sz="4" w:space="0" w:color="000000"/>
              <w:left w:val="single" w:sz="4" w:space="0" w:color="000000"/>
              <w:bottom w:val="single" w:sz="4" w:space="0" w:color="000000"/>
              <w:right w:val="nil"/>
            </w:tcBorders>
            <w:shd w:val="clear" w:color="auto" w:fill="001F5F"/>
          </w:tcPr>
          <w:p w:rsidR="007F648B" w:rsidRDefault="00E23E20">
            <w:pPr>
              <w:spacing w:after="0" w:line="259" w:lineRule="auto"/>
              <w:ind w:left="135" w:firstLine="0"/>
              <w:jc w:val="center"/>
            </w:pPr>
            <w:r>
              <w:rPr>
                <w:b/>
                <w:color w:val="FFFFFF"/>
              </w:rPr>
              <w:t xml:space="preserve">Dostupnost </w:t>
            </w:r>
          </w:p>
        </w:tc>
        <w:tc>
          <w:tcPr>
            <w:tcW w:w="94" w:type="dxa"/>
            <w:tcBorders>
              <w:top w:val="single" w:sz="4" w:space="0" w:color="000000"/>
              <w:left w:val="nil"/>
              <w:bottom w:val="single" w:sz="4" w:space="0" w:color="000000"/>
              <w:right w:val="single" w:sz="4" w:space="0" w:color="000000"/>
            </w:tcBorders>
            <w:shd w:val="clear" w:color="auto" w:fill="001F5F"/>
          </w:tcPr>
          <w:p w:rsidR="007F648B" w:rsidRDefault="007F648B">
            <w:pPr>
              <w:spacing w:after="160" w:line="259" w:lineRule="auto"/>
              <w:ind w:left="0" w:firstLine="0"/>
              <w:jc w:val="left"/>
            </w:pPr>
          </w:p>
        </w:tc>
        <w:tc>
          <w:tcPr>
            <w:tcW w:w="2477" w:type="dxa"/>
            <w:tcBorders>
              <w:top w:val="single" w:sz="4" w:space="0" w:color="000000"/>
              <w:left w:val="single" w:sz="4" w:space="0" w:color="000000"/>
              <w:bottom w:val="single" w:sz="4" w:space="0" w:color="000000"/>
              <w:right w:val="nil"/>
            </w:tcBorders>
            <w:shd w:val="clear" w:color="auto" w:fill="001F5F"/>
          </w:tcPr>
          <w:p w:rsidR="007F648B" w:rsidRDefault="00E23E20">
            <w:pPr>
              <w:spacing w:after="0" w:line="259" w:lineRule="auto"/>
              <w:ind w:left="422" w:firstLine="0"/>
              <w:jc w:val="left"/>
            </w:pPr>
            <w:r>
              <w:rPr>
                <w:b/>
                <w:color w:val="FFFFFF"/>
              </w:rPr>
              <w:t xml:space="preserve">Maximální doba opravy </w:t>
            </w:r>
          </w:p>
        </w:tc>
        <w:tc>
          <w:tcPr>
            <w:tcW w:w="137" w:type="dxa"/>
            <w:tcBorders>
              <w:top w:val="single" w:sz="4" w:space="0" w:color="000000"/>
              <w:left w:val="nil"/>
              <w:bottom w:val="single" w:sz="4" w:space="0" w:color="000000"/>
              <w:right w:val="single" w:sz="4" w:space="0" w:color="000000"/>
            </w:tcBorders>
            <w:shd w:val="clear" w:color="auto" w:fill="001F5F"/>
          </w:tcPr>
          <w:p w:rsidR="007F648B" w:rsidRDefault="007F648B">
            <w:pPr>
              <w:spacing w:after="160" w:line="259" w:lineRule="auto"/>
              <w:ind w:left="0" w:firstLine="0"/>
              <w:jc w:val="left"/>
            </w:pPr>
          </w:p>
        </w:tc>
        <w:tc>
          <w:tcPr>
            <w:tcW w:w="2612" w:type="dxa"/>
            <w:tcBorders>
              <w:top w:val="single" w:sz="4" w:space="0" w:color="000000"/>
              <w:left w:val="single" w:sz="4" w:space="0" w:color="000000"/>
              <w:bottom w:val="single" w:sz="4" w:space="0" w:color="000000"/>
              <w:right w:val="single" w:sz="4" w:space="0" w:color="000000"/>
            </w:tcBorders>
            <w:shd w:val="clear" w:color="auto" w:fill="001F5F"/>
          </w:tcPr>
          <w:p w:rsidR="007F648B" w:rsidRDefault="00E23E20">
            <w:pPr>
              <w:spacing w:after="0" w:line="259" w:lineRule="auto"/>
              <w:ind w:left="16" w:firstLine="0"/>
              <w:jc w:val="center"/>
            </w:pPr>
            <w:r>
              <w:rPr>
                <w:b/>
                <w:color w:val="FFFFFF"/>
              </w:rPr>
              <w:t xml:space="preserve">Smluvní pokuta (ANO/NE) </w:t>
            </w:r>
          </w:p>
        </w:tc>
      </w:tr>
      <w:tr w:rsidR="007F648B">
        <w:trPr>
          <w:trHeight w:val="287"/>
        </w:trPr>
        <w:tc>
          <w:tcPr>
            <w:tcW w:w="2588"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40" w:firstLine="0"/>
              <w:jc w:val="center"/>
            </w:pPr>
            <w:r>
              <w:t xml:space="preserve">SLA 1 </w:t>
            </w:r>
          </w:p>
        </w:tc>
        <w:tc>
          <w:tcPr>
            <w:tcW w:w="2544" w:type="dxa"/>
            <w:tcBorders>
              <w:top w:val="single" w:sz="4" w:space="0" w:color="000000"/>
              <w:left w:val="single" w:sz="4" w:space="0" w:color="000000"/>
              <w:bottom w:val="single" w:sz="4" w:space="0" w:color="000000"/>
              <w:right w:val="nil"/>
            </w:tcBorders>
          </w:tcPr>
          <w:p w:rsidR="007F648B" w:rsidRDefault="00E23E20">
            <w:pPr>
              <w:spacing w:after="0" w:line="259" w:lineRule="auto"/>
              <w:ind w:left="136" w:firstLine="0"/>
              <w:jc w:val="center"/>
            </w:pPr>
            <w:r>
              <w:t xml:space="preserve">99,6% </w:t>
            </w:r>
          </w:p>
        </w:tc>
        <w:tc>
          <w:tcPr>
            <w:tcW w:w="94" w:type="dxa"/>
            <w:tcBorders>
              <w:top w:val="single" w:sz="4" w:space="0" w:color="000000"/>
              <w:left w:val="nil"/>
              <w:bottom w:val="single" w:sz="4" w:space="0" w:color="000000"/>
              <w:right w:val="single" w:sz="4" w:space="0" w:color="000000"/>
            </w:tcBorders>
          </w:tcPr>
          <w:p w:rsidR="007F648B" w:rsidRDefault="007F648B">
            <w:pPr>
              <w:spacing w:after="160" w:line="259" w:lineRule="auto"/>
              <w:ind w:left="0" w:firstLine="0"/>
              <w:jc w:val="left"/>
            </w:pPr>
          </w:p>
        </w:tc>
        <w:tc>
          <w:tcPr>
            <w:tcW w:w="2477" w:type="dxa"/>
            <w:tcBorders>
              <w:top w:val="single" w:sz="4" w:space="0" w:color="000000"/>
              <w:left w:val="single" w:sz="4" w:space="0" w:color="000000"/>
              <w:bottom w:val="single" w:sz="4" w:space="0" w:color="000000"/>
              <w:right w:val="nil"/>
            </w:tcBorders>
          </w:tcPr>
          <w:p w:rsidR="007F648B" w:rsidRDefault="00E23E20">
            <w:pPr>
              <w:spacing w:after="0" w:line="259" w:lineRule="auto"/>
              <w:ind w:left="152" w:firstLine="0"/>
              <w:jc w:val="center"/>
            </w:pPr>
            <w:r>
              <w:t xml:space="preserve">24 h </w:t>
            </w:r>
          </w:p>
        </w:tc>
        <w:tc>
          <w:tcPr>
            <w:tcW w:w="137" w:type="dxa"/>
            <w:tcBorders>
              <w:top w:val="single" w:sz="4" w:space="0" w:color="000000"/>
              <w:left w:val="nil"/>
              <w:bottom w:val="single" w:sz="4" w:space="0" w:color="000000"/>
              <w:right w:val="single" w:sz="4" w:space="0" w:color="000000"/>
            </w:tcBorders>
          </w:tcPr>
          <w:p w:rsidR="007F648B" w:rsidRDefault="007F648B">
            <w:pPr>
              <w:spacing w:after="160" w:line="259" w:lineRule="auto"/>
              <w:ind w:left="0" w:firstLine="0"/>
              <w:jc w:val="left"/>
            </w:pPr>
          </w:p>
        </w:tc>
        <w:tc>
          <w:tcPr>
            <w:tcW w:w="2612"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18" w:firstLine="0"/>
              <w:jc w:val="center"/>
            </w:pPr>
            <w:r>
              <w:t xml:space="preserve">ANO </w:t>
            </w:r>
          </w:p>
        </w:tc>
      </w:tr>
      <w:tr w:rsidR="007F648B">
        <w:trPr>
          <w:trHeight w:val="882"/>
        </w:trPr>
        <w:tc>
          <w:tcPr>
            <w:tcW w:w="5132" w:type="dxa"/>
            <w:gridSpan w:val="2"/>
            <w:tcBorders>
              <w:top w:val="single" w:sz="4" w:space="0" w:color="000000"/>
              <w:left w:val="nil"/>
              <w:bottom w:val="single" w:sz="4" w:space="0" w:color="000000"/>
              <w:right w:val="nil"/>
            </w:tcBorders>
          </w:tcPr>
          <w:p w:rsidR="007F648B" w:rsidRDefault="00E23E20">
            <w:pPr>
              <w:spacing w:after="174" w:line="293" w:lineRule="auto"/>
              <w:ind w:left="352" w:firstLine="0"/>
              <w:jc w:val="left"/>
            </w:pPr>
            <w:r>
              <w:t xml:space="preserve">Změna nastavení Business virtuální ústředny do 5 ti pracovních </w:t>
            </w:r>
            <w:proofErr w:type="spellStart"/>
            <w:r>
              <w:t>dn</w:t>
            </w:r>
            <w:proofErr w:type="spellEnd"/>
            <w:r>
              <w:t xml:space="preserve"> osobou účastníka. </w:t>
            </w:r>
          </w:p>
          <w:p w:rsidR="007F648B" w:rsidRDefault="00E23E20">
            <w:pPr>
              <w:spacing w:after="0" w:line="259" w:lineRule="auto"/>
              <w:ind w:left="349" w:firstLine="0"/>
              <w:jc w:val="left"/>
            </w:pPr>
            <w:r>
              <w:rPr>
                <w:b/>
              </w:rPr>
              <w:t xml:space="preserve">SLA pro službu: </w:t>
            </w:r>
            <w:proofErr w:type="spellStart"/>
            <w:r>
              <w:rPr>
                <w:b/>
              </w:rPr>
              <w:t>Cloud</w:t>
            </w:r>
            <w:proofErr w:type="spellEnd"/>
            <w:r>
              <w:rPr>
                <w:b/>
              </w:rPr>
              <w:t xml:space="preserve"> </w:t>
            </w:r>
            <w:proofErr w:type="spellStart"/>
            <w:r>
              <w:rPr>
                <w:b/>
              </w:rPr>
              <w:t>Services</w:t>
            </w:r>
            <w:proofErr w:type="spellEnd"/>
            <w:r>
              <w:rPr>
                <w:b/>
              </w:rPr>
              <w:t xml:space="preserve"> </w:t>
            </w:r>
          </w:p>
        </w:tc>
        <w:tc>
          <w:tcPr>
            <w:tcW w:w="94" w:type="dxa"/>
            <w:tcBorders>
              <w:top w:val="single" w:sz="4" w:space="0" w:color="000000"/>
              <w:left w:val="nil"/>
              <w:bottom w:val="single" w:sz="4" w:space="0" w:color="000000"/>
              <w:right w:val="nil"/>
            </w:tcBorders>
          </w:tcPr>
          <w:p w:rsidR="007F648B" w:rsidRDefault="00E23E20">
            <w:pPr>
              <w:spacing w:after="0" w:line="259" w:lineRule="auto"/>
              <w:ind w:left="-56" w:firstLine="0"/>
            </w:pPr>
            <w:r>
              <w:t xml:space="preserve">ů </w:t>
            </w:r>
          </w:p>
        </w:tc>
        <w:tc>
          <w:tcPr>
            <w:tcW w:w="5226" w:type="dxa"/>
            <w:gridSpan w:val="3"/>
            <w:tcBorders>
              <w:top w:val="single" w:sz="4" w:space="0" w:color="000000"/>
              <w:left w:val="nil"/>
              <w:bottom w:val="single" w:sz="4" w:space="0" w:color="000000"/>
              <w:right w:val="nil"/>
            </w:tcBorders>
          </w:tcPr>
          <w:p w:rsidR="007F648B" w:rsidRDefault="00E23E20">
            <w:pPr>
              <w:spacing w:after="0" w:line="259" w:lineRule="auto"/>
              <w:ind w:left="-18" w:firstLine="0"/>
              <w:jc w:val="left"/>
            </w:pPr>
            <w:r>
              <w:t xml:space="preserve">od nahlášení a písemného potvrzení změny/požadavku autorizovanou </w:t>
            </w:r>
          </w:p>
        </w:tc>
      </w:tr>
      <w:tr w:rsidR="007F648B">
        <w:trPr>
          <w:trHeight w:val="336"/>
        </w:trPr>
        <w:tc>
          <w:tcPr>
            <w:tcW w:w="2588" w:type="dxa"/>
            <w:tcBorders>
              <w:top w:val="single" w:sz="4" w:space="0" w:color="000000"/>
              <w:left w:val="single" w:sz="4" w:space="0" w:color="000000"/>
              <w:bottom w:val="single" w:sz="4" w:space="0" w:color="000000"/>
              <w:right w:val="single" w:sz="4" w:space="0" w:color="000000"/>
            </w:tcBorders>
            <w:shd w:val="clear" w:color="auto" w:fill="001F5F"/>
          </w:tcPr>
          <w:p w:rsidR="007F648B" w:rsidRDefault="00E23E20">
            <w:pPr>
              <w:spacing w:after="0" w:line="259" w:lineRule="auto"/>
              <w:ind w:left="35" w:firstLine="0"/>
              <w:jc w:val="center"/>
            </w:pPr>
            <w:r>
              <w:rPr>
                <w:b/>
                <w:color w:val="FFFFFF"/>
              </w:rPr>
              <w:t xml:space="preserve">Název </w:t>
            </w:r>
          </w:p>
        </w:tc>
        <w:tc>
          <w:tcPr>
            <w:tcW w:w="2544" w:type="dxa"/>
            <w:tcBorders>
              <w:top w:val="single" w:sz="4" w:space="0" w:color="000000"/>
              <w:left w:val="single" w:sz="4" w:space="0" w:color="000000"/>
              <w:bottom w:val="single" w:sz="4" w:space="0" w:color="000000"/>
              <w:right w:val="nil"/>
            </w:tcBorders>
            <w:shd w:val="clear" w:color="auto" w:fill="001F5F"/>
          </w:tcPr>
          <w:p w:rsidR="007F648B" w:rsidRDefault="00E23E20">
            <w:pPr>
              <w:spacing w:after="0" w:line="259" w:lineRule="auto"/>
              <w:ind w:left="135" w:firstLine="0"/>
              <w:jc w:val="center"/>
            </w:pPr>
            <w:r>
              <w:rPr>
                <w:b/>
                <w:color w:val="FFFFFF"/>
              </w:rPr>
              <w:t xml:space="preserve">Dostupnost </w:t>
            </w:r>
          </w:p>
        </w:tc>
        <w:tc>
          <w:tcPr>
            <w:tcW w:w="94" w:type="dxa"/>
            <w:tcBorders>
              <w:top w:val="single" w:sz="4" w:space="0" w:color="000000"/>
              <w:left w:val="nil"/>
              <w:bottom w:val="single" w:sz="4" w:space="0" w:color="000000"/>
              <w:right w:val="single" w:sz="4" w:space="0" w:color="000000"/>
            </w:tcBorders>
            <w:shd w:val="clear" w:color="auto" w:fill="001F5F"/>
          </w:tcPr>
          <w:p w:rsidR="007F648B" w:rsidRDefault="007F648B">
            <w:pPr>
              <w:spacing w:after="160" w:line="259" w:lineRule="auto"/>
              <w:ind w:left="0" w:firstLine="0"/>
              <w:jc w:val="left"/>
            </w:pPr>
          </w:p>
        </w:tc>
        <w:tc>
          <w:tcPr>
            <w:tcW w:w="2614" w:type="dxa"/>
            <w:gridSpan w:val="2"/>
            <w:tcBorders>
              <w:top w:val="single" w:sz="4" w:space="0" w:color="000000"/>
              <w:left w:val="single" w:sz="4" w:space="0" w:color="000000"/>
              <w:bottom w:val="single" w:sz="4" w:space="0" w:color="000000"/>
              <w:right w:val="single" w:sz="4" w:space="0" w:color="000000"/>
            </w:tcBorders>
            <w:shd w:val="clear" w:color="auto" w:fill="001F5F"/>
          </w:tcPr>
          <w:p w:rsidR="007F648B" w:rsidRDefault="00E23E20">
            <w:pPr>
              <w:spacing w:after="0" w:line="259" w:lineRule="auto"/>
              <w:ind w:left="22" w:firstLine="0"/>
              <w:jc w:val="center"/>
            </w:pPr>
            <w:r>
              <w:rPr>
                <w:b/>
                <w:color w:val="FFFFFF"/>
              </w:rPr>
              <w:t xml:space="preserve">Maximální doba opravy </w:t>
            </w:r>
          </w:p>
        </w:tc>
        <w:tc>
          <w:tcPr>
            <w:tcW w:w="2612" w:type="dxa"/>
            <w:tcBorders>
              <w:top w:val="single" w:sz="4" w:space="0" w:color="000000"/>
              <w:left w:val="single" w:sz="4" w:space="0" w:color="000000"/>
              <w:bottom w:val="single" w:sz="4" w:space="0" w:color="000000"/>
              <w:right w:val="single" w:sz="4" w:space="0" w:color="000000"/>
            </w:tcBorders>
            <w:shd w:val="clear" w:color="auto" w:fill="001F5F"/>
          </w:tcPr>
          <w:p w:rsidR="007F648B" w:rsidRDefault="00E23E20">
            <w:pPr>
              <w:spacing w:after="0" w:line="259" w:lineRule="auto"/>
              <w:ind w:left="16" w:firstLine="0"/>
              <w:jc w:val="center"/>
            </w:pPr>
            <w:r>
              <w:rPr>
                <w:b/>
                <w:color w:val="FFFFFF"/>
              </w:rPr>
              <w:t xml:space="preserve">Smluvní pokuta (ANO/NE) </w:t>
            </w:r>
          </w:p>
        </w:tc>
      </w:tr>
      <w:tr w:rsidR="007F648B">
        <w:trPr>
          <w:trHeight w:val="287"/>
        </w:trPr>
        <w:tc>
          <w:tcPr>
            <w:tcW w:w="2588"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40" w:firstLine="0"/>
              <w:jc w:val="center"/>
            </w:pPr>
            <w:r>
              <w:t xml:space="preserve">SLA 1 </w:t>
            </w:r>
          </w:p>
        </w:tc>
        <w:tc>
          <w:tcPr>
            <w:tcW w:w="2544" w:type="dxa"/>
            <w:tcBorders>
              <w:top w:val="single" w:sz="4" w:space="0" w:color="000000"/>
              <w:left w:val="single" w:sz="4" w:space="0" w:color="000000"/>
              <w:bottom w:val="single" w:sz="4" w:space="0" w:color="000000"/>
              <w:right w:val="nil"/>
            </w:tcBorders>
          </w:tcPr>
          <w:p w:rsidR="007F648B" w:rsidRDefault="00E23E20">
            <w:pPr>
              <w:spacing w:after="0" w:line="259" w:lineRule="auto"/>
              <w:ind w:left="136" w:firstLine="0"/>
              <w:jc w:val="center"/>
            </w:pPr>
            <w:r>
              <w:t xml:space="preserve">99,9% </w:t>
            </w:r>
          </w:p>
        </w:tc>
        <w:tc>
          <w:tcPr>
            <w:tcW w:w="94" w:type="dxa"/>
            <w:tcBorders>
              <w:top w:val="single" w:sz="4" w:space="0" w:color="000000"/>
              <w:left w:val="nil"/>
              <w:bottom w:val="single" w:sz="4" w:space="0" w:color="000000"/>
              <w:right w:val="single" w:sz="4" w:space="0" w:color="000000"/>
            </w:tcBorders>
          </w:tcPr>
          <w:p w:rsidR="007F648B" w:rsidRDefault="007F648B">
            <w:pPr>
              <w:spacing w:after="160" w:line="259" w:lineRule="auto"/>
              <w:ind w:left="0" w:firstLine="0"/>
              <w:jc w:val="left"/>
            </w:pPr>
          </w:p>
        </w:tc>
        <w:tc>
          <w:tcPr>
            <w:tcW w:w="2614" w:type="dxa"/>
            <w:gridSpan w:val="2"/>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17" w:firstLine="0"/>
              <w:jc w:val="center"/>
            </w:pPr>
            <w:r>
              <w:t xml:space="preserve">6 h </w:t>
            </w:r>
          </w:p>
        </w:tc>
        <w:tc>
          <w:tcPr>
            <w:tcW w:w="2612"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18" w:firstLine="0"/>
              <w:jc w:val="center"/>
            </w:pPr>
            <w:r>
              <w:t xml:space="preserve">ANO </w:t>
            </w:r>
          </w:p>
        </w:tc>
      </w:tr>
    </w:tbl>
    <w:p w:rsidR="007F648B" w:rsidRDefault="00E23E20">
      <w:pPr>
        <w:numPr>
          <w:ilvl w:val="0"/>
          <w:numId w:val="9"/>
        </w:numPr>
        <w:spacing w:line="360" w:lineRule="auto"/>
        <w:ind w:right="76" w:hanging="283"/>
      </w:pPr>
      <w:r>
        <w:t>Dostupnost služeb – Dostupnost služby je počítána jako 100% minus procentní podíl počtu hodin přerušení poskytování Služby během jednoho kalendářního měsíce.</w:t>
      </w:r>
    </w:p>
    <w:p w:rsidR="007F648B" w:rsidRDefault="00E23E20">
      <w:pPr>
        <w:numPr>
          <w:ilvl w:val="0"/>
          <w:numId w:val="9"/>
        </w:numPr>
        <w:spacing w:after="28"/>
        <w:ind w:right="76" w:hanging="283"/>
      </w:pPr>
      <w:r>
        <w:t>Maximální lhůta opravy – doba potřebná k provedení opravy. Uvedená lhůta nezahrnuje prostoje způsobené tím, že Účastník nezpřístupnil místo poskytování Služby či Přijímací zařízení.</w:t>
      </w:r>
    </w:p>
    <w:p w:rsidR="007F648B" w:rsidRDefault="00E23E20">
      <w:pPr>
        <w:numPr>
          <w:ilvl w:val="0"/>
          <w:numId w:val="9"/>
        </w:numPr>
        <w:spacing w:after="58"/>
        <w:ind w:right="76" w:hanging="283"/>
      </w:pPr>
      <w:r>
        <w:t xml:space="preserve">Počátek závady – čas ohlášení závady ze strany Účastníka. </w:t>
      </w:r>
    </w:p>
    <w:p w:rsidR="007F648B" w:rsidRDefault="00E23E20">
      <w:pPr>
        <w:numPr>
          <w:ilvl w:val="0"/>
          <w:numId w:val="9"/>
        </w:numPr>
        <w:spacing w:line="337" w:lineRule="auto"/>
        <w:ind w:right="76" w:hanging="283"/>
      </w:pPr>
      <w:r>
        <w:t xml:space="preserve">Konec závady – závada se pokládá za ukončenou okamžikem obnovy parametrů postižené služby, tj. tak, že jsou stejné nebo lepší než parametry uvedené v příslušné technické specifikaci služeb. </w:t>
      </w:r>
    </w:p>
    <w:p w:rsidR="007F648B" w:rsidRDefault="00E23E20">
      <w:pPr>
        <w:numPr>
          <w:ilvl w:val="0"/>
          <w:numId w:val="9"/>
        </w:numPr>
        <w:spacing w:after="76"/>
        <w:ind w:right="76" w:hanging="283"/>
      </w:pPr>
      <w:r>
        <w:t xml:space="preserve">Za přerušení provozu (závadu) se nepovažuje (dále „povolené přerušení”): </w:t>
      </w:r>
    </w:p>
    <w:p w:rsidR="007F648B" w:rsidRDefault="00E23E20">
      <w:pPr>
        <w:numPr>
          <w:ilvl w:val="1"/>
          <w:numId w:val="9"/>
        </w:numPr>
        <w:spacing w:after="28"/>
        <w:ind w:right="76" w:hanging="360"/>
      </w:pPr>
      <w:r>
        <w:t xml:space="preserve">přerušení provozu způsobené výlučně jednáním uživatele; </w:t>
      </w:r>
      <w:r>
        <w:rPr>
          <w:rFonts w:ascii="Segoe UI Symbol" w:eastAsia="Segoe UI Symbol" w:hAnsi="Segoe UI Symbol" w:cs="Segoe UI Symbol"/>
        </w:rPr>
        <w:t>•</w:t>
      </w:r>
      <w:r>
        <w:t xml:space="preserve"> přerušení způsobené vyšší mocí; </w:t>
      </w:r>
    </w:p>
    <w:p w:rsidR="007F648B" w:rsidRDefault="00E23E20">
      <w:pPr>
        <w:numPr>
          <w:ilvl w:val="1"/>
          <w:numId w:val="9"/>
        </w:numPr>
        <w:spacing w:line="366" w:lineRule="auto"/>
        <w:ind w:right="76" w:hanging="360"/>
      </w:pPr>
      <w:r>
        <w:t xml:space="preserve">přerušení provozu za účelem pravidelné údržby v rozsahu do osmi hodin ročně. Uživatel musí být o každém dílčím přerušení provozu za účelem pravidelné údržby písemně informován nejpozději 7 dnů předem. </w:t>
      </w:r>
    </w:p>
    <w:p w:rsidR="007F648B" w:rsidRDefault="00E23E20">
      <w:pPr>
        <w:numPr>
          <w:ilvl w:val="0"/>
          <w:numId w:val="9"/>
        </w:numPr>
        <w:spacing w:line="356" w:lineRule="auto"/>
        <w:ind w:right="76" w:hanging="283"/>
      </w:pPr>
      <w:r>
        <w:t xml:space="preserve">Uživatel je oprávněn z vážných důvodů písemně požádat Poskytovatele o přeložení času konání pravidelné údržby, a to písemně nejméně 1 pracovní den přede dnem konání pravidelné údržby. V závažných případech nemusí Poskytovatel této žádosti vyhovět. </w:t>
      </w:r>
    </w:p>
    <w:p w:rsidR="007F648B" w:rsidRDefault="00E23E20">
      <w:pPr>
        <w:numPr>
          <w:ilvl w:val="0"/>
          <w:numId w:val="9"/>
        </w:numPr>
        <w:spacing w:after="66"/>
        <w:ind w:right="76" w:hanging="283"/>
      </w:pPr>
      <w:r>
        <w:t xml:space="preserve">Účastník je povinen hlásit závadu na technickou podporu Poskytovatele </w:t>
      </w:r>
    </w:p>
    <w:p w:rsidR="007F648B" w:rsidRDefault="00E23E20">
      <w:pPr>
        <w:numPr>
          <w:ilvl w:val="1"/>
          <w:numId w:val="9"/>
        </w:numPr>
        <w:spacing w:line="347" w:lineRule="auto"/>
        <w:ind w:right="76" w:hanging="360"/>
      </w:pPr>
      <w:r>
        <w:t xml:space="preserve">služba poskytovaná přes IP konektivitu UPC Business: </w:t>
      </w:r>
      <w:proofErr w:type="spellStart"/>
      <w:r w:rsidR="00B23B3C">
        <w:rPr>
          <w:b/>
        </w:rPr>
        <w:t>xxx</w:t>
      </w:r>
      <w:proofErr w:type="spellEnd"/>
      <w:r>
        <w:t xml:space="preserve">. Při hlášení poruchy je Účastník povinen prokázat se jemu přiděleným </w:t>
      </w:r>
      <w:r>
        <w:rPr>
          <w:b/>
        </w:rPr>
        <w:t>PIN kódem</w:t>
      </w:r>
      <w:r>
        <w:t xml:space="preserve">. </w:t>
      </w:r>
    </w:p>
    <w:p w:rsidR="007F648B" w:rsidRDefault="00E23E20">
      <w:pPr>
        <w:numPr>
          <w:ilvl w:val="1"/>
          <w:numId w:val="9"/>
        </w:numPr>
        <w:spacing w:after="49"/>
        <w:ind w:right="76" w:hanging="360"/>
      </w:pPr>
      <w:r>
        <w:t>Služba poskytovaná přes IP konektivitu poskytovanou třetí stranou přímo Účastníkovi:</w:t>
      </w:r>
      <w:r>
        <w:rPr>
          <w:b/>
        </w:rPr>
        <w:t xml:space="preserve"> </w:t>
      </w:r>
      <w:proofErr w:type="spellStart"/>
      <w:r w:rsidR="00B23B3C">
        <w:rPr>
          <w:b/>
        </w:rPr>
        <w:t>xxx</w:t>
      </w:r>
      <w:proofErr w:type="spellEnd"/>
      <w:r>
        <w:t xml:space="preserve"> </w:t>
      </w:r>
    </w:p>
    <w:p w:rsidR="007F648B" w:rsidRDefault="00E23E20">
      <w:pPr>
        <w:numPr>
          <w:ilvl w:val="0"/>
          <w:numId w:val="9"/>
        </w:numPr>
        <w:spacing w:after="200"/>
        <w:ind w:right="76" w:hanging="283"/>
      </w:pPr>
      <w:r>
        <w:t xml:space="preserve">Pokud Poskytovatel neplní některý z parametrů úrovně SLA popsaný v bodu 1 SLA, sníží Účastníkovi cenu služby v následujícím účetním období o smluvní pokutu ve výši: </w:t>
      </w:r>
    </w:p>
    <w:p w:rsidR="007F648B" w:rsidRDefault="00E23E20">
      <w:pPr>
        <w:ind w:left="294" w:right="76"/>
      </w:pPr>
      <w:r>
        <w:rPr>
          <w:b/>
        </w:rPr>
        <w:t xml:space="preserve">Výpočet smluvní pokuty pro služby: </w:t>
      </w:r>
      <w:r>
        <w:t xml:space="preserve">Business </w:t>
      </w:r>
      <w:proofErr w:type="spellStart"/>
      <w:r>
        <w:t>voice</w:t>
      </w:r>
      <w:proofErr w:type="spellEnd"/>
      <w:r>
        <w:t xml:space="preserve"> (služba poskytovaná přes IP konektivitu UPC Business)</w:t>
      </w:r>
      <w:r>
        <w:rPr>
          <w:b/>
        </w:rPr>
        <w:t xml:space="preserve"> </w:t>
      </w:r>
    </w:p>
    <w:tbl>
      <w:tblPr>
        <w:tblStyle w:val="TableGrid"/>
        <w:tblW w:w="10457" w:type="dxa"/>
        <w:tblInd w:w="-72" w:type="dxa"/>
        <w:tblCellMar>
          <w:top w:w="45" w:type="dxa"/>
          <w:left w:w="151" w:type="dxa"/>
          <w:right w:w="107" w:type="dxa"/>
        </w:tblCellMar>
        <w:tblLook w:val="04A0" w:firstRow="1" w:lastRow="0" w:firstColumn="1" w:lastColumn="0" w:noHBand="0" w:noVBand="1"/>
      </w:tblPr>
      <w:tblGrid>
        <w:gridCol w:w="2646"/>
        <w:gridCol w:w="2591"/>
        <w:gridCol w:w="2604"/>
        <w:gridCol w:w="2616"/>
      </w:tblGrid>
      <w:tr w:rsidR="007F648B">
        <w:trPr>
          <w:trHeight w:val="308"/>
        </w:trPr>
        <w:tc>
          <w:tcPr>
            <w:tcW w:w="5237" w:type="dxa"/>
            <w:gridSpan w:val="2"/>
            <w:tcBorders>
              <w:top w:val="single" w:sz="4" w:space="0" w:color="000000"/>
              <w:left w:val="nil"/>
              <w:bottom w:val="single" w:sz="4" w:space="0" w:color="000000"/>
              <w:right w:val="single" w:sz="4" w:space="0" w:color="000000"/>
            </w:tcBorders>
            <w:shd w:val="clear" w:color="auto" w:fill="001F5F"/>
          </w:tcPr>
          <w:p w:rsidR="007F648B" w:rsidRDefault="00E23E20">
            <w:pPr>
              <w:spacing w:after="0" w:line="259" w:lineRule="auto"/>
              <w:ind w:left="0" w:right="45" w:firstLine="0"/>
              <w:jc w:val="center"/>
            </w:pPr>
            <w:r>
              <w:rPr>
                <w:b/>
                <w:color w:val="FFFFFF"/>
              </w:rPr>
              <w:t xml:space="preserve">SLA1 Dostupnost v % času  </w:t>
            </w:r>
          </w:p>
        </w:tc>
        <w:tc>
          <w:tcPr>
            <w:tcW w:w="2604" w:type="dxa"/>
            <w:vMerge w:val="restart"/>
            <w:tcBorders>
              <w:top w:val="single" w:sz="4" w:space="0" w:color="000000"/>
              <w:left w:val="single" w:sz="4" w:space="0" w:color="000000"/>
              <w:bottom w:val="single" w:sz="4" w:space="0" w:color="000000"/>
              <w:right w:val="single" w:sz="4" w:space="0" w:color="000000"/>
            </w:tcBorders>
            <w:shd w:val="clear" w:color="auto" w:fill="001F5F"/>
          </w:tcPr>
          <w:p w:rsidR="007F648B" w:rsidRDefault="00E23E20">
            <w:pPr>
              <w:spacing w:after="32" w:line="259" w:lineRule="auto"/>
              <w:ind w:left="0" w:right="49" w:firstLine="0"/>
              <w:jc w:val="center"/>
            </w:pPr>
            <w:r>
              <w:rPr>
                <w:b/>
                <w:color w:val="FFFFFF"/>
              </w:rPr>
              <w:t xml:space="preserve">Pokuta v % z </w:t>
            </w:r>
            <w:proofErr w:type="spellStart"/>
            <w:r>
              <w:rPr>
                <w:b/>
                <w:color w:val="FFFFFF"/>
              </w:rPr>
              <w:t>měs</w:t>
            </w:r>
            <w:proofErr w:type="spellEnd"/>
            <w:r>
              <w:rPr>
                <w:b/>
                <w:color w:val="FFFFFF"/>
              </w:rPr>
              <w:t xml:space="preserve">. </w:t>
            </w:r>
            <w:proofErr w:type="gramStart"/>
            <w:r>
              <w:rPr>
                <w:b/>
                <w:color w:val="FFFFFF"/>
              </w:rPr>
              <w:t>ceny</w:t>
            </w:r>
            <w:proofErr w:type="gramEnd"/>
            <w:r>
              <w:rPr>
                <w:b/>
                <w:color w:val="FFFFFF"/>
              </w:rPr>
              <w:t xml:space="preserve"> za </w:t>
            </w:r>
          </w:p>
          <w:p w:rsidR="007F648B" w:rsidRDefault="00E23E20">
            <w:pPr>
              <w:spacing w:after="0" w:line="259" w:lineRule="auto"/>
              <w:ind w:left="236" w:firstLine="0"/>
              <w:jc w:val="center"/>
            </w:pPr>
            <w:r>
              <w:rPr>
                <w:b/>
                <w:color w:val="FFFFFF"/>
              </w:rPr>
              <w:t xml:space="preserve">Službu </w:t>
            </w:r>
          </w:p>
        </w:tc>
        <w:tc>
          <w:tcPr>
            <w:tcW w:w="2616" w:type="dxa"/>
            <w:vMerge w:val="restart"/>
            <w:tcBorders>
              <w:top w:val="single" w:sz="4" w:space="0" w:color="000000"/>
              <w:left w:val="single" w:sz="4" w:space="0" w:color="000000"/>
              <w:bottom w:val="single" w:sz="4" w:space="0" w:color="000000"/>
              <w:right w:val="single" w:sz="4" w:space="0" w:color="000000"/>
            </w:tcBorders>
            <w:shd w:val="clear" w:color="auto" w:fill="001F5F"/>
          </w:tcPr>
          <w:p w:rsidR="007F648B" w:rsidRDefault="00E23E20">
            <w:pPr>
              <w:spacing w:after="0" w:line="259" w:lineRule="auto"/>
              <w:ind w:left="653" w:hanging="595"/>
              <w:jc w:val="left"/>
            </w:pPr>
            <w:r>
              <w:rPr>
                <w:b/>
                <w:color w:val="FFFFFF"/>
              </w:rPr>
              <w:t xml:space="preserve">Za každou započatou hodinu nad dobu opravy </w:t>
            </w:r>
          </w:p>
        </w:tc>
      </w:tr>
      <w:tr w:rsidR="007F648B">
        <w:trPr>
          <w:trHeight w:val="308"/>
        </w:trPr>
        <w:tc>
          <w:tcPr>
            <w:tcW w:w="2646" w:type="dxa"/>
            <w:tcBorders>
              <w:top w:val="single" w:sz="4" w:space="0" w:color="000000"/>
              <w:left w:val="nil"/>
              <w:bottom w:val="single" w:sz="4" w:space="0" w:color="000000"/>
              <w:right w:val="single" w:sz="4" w:space="0" w:color="000000"/>
            </w:tcBorders>
            <w:shd w:val="clear" w:color="auto" w:fill="001F5F"/>
          </w:tcPr>
          <w:p w:rsidR="007F648B" w:rsidRDefault="00E23E20">
            <w:pPr>
              <w:spacing w:after="0" w:line="259" w:lineRule="auto"/>
              <w:ind w:left="0" w:right="46" w:firstLine="0"/>
              <w:jc w:val="center"/>
            </w:pPr>
            <w:proofErr w:type="gramStart"/>
            <w:r>
              <w:rPr>
                <w:b/>
                <w:color w:val="FFFFFF"/>
              </w:rPr>
              <w:t>od</w:t>
            </w:r>
            <w:proofErr w:type="gramEnd"/>
            <w:r>
              <w:rPr>
                <w:b/>
                <w:color w:val="FFFFFF"/>
              </w:rPr>
              <w:t xml:space="preserve">  </w:t>
            </w:r>
          </w:p>
        </w:tc>
        <w:tc>
          <w:tcPr>
            <w:tcW w:w="2591" w:type="dxa"/>
            <w:tcBorders>
              <w:top w:val="single" w:sz="4" w:space="0" w:color="000000"/>
              <w:left w:val="single" w:sz="4" w:space="0" w:color="000000"/>
              <w:bottom w:val="single" w:sz="4" w:space="0" w:color="000000"/>
              <w:right w:val="single" w:sz="4" w:space="0" w:color="000000"/>
            </w:tcBorders>
            <w:shd w:val="clear" w:color="auto" w:fill="001F5F"/>
          </w:tcPr>
          <w:p w:rsidR="007F648B" w:rsidRDefault="00E23E20">
            <w:pPr>
              <w:spacing w:after="0" w:line="259" w:lineRule="auto"/>
              <w:ind w:left="0" w:right="41" w:firstLine="0"/>
              <w:jc w:val="center"/>
            </w:pPr>
            <w:proofErr w:type="gramStart"/>
            <w:r>
              <w:rPr>
                <w:b/>
                <w:color w:val="FFFFFF"/>
              </w:rPr>
              <w:t>do</w:t>
            </w:r>
            <w:proofErr w:type="gramEnd"/>
            <w:r>
              <w:rPr>
                <w:b/>
                <w:color w:val="FFFFFF"/>
              </w:rPr>
              <w:t xml:space="preserve"> </w:t>
            </w:r>
          </w:p>
        </w:tc>
        <w:tc>
          <w:tcPr>
            <w:tcW w:w="0" w:type="auto"/>
            <w:vMerge/>
            <w:tcBorders>
              <w:top w:val="nil"/>
              <w:left w:val="single" w:sz="4" w:space="0" w:color="000000"/>
              <w:bottom w:val="single" w:sz="4" w:space="0" w:color="000000"/>
              <w:right w:val="single" w:sz="4" w:space="0" w:color="000000"/>
            </w:tcBorders>
          </w:tcPr>
          <w:p w:rsidR="007F648B" w:rsidRDefault="007F648B">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F648B" w:rsidRDefault="007F648B">
            <w:pPr>
              <w:spacing w:after="160" w:line="259" w:lineRule="auto"/>
              <w:ind w:left="0" w:firstLine="0"/>
              <w:jc w:val="left"/>
            </w:pPr>
          </w:p>
        </w:tc>
      </w:tr>
      <w:tr w:rsidR="007F648B">
        <w:trPr>
          <w:trHeight w:val="287"/>
        </w:trPr>
        <w:tc>
          <w:tcPr>
            <w:tcW w:w="2646"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5" w:firstLine="0"/>
              <w:jc w:val="center"/>
            </w:pPr>
            <w:r>
              <w:t xml:space="preserve">99,00% </w:t>
            </w:r>
          </w:p>
        </w:tc>
        <w:tc>
          <w:tcPr>
            <w:tcW w:w="2591"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5" w:firstLine="0"/>
              <w:jc w:val="center"/>
            </w:pPr>
            <w:r>
              <w:t xml:space="preserve">99,59% </w:t>
            </w:r>
          </w:p>
        </w:tc>
        <w:tc>
          <w:tcPr>
            <w:tcW w:w="2604"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6" w:firstLine="0"/>
              <w:jc w:val="center"/>
            </w:pPr>
            <w:r>
              <w:t xml:space="preserve">3% </w:t>
            </w:r>
          </w:p>
        </w:tc>
        <w:tc>
          <w:tcPr>
            <w:tcW w:w="2616" w:type="dxa"/>
            <w:vMerge w:val="restart"/>
            <w:tcBorders>
              <w:top w:val="single" w:sz="4" w:space="0" w:color="000000"/>
              <w:left w:val="single" w:sz="4" w:space="0" w:color="000000"/>
              <w:bottom w:val="single" w:sz="4" w:space="0" w:color="000000"/>
              <w:right w:val="single" w:sz="4" w:space="0" w:color="000000"/>
            </w:tcBorders>
            <w:vAlign w:val="center"/>
          </w:tcPr>
          <w:p w:rsidR="007F648B" w:rsidRDefault="00E23E20">
            <w:pPr>
              <w:spacing w:after="0" w:line="259" w:lineRule="auto"/>
              <w:ind w:left="0" w:firstLine="0"/>
              <w:jc w:val="left"/>
            </w:pPr>
            <w:r>
              <w:t xml:space="preserve">0,30% z měsíční ceny za Službu </w:t>
            </w:r>
          </w:p>
        </w:tc>
      </w:tr>
      <w:tr w:rsidR="007F648B">
        <w:trPr>
          <w:trHeight w:val="283"/>
        </w:trPr>
        <w:tc>
          <w:tcPr>
            <w:tcW w:w="2646"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5" w:firstLine="0"/>
              <w:jc w:val="center"/>
            </w:pPr>
            <w:r>
              <w:t xml:space="preserve">98,00% </w:t>
            </w:r>
          </w:p>
        </w:tc>
        <w:tc>
          <w:tcPr>
            <w:tcW w:w="2591"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5" w:firstLine="0"/>
              <w:jc w:val="center"/>
            </w:pPr>
            <w:r>
              <w:t xml:space="preserve">98,99% </w:t>
            </w:r>
          </w:p>
        </w:tc>
        <w:tc>
          <w:tcPr>
            <w:tcW w:w="2604"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6" w:firstLine="0"/>
              <w:jc w:val="center"/>
            </w:pPr>
            <w:r>
              <w:t xml:space="preserve">6% </w:t>
            </w:r>
          </w:p>
        </w:tc>
        <w:tc>
          <w:tcPr>
            <w:tcW w:w="0" w:type="auto"/>
            <w:vMerge/>
            <w:tcBorders>
              <w:top w:val="nil"/>
              <w:left w:val="single" w:sz="4" w:space="0" w:color="000000"/>
              <w:bottom w:val="nil"/>
              <w:right w:val="single" w:sz="4" w:space="0" w:color="000000"/>
            </w:tcBorders>
          </w:tcPr>
          <w:p w:rsidR="007F648B" w:rsidRDefault="007F648B">
            <w:pPr>
              <w:spacing w:after="160" w:line="259" w:lineRule="auto"/>
              <w:ind w:left="0" w:firstLine="0"/>
              <w:jc w:val="left"/>
            </w:pPr>
          </w:p>
        </w:tc>
      </w:tr>
      <w:tr w:rsidR="007F648B">
        <w:trPr>
          <w:trHeight w:val="283"/>
        </w:trPr>
        <w:tc>
          <w:tcPr>
            <w:tcW w:w="2646"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5" w:firstLine="0"/>
              <w:jc w:val="center"/>
            </w:pPr>
            <w:r>
              <w:t xml:space="preserve">97,00% </w:t>
            </w:r>
          </w:p>
        </w:tc>
        <w:tc>
          <w:tcPr>
            <w:tcW w:w="2591"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5" w:firstLine="0"/>
              <w:jc w:val="center"/>
            </w:pPr>
            <w:r>
              <w:t xml:space="preserve">97,99% </w:t>
            </w:r>
          </w:p>
        </w:tc>
        <w:tc>
          <w:tcPr>
            <w:tcW w:w="2604"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8" w:firstLine="0"/>
              <w:jc w:val="center"/>
            </w:pPr>
            <w:r>
              <w:t xml:space="preserve">10% </w:t>
            </w:r>
          </w:p>
        </w:tc>
        <w:tc>
          <w:tcPr>
            <w:tcW w:w="0" w:type="auto"/>
            <w:vMerge/>
            <w:tcBorders>
              <w:top w:val="nil"/>
              <w:left w:val="single" w:sz="4" w:space="0" w:color="000000"/>
              <w:bottom w:val="nil"/>
              <w:right w:val="single" w:sz="4" w:space="0" w:color="000000"/>
            </w:tcBorders>
          </w:tcPr>
          <w:p w:rsidR="007F648B" w:rsidRDefault="007F648B">
            <w:pPr>
              <w:spacing w:after="160" w:line="259" w:lineRule="auto"/>
              <w:ind w:left="0" w:firstLine="0"/>
              <w:jc w:val="left"/>
            </w:pPr>
          </w:p>
        </w:tc>
      </w:tr>
      <w:tr w:rsidR="007F648B">
        <w:trPr>
          <w:trHeight w:val="286"/>
        </w:trPr>
        <w:tc>
          <w:tcPr>
            <w:tcW w:w="2646"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5" w:firstLine="0"/>
              <w:jc w:val="center"/>
            </w:pPr>
            <w:r>
              <w:t xml:space="preserve">95,00% </w:t>
            </w:r>
          </w:p>
        </w:tc>
        <w:tc>
          <w:tcPr>
            <w:tcW w:w="2591"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5" w:firstLine="0"/>
              <w:jc w:val="center"/>
            </w:pPr>
            <w:r>
              <w:t xml:space="preserve">96,99% </w:t>
            </w:r>
          </w:p>
        </w:tc>
        <w:tc>
          <w:tcPr>
            <w:tcW w:w="2604"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8" w:firstLine="0"/>
              <w:jc w:val="center"/>
            </w:pPr>
            <w:r>
              <w:t xml:space="preserve">20% </w:t>
            </w:r>
          </w:p>
        </w:tc>
        <w:tc>
          <w:tcPr>
            <w:tcW w:w="0" w:type="auto"/>
            <w:vMerge/>
            <w:tcBorders>
              <w:top w:val="nil"/>
              <w:left w:val="single" w:sz="4" w:space="0" w:color="000000"/>
              <w:bottom w:val="nil"/>
              <w:right w:val="single" w:sz="4" w:space="0" w:color="000000"/>
            </w:tcBorders>
          </w:tcPr>
          <w:p w:rsidR="007F648B" w:rsidRDefault="007F648B">
            <w:pPr>
              <w:spacing w:after="160" w:line="259" w:lineRule="auto"/>
              <w:ind w:left="0" w:firstLine="0"/>
              <w:jc w:val="left"/>
            </w:pPr>
          </w:p>
        </w:tc>
      </w:tr>
      <w:tr w:rsidR="007F648B">
        <w:trPr>
          <w:trHeight w:val="283"/>
        </w:trPr>
        <w:tc>
          <w:tcPr>
            <w:tcW w:w="2646"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5" w:firstLine="0"/>
              <w:jc w:val="center"/>
            </w:pPr>
            <w:r>
              <w:t xml:space="preserve">90,00% </w:t>
            </w:r>
          </w:p>
        </w:tc>
        <w:tc>
          <w:tcPr>
            <w:tcW w:w="2591"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5" w:firstLine="0"/>
              <w:jc w:val="center"/>
            </w:pPr>
            <w:r>
              <w:t xml:space="preserve">94,99% </w:t>
            </w:r>
          </w:p>
        </w:tc>
        <w:tc>
          <w:tcPr>
            <w:tcW w:w="2604"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8" w:firstLine="0"/>
              <w:jc w:val="center"/>
            </w:pPr>
            <w:r>
              <w:t xml:space="preserve">30% </w:t>
            </w:r>
          </w:p>
        </w:tc>
        <w:tc>
          <w:tcPr>
            <w:tcW w:w="0" w:type="auto"/>
            <w:vMerge/>
            <w:tcBorders>
              <w:top w:val="nil"/>
              <w:left w:val="single" w:sz="4" w:space="0" w:color="000000"/>
              <w:bottom w:val="nil"/>
              <w:right w:val="single" w:sz="4" w:space="0" w:color="000000"/>
            </w:tcBorders>
          </w:tcPr>
          <w:p w:rsidR="007F648B" w:rsidRDefault="007F648B">
            <w:pPr>
              <w:spacing w:after="160" w:line="259" w:lineRule="auto"/>
              <w:ind w:left="0" w:firstLine="0"/>
              <w:jc w:val="left"/>
            </w:pPr>
          </w:p>
        </w:tc>
      </w:tr>
      <w:tr w:rsidR="007F648B">
        <w:trPr>
          <w:trHeight w:val="283"/>
        </w:trPr>
        <w:tc>
          <w:tcPr>
            <w:tcW w:w="2646"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2" w:firstLine="0"/>
              <w:jc w:val="center"/>
            </w:pPr>
            <w:r>
              <w:t xml:space="preserve">0,00% </w:t>
            </w:r>
          </w:p>
        </w:tc>
        <w:tc>
          <w:tcPr>
            <w:tcW w:w="2591"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5" w:firstLine="0"/>
              <w:jc w:val="center"/>
            </w:pPr>
            <w:r>
              <w:t xml:space="preserve">89,99% </w:t>
            </w:r>
          </w:p>
        </w:tc>
        <w:tc>
          <w:tcPr>
            <w:tcW w:w="2604"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8" w:firstLine="0"/>
              <w:jc w:val="center"/>
            </w:pPr>
            <w:r>
              <w:t xml:space="preserve">40% </w:t>
            </w:r>
          </w:p>
        </w:tc>
        <w:tc>
          <w:tcPr>
            <w:tcW w:w="0" w:type="auto"/>
            <w:vMerge/>
            <w:tcBorders>
              <w:top w:val="nil"/>
              <w:left w:val="single" w:sz="4" w:space="0" w:color="000000"/>
              <w:bottom w:val="single" w:sz="4" w:space="0" w:color="000000"/>
              <w:right w:val="single" w:sz="4" w:space="0" w:color="000000"/>
            </w:tcBorders>
          </w:tcPr>
          <w:p w:rsidR="007F648B" w:rsidRDefault="007F648B">
            <w:pPr>
              <w:spacing w:after="160" w:line="259" w:lineRule="auto"/>
              <w:ind w:left="0" w:firstLine="0"/>
              <w:jc w:val="left"/>
            </w:pPr>
          </w:p>
        </w:tc>
      </w:tr>
    </w:tbl>
    <w:p w:rsidR="007F648B" w:rsidRDefault="00E23E20">
      <w:pPr>
        <w:spacing w:after="145" w:line="259" w:lineRule="auto"/>
        <w:ind w:left="0" w:firstLine="0"/>
        <w:jc w:val="left"/>
      </w:pPr>
      <w:r>
        <w:rPr>
          <w:b/>
        </w:rPr>
        <w:t xml:space="preserve"> </w:t>
      </w:r>
    </w:p>
    <w:p w:rsidR="007F648B" w:rsidRDefault="00E23E20">
      <w:pPr>
        <w:ind w:left="-1" w:right="76"/>
      </w:pPr>
      <w:r>
        <w:rPr>
          <w:b/>
        </w:rPr>
        <w:t xml:space="preserve">Výpočet smluvní pokuty pro služby: </w:t>
      </w:r>
      <w:r>
        <w:t xml:space="preserve">Business </w:t>
      </w:r>
      <w:proofErr w:type="spellStart"/>
      <w:r>
        <w:t>voice</w:t>
      </w:r>
      <w:proofErr w:type="spellEnd"/>
      <w:r>
        <w:t xml:space="preserve"> (služba poskytovaná přes IP konektivitu poskytovanou třetí stranou přímo Účastníkovi) </w:t>
      </w:r>
    </w:p>
    <w:tbl>
      <w:tblPr>
        <w:tblStyle w:val="TableGrid"/>
        <w:tblW w:w="10457" w:type="dxa"/>
        <w:tblInd w:w="-72" w:type="dxa"/>
        <w:tblCellMar>
          <w:top w:w="18" w:type="dxa"/>
          <w:left w:w="151" w:type="dxa"/>
          <w:right w:w="107" w:type="dxa"/>
        </w:tblCellMar>
        <w:tblLook w:val="04A0" w:firstRow="1" w:lastRow="0" w:firstColumn="1" w:lastColumn="0" w:noHBand="0" w:noVBand="1"/>
      </w:tblPr>
      <w:tblGrid>
        <w:gridCol w:w="2646"/>
        <w:gridCol w:w="2591"/>
        <w:gridCol w:w="2604"/>
        <w:gridCol w:w="2616"/>
      </w:tblGrid>
      <w:tr w:rsidR="007F648B">
        <w:trPr>
          <w:trHeight w:val="308"/>
        </w:trPr>
        <w:tc>
          <w:tcPr>
            <w:tcW w:w="5237" w:type="dxa"/>
            <w:gridSpan w:val="2"/>
            <w:tcBorders>
              <w:top w:val="single" w:sz="4" w:space="0" w:color="000000"/>
              <w:left w:val="nil"/>
              <w:bottom w:val="single" w:sz="4" w:space="0" w:color="000000"/>
              <w:right w:val="single" w:sz="4" w:space="0" w:color="000000"/>
            </w:tcBorders>
            <w:shd w:val="clear" w:color="auto" w:fill="001F5F"/>
          </w:tcPr>
          <w:p w:rsidR="007F648B" w:rsidRDefault="00E23E20">
            <w:pPr>
              <w:spacing w:after="0" w:line="259" w:lineRule="auto"/>
              <w:ind w:left="0" w:right="45" w:firstLine="0"/>
              <w:jc w:val="center"/>
            </w:pPr>
            <w:r>
              <w:rPr>
                <w:b/>
                <w:color w:val="FFFFFF"/>
              </w:rPr>
              <w:t xml:space="preserve">SLA1 Dostupnost v % času  </w:t>
            </w:r>
          </w:p>
        </w:tc>
        <w:tc>
          <w:tcPr>
            <w:tcW w:w="2604" w:type="dxa"/>
            <w:vMerge w:val="restart"/>
            <w:tcBorders>
              <w:top w:val="single" w:sz="4" w:space="0" w:color="000000"/>
              <w:left w:val="single" w:sz="4" w:space="0" w:color="000000"/>
              <w:bottom w:val="single" w:sz="4" w:space="0" w:color="000000"/>
              <w:right w:val="single" w:sz="4" w:space="0" w:color="000000"/>
            </w:tcBorders>
            <w:shd w:val="clear" w:color="auto" w:fill="001F5F"/>
          </w:tcPr>
          <w:p w:rsidR="007F648B" w:rsidRDefault="00E23E20">
            <w:pPr>
              <w:spacing w:after="34" w:line="259" w:lineRule="auto"/>
              <w:ind w:left="0" w:right="49" w:firstLine="0"/>
              <w:jc w:val="center"/>
            </w:pPr>
            <w:r>
              <w:rPr>
                <w:b/>
                <w:color w:val="FFFFFF"/>
              </w:rPr>
              <w:t xml:space="preserve">Pokuta v % z </w:t>
            </w:r>
            <w:proofErr w:type="spellStart"/>
            <w:r>
              <w:rPr>
                <w:b/>
                <w:color w:val="FFFFFF"/>
              </w:rPr>
              <w:t>měs</w:t>
            </w:r>
            <w:proofErr w:type="spellEnd"/>
            <w:r>
              <w:rPr>
                <w:b/>
                <w:color w:val="FFFFFF"/>
              </w:rPr>
              <w:t xml:space="preserve">. </w:t>
            </w:r>
            <w:proofErr w:type="gramStart"/>
            <w:r>
              <w:rPr>
                <w:b/>
                <w:color w:val="FFFFFF"/>
              </w:rPr>
              <w:t>ceny</w:t>
            </w:r>
            <w:proofErr w:type="gramEnd"/>
            <w:r>
              <w:rPr>
                <w:b/>
                <w:color w:val="FFFFFF"/>
              </w:rPr>
              <w:t xml:space="preserve"> za </w:t>
            </w:r>
          </w:p>
          <w:p w:rsidR="007F648B" w:rsidRDefault="00E23E20">
            <w:pPr>
              <w:spacing w:after="0" w:line="259" w:lineRule="auto"/>
              <w:ind w:left="236" w:firstLine="0"/>
              <w:jc w:val="center"/>
            </w:pPr>
            <w:r>
              <w:rPr>
                <w:b/>
                <w:color w:val="FFFFFF"/>
              </w:rPr>
              <w:t xml:space="preserve">Službu </w:t>
            </w:r>
          </w:p>
        </w:tc>
        <w:tc>
          <w:tcPr>
            <w:tcW w:w="2616" w:type="dxa"/>
            <w:vMerge w:val="restart"/>
            <w:tcBorders>
              <w:top w:val="single" w:sz="4" w:space="0" w:color="000000"/>
              <w:left w:val="single" w:sz="4" w:space="0" w:color="000000"/>
              <w:bottom w:val="single" w:sz="4" w:space="0" w:color="000000"/>
              <w:right w:val="single" w:sz="4" w:space="0" w:color="000000"/>
            </w:tcBorders>
            <w:shd w:val="clear" w:color="auto" w:fill="001F5F"/>
          </w:tcPr>
          <w:p w:rsidR="007F648B" w:rsidRDefault="00E23E20">
            <w:pPr>
              <w:spacing w:after="0" w:line="259" w:lineRule="auto"/>
              <w:ind w:left="653" w:hanging="595"/>
              <w:jc w:val="left"/>
            </w:pPr>
            <w:r>
              <w:rPr>
                <w:b/>
                <w:color w:val="FFFFFF"/>
              </w:rPr>
              <w:t xml:space="preserve">Za každou započatou hodinu nad dobu opravy </w:t>
            </w:r>
          </w:p>
        </w:tc>
      </w:tr>
      <w:tr w:rsidR="007F648B">
        <w:trPr>
          <w:trHeight w:val="308"/>
        </w:trPr>
        <w:tc>
          <w:tcPr>
            <w:tcW w:w="2646" w:type="dxa"/>
            <w:tcBorders>
              <w:top w:val="single" w:sz="4" w:space="0" w:color="000000"/>
              <w:left w:val="nil"/>
              <w:bottom w:val="single" w:sz="4" w:space="0" w:color="000000"/>
              <w:right w:val="single" w:sz="4" w:space="0" w:color="000000"/>
            </w:tcBorders>
            <w:shd w:val="clear" w:color="auto" w:fill="001F5F"/>
          </w:tcPr>
          <w:p w:rsidR="007F648B" w:rsidRDefault="00E23E20">
            <w:pPr>
              <w:spacing w:after="0" w:line="259" w:lineRule="auto"/>
              <w:ind w:left="0" w:right="46" w:firstLine="0"/>
              <w:jc w:val="center"/>
            </w:pPr>
            <w:proofErr w:type="gramStart"/>
            <w:r>
              <w:rPr>
                <w:b/>
                <w:color w:val="FFFFFF"/>
              </w:rPr>
              <w:t>od</w:t>
            </w:r>
            <w:proofErr w:type="gramEnd"/>
            <w:r>
              <w:rPr>
                <w:b/>
                <w:color w:val="FFFFFF"/>
              </w:rPr>
              <w:t xml:space="preserve">  </w:t>
            </w:r>
          </w:p>
        </w:tc>
        <w:tc>
          <w:tcPr>
            <w:tcW w:w="2591" w:type="dxa"/>
            <w:tcBorders>
              <w:top w:val="single" w:sz="4" w:space="0" w:color="000000"/>
              <w:left w:val="single" w:sz="4" w:space="0" w:color="000000"/>
              <w:bottom w:val="single" w:sz="4" w:space="0" w:color="000000"/>
              <w:right w:val="single" w:sz="4" w:space="0" w:color="000000"/>
            </w:tcBorders>
            <w:shd w:val="clear" w:color="auto" w:fill="001F5F"/>
          </w:tcPr>
          <w:p w:rsidR="007F648B" w:rsidRDefault="00E23E20">
            <w:pPr>
              <w:spacing w:after="0" w:line="259" w:lineRule="auto"/>
              <w:ind w:left="0" w:right="41" w:firstLine="0"/>
              <w:jc w:val="center"/>
            </w:pPr>
            <w:proofErr w:type="gramStart"/>
            <w:r>
              <w:rPr>
                <w:b/>
                <w:color w:val="FFFFFF"/>
              </w:rPr>
              <w:t>do</w:t>
            </w:r>
            <w:proofErr w:type="gramEnd"/>
            <w:r>
              <w:rPr>
                <w:b/>
                <w:color w:val="FFFFFF"/>
              </w:rPr>
              <w:t xml:space="preserve"> </w:t>
            </w:r>
          </w:p>
        </w:tc>
        <w:tc>
          <w:tcPr>
            <w:tcW w:w="0" w:type="auto"/>
            <w:vMerge/>
            <w:tcBorders>
              <w:top w:val="nil"/>
              <w:left w:val="single" w:sz="4" w:space="0" w:color="000000"/>
              <w:bottom w:val="single" w:sz="4" w:space="0" w:color="000000"/>
              <w:right w:val="single" w:sz="4" w:space="0" w:color="000000"/>
            </w:tcBorders>
          </w:tcPr>
          <w:p w:rsidR="007F648B" w:rsidRDefault="007F648B">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F648B" w:rsidRDefault="007F648B">
            <w:pPr>
              <w:spacing w:after="160" w:line="259" w:lineRule="auto"/>
              <w:ind w:left="0" w:firstLine="0"/>
              <w:jc w:val="left"/>
            </w:pPr>
          </w:p>
        </w:tc>
      </w:tr>
      <w:tr w:rsidR="007F648B">
        <w:trPr>
          <w:trHeight w:val="284"/>
        </w:trPr>
        <w:tc>
          <w:tcPr>
            <w:tcW w:w="2646"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5" w:firstLine="0"/>
              <w:jc w:val="center"/>
            </w:pPr>
            <w:r>
              <w:t xml:space="preserve">94,00% </w:t>
            </w:r>
          </w:p>
        </w:tc>
        <w:tc>
          <w:tcPr>
            <w:tcW w:w="2591"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5" w:firstLine="0"/>
              <w:jc w:val="center"/>
            </w:pPr>
            <w:r>
              <w:t xml:space="preserve">94,99% </w:t>
            </w:r>
          </w:p>
        </w:tc>
        <w:tc>
          <w:tcPr>
            <w:tcW w:w="2604"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6" w:firstLine="0"/>
              <w:jc w:val="center"/>
            </w:pPr>
            <w:r>
              <w:t xml:space="preserve">3% </w:t>
            </w:r>
          </w:p>
        </w:tc>
        <w:tc>
          <w:tcPr>
            <w:tcW w:w="2616" w:type="dxa"/>
            <w:vMerge w:val="restart"/>
            <w:tcBorders>
              <w:top w:val="single" w:sz="4" w:space="0" w:color="000000"/>
              <w:left w:val="single" w:sz="4" w:space="0" w:color="000000"/>
              <w:bottom w:val="single" w:sz="4" w:space="0" w:color="000000"/>
              <w:right w:val="single" w:sz="4" w:space="0" w:color="000000"/>
            </w:tcBorders>
            <w:vAlign w:val="center"/>
          </w:tcPr>
          <w:p w:rsidR="007F648B" w:rsidRDefault="00E23E20">
            <w:pPr>
              <w:spacing w:after="0" w:line="259" w:lineRule="auto"/>
              <w:ind w:left="0" w:firstLine="0"/>
              <w:jc w:val="left"/>
            </w:pPr>
            <w:r>
              <w:t xml:space="preserve">0,30% z měsíční ceny za Službu </w:t>
            </w:r>
          </w:p>
        </w:tc>
      </w:tr>
      <w:tr w:rsidR="007F648B">
        <w:trPr>
          <w:trHeight w:val="286"/>
        </w:trPr>
        <w:tc>
          <w:tcPr>
            <w:tcW w:w="2646"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5" w:firstLine="0"/>
              <w:jc w:val="center"/>
            </w:pPr>
            <w:r>
              <w:t xml:space="preserve">92,00% </w:t>
            </w:r>
          </w:p>
        </w:tc>
        <w:tc>
          <w:tcPr>
            <w:tcW w:w="2591"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5" w:firstLine="0"/>
              <w:jc w:val="center"/>
            </w:pPr>
            <w:r>
              <w:t xml:space="preserve">93,99% </w:t>
            </w:r>
          </w:p>
        </w:tc>
        <w:tc>
          <w:tcPr>
            <w:tcW w:w="2604"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6" w:firstLine="0"/>
              <w:jc w:val="center"/>
            </w:pPr>
            <w:r>
              <w:t xml:space="preserve">5% </w:t>
            </w:r>
          </w:p>
        </w:tc>
        <w:tc>
          <w:tcPr>
            <w:tcW w:w="0" w:type="auto"/>
            <w:vMerge/>
            <w:tcBorders>
              <w:top w:val="nil"/>
              <w:left w:val="single" w:sz="4" w:space="0" w:color="000000"/>
              <w:bottom w:val="nil"/>
              <w:right w:val="single" w:sz="4" w:space="0" w:color="000000"/>
            </w:tcBorders>
          </w:tcPr>
          <w:p w:rsidR="007F648B" w:rsidRDefault="007F648B">
            <w:pPr>
              <w:spacing w:after="160" w:line="259" w:lineRule="auto"/>
              <w:ind w:left="0" w:firstLine="0"/>
              <w:jc w:val="left"/>
            </w:pPr>
          </w:p>
        </w:tc>
      </w:tr>
      <w:tr w:rsidR="007F648B">
        <w:trPr>
          <w:trHeight w:val="283"/>
        </w:trPr>
        <w:tc>
          <w:tcPr>
            <w:tcW w:w="2646"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5" w:firstLine="0"/>
              <w:jc w:val="center"/>
            </w:pPr>
            <w:r>
              <w:t xml:space="preserve">90,00% </w:t>
            </w:r>
          </w:p>
        </w:tc>
        <w:tc>
          <w:tcPr>
            <w:tcW w:w="2591"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5" w:firstLine="0"/>
              <w:jc w:val="center"/>
            </w:pPr>
            <w:r>
              <w:t xml:space="preserve">91,99% </w:t>
            </w:r>
          </w:p>
        </w:tc>
        <w:tc>
          <w:tcPr>
            <w:tcW w:w="2604"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8" w:firstLine="0"/>
              <w:jc w:val="center"/>
            </w:pPr>
            <w:r>
              <w:t xml:space="preserve">10% </w:t>
            </w:r>
          </w:p>
        </w:tc>
        <w:tc>
          <w:tcPr>
            <w:tcW w:w="0" w:type="auto"/>
            <w:vMerge/>
            <w:tcBorders>
              <w:top w:val="nil"/>
              <w:left w:val="single" w:sz="4" w:space="0" w:color="000000"/>
              <w:bottom w:val="nil"/>
              <w:right w:val="single" w:sz="4" w:space="0" w:color="000000"/>
            </w:tcBorders>
          </w:tcPr>
          <w:p w:rsidR="007F648B" w:rsidRDefault="007F648B">
            <w:pPr>
              <w:spacing w:after="160" w:line="259" w:lineRule="auto"/>
              <w:ind w:left="0" w:firstLine="0"/>
              <w:jc w:val="left"/>
            </w:pPr>
          </w:p>
        </w:tc>
      </w:tr>
      <w:tr w:rsidR="007F648B">
        <w:trPr>
          <w:trHeight w:val="283"/>
        </w:trPr>
        <w:tc>
          <w:tcPr>
            <w:tcW w:w="2646"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5" w:firstLine="0"/>
              <w:jc w:val="center"/>
            </w:pPr>
            <w:r>
              <w:t xml:space="preserve">80,00% </w:t>
            </w:r>
          </w:p>
        </w:tc>
        <w:tc>
          <w:tcPr>
            <w:tcW w:w="2591"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5" w:firstLine="0"/>
              <w:jc w:val="center"/>
            </w:pPr>
            <w:r>
              <w:t xml:space="preserve">89,99% </w:t>
            </w:r>
          </w:p>
        </w:tc>
        <w:tc>
          <w:tcPr>
            <w:tcW w:w="2604"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8" w:firstLine="0"/>
              <w:jc w:val="center"/>
            </w:pPr>
            <w:r>
              <w:t xml:space="preserve">20% </w:t>
            </w:r>
          </w:p>
        </w:tc>
        <w:tc>
          <w:tcPr>
            <w:tcW w:w="0" w:type="auto"/>
            <w:vMerge/>
            <w:tcBorders>
              <w:top w:val="nil"/>
              <w:left w:val="single" w:sz="4" w:space="0" w:color="000000"/>
              <w:bottom w:val="nil"/>
              <w:right w:val="single" w:sz="4" w:space="0" w:color="000000"/>
            </w:tcBorders>
          </w:tcPr>
          <w:p w:rsidR="007F648B" w:rsidRDefault="007F648B">
            <w:pPr>
              <w:spacing w:after="160" w:line="259" w:lineRule="auto"/>
              <w:ind w:left="0" w:firstLine="0"/>
              <w:jc w:val="left"/>
            </w:pPr>
          </w:p>
        </w:tc>
      </w:tr>
      <w:tr w:rsidR="007F648B">
        <w:trPr>
          <w:trHeight w:val="286"/>
        </w:trPr>
        <w:tc>
          <w:tcPr>
            <w:tcW w:w="2646"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5" w:firstLine="0"/>
              <w:jc w:val="center"/>
            </w:pPr>
            <w:r>
              <w:t xml:space="preserve">65,00% </w:t>
            </w:r>
          </w:p>
        </w:tc>
        <w:tc>
          <w:tcPr>
            <w:tcW w:w="2591"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5" w:firstLine="0"/>
              <w:jc w:val="center"/>
            </w:pPr>
            <w:r>
              <w:t xml:space="preserve">79,99% </w:t>
            </w:r>
          </w:p>
        </w:tc>
        <w:tc>
          <w:tcPr>
            <w:tcW w:w="2604"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8" w:firstLine="0"/>
              <w:jc w:val="center"/>
            </w:pPr>
            <w:r>
              <w:t xml:space="preserve">30% </w:t>
            </w:r>
          </w:p>
        </w:tc>
        <w:tc>
          <w:tcPr>
            <w:tcW w:w="0" w:type="auto"/>
            <w:vMerge/>
            <w:tcBorders>
              <w:top w:val="nil"/>
              <w:left w:val="single" w:sz="4" w:space="0" w:color="000000"/>
              <w:bottom w:val="nil"/>
              <w:right w:val="single" w:sz="4" w:space="0" w:color="000000"/>
            </w:tcBorders>
          </w:tcPr>
          <w:p w:rsidR="007F648B" w:rsidRDefault="007F648B">
            <w:pPr>
              <w:spacing w:after="160" w:line="259" w:lineRule="auto"/>
              <w:ind w:left="0" w:firstLine="0"/>
              <w:jc w:val="left"/>
            </w:pPr>
          </w:p>
        </w:tc>
      </w:tr>
      <w:tr w:rsidR="007F648B">
        <w:trPr>
          <w:trHeight w:val="283"/>
        </w:trPr>
        <w:tc>
          <w:tcPr>
            <w:tcW w:w="2646"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2" w:firstLine="0"/>
              <w:jc w:val="center"/>
            </w:pPr>
            <w:r>
              <w:t xml:space="preserve">0,00% </w:t>
            </w:r>
          </w:p>
        </w:tc>
        <w:tc>
          <w:tcPr>
            <w:tcW w:w="2591"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5" w:firstLine="0"/>
              <w:jc w:val="center"/>
            </w:pPr>
            <w:r>
              <w:t xml:space="preserve">64,99% </w:t>
            </w:r>
          </w:p>
        </w:tc>
        <w:tc>
          <w:tcPr>
            <w:tcW w:w="2604"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8" w:firstLine="0"/>
              <w:jc w:val="center"/>
            </w:pPr>
            <w:r>
              <w:t xml:space="preserve">40% </w:t>
            </w:r>
          </w:p>
        </w:tc>
        <w:tc>
          <w:tcPr>
            <w:tcW w:w="0" w:type="auto"/>
            <w:vMerge/>
            <w:tcBorders>
              <w:top w:val="nil"/>
              <w:left w:val="single" w:sz="4" w:space="0" w:color="000000"/>
              <w:bottom w:val="single" w:sz="4" w:space="0" w:color="000000"/>
              <w:right w:val="single" w:sz="4" w:space="0" w:color="000000"/>
            </w:tcBorders>
          </w:tcPr>
          <w:p w:rsidR="007F648B" w:rsidRDefault="007F648B">
            <w:pPr>
              <w:spacing w:after="160" w:line="259" w:lineRule="auto"/>
              <w:ind w:left="0" w:firstLine="0"/>
              <w:jc w:val="left"/>
            </w:pPr>
          </w:p>
        </w:tc>
      </w:tr>
    </w:tbl>
    <w:p w:rsidR="007F648B" w:rsidRDefault="00E23E20">
      <w:pPr>
        <w:spacing w:after="122" w:line="259" w:lineRule="auto"/>
        <w:ind w:left="284" w:firstLine="0"/>
        <w:jc w:val="left"/>
      </w:pPr>
      <w:r>
        <w:rPr>
          <w:b/>
        </w:rPr>
        <w:t xml:space="preserve"> </w:t>
      </w:r>
    </w:p>
    <w:p w:rsidR="007F648B" w:rsidRDefault="00E23E20">
      <w:pPr>
        <w:pStyle w:val="Nadpis2"/>
        <w:spacing w:after="0"/>
        <w:ind w:left="293" w:right="1481"/>
      </w:pPr>
      <w:r>
        <w:t xml:space="preserve">Výpočet smluvní pokuty pro služby: Business Internet, Business </w:t>
      </w:r>
      <w:proofErr w:type="spellStart"/>
      <w:r>
        <w:t>Carrier</w:t>
      </w:r>
      <w:proofErr w:type="spellEnd"/>
      <w:r>
        <w:t xml:space="preserve"> </w:t>
      </w:r>
      <w:proofErr w:type="spellStart"/>
      <w:proofErr w:type="gramStart"/>
      <w:r>
        <w:t>Ethernet</w:t>
      </w:r>
      <w:proofErr w:type="spellEnd"/>
      <w:r>
        <w:t xml:space="preserve"> , Business</w:t>
      </w:r>
      <w:proofErr w:type="gramEnd"/>
      <w:r>
        <w:t xml:space="preserve"> IP VPN  Přístupová technologie: Optika, FWA </w:t>
      </w:r>
    </w:p>
    <w:tbl>
      <w:tblPr>
        <w:tblStyle w:val="TableGrid"/>
        <w:tblW w:w="10487" w:type="dxa"/>
        <w:tblInd w:w="6" w:type="dxa"/>
        <w:tblCellMar>
          <w:top w:w="45" w:type="dxa"/>
          <w:left w:w="166" w:type="dxa"/>
          <w:right w:w="115" w:type="dxa"/>
        </w:tblCellMar>
        <w:tblLook w:val="04A0" w:firstRow="1" w:lastRow="0" w:firstColumn="1" w:lastColumn="0" w:noHBand="0" w:noVBand="1"/>
      </w:tblPr>
      <w:tblGrid>
        <w:gridCol w:w="2632"/>
        <w:gridCol w:w="2590"/>
        <w:gridCol w:w="2618"/>
        <w:gridCol w:w="2647"/>
      </w:tblGrid>
      <w:tr w:rsidR="007F648B">
        <w:trPr>
          <w:trHeight w:val="308"/>
        </w:trPr>
        <w:tc>
          <w:tcPr>
            <w:tcW w:w="5221" w:type="dxa"/>
            <w:gridSpan w:val="2"/>
            <w:tcBorders>
              <w:top w:val="single" w:sz="4" w:space="0" w:color="000000"/>
              <w:left w:val="single" w:sz="4" w:space="0" w:color="000000"/>
              <w:bottom w:val="single" w:sz="4" w:space="0" w:color="000000"/>
              <w:right w:val="single" w:sz="4" w:space="0" w:color="000000"/>
            </w:tcBorders>
            <w:shd w:val="clear" w:color="auto" w:fill="001F5F"/>
          </w:tcPr>
          <w:p w:rsidR="007F648B" w:rsidRDefault="00E23E20">
            <w:pPr>
              <w:spacing w:after="0" w:line="259" w:lineRule="auto"/>
              <w:ind w:left="0" w:right="50" w:firstLine="0"/>
              <w:jc w:val="center"/>
            </w:pPr>
            <w:r>
              <w:rPr>
                <w:b/>
                <w:color w:val="FFFFFF"/>
              </w:rPr>
              <w:t xml:space="preserve">SLA 1 Dostupnost v % času  </w:t>
            </w:r>
          </w:p>
        </w:tc>
        <w:tc>
          <w:tcPr>
            <w:tcW w:w="2618" w:type="dxa"/>
            <w:vMerge w:val="restart"/>
            <w:tcBorders>
              <w:top w:val="single" w:sz="4" w:space="0" w:color="000000"/>
              <w:left w:val="single" w:sz="4" w:space="0" w:color="000000"/>
              <w:bottom w:val="single" w:sz="4" w:space="0" w:color="000000"/>
              <w:right w:val="single" w:sz="4" w:space="0" w:color="000000"/>
            </w:tcBorders>
            <w:shd w:val="clear" w:color="auto" w:fill="001F5F"/>
            <w:vAlign w:val="center"/>
          </w:tcPr>
          <w:p w:rsidR="007F648B" w:rsidRDefault="00E23E20">
            <w:pPr>
              <w:spacing w:after="37" w:line="259" w:lineRule="auto"/>
              <w:ind w:left="0" w:right="50" w:firstLine="0"/>
              <w:jc w:val="center"/>
            </w:pPr>
            <w:r>
              <w:rPr>
                <w:b/>
                <w:color w:val="FFFFFF"/>
              </w:rPr>
              <w:t xml:space="preserve">Pokuta v % z </w:t>
            </w:r>
            <w:proofErr w:type="spellStart"/>
            <w:r>
              <w:rPr>
                <w:b/>
                <w:color w:val="FFFFFF"/>
              </w:rPr>
              <w:t>měs</w:t>
            </w:r>
            <w:proofErr w:type="spellEnd"/>
            <w:r>
              <w:rPr>
                <w:b/>
                <w:color w:val="FFFFFF"/>
              </w:rPr>
              <w:t xml:space="preserve">. </w:t>
            </w:r>
            <w:proofErr w:type="gramStart"/>
            <w:r>
              <w:rPr>
                <w:b/>
                <w:color w:val="FFFFFF"/>
              </w:rPr>
              <w:t>ceny</w:t>
            </w:r>
            <w:proofErr w:type="gramEnd"/>
            <w:r>
              <w:rPr>
                <w:b/>
                <w:color w:val="FFFFFF"/>
              </w:rPr>
              <w:t xml:space="preserve"> za </w:t>
            </w:r>
          </w:p>
          <w:p w:rsidR="007F648B" w:rsidRDefault="00E23E20">
            <w:pPr>
              <w:spacing w:after="0" w:line="259" w:lineRule="auto"/>
              <w:ind w:left="235" w:firstLine="0"/>
              <w:jc w:val="center"/>
            </w:pPr>
            <w:r>
              <w:rPr>
                <w:b/>
                <w:color w:val="FFFFFF"/>
              </w:rPr>
              <w:t xml:space="preserve">Službu </w:t>
            </w:r>
          </w:p>
        </w:tc>
        <w:tc>
          <w:tcPr>
            <w:tcW w:w="2647" w:type="dxa"/>
            <w:vMerge w:val="restart"/>
            <w:tcBorders>
              <w:top w:val="single" w:sz="4" w:space="0" w:color="000000"/>
              <w:left w:val="single" w:sz="4" w:space="0" w:color="000000"/>
              <w:bottom w:val="single" w:sz="4" w:space="0" w:color="000000"/>
              <w:right w:val="single" w:sz="4" w:space="0" w:color="000000"/>
            </w:tcBorders>
            <w:shd w:val="clear" w:color="auto" w:fill="001F5F"/>
            <w:vAlign w:val="center"/>
          </w:tcPr>
          <w:p w:rsidR="007F648B" w:rsidRDefault="00E23E20">
            <w:pPr>
              <w:spacing w:after="0" w:line="259" w:lineRule="auto"/>
              <w:ind w:left="655" w:hanging="595"/>
              <w:jc w:val="left"/>
            </w:pPr>
            <w:r>
              <w:rPr>
                <w:b/>
                <w:color w:val="FFFFFF"/>
              </w:rPr>
              <w:t xml:space="preserve">Za každou započatou hodinu nad dobu opravy </w:t>
            </w:r>
          </w:p>
        </w:tc>
      </w:tr>
      <w:tr w:rsidR="007F648B">
        <w:trPr>
          <w:trHeight w:val="608"/>
        </w:trPr>
        <w:tc>
          <w:tcPr>
            <w:tcW w:w="2632" w:type="dxa"/>
            <w:tcBorders>
              <w:top w:val="single" w:sz="4" w:space="0" w:color="000000"/>
              <w:left w:val="single" w:sz="4" w:space="0" w:color="000000"/>
              <w:bottom w:val="single" w:sz="4" w:space="0" w:color="000000"/>
              <w:right w:val="single" w:sz="4" w:space="0" w:color="000000"/>
            </w:tcBorders>
            <w:shd w:val="clear" w:color="auto" w:fill="001F5F"/>
            <w:vAlign w:val="center"/>
          </w:tcPr>
          <w:p w:rsidR="007F648B" w:rsidRDefault="00E23E20">
            <w:pPr>
              <w:spacing w:after="0" w:line="259" w:lineRule="auto"/>
              <w:ind w:left="0" w:right="54" w:firstLine="0"/>
              <w:jc w:val="center"/>
            </w:pPr>
            <w:proofErr w:type="gramStart"/>
            <w:r>
              <w:rPr>
                <w:b/>
                <w:color w:val="FFFFFF"/>
              </w:rPr>
              <w:t>od</w:t>
            </w:r>
            <w:proofErr w:type="gramEnd"/>
            <w:r>
              <w:rPr>
                <w:b/>
                <w:color w:val="FFFFFF"/>
              </w:rPr>
              <w:t xml:space="preserve">  </w:t>
            </w:r>
          </w:p>
        </w:tc>
        <w:tc>
          <w:tcPr>
            <w:tcW w:w="2590" w:type="dxa"/>
            <w:tcBorders>
              <w:top w:val="single" w:sz="4" w:space="0" w:color="000000"/>
              <w:left w:val="single" w:sz="4" w:space="0" w:color="000000"/>
              <w:bottom w:val="single" w:sz="4" w:space="0" w:color="000000"/>
              <w:right w:val="single" w:sz="4" w:space="0" w:color="000000"/>
            </w:tcBorders>
            <w:shd w:val="clear" w:color="auto" w:fill="001F5F"/>
            <w:vAlign w:val="center"/>
          </w:tcPr>
          <w:p w:rsidR="007F648B" w:rsidRDefault="00E23E20">
            <w:pPr>
              <w:spacing w:after="0" w:line="259" w:lineRule="auto"/>
              <w:ind w:left="0" w:right="48" w:firstLine="0"/>
              <w:jc w:val="center"/>
            </w:pPr>
            <w:proofErr w:type="gramStart"/>
            <w:r>
              <w:rPr>
                <w:b/>
                <w:color w:val="FFFFFF"/>
              </w:rPr>
              <w:t>do</w:t>
            </w:r>
            <w:proofErr w:type="gramEnd"/>
            <w:r>
              <w:rPr>
                <w:b/>
                <w:color w:val="FFFFFF"/>
              </w:rPr>
              <w:t xml:space="preserve"> </w:t>
            </w:r>
          </w:p>
        </w:tc>
        <w:tc>
          <w:tcPr>
            <w:tcW w:w="0" w:type="auto"/>
            <w:vMerge/>
            <w:tcBorders>
              <w:top w:val="nil"/>
              <w:left w:val="single" w:sz="4" w:space="0" w:color="000000"/>
              <w:bottom w:val="single" w:sz="4" w:space="0" w:color="000000"/>
              <w:right w:val="single" w:sz="4" w:space="0" w:color="000000"/>
            </w:tcBorders>
          </w:tcPr>
          <w:p w:rsidR="007F648B" w:rsidRDefault="007F648B">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F648B" w:rsidRDefault="007F648B">
            <w:pPr>
              <w:spacing w:after="160" w:line="259" w:lineRule="auto"/>
              <w:ind w:left="0" w:firstLine="0"/>
              <w:jc w:val="left"/>
            </w:pPr>
          </w:p>
        </w:tc>
      </w:tr>
      <w:tr w:rsidR="007F648B">
        <w:trPr>
          <w:trHeight w:val="284"/>
        </w:trPr>
        <w:tc>
          <w:tcPr>
            <w:tcW w:w="2632"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53" w:firstLine="0"/>
              <w:jc w:val="center"/>
            </w:pPr>
            <w:r>
              <w:t xml:space="preserve">99,00% </w:t>
            </w:r>
          </w:p>
        </w:tc>
        <w:tc>
          <w:tcPr>
            <w:tcW w:w="2590"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52" w:firstLine="0"/>
              <w:jc w:val="center"/>
            </w:pPr>
            <w:r>
              <w:t xml:space="preserve">99,59% </w:t>
            </w:r>
          </w:p>
        </w:tc>
        <w:tc>
          <w:tcPr>
            <w:tcW w:w="2618"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7" w:firstLine="0"/>
              <w:jc w:val="center"/>
            </w:pPr>
            <w:r>
              <w:t xml:space="preserve">3% </w:t>
            </w:r>
          </w:p>
        </w:tc>
        <w:tc>
          <w:tcPr>
            <w:tcW w:w="2647" w:type="dxa"/>
            <w:vMerge w:val="restart"/>
            <w:tcBorders>
              <w:top w:val="single" w:sz="4" w:space="0" w:color="000000"/>
              <w:left w:val="single" w:sz="4" w:space="0" w:color="000000"/>
              <w:bottom w:val="single" w:sz="4" w:space="0" w:color="000000"/>
              <w:right w:val="single" w:sz="4" w:space="0" w:color="000000"/>
            </w:tcBorders>
            <w:vAlign w:val="center"/>
          </w:tcPr>
          <w:p w:rsidR="007F648B" w:rsidRDefault="00E23E20">
            <w:pPr>
              <w:spacing w:after="0" w:line="259" w:lineRule="auto"/>
              <w:ind w:left="0" w:right="52" w:firstLine="0"/>
              <w:jc w:val="center"/>
            </w:pPr>
            <w:r>
              <w:t xml:space="preserve">0,30% z měsíční ceny za Službu </w:t>
            </w:r>
          </w:p>
        </w:tc>
      </w:tr>
      <w:tr w:rsidR="007F648B">
        <w:trPr>
          <w:trHeight w:val="286"/>
        </w:trPr>
        <w:tc>
          <w:tcPr>
            <w:tcW w:w="2632"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53" w:firstLine="0"/>
              <w:jc w:val="center"/>
            </w:pPr>
            <w:r>
              <w:t xml:space="preserve">98,00% </w:t>
            </w:r>
          </w:p>
        </w:tc>
        <w:tc>
          <w:tcPr>
            <w:tcW w:w="2590"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52" w:firstLine="0"/>
              <w:jc w:val="center"/>
            </w:pPr>
            <w:r>
              <w:t xml:space="preserve">98,99% </w:t>
            </w:r>
          </w:p>
        </w:tc>
        <w:tc>
          <w:tcPr>
            <w:tcW w:w="2618"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7" w:firstLine="0"/>
              <w:jc w:val="center"/>
            </w:pPr>
            <w:r>
              <w:t xml:space="preserve">6% </w:t>
            </w:r>
          </w:p>
        </w:tc>
        <w:tc>
          <w:tcPr>
            <w:tcW w:w="0" w:type="auto"/>
            <w:vMerge/>
            <w:tcBorders>
              <w:top w:val="nil"/>
              <w:left w:val="single" w:sz="4" w:space="0" w:color="000000"/>
              <w:bottom w:val="nil"/>
              <w:right w:val="single" w:sz="4" w:space="0" w:color="000000"/>
            </w:tcBorders>
          </w:tcPr>
          <w:p w:rsidR="007F648B" w:rsidRDefault="007F648B">
            <w:pPr>
              <w:spacing w:after="160" w:line="259" w:lineRule="auto"/>
              <w:ind w:left="0" w:firstLine="0"/>
              <w:jc w:val="left"/>
            </w:pPr>
          </w:p>
        </w:tc>
      </w:tr>
      <w:tr w:rsidR="007F648B">
        <w:trPr>
          <w:trHeight w:val="283"/>
        </w:trPr>
        <w:tc>
          <w:tcPr>
            <w:tcW w:w="2632"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53" w:firstLine="0"/>
              <w:jc w:val="center"/>
            </w:pPr>
            <w:r>
              <w:t xml:space="preserve">97,00% </w:t>
            </w:r>
          </w:p>
        </w:tc>
        <w:tc>
          <w:tcPr>
            <w:tcW w:w="2590"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52" w:firstLine="0"/>
              <w:jc w:val="center"/>
            </w:pPr>
            <w:r>
              <w:t xml:space="preserve">97,99% </w:t>
            </w:r>
          </w:p>
        </w:tc>
        <w:tc>
          <w:tcPr>
            <w:tcW w:w="2618"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9" w:firstLine="0"/>
              <w:jc w:val="center"/>
            </w:pPr>
            <w:r>
              <w:t xml:space="preserve">10% </w:t>
            </w:r>
          </w:p>
        </w:tc>
        <w:tc>
          <w:tcPr>
            <w:tcW w:w="0" w:type="auto"/>
            <w:vMerge/>
            <w:tcBorders>
              <w:top w:val="nil"/>
              <w:left w:val="single" w:sz="4" w:space="0" w:color="000000"/>
              <w:bottom w:val="nil"/>
              <w:right w:val="single" w:sz="4" w:space="0" w:color="000000"/>
            </w:tcBorders>
          </w:tcPr>
          <w:p w:rsidR="007F648B" w:rsidRDefault="007F648B">
            <w:pPr>
              <w:spacing w:after="160" w:line="259" w:lineRule="auto"/>
              <w:ind w:left="0" w:firstLine="0"/>
              <w:jc w:val="left"/>
            </w:pPr>
          </w:p>
        </w:tc>
      </w:tr>
      <w:tr w:rsidR="007F648B">
        <w:trPr>
          <w:trHeight w:val="283"/>
        </w:trPr>
        <w:tc>
          <w:tcPr>
            <w:tcW w:w="2632"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53" w:firstLine="0"/>
              <w:jc w:val="center"/>
            </w:pPr>
            <w:r>
              <w:t xml:space="preserve">95,00% </w:t>
            </w:r>
          </w:p>
        </w:tc>
        <w:tc>
          <w:tcPr>
            <w:tcW w:w="2590"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52" w:firstLine="0"/>
              <w:jc w:val="center"/>
            </w:pPr>
            <w:r>
              <w:t xml:space="preserve">96,99% </w:t>
            </w:r>
          </w:p>
        </w:tc>
        <w:tc>
          <w:tcPr>
            <w:tcW w:w="2618"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9" w:firstLine="0"/>
              <w:jc w:val="center"/>
            </w:pPr>
            <w:r>
              <w:t xml:space="preserve">20% </w:t>
            </w:r>
          </w:p>
        </w:tc>
        <w:tc>
          <w:tcPr>
            <w:tcW w:w="0" w:type="auto"/>
            <w:vMerge/>
            <w:tcBorders>
              <w:top w:val="nil"/>
              <w:left w:val="single" w:sz="4" w:space="0" w:color="000000"/>
              <w:bottom w:val="nil"/>
              <w:right w:val="single" w:sz="4" w:space="0" w:color="000000"/>
            </w:tcBorders>
          </w:tcPr>
          <w:p w:rsidR="007F648B" w:rsidRDefault="007F648B">
            <w:pPr>
              <w:spacing w:after="160" w:line="259" w:lineRule="auto"/>
              <w:ind w:left="0" w:firstLine="0"/>
              <w:jc w:val="left"/>
            </w:pPr>
          </w:p>
        </w:tc>
      </w:tr>
      <w:tr w:rsidR="007F648B">
        <w:trPr>
          <w:trHeight w:val="286"/>
        </w:trPr>
        <w:tc>
          <w:tcPr>
            <w:tcW w:w="2632"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53" w:firstLine="0"/>
              <w:jc w:val="center"/>
            </w:pPr>
            <w:r>
              <w:t xml:space="preserve">90,00% </w:t>
            </w:r>
          </w:p>
        </w:tc>
        <w:tc>
          <w:tcPr>
            <w:tcW w:w="2590"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52" w:firstLine="0"/>
              <w:jc w:val="center"/>
            </w:pPr>
            <w:r>
              <w:t xml:space="preserve">94,99% </w:t>
            </w:r>
          </w:p>
        </w:tc>
        <w:tc>
          <w:tcPr>
            <w:tcW w:w="2618"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9" w:firstLine="0"/>
              <w:jc w:val="center"/>
            </w:pPr>
            <w:r>
              <w:t xml:space="preserve">30% </w:t>
            </w:r>
          </w:p>
        </w:tc>
        <w:tc>
          <w:tcPr>
            <w:tcW w:w="0" w:type="auto"/>
            <w:vMerge/>
            <w:tcBorders>
              <w:top w:val="nil"/>
              <w:left w:val="single" w:sz="4" w:space="0" w:color="000000"/>
              <w:bottom w:val="nil"/>
              <w:right w:val="single" w:sz="4" w:space="0" w:color="000000"/>
            </w:tcBorders>
          </w:tcPr>
          <w:p w:rsidR="007F648B" w:rsidRDefault="007F648B">
            <w:pPr>
              <w:spacing w:after="160" w:line="259" w:lineRule="auto"/>
              <w:ind w:left="0" w:firstLine="0"/>
              <w:jc w:val="left"/>
            </w:pPr>
          </w:p>
        </w:tc>
      </w:tr>
      <w:tr w:rsidR="007F648B">
        <w:trPr>
          <w:trHeight w:val="283"/>
        </w:trPr>
        <w:tc>
          <w:tcPr>
            <w:tcW w:w="2632"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50" w:firstLine="0"/>
              <w:jc w:val="center"/>
            </w:pPr>
            <w:r>
              <w:t xml:space="preserve">0,00% </w:t>
            </w:r>
          </w:p>
        </w:tc>
        <w:tc>
          <w:tcPr>
            <w:tcW w:w="2590"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52" w:firstLine="0"/>
              <w:jc w:val="center"/>
            </w:pPr>
            <w:r>
              <w:t xml:space="preserve">89,99% </w:t>
            </w:r>
          </w:p>
        </w:tc>
        <w:tc>
          <w:tcPr>
            <w:tcW w:w="2618"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9" w:firstLine="0"/>
              <w:jc w:val="center"/>
            </w:pPr>
            <w:r>
              <w:t xml:space="preserve">40% </w:t>
            </w:r>
          </w:p>
        </w:tc>
        <w:tc>
          <w:tcPr>
            <w:tcW w:w="0" w:type="auto"/>
            <w:vMerge/>
            <w:tcBorders>
              <w:top w:val="nil"/>
              <w:left w:val="single" w:sz="4" w:space="0" w:color="000000"/>
              <w:bottom w:val="single" w:sz="4" w:space="0" w:color="000000"/>
              <w:right w:val="single" w:sz="4" w:space="0" w:color="000000"/>
            </w:tcBorders>
          </w:tcPr>
          <w:p w:rsidR="007F648B" w:rsidRDefault="007F648B">
            <w:pPr>
              <w:spacing w:after="160" w:line="259" w:lineRule="auto"/>
              <w:ind w:left="0" w:firstLine="0"/>
              <w:jc w:val="left"/>
            </w:pPr>
          </w:p>
        </w:tc>
      </w:tr>
    </w:tbl>
    <w:p w:rsidR="007F648B" w:rsidRDefault="00E23E20">
      <w:pPr>
        <w:spacing w:after="105" w:line="259" w:lineRule="auto"/>
        <w:ind w:left="283" w:firstLine="0"/>
        <w:jc w:val="left"/>
      </w:pPr>
      <w:r>
        <w:rPr>
          <w:b/>
        </w:rPr>
        <w:t xml:space="preserve"> </w:t>
      </w:r>
    </w:p>
    <w:p w:rsidR="007F648B" w:rsidRDefault="00E23E20">
      <w:pPr>
        <w:spacing w:after="105" w:line="259" w:lineRule="auto"/>
        <w:ind w:left="283" w:firstLine="0"/>
        <w:jc w:val="left"/>
      </w:pPr>
      <w:r>
        <w:rPr>
          <w:b/>
        </w:rPr>
        <w:t xml:space="preserve"> </w:t>
      </w:r>
    </w:p>
    <w:p w:rsidR="007F648B" w:rsidRDefault="00E23E20">
      <w:pPr>
        <w:spacing w:after="0" w:line="259" w:lineRule="auto"/>
        <w:ind w:left="283" w:firstLine="0"/>
        <w:jc w:val="left"/>
      </w:pPr>
      <w:r>
        <w:rPr>
          <w:b/>
        </w:rPr>
        <w:t xml:space="preserve"> </w:t>
      </w:r>
    </w:p>
    <w:tbl>
      <w:tblPr>
        <w:tblStyle w:val="TableGrid"/>
        <w:tblW w:w="10488" w:type="dxa"/>
        <w:tblInd w:w="-72" w:type="dxa"/>
        <w:tblCellMar>
          <w:top w:w="45" w:type="dxa"/>
          <w:left w:w="162" w:type="dxa"/>
          <w:right w:w="114" w:type="dxa"/>
        </w:tblCellMar>
        <w:tblLook w:val="04A0" w:firstRow="1" w:lastRow="0" w:firstColumn="1" w:lastColumn="0" w:noHBand="0" w:noVBand="1"/>
      </w:tblPr>
      <w:tblGrid>
        <w:gridCol w:w="2632"/>
        <w:gridCol w:w="2590"/>
        <w:gridCol w:w="2632"/>
        <w:gridCol w:w="2634"/>
      </w:tblGrid>
      <w:tr w:rsidR="007F648B">
        <w:trPr>
          <w:trHeight w:val="310"/>
        </w:trPr>
        <w:tc>
          <w:tcPr>
            <w:tcW w:w="5222" w:type="dxa"/>
            <w:gridSpan w:val="2"/>
            <w:tcBorders>
              <w:top w:val="single" w:sz="4" w:space="0" w:color="000000"/>
              <w:left w:val="nil"/>
              <w:bottom w:val="single" w:sz="4" w:space="0" w:color="000000"/>
              <w:right w:val="single" w:sz="4" w:space="0" w:color="000000"/>
            </w:tcBorders>
            <w:shd w:val="clear" w:color="auto" w:fill="001F5F"/>
          </w:tcPr>
          <w:p w:rsidR="007F648B" w:rsidRDefault="00E23E20">
            <w:pPr>
              <w:spacing w:after="0" w:line="259" w:lineRule="auto"/>
              <w:ind w:left="0" w:right="49" w:firstLine="0"/>
              <w:jc w:val="center"/>
            </w:pPr>
            <w:r>
              <w:rPr>
                <w:b/>
                <w:color w:val="FFFFFF"/>
              </w:rPr>
              <w:t xml:space="preserve">SLA2 Dostupnost v % času  </w:t>
            </w:r>
          </w:p>
        </w:tc>
        <w:tc>
          <w:tcPr>
            <w:tcW w:w="2632" w:type="dxa"/>
            <w:vMerge w:val="restart"/>
            <w:tcBorders>
              <w:top w:val="single" w:sz="4" w:space="0" w:color="000000"/>
              <w:left w:val="single" w:sz="4" w:space="0" w:color="000000"/>
              <w:bottom w:val="single" w:sz="4" w:space="0" w:color="000000"/>
              <w:right w:val="single" w:sz="4" w:space="0" w:color="000000"/>
            </w:tcBorders>
            <w:shd w:val="clear" w:color="auto" w:fill="001F5F"/>
            <w:vAlign w:val="center"/>
          </w:tcPr>
          <w:p w:rsidR="007F648B" w:rsidRDefault="00E23E20">
            <w:pPr>
              <w:spacing w:after="34" w:line="259" w:lineRule="auto"/>
              <w:ind w:left="0" w:right="51" w:firstLine="0"/>
              <w:jc w:val="center"/>
            </w:pPr>
            <w:r>
              <w:rPr>
                <w:b/>
                <w:color w:val="FFFFFF"/>
              </w:rPr>
              <w:t xml:space="preserve">Pokuta v % z </w:t>
            </w:r>
            <w:proofErr w:type="spellStart"/>
            <w:r>
              <w:rPr>
                <w:b/>
                <w:color w:val="FFFFFF"/>
              </w:rPr>
              <w:t>měs</w:t>
            </w:r>
            <w:proofErr w:type="spellEnd"/>
            <w:r>
              <w:rPr>
                <w:b/>
                <w:color w:val="FFFFFF"/>
              </w:rPr>
              <w:t xml:space="preserve">. </w:t>
            </w:r>
            <w:proofErr w:type="gramStart"/>
            <w:r>
              <w:rPr>
                <w:b/>
                <w:color w:val="FFFFFF"/>
              </w:rPr>
              <w:t>ceny</w:t>
            </w:r>
            <w:proofErr w:type="gramEnd"/>
            <w:r>
              <w:rPr>
                <w:b/>
                <w:color w:val="FFFFFF"/>
              </w:rPr>
              <w:t xml:space="preserve"> za </w:t>
            </w:r>
          </w:p>
          <w:p w:rsidR="007F648B" w:rsidRDefault="00E23E20">
            <w:pPr>
              <w:spacing w:after="0" w:line="259" w:lineRule="auto"/>
              <w:ind w:left="233" w:firstLine="0"/>
              <w:jc w:val="center"/>
            </w:pPr>
            <w:r>
              <w:rPr>
                <w:b/>
                <w:color w:val="FFFFFF"/>
              </w:rPr>
              <w:t xml:space="preserve">Službu </w:t>
            </w:r>
          </w:p>
        </w:tc>
        <w:tc>
          <w:tcPr>
            <w:tcW w:w="2634" w:type="dxa"/>
            <w:vMerge w:val="restart"/>
            <w:tcBorders>
              <w:top w:val="single" w:sz="4" w:space="0" w:color="000000"/>
              <w:left w:val="single" w:sz="4" w:space="0" w:color="000000"/>
              <w:bottom w:val="single" w:sz="4" w:space="0" w:color="000000"/>
              <w:right w:val="single" w:sz="4" w:space="0" w:color="000000"/>
            </w:tcBorders>
            <w:shd w:val="clear" w:color="auto" w:fill="001F5F"/>
            <w:vAlign w:val="center"/>
          </w:tcPr>
          <w:p w:rsidR="007F648B" w:rsidRDefault="00E23E20">
            <w:pPr>
              <w:spacing w:after="0" w:line="259" w:lineRule="auto"/>
              <w:ind w:left="653" w:hanging="595"/>
              <w:jc w:val="left"/>
            </w:pPr>
            <w:r>
              <w:rPr>
                <w:b/>
                <w:color w:val="FFFFFF"/>
              </w:rPr>
              <w:t xml:space="preserve">Za každou započatou hodinu nad dobu opravy </w:t>
            </w:r>
          </w:p>
        </w:tc>
      </w:tr>
      <w:tr w:rsidR="007F648B">
        <w:trPr>
          <w:trHeight w:val="610"/>
        </w:trPr>
        <w:tc>
          <w:tcPr>
            <w:tcW w:w="2633" w:type="dxa"/>
            <w:tcBorders>
              <w:top w:val="single" w:sz="4" w:space="0" w:color="000000"/>
              <w:left w:val="nil"/>
              <w:bottom w:val="single" w:sz="4" w:space="0" w:color="000000"/>
              <w:right w:val="single" w:sz="4" w:space="0" w:color="000000"/>
            </w:tcBorders>
            <w:shd w:val="clear" w:color="auto" w:fill="001F5F"/>
            <w:vAlign w:val="center"/>
          </w:tcPr>
          <w:p w:rsidR="007F648B" w:rsidRDefault="00E23E20">
            <w:pPr>
              <w:spacing w:after="0" w:line="259" w:lineRule="auto"/>
              <w:ind w:left="0" w:right="51" w:firstLine="0"/>
              <w:jc w:val="center"/>
            </w:pPr>
            <w:proofErr w:type="gramStart"/>
            <w:r>
              <w:rPr>
                <w:b/>
                <w:color w:val="FFFFFF"/>
              </w:rPr>
              <w:t>od</w:t>
            </w:r>
            <w:proofErr w:type="gramEnd"/>
            <w:r>
              <w:rPr>
                <w:b/>
                <w:color w:val="FFFFFF"/>
              </w:rPr>
              <w:t xml:space="preserve">  </w:t>
            </w:r>
          </w:p>
        </w:tc>
        <w:tc>
          <w:tcPr>
            <w:tcW w:w="2590" w:type="dxa"/>
            <w:tcBorders>
              <w:top w:val="single" w:sz="4" w:space="0" w:color="000000"/>
              <w:left w:val="single" w:sz="4" w:space="0" w:color="000000"/>
              <w:bottom w:val="single" w:sz="4" w:space="0" w:color="000000"/>
              <w:right w:val="single" w:sz="4" w:space="0" w:color="000000"/>
            </w:tcBorders>
            <w:shd w:val="clear" w:color="auto" w:fill="001F5F"/>
            <w:vAlign w:val="center"/>
          </w:tcPr>
          <w:p w:rsidR="007F648B" w:rsidRDefault="00E23E20">
            <w:pPr>
              <w:spacing w:after="0" w:line="259" w:lineRule="auto"/>
              <w:ind w:left="0" w:right="46" w:firstLine="0"/>
              <w:jc w:val="center"/>
            </w:pPr>
            <w:proofErr w:type="gramStart"/>
            <w:r>
              <w:rPr>
                <w:b/>
                <w:color w:val="FFFFFF"/>
              </w:rPr>
              <w:t>do</w:t>
            </w:r>
            <w:proofErr w:type="gramEnd"/>
            <w:r>
              <w:rPr>
                <w:b/>
                <w:color w:val="FFFFFF"/>
              </w:rPr>
              <w:t xml:space="preserve"> </w:t>
            </w:r>
          </w:p>
        </w:tc>
        <w:tc>
          <w:tcPr>
            <w:tcW w:w="0" w:type="auto"/>
            <w:vMerge/>
            <w:tcBorders>
              <w:top w:val="nil"/>
              <w:left w:val="single" w:sz="4" w:space="0" w:color="000000"/>
              <w:bottom w:val="single" w:sz="4" w:space="0" w:color="000000"/>
              <w:right w:val="single" w:sz="4" w:space="0" w:color="000000"/>
            </w:tcBorders>
          </w:tcPr>
          <w:p w:rsidR="007F648B" w:rsidRDefault="007F648B">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F648B" w:rsidRDefault="007F648B">
            <w:pPr>
              <w:spacing w:after="160" w:line="259" w:lineRule="auto"/>
              <w:ind w:left="0" w:firstLine="0"/>
              <w:jc w:val="left"/>
            </w:pPr>
          </w:p>
        </w:tc>
      </w:tr>
      <w:tr w:rsidR="007F648B">
        <w:trPr>
          <w:trHeight w:val="284"/>
        </w:trPr>
        <w:tc>
          <w:tcPr>
            <w:tcW w:w="2633"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50" w:firstLine="0"/>
              <w:jc w:val="center"/>
            </w:pPr>
            <w:r>
              <w:t xml:space="preserve">99,00% </w:t>
            </w:r>
          </w:p>
        </w:tc>
        <w:tc>
          <w:tcPr>
            <w:tcW w:w="2590"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50" w:firstLine="0"/>
              <w:jc w:val="center"/>
            </w:pPr>
            <w:r>
              <w:t xml:space="preserve">99,69% </w:t>
            </w:r>
          </w:p>
        </w:tc>
        <w:tc>
          <w:tcPr>
            <w:tcW w:w="2632"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8" w:firstLine="0"/>
              <w:jc w:val="center"/>
            </w:pPr>
            <w:r>
              <w:t xml:space="preserve">5% </w:t>
            </w:r>
          </w:p>
        </w:tc>
        <w:tc>
          <w:tcPr>
            <w:tcW w:w="2634" w:type="dxa"/>
            <w:vMerge w:val="restart"/>
            <w:tcBorders>
              <w:top w:val="single" w:sz="4" w:space="0" w:color="000000"/>
              <w:left w:val="single" w:sz="4" w:space="0" w:color="000000"/>
              <w:bottom w:val="single" w:sz="4" w:space="0" w:color="000000"/>
              <w:right w:val="single" w:sz="4" w:space="0" w:color="000000"/>
            </w:tcBorders>
            <w:vAlign w:val="center"/>
          </w:tcPr>
          <w:p w:rsidR="007F648B" w:rsidRDefault="00E23E20">
            <w:pPr>
              <w:spacing w:after="0" w:line="259" w:lineRule="auto"/>
              <w:ind w:left="0" w:right="44" w:firstLine="0"/>
              <w:jc w:val="center"/>
            </w:pPr>
            <w:r>
              <w:t xml:space="preserve">0,50% z měsíční ceny za Službu </w:t>
            </w:r>
          </w:p>
        </w:tc>
      </w:tr>
      <w:tr w:rsidR="007F648B">
        <w:trPr>
          <w:trHeight w:val="283"/>
        </w:trPr>
        <w:tc>
          <w:tcPr>
            <w:tcW w:w="2633"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50" w:firstLine="0"/>
              <w:jc w:val="center"/>
            </w:pPr>
            <w:r>
              <w:t xml:space="preserve">98,00% </w:t>
            </w:r>
          </w:p>
        </w:tc>
        <w:tc>
          <w:tcPr>
            <w:tcW w:w="2590"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50" w:firstLine="0"/>
              <w:jc w:val="center"/>
            </w:pPr>
            <w:r>
              <w:t xml:space="preserve">98,99% </w:t>
            </w:r>
          </w:p>
        </w:tc>
        <w:tc>
          <w:tcPr>
            <w:tcW w:w="2632"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51" w:firstLine="0"/>
              <w:jc w:val="center"/>
            </w:pPr>
            <w:r>
              <w:t xml:space="preserve">10% </w:t>
            </w:r>
          </w:p>
        </w:tc>
        <w:tc>
          <w:tcPr>
            <w:tcW w:w="0" w:type="auto"/>
            <w:vMerge/>
            <w:tcBorders>
              <w:top w:val="nil"/>
              <w:left w:val="single" w:sz="4" w:space="0" w:color="000000"/>
              <w:bottom w:val="nil"/>
              <w:right w:val="single" w:sz="4" w:space="0" w:color="000000"/>
            </w:tcBorders>
          </w:tcPr>
          <w:p w:rsidR="007F648B" w:rsidRDefault="007F648B">
            <w:pPr>
              <w:spacing w:after="160" w:line="259" w:lineRule="auto"/>
              <w:ind w:left="0" w:firstLine="0"/>
              <w:jc w:val="left"/>
            </w:pPr>
          </w:p>
        </w:tc>
      </w:tr>
      <w:tr w:rsidR="007F648B">
        <w:trPr>
          <w:trHeight w:val="286"/>
        </w:trPr>
        <w:tc>
          <w:tcPr>
            <w:tcW w:w="2633"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50" w:firstLine="0"/>
              <w:jc w:val="center"/>
            </w:pPr>
            <w:r>
              <w:t xml:space="preserve">97,00% </w:t>
            </w:r>
          </w:p>
        </w:tc>
        <w:tc>
          <w:tcPr>
            <w:tcW w:w="2590"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50" w:firstLine="0"/>
              <w:jc w:val="center"/>
            </w:pPr>
            <w:r>
              <w:t xml:space="preserve">97,99% </w:t>
            </w:r>
          </w:p>
        </w:tc>
        <w:tc>
          <w:tcPr>
            <w:tcW w:w="2632"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51" w:firstLine="0"/>
              <w:jc w:val="center"/>
            </w:pPr>
            <w:r>
              <w:t xml:space="preserve">20% </w:t>
            </w:r>
          </w:p>
        </w:tc>
        <w:tc>
          <w:tcPr>
            <w:tcW w:w="0" w:type="auto"/>
            <w:vMerge/>
            <w:tcBorders>
              <w:top w:val="nil"/>
              <w:left w:val="single" w:sz="4" w:space="0" w:color="000000"/>
              <w:bottom w:val="nil"/>
              <w:right w:val="single" w:sz="4" w:space="0" w:color="000000"/>
            </w:tcBorders>
          </w:tcPr>
          <w:p w:rsidR="007F648B" w:rsidRDefault="007F648B">
            <w:pPr>
              <w:spacing w:after="160" w:line="259" w:lineRule="auto"/>
              <w:ind w:left="0" w:firstLine="0"/>
              <w:jc w:val="left"/>
            </w:pPr>
          </w:p>
        </w:tc>
      </w:tr>
      <w:tr w:rsidR="007F648B">
        <w:trPr>
          <w:trHeight w:val="283"/>
        </w:trPr>
        <w:tc>
          <w:tcPr>
            <w:tcW w:w="2633"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50" w:firstLine="0"/>
              <w:jc w:val="center"/>
            </w:pPr>
            <w:r>
              <w:t xml:space="preserve">95,00% </w:t>
            </w:r>
          </w:p>
        </w:tc>
        <w:tc>
          <w:tcPr>
            <w:tcW w:w="2590"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50" w:firstLine="0"/>
              <w:jc w:val="center"/>
            </w:pPr>
            <w:r>
              <w:t xml:space="preserve">96,99% </w:t>
            </w:r>
          </w:p>
        </w:tc>
        <w:tc>
          <w:tcPr>
            <w:tcW w:w="2632"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51" w:firstLine="0"/>
              <w:jc w:val="center"/>
            </w:pPr>
            <w:r>
              <w:t xml:space="preserve">30% </w:t>
            </w:r>
          </w:p>
        </w:tc>
        <w:tc>
          <w:tcPr>
            <w:tcW w:w="0" w:type="auto"/>
            <w:vMerge/>
            <w:tcBorders>
              <w:top w:val="nil"/>
              <w:left w:val="single" w:sz="4" w:space="0" w:color="000000"/>
              <w:bottom w:val="nil"/>
              <w:right w:val="single" w:sz="4" w:space="0" w:color="000000"/>
            </w:tcBorders>
          </w:tcPr>
          <w:p w:rsidR="007F648B" w:rsidRDefault="007F648B">
            <w:pPr>
              <w:spacing w:after="160" w:line="259" w:lineRule="auto"/>
              <w:ind w:left="0" w:firstLine="0"/>
              <w:jc w:val="left"/>
            </w:pPr>
          </w:p>
        </w:tc>
      </w:tr>
      <w:tr w:rsidR="007F648B">
        <w:trPr>
          <w:trHeight w:val="283"/>
        </w:trPr>
        <w:tc>
          <w:tcPr>
            <w:tcW w:w="2633"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50" w:firstLine="0"/>
              <w:jc w:val="center"/>
            </w:pPr>
            <w:r>
              <w:t xml:space="preserve">90,00% </w:t>
            </w:r>
          </w:p>
        </w:tc>
        <w:tc>
          <w:tcPr>
            <w:tcW w:w="2590"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50" w:firstLine="0"/>
              <w:jc w:val="center"/>
            </w:pPr>
            <w:r>
              <w:t xml:space="preserve">94,99% </w:t>
            </w:r>
          </w:p>
        </w:tc>
        <w:tc>
          <w:tcPr>
            <w:tcW w:w="2632"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51" w:firstLine="0"/>
              <w:jc w:val="center"/>
            </w:pPr>
            <w:r>
              <w:t xml:space="preserve">40% </w:t>
            </w:r>
          </w:p>
        </w:tc>
        <w:tc>
          <w:tcPr>
            <w:tcW w:w="0" w:type="auto"/>
            <w:vMerge/>
            <w:tcBorders>
              <w:top w:val="nil"/>
              <w:left w:val="single" w:sz="4" w:space="0" w:color="000000"/>
              <w:bottom w:val="nil"/>
              <w:right w:val="single" w:sz="4" w:space="0" w:color="000000"/>
            </w:tcBorders>
          </w:tcPr>
          <w:p w:rsidR="007F648B" w:rsidRDefault="007F648B">
            <w:pPr>
              <w:spacing w:after="160" w:line="259" w:lineRule="auto"/>
              <w:ind w:left="0" w:firstLine="0"/>
              <w:jc w:val="left"/>
            </w:pPr>
          </w:p>
        </w:tc>
      </w:tr>
      <w:tr w:rsidR="007F648B">
        <w:trPr>
          <w:trHeight w:val="286"/>
        </w:trPr>
        <w:tc>
          <w:tcPr>
            <w:tcW w:w="2633"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7" w:firstLine="0"/>
              <w:jc w:val="center"/>
            </w:pPr>
            <w:r>
              <w:t xml:space="preserve">0,00% </w:t>
            </w:r>
          </w:p>
        </w:tc>
        <w:tc>
          <w:tcPr>
            <w:tcW w:w="2590"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50" w:firstLine="0"/>
              <w:jc w:val="center"/>
            </w:pPr>
            <w:r>
              <w:t xml:space="preserve">89,99% </w:t>
            </w:r>
          </w:p>
        </w:tc>
        <w:tc>
          <w:tcPr>
            <w:tcW w:w="2632"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51" w:firstLine="0"/>
              <w:jc w:val="center"/>
            </w:pPr>
            <w:r>
              <w:t xml:space="preserve">60% </w:t>
            </w:r>
          </w:p>
        </w:tc>
        <w:tc>
          <w:tcPr>
            <w:tcW w:w="0" w:type="auto"/>
            <w:vMerge/>
            <w:tcBorders>
              <w:top w:val="nil"/>
              <w:left w:val="single" w:sz="4" w:space="0" w:color="000000"/>
              <w:bottom w:val="single" w:sz="4" w:space="0" w:color="000000"/>
              <w:right w:val="single" w:sz="4" w:space="0" w:color="000000"/>
            </w:tcBorders>
          </w:tcPr>
          <w:p w:rsidR="007F648B" w:rsidRDefault="007F648B">
            <w:pPr>
              <w:spacing w:after="160" w:line="259" w:lineRule="auto"/>
              <w:ind w:left="0" w:firstLine="0"/>
              <w:jc w:val="left"/>
            </w:pPr>
          </w:p>
        </w:tc>
      </w:tr>
    </w:tbl>
    <w:p w:rsidR="007F648B" w:rsidRDefault="00E23E20">
      <w:pPr>
        <w:spacing w:after="0" w:line="259" w:lineRule="auto"/>
        <w:ind w:left="720" w:firstLine="0"/>
        <w:jc w:val="left"/>
      </w:pPr>
      <w:r>
        <w:t xml:space="preserve"> </w:t>
      </w:r>
    </w:p>
    <w:tbl>
      <w:tblPr>
        <w:tblStyle w:val="TableGrid"/>
        <w:tblW w:w="10488" w:type="dxa"/>
        <w:tblInd w:w="-72" w:type="dxa"/>
        <w:tblCellMar>
          <w:top w:w="45" w:type="dxa"/>
          <w:left w:w="162" w:type="dxa"/>
          <w:right w:w="114" w:type="dxa"/>
        </w:tblCellMar>
        <w:tblLook w:val="04A0" w:firstRow="1" w:lastRow="0" w:firstColumn="1" w:lastColumn="0" w:noHBand="0" w:noVBand="1"/>
      </w:tblPr>
      <w:tblGrid>
        <w:gridCol w:w="2632"/>
        <w:gridCol w:w="2590"/>
        <w:gridCol w:w="2632"/>
        <w:gridCol w:w="2634"/>
      </w:tblGrid>
      <w:tr w:rsidR="007F648B">
        <w:trPr>
          <w:trHeight w:val="308"/>
        </w:trPr>
        <w:tc>
          <w:tcPr>
            <w:tcW w:w="5222" w:type="dxa"/>
            <w:gridSpan w:val="2"/>
            <w:tcBorders>
              <w:top w:val="single" w:sz="4" w:space="0" w:color="000000"/>
              <w:left w:val="nil"/>
              <w:bottom w:val="single" w:sz="4" w:space="0" w:color="000000"/>
              <w:right w:val="single" w:sz="4" w:space="0" w:color="000000"/>
            </w:tcBorders>
            <w:shd w:val="clear" w:color="auto" w:fill="001F5F"/>
          </w:tcPr>
          <w:p w:rsidR="007F648B" w:rsidRDefault="00E23E20">
            <w:pPr>
              <w:spacing w:after="0" w:line="259" w:lineRule="auto"/>
              <w:ind w:left="0" w:right="49" w:firstLine="0"/>
              <w:jc w:val="center"/>
            </w:pPr>
            <w:r>
              <w:rPr>
                <w:b/>
                <w:color w:val="FFFFFF"/>
              </w:rPr>
              <w:t xml:space="preserve">SLA3 Dostupnost v % času  </w:t>
            </w:r>
          </w:p>
        </w:tc>
        <w:tc>
          <w:tcPr>
            <w:tcW w:w="2632" w:type="dxa"/>
            <w:vMerge w:val="restart"/>
            <w:tcBorders>
              <w:top w:val="single" w:sz="4" w:space="0" w:color="000000"/>
              <w:left w:val="single" w:sz="4" w:space="0" w:color="000000"/>
              <w:bottom w:val="single" w:sz="4" w:space="0" w:color="000000"/>
              <w:right w:val="single" w:sz="4" w:space="0" w:color="000000"/>
            </w:tcBorders>
            <w:shd w:val="clear" w:color="auto" w:fill="001F5F"/>
            <w:vAlign w:val="center"/>
          </w:tcPr>
          <w:p w:rsidR="007F648B" w:rsidRDefault="00E23E20">
            <w:pPr>
              <w:spacing w:after="34" w:line="259" w:lineRule="auto"/>
              <w:ind w:left="0" w:right="51" w:firstLine="0"/>
              <w:jc w:val="center"/>
            </w:pPr>
            <w:r>
              <w:rPr>
                <w:b/>
                <w:color w:val="FFFFFF"/>
              </w:rPr>
              <w:t xml:space="preserve">Pokuta v % z </w:t>
            </w:r>
            <w:proofErr w:type="spellStart"/>
            <w:r>
              <w:rPr>
                <w:b/>
                <w:color w:val="FFFFFF"/>
              </w:rPr>
              <w:t>měs</w:t>
            </w:r>
            <w:proofErr w:type="spellEnd"/>
            <w:r>
              <w:rPr>
                <w:b/>
                <w:color w:val="FFFFFF"/>
              </w:rPr>
              <w:t xml:space="preserve">. </w:t>
            </w:r>
            <w:proofErr w:type="gramStart"/>
            <w:r>
              <w:rPr>
                <w:b/>
                <w:color w:val="FFFFFF"/>
              </w:rPr>
              <w:t>ceny</w:t>
            </w:r>
            <w:proofErr w:type="gramEnd"/>
            <w:r>
              <w:rPr>
                <w:b/>
                <w:color w:val="FFFFFF"/>
              </w:rPr>
              <w:t xml:space="preserve"> za </w:t>
            </w:r>
          </w:p>
          <w:p w:rsidR="007F648B" w:rsidRDefault="00E23E20">
            <w:pPr>
              <w:spacing w:after="0" w:line="259" w:lineRule="auto"/>
              <w:ind w:left="234" w:firstLine="0"/>
              <w:jc w:val="center"/>
            </w:pPr>
            <w:r>
              <w:rPr>
                <w:b/>
                <w:color w:val="FFFFFF"/>
              </w:rPr>
              <w:t xml:space="preserve">Službu </w:t>
            </w:r>
          </w:p>
        </w:tc>
        <w:tc>
          <w:tcPr>
            <w:tcW w:w="2634" w:type="dxa"/>
            <w:vMerge w:val="restart"/>
            <w:tcBorders>
              <w:top w:val="single" w:sz="4" w:space="0" w:color="000000"/>
              <w:left w:val="single" w:sz="4" w:space="0" w:color="000000"/>
              <w:bottom w:val="single" w:sz="4" w:space="0" w:color="000000"/>
              <w:right w:val="single" w:sz="4" w:space="0" w:color="000000"/>
            </w:tcBorders>
            <w:shd w:val="clear" w:color="auto" w:fill="001F5F"/>
            <w:vAlign w:val="center"/>
          </w:tcPr>
          <w:p w:rsidR="007F648B" w:rsidRDefault="00E23E20">
            <w:pPr>
              <w:spacing w:after="0" w:line="259" w:lineRule="auto"/>
              <w:ind w:left="653" w:hanging="595"/>
              <w:jc w:val="left"/>
            </w:pPr>
            <w:r>
              <w:rPr>
                <w:b/>
                <w:color w:val="FFFFFF"/>
              </w:rPr>
              <w:t xml:space="preserve">Za každou započatou hodinu nad dobu opravy </w:t>
            </w:r>
          </w:p>
        </w:tc>
      </w:tr>
      <w:tr w:rsidR="007F648B">
        <w:trPr>
          <w:trHeight w:val="608"/>
        </w:trPr>
        <w:tc>
          <w:tcPr>
            <w:tcW w:w="2633" w:type="dxa"/>
            <w:tcBorders>
              <w:top w:val="single" w:sz="4" w:space="0" w:color="000000"/>
              <w:left w:val="nil"/>
              <w:bottom w:val="single" w:sz="4" w:space="0" w:color="000000"/>
              <w:right w:val="single" w:sz="4" w:space="0" w:color="000000"/>
            </w:tcBorders>
            <w:shd w:val="clear" w:color="auto" w:fill="001F5F"/>
            <w:vAlign w:val="center"/>
          </w:tcPr>
          <w:p w:rsidR="007F648B" w:rsidRDefault="00E23E20">
            <w:pPr>
              <w:spacing w:after="0" w:line="259" w:lineRule="auto"/>
              <w:ind w:left="0" w:right="51" w:firstLine="0"/>
              <w:jc w:val="center"/>
            </w:pPr>
            <w:proofErr w:type="gramStart"/>
            <w:r>
              <w:rPr>
                <w:b/>
                <w:color w:val="FFFFFF"/>
              </w:rPr>
              <w:t>od</w:t>
            </w:r>
            <w:proofErr w:type="gramEnd"/>
            <w:r>
              <w:rPr>
                <w:b/>
                <w:color w:val="FFFFFF"/>
              </w:rPr>
              <w:t xml:space="preserve">  </w:t>
            </w:r>
          </w:p>
        </w:tc>
        <w:tc>
          <w:tcPr>
            <w:tcW w:w="2590" w:type="dxa"/>
            <w:tcBorders>
              <w:top w:val="single" w:sz="4" w:space="0" w:color="000000"/>
              <w:left w:val="single" w:sz="4" w:space="0" w:color="000000"/>
              <w:bottom w:val="single" w:sz="4" w:space="0" w:color="000000"/>
              <w:right w:val="single" w:sz="4" w:space="0" w:color="000000"/>
            </w:tcBorders>
            <w:shd w:val="clear" w:color="auto" w:fill="001F5F"/>
            <w:vAlign w:val="center"/>
          </w:tcPr>
          <w:p w:rsidR="007F648B" w:rsidRDefault="00E23E20">
            <w:pPr>
              <w:spacing w:after="0" w:line="259" w:lineRule="auto"/>
              <w:ind w:left="0" w:right="46" w:firstLine="0"/>
              <w:jc w:val="center"/>
            </w:pPr>
            <w:proofErr w:type="gramStart"/>
            <w:r>
              <w:rPr>
                <w:b/>
                <w:color w:val="FFFFFF"/>
              </w:rPr>
              <w:t>do</w:t>
            </w:r>
            <w:proofErr w:type="gramEnd"/>
            <w:r>
              <w:rPr>
                <w:b/>
                <w:color w:val="FFFFFF"/>
              </w:rPr>
              <w:t xml:space="preserve"> </w:t>
            </w:r>
          </w:p>
        </w:tc>
        <w:tc>
          <w:tcPr>
            <w:tcW w:w="0" w:type="auto"/>
            <w:vMerge/>
            <w:tcBorders>
              <w:top w:val="nil"/>
              <w:left w:val="single" w:sz="4" w:space="0" w:color="000000"/>
              <w:bottom w:val="single" w:sz="4" w:space="0" w:color="000000"/>
              <w:right w:val="single" w:sz="4" w:space="0" w:color="000000"/>
            </w:tcBorders>
          </w:tcPr>
          <w:p w:rsidR="007F648B" w:rsidRDefault="007F648B">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F648B" w:rsidRDefault="007F648B">
            <w:pPr>
              <w:spacing w:after="160" w:line="259" w:lineRule="auto"/>
              <w:ind w:left="0" w:firstLine="0"/>
              <w:jc w:val="left"/>
            </w:pPr>
          </w:p>
        </w:tc>
      </w:tr>
      <w:tr w:rsidR="007F648B">
        <w:trPr>
          <w:trHeight w:val="284"/>
        </w:trPr>
        <w:tc>
          <w:tcPr>
            <w:tcW w:w="2633"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9" w:firstLine="0"/>
              <w:jc w:val="center"/>
            </w:pPr>
            <w:r>
              <w:t xml:space="preserve">99,50% </w:t>
            </w:r>
          </w:p>
        </w:tc>
        <w:tc>
          <w:tcPr>
            <w:tcW w:w="2590"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9" w:firstLine="0"/>
              <w:jc w:val="center"/>
            </w:pPr>
            <w:r>
              <w:t xml:space="preserve">99,79% </w:t>
            </w:r>
          </w:p>
        </w:tc>
        <w:tc>
          <w:tcPr>
            <w:tcW w:w="2632"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51" w:firstLine="0"/>
              <w:jc w:val="center"/>
            </w:pPr>
            <w:r>
              <w:t xml:space="preserve">10% </w:t>
            </w:r>
          </w:p>
        </w:tc>
        <w:tc>
          <w:tcPr>
            <w:tcW w:w="2634" w:type="dxa"/>
            <w:vMerge w:val="restart"/>
            <w:tcBorders>
              <w:top w:val="single" w:sz="4" w:space="0" w:color="000000"/>
              <w:left w:val="single" w:sz="4" w:space="0" w:color="000000"/>
              <w:bottom w:val="single" w:sz="4" w:space="0" w:color="000000"/>
              <w:right w:val="single" w:sz="4" w:space="0" w:color="000000"/>
            </w:tcBorders>
            <w:vAlign w:val="center"/>
          </w:tcPr>
          <w:p w:rsidR="007F648B" w:rsidRDefault="00E23E20">
            <w:pPr>
              <w:spacing w:after="0" w:line="259" w:lineRule="auto"/>
              <w:ind w:left="0" w:right="44" w:firstLine="0"/>
              <w:jc w:val="center"/>
            </w:pPr>
            <w:r>
              <w:t xml:space="preserve">0,70% z měsíční ceny za Službu </w:t>
            </w:r>
          </w:p>
        </w:tc>
      </w:tr>
      <w:tr w:rsidR="007F648B">
        <w:trPr>
          <w:trHeight w:val="286"/>
        </w:trPr>
        <w:tc>
          <w:tcPr>
            <w:tcW w:w="2633"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9" w:firstLine="0"/>
              <w:jc w:val="center"/>
            </w:pPr>
            <w:r>
              <w:t xml:space="preserve">99,00% </w:t>
            </w:r>
          </w:p>
        </w:tc>
        <w:tc>
          <w:tcPr>
            <w:tcW w:w="2590"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9" w:firstLine="0"/>
              <w:jc w:val="center"/>
            </w:pPr>
            <w:r>
              <w:t xml:space="preserve">99,49% </w:t>
            </w:r>
          </w:p>
        </w:tc>
        <w:tc>
          <w:tcPr>
            <w:tcW w:w="2632"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51" w:firstLine="0"/>
              <w:jc w:val="center"/>
            </w:pPr>
            <w:r>
              <w:t xml:space="preserve">20% </w:t>
            </w:r>
          </w:p>
        </w:tc>
        <w:tc>
          <w:tcPr>
            <w:tcW w:w="0" w:type="auto"/>
            <w:vMerge/>
            <w:tcBorders>
              <w:top w:val="nil"/>
              <w:left w:val="single" w:sz="4" w:space="0" w:color="000000"/>
              <w:bottom w:val="nil"/>
              <w:right w:val="single" w:sz="4" w:space="0" w:color="000000"/>
            </w:tcBorders>
          </w:tcPr>
          <w:p w:rsidR="007F648B" w:rsidRDefault="007F648B">
            <w:pPr>
              <w:spacing w:after="160" w:line="259" w:lineRule="auto"/>
              <w:ind w:left="0" w:firstLine="0"/>
              <w:jc w:val="left"/>
            </w:pPr>
          </w:p>
        </w:tc>
      </w:tr>
      <w:tr w:rsidR="007F648B">
        <w:trPr>
          <w:trHeight w:val="283"/>
        </w:trPr>
        <w:tc>
          <w:tcPr>
            <w:tcW w:w="2633"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9" w:firstLine="0"/>
              <w:jc w:val="center"/>
            </w:pPr>
            <w:r>
              <w:t xml:space="preserve">98,00% </w:t>
            </w:r>
          </w:p>
        </w:tc>
        <w:tc>
          <w:tcPr>
            <w:tcW w:w="2590"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9" w:firstLine="0"/>
              <w:jc w:val="center"/>
            </w:pPr>
            <w:r>
              <w:t xml:space="preserve">98,99% </w:t>
            </w:r>
          </w:p>
        </w:tc>
        <w:tc>
          <w:tcPr>
            <w:tcW w:w="2632"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51" w:firstLine="0"/>
              <w:jc w:val="center"/>
            </w:pPr>
            <w:r>
              <w:t xml:space="preserve">30% </w:t>
            </w:r>
          </w:p>
        </w:tc>
        <w:tc>
          <w:tcPr>
            <w:tcW w:w="0" w:type="auto"/>
            <w:vMerge/>
            <w:tcBorders>
              <w:top w:val="nil"/>
              <w:left w:val="single" w:sz="4" w:space="0" w:color="000000"/>
              <w:bottom w:val="nil"/>
              <w:right w:val="single" w:sz="4" w:space="0" w:color="000000"/>
            </w:tcBorders>
          </w:tcPr>
          <w:p w:rsidR="007F648B" w:rsidRDefault="007F648B">
            <w:pPr>
              <w:spacing w:after="160" w:line="259" w:lineRule="auto"/>
              <w:ind w:left="0" w:firstLine="0"/>
              <w:jc w:val="left"/>
            </w:pPr>
          </w:p>
        </w:tc>
      </w:tr>
      <w:tr w:rsidR="007F648B">
        <w:trPr>
          <w:trHeight w:val="283"/>
        </w:trPr>
        <w:tc>
          <w:tcPr>
            <w:tcW w:w="2633"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9" w:firstLine="0"/>
              <w:jc w:val="center"/>
            </w:pPr>
            <w:r>
              <w:t xml:space="preserve">97,00% </w:t>
            </w:r>
          </w:p>
        </w:tc>
        <w:tc>
          <w:tcPr>
            <w:tcW w:w="2590"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9" w:firstLine="0"/>
              <w:jc w:val="center"/>
            </w:pPr>
            <w:r>
              <w:t xml:space="preserve">97,99% </w:t>
            </w:r>
          </w:p>
        </w:tc>
        <w:tc>
          <w:tcPr>
            <w:tcW w:w="2632"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51" w:firstLine="0"/>
              <w:jc w:val="center"/>
            </w:pPr>
            <w:r>
              <w:t xml:space="preserve">40% </w:t>
            </w:r>
          </w:p>
        </w:tc>
        <w:tc>
          <w:tcPr>
            <w:tcW w:w="0" w:type="auto"/>
            <w:vMerge/>
            <w:tcBorders>
              <w:top w:val="nil"/>
              <w:left w:val="single" w:sz="4" w:space="0" w:color="000000"/>
              <w:bottom w:val="nil"/>
              <w:right w:val="single" w:sz="4" w:space="0" w:color="000000"/>
            </w:tcBorders>
          </w:tcPr>
          <w:p w:rsidR="007F648B" w:rsidRDefault="007F648B">
            <w:pPr>
              <w:spacing w:after="160" w:line="259" w:lineRule="auto"/>
              <w:ind w:left="0" w:firstLine="0"/>
              <w:jc w:val="left"/>
            </w:pPr>
          </w:p>
        </w:tc>
      </w:tr>
      <w:tr w:rsidR="007F648B">
        <w:trPr>
          <w:trHeight w:val="286"/>
        </w:trPr>
        <w:tc>
          <w:tcPr>
            <w:tcW w:w="2633"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9" w:firstLine="0"/>
              <w:jc w:val="center"/>
            </w:pPr>
            <w:r>
              <w:t xml:space="preserve">95,00% </w:t>
            </w:r>
          </w:p>
        </w:tc>
        <w:tc>
          <w:tcPr>
            <w:tcW w:w="2590"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9" w:firstLine="0"/>
              <w:jc w:val="center"/>
            </w:pPr>
            <w:r>
              <w:t xml:space="preserve">96,99% </w:t>
            </w:r>
          </w:p>
        </w:tc>
        <w:tc>
          <w:tcPr>
            <w:tcW w:w="2632"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51" w:firstLine="0"/>
              <w:jc w:val="center"/>
            </w:pPr>
            <w:r>
              <w:t xml:space="preserve">60% </w:t>
            </w:r>
          </w:p>
        </w:tc>
        <w:tc>
          <w:tcPr>
            <w:tcW w:w="0" w:type="auto"/>
            <w:vMerge/>
            <w:tcBorders>
              <w:top w:val="nil"/>
              <w:left w:val="single" w:sz="4" w:space="0" w:color="000000"/>
              <w:bottom w:val="nil"/>
              <w:right w:val="single" w:sz="4" w:space="0" w:color="000000"/>
            </w:tcBorders>
          </w:tcPr>
          <w:p w:rsidR="007F648B" w:rsidRDefault="007F648B">
            <w:pPr>
              <w:spacing w:after="160" w:line="259" w:lineRule="auto"/>
              <w:ind w:left="0" w:firstLine="0"/>
              <w:jc w:val="left"/>
            </w:pPr>
          </w:p>
        </w:tc>
      </w:tr>
      <w:tr w:rsidR="007F648B">
        <w:trPr>
          <w:trHeight w:val="283"/>
        </w:trPr>
        <w:tc>
          <w:tcPr>
            <w:tcW w:w="2633"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7" w:firstLine="0"/>
              <w:jc w:val="center"/>
            </w:pPr>
            <w:r>
              <w:t xml:space="preserve">0,00% </w:t>
            </w:r>
          </w:p>
        </w:tc>
        <w:tc>
          <w:tcPr>
            <w:tcW w:w="2590"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9" w:firstLine="0"/>
              <w:jc w:val="center"/>
            </w:pPr>
            <w:r>
              <w:t xml:space="preserve">94,99% </w:t>
            </w:r>
          </w:p>
        </w:tc>
        <w:tc>
          <w:tcPr>
            <w:tcW w:w="2632"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51" w:firstLine="0"/>
              <w:jc w:val="center"/>
            </w:pPr>
            <w:r>
              <w:t xml:space="preserve">80% </w:t>
            </w:r>
          </w:p>
        </w:tc>
        <w:tc>
          <w:tcPr>
            <w:tcW w:w="0" w:type="auto"/>
            <w:vMerge/>
            <w:tcBorders>
              <w:top w:val="nil"/>
              <w:left w:val="single" w:sz="4" w:space="0" w:color="000000"/>
              <w:bottom w:val="single" w:sz="4" w:space="0" w:color="000000"/>
              <w:right w:val="single" w:sz="4" w:space="0" w:color="000000"/>
            </w:tcBorders>
          </w:tcPr>
          <w:p w:rsidR="007F648B" w:rsidRDefault="007F648B">
            <w:pPr>
              <w:spacing w:after="160" w:line="259" w:lineRule="auto"/>
              <w:ind w:left="0" w:firstLine="0"/>
              <w:jc w:val="left"/>
            </w:pPr>
          </w:p>
        </w:tc>
      </w:tr>
    </w:tbl>
    <w:p w:rsidR="007F648B" w:rsidRDefault="00E23E20">
      <w:pPr>
        <w:spacing w:after="0" w:line="259" w:lineRule="auto"/>
        <w:ind w:left="720" w:firstLine="0"/>
        <w:jc w:val="left"/>
      </w:pPr>
      <w:r>
        <w:t xml:space="preserve"> </w:t>
      </w:r>
    </w:p>
    <w:tbl>
      <w:tblPr>
        <w:tblStyle w:val="TableGrid"/>
        <w:tblW w:w="10488" w:type="dxa"/>
        <w:tblInd w:w="-72" w:type="dxa"/>
        <w:tblCellMar>
          <w:top w:w="45" w:type="dxa"/>
          <w:left w:w="166" w:type="dxa"/>
          <w:right w:w="115" w:type="dxa"/>
        </w:tblCellMar>
        <w:tblLook w:val="04A0" w:firstRow="1" w:lastRow="0" w:firstColumn="1" w:lastColumn="0" w:noHBand="0" w:noVBand="1"/>
      </w:tblPr>
      <w:tblGrid>
        <w:gridCol w:w="2633"/>
        <w:gridCol w:w="2590"/>
        <w:gridCol w:w="2618"/>
        <w:gridCol w:w="2647"/>
      </w:tblGrid>
      <w:tr w:rsidR="007F648B">
        <w:trPr>
          <w:trHeight w:val="310"/>
        </w:trPr>
        <w:tc>
          <w:tcPr>
            <w:tcW w:w="5222" w:type="dxa"/>
            <w:gridSpan w:val="2"/>
            <w:tcBorders>
              <w:top w:val="single" w:sz="4" w:space="0" w:color="000000"/>
              <w:left w:val="nil"/>
              <w:bottom w:val="single" w:sz="4" w:space="0" w:color="000000"/>
              <w:right w:val="single" w:sz="4" w:space="0" w:color="000000"/>
            </w:tcBorders>
            <w:shd w:val="clear" w:color="auto" w:fill="001F5F"/>
          </w:tcPr>
          <w:p w:rsidR="007F648B" w:rsidRDefault="00E23E20">
            <w:pPr>
              <w:spacing w:after="0" w:line="259" w:lineRule="auto"/>
              <w:ind w:left="0" w:right="51" w:firstLine="0"/>
              <w:jc w:val="center"/>
            </w:pPr>
            <w:r>
              <w:rPr>
                <w:b/>
                <w:color w:val="FFFFFF"/>
              </w:rPr>
              <w:t xml:space="preserve">SLA4 Dostupnost v % času  </w:t>
            </w:r>
          </w:p>
        </w:tc>
        <w:tc>
          <w:tcPr>
            <w:tcW w:w="2618" w:type="dxa"/>
            <w:vMerge w:val="restart"/>
            <w:tcBorders>
              <w:top w:val="single" w:sz="4" w:space="0" w:color="000000"/>
              <w:left w:val="single" w:sz="4" w:space="0" w:color="000000"/>
              <w:bottom w:val="single" w:sz="4" w:space="0" w:color="000000"/>
              <w:right w:val="single" w:sz="4" w:space="0" w:color="000000"/>
            </w:tcBorders>
            <w:shd w:val="clear" w:color="auto" w:fill="001F5F"/>
            <w:vAlign w:val="center"/>
          </w:tcPr>
          <w:p w:rsidR="007F648B" w:rsidRDefault="00E23E20">
            <w:pPr>
              <w:spacing w:after="34" w:line="259" w:lineRule="auto"/>
              <w:ind w:left="0" w:right="55" w:firstLine="0"/>
              <w:jc w:val="center"/>
            </w:pPr>
            <w:r>
              <w:rPr>
                <w:b/>
                <w:color w:val="FFFFFF"/>
              </w:rPr>
              <w:t xml:space="preserve">Pokuta v % z </w:t>
            </w:r>
            <w:proofErr w:type="spellStart"/>
            <w:r>
              <w:rPr>
                <w:b/>
                <w:color w:val="FFFFFF"/>
              </w:rPr>
              <w:t>měs</w:t>
            </w:r>
            <w:proofErr w:type="spellEnd"/>
            <w:r>
              <w:rPr>
                <w:b/>
                <w:color w:val="FFFFFF"/>
              </w:rPr>
              <w:t xml:space="preserve">. </w:t>
            </w:r>
            <w:proofErr w:type="gramStart"/>
            <w:r>
              <w:rPr>
                <w:b/>
                <w:color w:val="FFFFFF"/>
              </w:rPr>
              <w:t>ceny</w:t>
            </w:r>
            <w:proofErr w:type="gramEnd"/>
            <w:r>
              <w:rPr>
                <w:b/>
                <w:color w:val="FFFFFF"/>
              </w:rPr>
              <w:t xml:space="preserve"> za </w:t>
            </w:r>
          </w:p>
          <w:p w:rsidR="007F648B" w:rsidRDefault="00E23E20">
            <w:pPr>
              <w:spacing w:after="0" w:line="259" w:lineRule="auto"/>
              <w:ind w:left="230" w:firstLine="0"/>
              <w:jc w:val="center"/>
            </w:pPr>
            <w:r>
              <w:rPr>
                <w:b/>
                <w:color w:val="FFFFFF"/>
              </w:rPr>
              <w:t xml:space="preserve">Službu </w:t>
            </w:r>
          </w:p>
        </w:tc>
        <w:tc>
          <w:tcPr>
            <w:tcW w:w="2647" w:type="dxa"/>
            <w:vMerge w:val="restart"/>
            <w:tcBorders>
              <w:top w:val="single" w:sz="4" w:space="0" w:color="000000"/>
              <w:left w:val="single" w:sz="4" w:space="0" w:color="000000"/>
              <w:bottom w:val="single" w:sz="4" w:space="0" w:color="000000"/>
              <w:right w:val="single" w:sz="4" w:space="0" w:color="000000"/>
            </w:tcBorders>
            <w:shd w:val="clear" w:color="auto" w:fill="001F5F"/>
            <w:vAlign w:val="center"/>
          </w:tcPr>
          <w:p w:rsidR="007F648B" w:rsidRDefault="00E23E20">
            <w:pPr>
              <w:spacing w:after="0" w:line="259" w:lineRule="auto"/>
              <w:ind w:left="655" w:hanging="595"/>
              <w:jc w:val="left"/>
            </w:pPr>
            <w:r>
              <w:rPr>
                <w:b/>
                <w:color w:val="FFFFFF"/>
              </w:rPr>
              <w:t xml:space="preserve">Za každou započatou hodinu nad dobu opravy </w:t>
            </w:r>
          </w:p>
        </w:tc>
      </w:tr>
      <w:tr w:rsidR="007F648B">
        <w:trPr>
          <w:trHeight w:val="610"/>
        </w:trPr>
        <w:tc>
          <w:tcPr>
            <w:tcW w:w="2633" w:type="dxa"/>
            <w:tcBorders>
              <w:top w:val="single" w:sz="4" w:space="0" w:color="000000"/>
              <w:left w:val="nil"/>
              <w:bottom w:val="single" w:sz="4" w:space="0" w:color="000000"/>
              <w:right w:val="single" w:sz="4" w:space="0" w:color="000000"/>
            </w:tcBorders>
            <w:shd w:val="clear" w:color="auto" w:fill="001F5F"/>
            <w:vAlign w:val="center"/>
          </w:tcPr>
          <w:p w:rsidR="007F648B" w:rsidRDefault="00E23E20">
            <w:pPr>
              <w:spacing w:after="0" w:line="259" w:lineRule="auto"/>
              <w:ind w:left="0" w:right="53" w:firstLine="0"/>
              <w:jc w:val="center"/>
            </w:pPr>
            <w:proofErr w:type="gramStart"/>
            <w:r>
              <w:rPr>
                <w:b/>
                <w:color w:val="FFFFFF"/>
              </w:rPr>
              <w:t>od</w:t>
            </w:r>
            <w:proofErr w:type="gramEnd"/>
            <w:r>
              <w:rPr>
                <w:b/>
                <w:color w:val="FFFFFF"/>
              </w:rPr>
              <w:t xml:space="preserve">  </w:t>
            </w:r>
          </w:p>
        </w:tc>
        <w:tc>
          <w:tcPr>
            <w:tcW w:w="2590" w:type="dxa"/>
            <w:tcBorders>
              <w:top w:val="single" w:sz="4" w:space="0" w:color="000000"/>
              <w:left w:val="single" w:sz="4" w:space="0" w:color="000000"/>
              <w:bottom w:val="single" w:sz="4" w:space="0" w:color="000000"/>
              <w:right w:val="single" w:sz="4" w:space="0" w:color="000000"/>
            </w:tcBorders>
            <w:shd w:val="clear" w:color="auto" w:fill="001F5F"/>
            <w:vAlign w:val="center"/>
          </w:tcPr>
          <w:p w:rsidR="007F648B" w:rsidRDefault="00E23E20">
            <w:pPr>
              <w:spacing w:after="0" w:line="259" w:lineRule="auto"/>
              <w:ind w:left="0" w:right="53" w:firstLine="0"/>
              <w:jc w:val="center"/>
            </w:pPr>
            <w:proofErr w:type="gramStart"/>
            <w:r>
              <w:rPr>
                <w:b/>
                <w:color w:val="FFFFFF"/>
              </w:rPr>
              <w:t>do</w:t>
            </w:r>
            <w:proofErr w:type="gramEnd"/>
            <w:r>
              <w:rPr>
                <w:b/>
                <w:color w:val="FFFFFF"/>
              </w:rPr>
              <w:t xml:space="preserve">  </w:t>
            </w:r>
          </w:p>
        </w:tc>
        <w:tc>
          <w:tcPr>
            <w:tcW w:w="0" w:type="auto"/>
            <w:vMerge/>
            <w:tcBorders>
              <w:top w:val="nil"/>
              <w:left w:val="single" w:sz="4" w:space="0" w:color="000000"/>
              <w:bottom w:val="single" w:sz="4" w:space="0" w:color="000000"/>
              <w:right w:val="single" w:sz="4" w:space="0" w:color="000000"/>
            </w:tcBorders>
          </w:tcPr>
          <w:p w:rsidR="007F648B" w:rsidRDefault="007F648B">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F648B" w:rsidRDefault="007F648B">
            <w:pPr>
              <w:spacing w:after="160" w:line="259" w:lineRule="auto"/>
              <w:ind w:left="0" w:firstLine="0"/>
              <w:jc w:val="left"/>
            </w:pPr>
          </w:p>
        </w:tc>
      </w:tr>
      <w:tr w:rsidR="007F648B">
        <w:trPr>
          <w:trHeight w:val="284"/>
        </w:trPr>
        <w:tc>
          <w:tcPr>
            <w:tcW w:w="2633"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52" w:firstLine="0"/>
              <w:jc w:val="center"/>
            </w:pPr>
            <w:r>
              <w:t xml:space="preserve">99,50% </w:t>
            </w:r>
          </w:p>
        </w:tc>
        <w:tc>
          <w:tcPr>
            <w:tcW w:w="2590"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52" w:firstLine="0"/>
              <w:jc w:val="center"/>
            </w:pPr>
            <w:r>
              <w:t xml:space="preserve">99,89% </w:t>
            </w:r>
          </w:p>
        </w:tc>
        <w:tc>
          <w:tcPr>
            <w:tcW w:w="2618"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54" w:firstLine="0"/>
              <w:jc w:val="center"/>
            </w:pPr>
            <w:r>
              <w:t xml:space="preserve">10% </w:t>
            </w:r>
          </w:p>
        </w:tc>
        <w:tc>
          <w:tcPr>
            <w:tcW w:w="2647" w:type="dxa"/>
            <w:vMerge w:val="restart"/>
            <w:tcBorders>
              <w:top w:val="single" w:sz="4" w:space="0" w:color="000000"/>
              <w:left w:val="single" w:sz="4" w:space="0" w:color="000000"/>
              <w:bottom w:val="single" w:sz="4" w:space="0" w:color="000000"/>
              <w:right w:val="single" w:sz="4" w:space="0" w:color="000000"/>
            </w:tcBorders>
            <w:vAlign w:val="center"/>
          </w:tcPr>
          <w:p w:rsidR="007F648B" w:rsidRDefault="00E23E20">
            <w:pPr>
              <w:spacing w:after="0" w:line="259" w:lineRule="auto"/>
              <w:ind w:left="0" w:right="52" w:firstLine="0"/>
              <w:jc w:val="center"/>
            </w:pPr>
            <w:r>
              <w:t xml:space="preserve">0,90% z měsíční ceny za Službu </w:t>
            </w:r>
          </w:p>
        </w:tc>
      </w:tr>
      <w:tr w:rsidR="007F648B">
        <w:trPr>
          <w:trHeight w:val="283"/>
        </w:trPr>
        <w:tc>
          <w:tcPr>
            <w:tcW w:w="2633"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52" w:firstLine="0"/>
              <w:jc w:val="center"/>
            </w:pPr>
            <w:r>
              <w:t xml:space="preserve">99,00% </w:t>
            </w:r>
          </w:p>
        </w:tc>
        <w:tc>
          <w:tcPr>
            <w:tcW w:w="2590"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52" w:firstLine="0"/>
              <w:jc w:val="center"/>
            </w:pPr>
            <w:r>
              <w:t xml:space="preserve">99,49% </w:t>
            </w:r>
          </w:p>
        </w:tc>
        <w:tc>
          <w:tcPr>
            <w:tcW w:w="2618"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54" w:firstLine="0"/>
              <w:jc w:val="center"/>
            </w:pPr>
            <w:r>
              <w:t xml:space="preserve">20% </w:t>
            </w:r>
          </w:p>
        </w:tc>
        <w:tc>
          <w:tcPr>
            <w:tcW w:w="0" w:type="auto"/>
            <w:vMerge/>
            <w:tcBorders>
              <w:top w:val="nil"/>
              <w:left w:val="single" w:sz="4" w:space="0" w:color="000000"/>
              <w:bottom w:val="nil"/>
              <w:right w:val="single" w:sz="4" w:space="0" w:color="000000"/>
            </w:tcBorders>
          </w:tcPr>
          <w:p w:rsidR="007F648B" w:rsidRDefault="007F648B">
            <w:pPr>
              <w:spacing w:after="160" w:line="259" w:lineRule="auto"/>
              <w:ind w:left="0" w:firstLine="0"/>
              <w:jc w:val="left"/>
            </w:pPr>
          </w:p>
        </w:tc>
      </w:tr>
      <w:tr w:rsidR="007F648B">
        <w:trPr>
          <w:trHeight w:val="286"/>
        </w:trPr>
        <w:tc>
          <w:tcPr>
            <w:tcW w:w="2633"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52" w:firstLine="0"/>
              <w:jc w:val="center"/>
            </w:pPr>
            <w:r>
              <w:t xml:space="preserve">98,00% </w:t>
            </w:r>
          </w:p>
        </w:tc>
        <w:tc>
          <w:tcPr>
            <w:tcW w:w="2590"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52" w:firstLine="0"/>
              <w:jc w:val="center"/>
            </w:pPr>
            <w:r>
              <w:t xml:space="preserve">98,99% </w:t>
            </w:r>
          </w:p>
        </w:tc>
        <w:tc>
          <w:tcPr>
            <w:tcW w:w="2618"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54" w:firstLine="0"/>
              <w:jc w:val="center"/>
            </w:pPr>
            <w:r>
              <w:t xml:space="preserve">40% </w:t>
            </w:r>
          </w:p>
        </w:tc>
        <w:tc>
          <w:tcPr>
            <w:tcW w:w="0" w:type="auto"/>
            <w:vMerge/>
            <w:tcBorders>
              <w:top w:val="nil"/>
              <w:left w:val="single" w:sz="4" w:space="0" w:color="000000"/>
              <w:bottom w:val="nil"/>
              <w:right w:val="single" w:sz="4" w:space="0" w:color="000000"/>
            </w:tcBorders>
          </w:tcPr>
          <w:p w:rsidR="007F648B" w:rsidRDefault="007F648B">
            <w:pPr>
              <w:spacing w:after="160" w:line="259" w:lineRule="auto"/>
              <w:ind w:left="0" w:firstLine="0"/>
              <w:jc w:val="left"/>
            </w:pPr>
          </w:p>
        </w:tc>
      </w:tr>
      <w:tr w:rsidR="007F648B">
        <w:trPr>
          <w:trHeight w:val="283"/>
        </w:trPr>
        <w:tc>
          <w:tcPr>
            <w:tcW w:w="2633"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52" w:firstLine="0"/>
              <w:jc w:val="center"/>
            </w:pPr>
            <w:r>
              <w:t xml:space="preserve">97,00% </w:t>
            </w:r>
          </w:p>
        </w:tc>
        <w:tc>
          <w:tcPr>
            <w:tcW w:w="2590"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52" w:firstLine="0"/>
              <w:jc w:val="center"/>
            </w:pPr>
            <w:r>
              <w:t xml:space="preserve">97,99% </w:t>
            </w:r>
          </w:p>
        </w:tc>
        <w:tc>
          <w:tcPr>
            <w:tcW w:w="2618"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54" w:firstLine="0"/>
              <w:jc w:val="center"/>
            </w:pPr>
            <w:r>
              <w:t xml:space="preserve">60% </w:t>
            </w:r>
          </w:p>
        </w:tc>
        <w:tc>
          <w:tcPr>
            <w:tcW w:w="0" w:type="auto"/>
            <w:vMerge/>
            <w:tcBorders>
              <w:top w:val="nil"/>
              <w:left w:val="single" w:sz="4" w:space="0" w:color="000000"/>
              <w:bottom w:val="nil"/>
              <w:right w:val="single" w:sz="4" w:space="0" w:color="000000"/>
            </w:tcBorders>
          </w:tcPr>
          <w:p w:rsidR="007F648B" w:rsidRDefault="007F648B">
            <w:pPr>
              <w:spacing w:after="160" w:line="259" w:lineRule="auto"/>
              <w:ind w:left="0" w:firstLine="0"/>
              <w:jc w:val="left"/>
            </w:pPr>
          </w:p>
        </w:tc>
      </w:tr>
      <w:tr w:rsidR="007F648B">
        <w:trPr>
          <w:trHeight w:val="283"/>
        </w:trPr>
        <w:tc>
          <w:tcPr>
            <w:tcW w:w="2633"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52" w:firstLine="0"/>
              <w:jc w:val="center"/>
            </w:pPr>
            <w:r>
              <w:t xml:space="preserve">95,00% </w:t>
            </w:r>
          </w:p>
        </w:tc>
        <w:tc>
          <w:tcPr>
            <w:tcW w:w="2590"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52" w:firstLine="0"/>
              <w:jc w:val="center"/>
            </w:pPr>
            <w:r>
              <w:t xml:space="preserve">96,99% </w:t>
            </w:r>
          </w:p>
        </w:tc>
        <w:tc>
          <w:tcPr>
            <w:tcW w:w="2618"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54" w:firstLine="0"/>
              <w:jc w:val="center"/>
            </w:pPr>
            <w:r>
              <w:t xml:space="preserve">80% </w:t>
            </w:r>
          </w:p>
        </w:tc>
        <w:tc>
          <w:tcPr>
            <w:tcW w:w="0" w:type="auto"/>
            <w:vMerge/>
            <w:tcBorders>
              <w:top w:val="nil"/>
              <w:left w:val="single" w:sz="4" w:space="0" w:color="000000"/>
              <w:bottom w:val="nil"/>
              <w:right w:val="single" w:sz="4" w:space="0" w:color="000000"/>
            </w:tcBorders>
          </w:tcPr>
          <w:p w:rsidR="007F648B" w:rsidRDefault="007F648B">
            <w:pPr>
              <w:spacing w:after="160" w:line="259" w:lineRule="auto"/>
              <w:ind w:left="0" w:firstLine="0"/>
              <w:jc w:val="left"/>
            </w:pPr>
          </w:p>
        </w:tc>
      </w:tr>
      <w:tr w:rsidR="007F648B">
        <w:trPr>
          <w:trHeight w:val="286"/>
        </w:trPr>
        <w:tc>
          <w:tcPr>
            <w:tcW w:w="2633"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9" w:firstLine="0"/>
              <w:jc w:val="center"/>
            </w:pPr>
            <w:r>
              <w:t xml:space="preserve">0,00% </w:t>
            </w:r>
          </w:p>
        </w:tc>
        <w:tc>
          <w:tcPr>
            <w:tcW w:w="2590"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52" w:firstLine="0"/>
              <w:jc w:val="center"/>
            </w:pPr>
            <w:r>
              <w:t xml:space="preserve">94,99% </w:t>
            </w:r>
          </w:p>
        </w:tc>
        <w:tc>
          <w:tcPr>
            <w:tcW w:w="2618"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56" w:firstLine="0"/>
              <w:jc w:val="center"/>
            </w:pPr>
            <w:r>
              <w:t xml:space="preserve">100% </w:t>
            </w:r>
          </w:p>
        </w:tc>
        <w:tc>
          <w:tcPr>
            <w:tcW w:w="0" w:type="auto"/>
            <w:vMerge/>
            <w:tcBorders>
              <w:top w:val="nil"/>
              <w:left w:val="single" w:sz="4" w:space="0" w:color="000000"/>
              <w:bottom w:val="single" w:sz="4" w:space="0" w:color="000000"/>
              <w:right w:val="single" w:sz="4" w:space="0" w:color="000000"/>
            </w:tcBorders>
          </w:tcPr>
          <w:p w:rsidR="007F648B" w:rsidRDefault="007F648B">
            <w:pPr>
              <w:spacing w:after="160" w:line="259" w:lineRule="auto"/>
              <w:ind w:left="0" w:firstLine="0"/>
              <w:jc w:val="left"/>
            </w:pPr>
          </w:p>
        </w:tc>
      </w:tr>
    </w:tbl>
    <w:p w:rsidR="007F648B" w:rsidRDefault="00E23E20">
      <w:pPr>
        <w:spacing w:after="32" w:line="259" w:lineRule="auto"/>
        <w:ind w:left="0" w:firstLine="0"/>
        <w:jc w:val="left"/>
      </w:pPr>
      <w:r>
        <w:t xml:space="preserve"> </w:t>
      </w:r>
    </w:p>
    <w:p w:rsidR="007F648B" w:rsidRDefault="00E23E20">
      <w:pPr>
        <w:pStyle w:val="Nadpis2"/>
        <w:spacing w:after="0"/>
        <w:ind w:left="293"/>
      </w:pPr>
      <w:r>
        <w:t xml:space="preserve">Přístupová technologie: Koaxiální síť </w:t>
      </w:r>
    </w:p>
    <w:tbl>
      <w:tblPr>
        <w:tblStyle w:val="TableGrid"/>
        <w:tblW w:w="10456" w:type="dxa"/>
        <w:tblInd w:w="-66" w:type="dxa"/>
        <w:tblCellMar>
          <w:top w:w="45" w:type="dxa"/>
          <w:left w:w="144" w:type="dxa"/>
          <w:right w:w="100" w:type="dxa"/>
        </w:tblCellMar>
        <w:tblLook w:val="04A0" w:firstRow="1" w:lastRow="0" w:firstColumn="1" w:lastColumn="0" w:noHBand="0" w:noVBand="1"/>
      </w:tblPr>
      <w:tblGrid>
        <w:gridCol w:w="2632"/>
        <w:gridCol w:w="2604"/>
        <w:gridCol w:w="2618"/>
        <w:gridCol w:w="2602"/>
      </w:tblGrid>
      <w:tr w:rsidR="007F648B">
        <w:trPr>
          <w:trHeight w:val="308"/>
        </w:trPr>
        <w:tc>
          <w:tcPr>
            <w:tcW w:w="5236" w:type="dxa"/>
            <w:gridSpan w:val="2"/>
            <w:tcBorders>
              <w:top w:val="single" w:sz="4" w:space="0" w:color="000000"/>
              <w:left w:val="single" w:sz="4" w:space="0" w:color="000000"/>
              <w:bottom w:val="single" w:sz="4" w:space="0" w:color="000000"/>
              <w:right w:val="single" w:sz="4" w:space="0" w:color="000000"/>
            </w:tcBorders>
            <w:shd w:val="clear" w:color="auto" w:fill="001F5F"/>
          </w:tcPr>
          <w:p w:rsidR="007F648B" w:rsidRDefault="00E23E20">
            <w:pPr>
              <w:spacing w:after="0" w:line="259" w:lineRule="auto"/>
              <w:ind w:left="0" w:right="46" w:firstLine="0"/>
              <w:jc w:val="center"/>
            </w:pPr>
            <w:r>
              <w:rPr>
                <w:b/>
                <w:color w:val="FFFFFF"/>
              </w:rPr>
              <w:t xml:space="preserve">SLA1 Dostupnost v % času  </w:t>
            </w:r>
          </w:p>
        </w:tc>
        <w:tc>
          <w:tcPr>
            <w:tcW w:w="2618" w:type="dxa"/>
            <w:vMerge w:val="restart"/>
            <w:tcBorders>
              <w:top w:val="single" w:sz="4" w:space="0" w:color="000000"/>
              <w:left w:val="single" w:sz="4" w:space="0" w:color="000000"/>
              <w:bottom w:val="single" w:sz="4" w:space="0" w:color="000000"/>
              <w:right w:val="single" w:sz="4" w:space="0" w:color="000000"/>
            </w:tcBorders>
            <w:shd w:val="clear" w:color="auto" w:fill="001F5F"/>
            <w:vAlign w:val="center"/>
          </w:tcPr>
          <w:p w:rsidR="007F648B" w:rsidRDefault="00E23E20">
            <w:pPr>
              <w:spacing w:after="34" w:line="259" w:lineRule="auto"/>
              <w:ind w:left="0" w:right="49" w:firstLine="0"/>
              <w:jc w:val="center"/>
            </w:pPr>
            <w:r>
              <w:rPr>
                <w:b/>
                <w:color w:val="FFFFFF"/>
              </w:rPr>
              <w:t xml:space="preserve">Pokuta v % z </w:t>
            </w:r>
            <w:proofErr w:type="spellStart"/>
            <w:r>
              <w:rPr>
                <w:b/>
                <w:color w:val="FFFFFF"/>
              </w:rPr>
              <w:t>měs</w:t>
            </w:r>
            <w:proofErr w:type="spellEnd"/>
            <w:r>
              <w:rPr>
                <w:b/>
                <w:color w:val="FFFFFF"/>
              </w:rPr>
              <w:t xml:space="preserve">. </w:t>
            </w:r>
            <w:proofErr w:type="gramStart"/>
            <w:r>
              <w:rPr>
                <w:b/>
                <w:color w:val="FFFFFF"/>
              </w:rPr>
              <w:t>ceny</w:t>
            </w:r>
            <w:proofErr w:type="gramEnd"/>
            <w:r>
              <w:rPr>
                <w:b/>
                <w:color w:val="FFFFFF"/>
              </w:rPr>
              <w:t xml:space="preserve"> za </w:t>
            </w:r>
          </w:p>
          <w:p w:rsidR="007F648B" w:rsidRDefault="00E23E20">
            <w:pPr>
              <w:spacing w:after="0" w:line="259" w:lineRule="auto"/>
              <w:ind w:left="236" w:firstLine="0"/>
              <w:jc w:val="center"/>
            </w:pPr>
            <w:r>
              <w:rPr>
                <w:b/>
                <w:color w:val="FFFFFF"/>
              </w:rPr>
              <w:t xml:space="preserve">Službu </w:t>
            </w:r>
          </w:p>
        </w:tc>
        <w:tc>
          <w:tcPr>
            <w:tcW w:w="2602" w:type="dxa"/>
            <w:vMerge w:val="restart"/>
            <w:tcBorders>
              <w:top w:val="single" w:sz="4" w:space="0" w:color="000000"/>
              <w:left w:val="single" w:sz="4" w:space="0" w:color="000000"/>
              <w:bottom w:val="single" w:sz="4" w:space="0" w:color="000000"/>
              <w:right w:val="single" w:sz="4" w:space="0" w:color="000000"/>
            </w:tcBorders>
            <w:shd w:val="clear" w:color="auto" w:fill="001F5F"/>
            <w:vAlign w:val="center"/>
          </w:tcPr>
          <w:p w:rsidR="007F648B" w:rsidRDefault="00E23E20">
            <w:pPr>
              <w:spacing w:after="0" w:line="259" w:lineRule="auto"/>
              <w:ind w:left="655" w:hanging="595"/>
              <w:jc w:val="left"/>
            </w:pPr>
            <w:r>
              <w:rPr>
                <w:b/>
                <w:color w:val="FFFFFF"/>
              </w:rPr>
              <w:t xml:space="preserve">Za každou započatou hodinu nad dobu opravy </w:t>
            </w:r>
          </w:p>
        </w:tc>
      </w:tr>
      <w:tr w:rsidR="007F648B">
        <w:trPr>
          <w:trHeight w:val="608"/>
        </w:trPr>
        <w:tc>
          <w:tcPr>
            <w:tcW w:w="2632" w:type="dxa"/>
            <w:tcBorders>
              <w:top w:val="single" w:sz="4" w:space="0" w:color="000000"/>
              <w:left w:val="single" w:sz="4" w:space="0" w:color="000000"/>
              <w:bottom w:val="single" w:sz="4" w:space="0" w:color="000000"/>
              <w:right w:val="single" w:sz="4" w:space="0" w:color="000000"/>
            </w:tcBorders>
            <w:shd w:val="clear" w:color="auto" w:fill="001F5F"/>
            <w:vAlign w:val="center"/>
          </w:tcPr>
          <w:p w:rsidR="007F648B" w:rsidRDefault="00E23E20">
            <w:pPr>
              <w:spacing w:after="0" w:line="259" w:lineRule="auto"/>
              <w:ind w:left="0" w:right="48" w:firstLine="0"/>
              <w:jc w:val="center"/>
            </w:pPr>
            <w:proofErr w:type="gramStart"/>
            <w:r>
              <w:rPr>
                <w:b/>
                <w:color w:val="FFFFFF"/>
              </w:rPr>
              <w:t>od</w:t>
            </w:r>
            <w:proofErr w:type="gramEnd"/>
            <w:r>
              <w:rPr>
                <w:b/>
                <w:color w:val="FFFFFF"/>
              </w:rPr>
              <w:t xml:space="preserve">  </w:t>
            </w:r>
          </w:p>
        </w:tc>
        <w:tc>
          <w:tcPr>
            <w:tcW w:w="2604" w:type="dxa"/>
            <w:tcBorders>
              <w:top w:val="single" w:sz="4" w:space="0" w:color="000000"/>
              <w:left w:val="single" w:sz="4" w:space="0" w:color="000000"/>
              <w:bottom w:val="single" w:sz="4" w:space="0" w:color="000000"/>
              <w:right w:val="single" w:sz="4" w:space="0" w:color="000000"/>
            </w:tcBorders>
            <w:shd w:val="clear" w:color="auto" w:fill="001F5F"/>
            <w:vAlign w:val="center"/>
          </w:tcPr>
          <w:p w:rsidR="007F648B" w:rsidRDefault="00E23E20">
            <w:pPr>
              <w:spacing w:after="0" w:line="259" w:lineRule="auto"/>
              <w:ind w:left="0" w:right="47" w:firstLine="0"/>
              <w:jc w:val="center"/>
            </w:pPr>
            <w:proofErr w:type="gramStart"/>
            <w:r>
              <w:rPr>
                <w:b/>
                <w:color w:val="FFFFFF"/>
              </w:rPr>
              <w:t>do</w:t>
            </w:r>
            <w:proofErr w:type="gramEnd"/>
            <w:r>
              <w:rPr>
                <w:b/>
                <w:color w:val="FFFFFF"/>
              </w:rPr>
              <w:t xml:space="preserve">  </w:t>
            </w:r>
          </w:p>
        </w:tc>
        <w:tc>
          <w:tcPr>
            <w:tcW w:w="0" w:type="auto"/>
            <w:vMerge/>
            <w:tcBorders>
              <w:top w:val="nil"/>
              <w:left w:val="single" w:sz="4" w:space="0" w:color="000000"/>
              <w:bottom w:val="single" w:sz="4" w:space="0" w:color="000000"/>
              <w:right w:val="single" w:sz="4" w:space="0" w:color="000000"/>
            </w:tcBorders>
          </w:tcPr>
          <w:p w:rsidR="007F648B" w:rsidRDefault="007F648B">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F648B" w:rsidRDefault="007F648B">
            <w:pPr>
              <w:spacing w:after="160" w:line="259" w:lineRule="auto"/>
              <w:ind w:left="0" w:firstLine="0"/>
              <w:jc w:val="left"/>
            </w:pPr>
          </w:p>
        </w:tc>
      </w:tr>
      <w:tr w:rsidR="007F648B">
        <w:trPr>
          <w:trHeight w:val="287"/>
        </w:trPr>
        <w:tc>
          <w:tcPr>
            <w:tcW w:w="2632"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7" w:firstLine="0"/>
              <w:jc w:val="center"/>
            </w:pPr>
            <w:r>
              <w:t xml:space="preserve">98,00% </w:t>
            </w:r>
          </w:p>
        </w:tc>
        <w:tc>
          <w:tcPr>
            <w:tcW w:w="2604"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6" w:firstLine="0"/>
              <w:jc w:val="center"/>
            </w:pPr>
            <w:r>
              <w:t xml:space="preserve">98,99% </w:t>
            </w:r>
          </w:p>
        </w:tc>
        <w:tc>
          <w:tcPr>
            <w:tcW w:w="2618"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5" w:firstLine="0"/>
              <w:jc w:val="center"/>
            </w:pPr>
            <w:r>
              <w:t xml:space="preserve">3% </w:t>
            </w:r>
          </w:p>
        </w:tc>
        <w:tc>
          <w:tcPr>
            <w:tcW w:w="2602" w:type="dxa"/>
            <w:vMerge w:val="restart"/>
            <w:tcBorders>
              <w:top w:val="single" w:sz="4" w:space="0" w:color="000000"/>
              <w:left w:val="single" w:sz="4" w:space="0" w:color="000000"/>
              <w:bottom w:val="single" w:sz="4" w:space="0" w:color="000000"/>
              <w:right w:val="single" w:sz="4" w:space="0" w:color="000000"/>
            </w:tcBorders>
            <w:vAlign w:val="center"/>
          </w:tcPr>
          <w:p w:rsidR="007F648B" w:rsidRDefault="00E23E20">
            <w:pPr>
              <w:spacing w:after="0" w:line="259" w:lineRule="auto"/>
              <w:ind w:left="0" w:firstLine="0"/>
              <w:jc w:val="left"/>
            </w:pPr>
            <w:r>
              <w:t xml:space="preserve">0,20% z měsíční ceny za Službu </w:t>
            </w:r>
          </w:p>
        </w:tc>
      </w:tr>
      <w:tr w:rsidR="007F648B">
        <w:trPr>
          <w:trHeight w:val="283"/>
        </w:trPr>
        <w:tc>
          <w:tcPr>
            <w:tcW w:w="2632"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7" w:firstLine="0"/>
              <w:jc w:val="center"/>
            </w:pPr>
            <w:r>
              <w:t xml:space="preserve">95,00% </w:t>
            </w:r>
          </w:p>
        </w:tc>
        <w:tc>
          <w:tcPr>
            <w:tcW w:w="2604"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6" w:firstLine="0"/>
              <w:jc w:val="center"/>
            </w:pPr>
            <w:r>
              <w:t xml:space="preserve">97,99% </w:t>
            </w:r>
          </w:p>
        </w:tc>
        <w:tc>
          <w:tcPr>
            <w:tcW w:w="2618"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5" w:firstLine="0"/>
              <w:jc w:val="center"/>
            </w:pPr>
            <w:r>
              <w:t xml:space="preserve">5% </w:t>
            </w:r>
          </w:p>
        </w:tc>
        <w:tc>
          <w:tcPr>
            <w:tcW w:w="0" w:type="auto"/>
            <w:vMerge/>
            <w:tcBorders>
              <w:top w:val="nil"/>
              <w:left w:val="single" w:sz="4" w:space="0" w:color="000000"/>
              <w:bottom w:val="nil"/>
              <w:right w:val="single" w:sz="4" w:space="0" w:color="000000"/>
            </w:tcBorders>
          </w:tcPr>
          <w:p w:rsidR="007F648B" w:rsidRDefault="007F648B">
            <w:pPr>
              <w:spacing w:after="160" w:line="259" w:lineRule="auto"/>
              <w:ind w:left="0" w:firstLine="0"/>
              <w:jc w:val="left"/>
            </w:pPr>
          </w:p>
        </w:tc>
      </w:tr>
      <w:tr w:rsidR="007F648B">
        <w:trPr>
          <w:trHeight w:val="283"/>
        </w:trPr>
        <w:tc>
          <w:tcPr>
            <w:tcW w:w="2632"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7" w:firstLine="0"/>
              <w:jc w:val="center"/>
            </w:pPr>
            <w:r>
              <w:t xml:space="preserve">89,00% </w:t>
            </w:r>
          </w:p>
        </w:tc>
        <w:tc>
          <w:tcPr>
            <w:tcW w:w="2604"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6" w:firstLine="0"/>
              <w:jc w:val="center"/>
            </w:pPr>
            <w:r>
              <w:t xml:space="preserve">94,99% </w:t>
            </w:r>
          </w:p>
        </w:tc>
        <w:tc>
          <w:tcPr>
            <w:tcW w:w="2618"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8" w:firstLine="0"/>
              <w:jc w:val="center"/>
            </w:pPr>
            <w:r>
              <w:t xml:space="preserve">10% </w:t>
            </w:r>
          </w:p>
        </w:tc>
        <w:tc>
          <w:tcPr>
            <w:tcW w:w="0" w:type="auto"/>
            <w:vMerge/>
            <w:tcBorders>
              <w:top w:val="nil"/>
              <w:left w:val="single" w:sz="4" w:space="0" w:color="000000"/>
              <w:bottom w:val="nil"/>
              <w:right w:val="single" w:sz="4" w:space="0" w:color="000000"/>
            </w:tcBorders>
          </w:tcPr>
          <w:p w:rsidR="007F648B" w:rsidRDefault="007F648B">
            <w:pPr>
              <w:spacing w:after="160" w:line="259" w:lineRule="auto"/>
              <w:ind w:left="0" w:firstLine="0"/>
              <w:jc w:val="left"/>
            </w:pPr>
          </w:p>
        </w:tc>
      </w:tr>
      <w:tr w:rsidR="007F648B">
        <w:trPr>
          <w:trHeight w:val="286"/>
        </w:trPr>
        <w:tc>
          <w:tcPr>
            <w:tcW w:w="2632"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7" w:firstLine="0"/>
              <w:jc w:val="center"/>
            </w:pPr>
            <w:r>
              <w:t xml:space="preserve">79,00% </w:t>
            </w:r>
          </w:p>
        </w:tc>
        <w:tc>
          <w:tcPr>
            <w:tcW w:w="2604"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6" w:firstLine="0"/>
              <w:jc w:val="center"/>
            </w:pPr>
            <w:r>
              <w:t xml:space="preserve">88,99% </w:t>
            </w:r>
          </w:p>
        </w:tc>
        <w:tc>
          <w:tcPr>
            <w:tcW w:w="2618"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8" w:firstLine="0"/>
              <w:jc w:val="center"/>
            </w:pPr>
            <w:r>
              <w:t xml:space="preserve">20% </w:t>
            </w:r>
          </w:p>
        </w:tc>
        <w:tc>
          <w:tcPr>
            <w:tcW w:w="0" w:type="auto"/>
            <w:vMerge/>
            <w:tcBorders>
              <w:top w:val="nil"/>
              <w:left w:val="single" w:sz="4" w:space="0" w:color="000000"/>
              <w:bottom w:val="nil"/>
              <w:right w:val="single" w:sz="4" w:space="0" w:color="000000"/>
            </w:tcBorders>
          </w:tcPr>
          <w:p w:rsidR="007F648B" w:rsidRDefault="007F648B">
            <w:pPr>
              <w:spacing w:after="160" w:line="259" w:lineRule="auto"/>
              <w:ind w:left="0" w:firstLine="0"/>
              <w:jc w:val="left"/>
            </w:pPr>
          </w:p>
        </w:tc>
      </w:tr>
      <w:tr w:rsidR="007F648B">
        <w:trPr>
          <w:trHeight w:val="283"/>
        </w:trPr>
        <w:tc>
          <w:tcPr>
            <w:tcW w:w="2632"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7" w:firstLine="0"/>
              <w:jc w:val="center"/>
            </w:pPr>
            <w:r>
              <w:t xml:space="preserve">64,00% </w:t>
            </w:r>
          </w:p>
        </w:tc>
        <w:tc>
          <w:tcPr>
            <w:tcW w:w="2604"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6" w:firstLine="0"/>
              <w:jc w:val="center"/>
            </w:pPr>
            <w:r>
              <w:t xml:space="preserve">78,99% </w:t>
            </w:r>
          </w:p>
        </w:tc>
        <w:tc>
          <w:tcPr>
            <w:tcW w:w="2618"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8" w:firstLine="0"/>
              <w:jc w:val="center"/>
            </w:pPr>
            <w:r>
              <w:t xml:space="preserve">30% </w:t>
            </w:r>
          </w:p>
        </w:tc>
        <w:tc>
          <w:tcPr>
            <w:tcW w:w="0" w:type="auto"/>
            <w:vMerge/>
            <w:tcBorders>
              <w:top w:val="nil"/>
              <w:left w:val="single" w:sz="4" w:space="0" w:color="000000"/>
              <w:bottom w:val="nil"/>
              <w:right w:val="single" w:sz="4" w:space="0" w:color="000000"/>
            </w:tcBorders>
          </w:tcPr>
          <w:p w:rsidR="007F648B" w:rsidRDefault="007F648B">
            <w:pPr>
              <w:spacing w:after="160" w:line="259" w:lineRule="auto"/>
              <w:ind w:left="0" w:firstLine="0"/>
              <w:jc w:val="left"/>
            </w:pPr>
          </w:p>
        </w:tc>
      </w:tr>
      <w:tr w:rsidR="007F648B">
        <w:trPr>
          <w:trHeight w:val="286"/>
        </w:trPr>
        <w:tc>
          <w:tcPr>
            <w:tcW w:w="2632"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4" w:firstLine="0"/>
              <w:jc w:val="center"/>
            </w:pPr>
            <w:r>
              <w:t xml:space="preserve">0,00% </w:t>
            </w:r>
          </w:p>
        </w:tc>
        <w:tc>
          <w:tcPr>
            <w:tcW w:w="2604"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6" w:firstLine="0"/>
              <w:jc w:val="center"/>
            </w:pPr>
            <w:r>
              <w:t xml:space="preserve">63,99% </w:t>
            </w:r>
          </w:p>
        </w:tc>
        <w:tc>
          <w:tcPr>
            <w:tcW w:w="2618"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8" w:firstLine="0"/>
              <w:jc w:val="center"/>
            </w:pPr>
            <w:r>
              <w:t xml:space="preserve">40% </w:t>
            </w:r>
          </w:p>
        </w:tc>
        <w:tc>
          <w:tcPr>
            <w:tcW w:w="0" w:type="auto"/>
            <w:vMerge/>
            <w:tcBorders>
              <w:top w:val="nil"/>
              <w:left w:val="single" w:sz="4" w:space="0" w:color="000000"/>
              <w:bottom w:val="single" w:sz="4" w:space="0" w:color="000000"/>
              <w:right w:val="single" w:sz="4" w:space="0" w:color="000000"/>
            </w:tcBorders>
          </w:tcPr>
          <w:p w:rsidR="007F648B" w:rsidRDefault="007F648B">
            <w:pPr>
              <w:spacing w:after="160" w:line="259" w:lineRule="auto"/>
              <w:ind w:left="0" w:firstLine="0"/>
              <w:jc w:val="left"/>
            </w:pPr>
          </w:p>
        </w:tc>
      </w:tr>
    </w:tbl>
    <w:p w:rsidR="007F648B" w:rsidRDefault="00E23E20">
      <w:pPr>
        <w:spacing w:after="103" w:line="259" w:lineRule="auto"/>
        <w:ind w:left="284" w:firstLine="0"/>
        <w:jc w:val="left"/>
      </w:pPr>
      <w:r>
        <w:rPr>
          <w:b/>
        </w:rPr>
        <w:t xml:space="preserve"> </w:t>
      </w:r>
    </w:p>
    <w:p w:rsidR="007F648B" w:rsidRDefault="00E23E20">
      <w:pPr>
        <w:spacing w:after="105" w:line="259" w:lineRule="auto"/>
        <w:ind w:left="284" w:firstLine="0"/>
        <w:jc w:val="left"/>
      </w:pPr>
      <w:r>
        <w:rPr>
          <w:b/>
        </w:rPr>
        <w:t xml:space="preserve"> </w:t>
      </w:r>
    </w:p>
    <w:p w:rsidR="007F648B" w:rsidRDefault="00E23E20">
      <w:pPr>
        <w:spacing w:after="105" w:line="259" w:lineRule="auto"/>
        <w:ind w:left="284" w:firstLine="0"/>
        <w:jc w:val="left"/>
      </w:pPr>
      <w:r>
        <w:rPr>
          <w:b/>
        </w:rPr>
        <w:t xml:space="preserve"> </w:t>
      </w:r>
    </w:p>
    <w:p w:rsidR="007F648B" w:rsidRDefault="00E23E20">
      <w:pPr>
        <w:spacing w:after="103" w:line="259" w:lineRule="auto"/>
        <w:ind w:left="284" w:firstLine="0"/>
        <w:jc w:val="left"/>
      </w:pPr>
      <w:r>
        <w:rPr>
          <w:b/>
        </w:rPr>
        <w:t xml:space="preserve"> </w:t>
      </w:r>
    </w:p>
    <w:p w:rsidR="007F648B" w:rsidRDefault="00E23E20">
      <w:pPr>
        <w:spacing w:after="105" w:line="259" w:lineRule="auto"/>
        <w:ind w:left="284" w:firstLine="0"/>
        <w:jc w:val="left"/>
      </w:pPr>
      <w:r>
        <w:rPr>
          <w:b/>
        </w:rPr>
        <w:t xml:space="preserve"> </w:t>
      </w:r>
    </w:p>
    <w:p w:rsidR="007F648B" w:rsidRDefault="00E23E20">
      <w:pPr>
        <w:spacing w:after="0" w:line="259" w:lineRule="auto"/>
        <w:ind w:left="284" w:firstLine="0"/>
        <w:jc w:val="left"/>
      </w:pPr>
      <w:r>
        <w:rPr>
          <w:b/>
        </w:rPr>
        <w:t xml:space="preserve"> </w:t>
      </w:r>
    </w:p>
    <w:p w:rsidR="007F648B" w:rsidRDefault="00E23E20">
      <w:pPr>
        <w:pStyle w:val="Nadpis2"/>
        <w:spacing w:after="0"/>
        <w:ind w:left="294"/>
      </w:pPr>
      <w:r>
        <w:t xml:space="preserve">Přístupová technologie: SHDSL </w:t>
      </w:r>
    </w:p>
    <w:tbl>
      <w:tblPr>
        <w:tblStyle w:val="TableGrid"/>
        <w:tblW w:w="10456" w:type="dxa"/>
        <w:tblInd w:w="-66" w:type="dxa"/>
        <w:tblCellMar>
          <w:top w:w="45" w:type="dxa"/>
          <w:left w:w="144" w:type="dxa"/>
          <w:right w:w="99" w:type="dxa"/>
        </w:tblCellMar>
        <w:tblLook w:val="04A0" w:firstRow="1" w:lastRow="0" w:firstColumn="1" w:lastColumn="0" w:noHBand="0" w:noVBand="1"/>
      </w:tblPr>
      <w:tblGrid>
        <w:gridCol w:w="2632"/>
        <w:gridCol w:w="2604"/>
        <w:gridCol w:w="2618"/>
        <w:gridCol w:w="2602"/>
      </w:tblGrid>
      <w:tr w:rsidR="007F648B">
        <w:trPr>
          <w:trHeight w:val="308"/>
        </w:trPr>
        <w:tc>
          <w:tcPr>
            <w:tcW w:w="5236" w:type="dxa"/>
            <w:gridSpan w:val="2"/>
            <w:tcBorders>
              <w:top w:val="single" w:sz="4" w:space="0" w:color="000000"/>
              <w:left w:val="single" w:sz="4" w:space="0" w:color="000000"/>
              <w:bottom w:val="single" w:sz="4" w:space="0" w:color="000000"/>
              <w:right w:val="single" w:sz="4" w:space="0" w:color="000000"/>
            </w:tcBorders>
            <w:shd w:val="clear" w:color="auto" w:fill="001F5F"/>
          </w:tcPr>
          <w:p w:rsidR="007F648B" w:rsidRDefault="00E23E20">
            <w:pPr>
              <w:spacing w:after="0" w:line="259" w:lineRule="auto"/>
              <w:ind w:left="0" w:right="46" w:firstLine="0"/>
              <w:jc w:val="center"/>
            </w:pPr>
            <w:r>
              <w:rPr>
                <w:b/>
                <w:color w:val="FFFFFF"/>
              </w:rPr>
              <w:t xml:space="preserve">SLA1 Dostupnost v % času  </w:t>
            </w:r>
          </w:p>
        </w:tc>
        <w:tc>
          <w:tcPr>
            <w:tcW w:w="2618" w:type="dxa"/>
            <w:vMerge w:val="restart"/>
            <w:tcBorders>
              <w:top w:val="single" w:sz="4" w:space="0" w:color="000000"/>
              <w:left w:val="single" w:sz="4" w:space="0" w:color="000000"/>
              <w:bottom w:val="single" w:sz="4" w:space="0" w:color="000000"/>
              <w:right w:val="single" w:sz="4" w:space="0" w:color="000000"/>
            </w:tcBorders>
            <w:shd w:val="clear" w:color="auto" w:fill="001F5F"/>
            <w:vAlign w:val="center"/>
          </w:tcPr>
          <w:p w:rsidR="007F648B" w:rsidRDefault="00E23E20">
            <w:pPr>
              <w:spacing w:after="32" w:line="259" w:lineRule="auto"/>
              <w:ind w:left="0" w:right="49" w:firstLine="0"/>
              <w:jc w:val="center"/>
            </w:pPr>
            <w:r>
              <w:rPr>
                <w:b/>
                <w:color w:val="FFFFFF"/>
              </w:rPr>
              <w:t xml:space="preserve">Pokuta v % z </w:t>
            </w:r>
            <w:proofErr w:type="spellStart"/>
            <w:r>
              <w:rPr>
                <w:b/>
                <w:color w:val="FFFFFF"/>
              </w:rPr>
              <w:t>měs</w:t>
            </w:r>
            <w:proofErr w:type="spellEnd"/>
            <w:r>
              <w:rPr>
                <w:b/>
                <w:color w:val="FFFFFF"/>
              </w:rPr>
              <w:t xml:space="preserve">. </w:t>
            </w:r>
            <w:proofErr w:type="gramStart"/>
            <w:r>
              <w:rPr>
                <w:b/>
                <w:color w:val="FFFFFF"/>
              </w:rPr>
              <w:t>ceny</w:t>
            </w:r>
            <w:proofErr w:type="gramEnd"/>
            <w:r>
              <w:rPr>
                <w:b/>
                <w:color w:val="FFFFFF"/>
              </w:rPr>
              <w:t xml:space="preserve"> za </w:t>
            </w:r>
          </w:p>
          <w:p w:rsidR="007F648B" w:rsidRDefault="00E23E20">
            <w:pPr>
              <w:spacing w:after="0" w:line="259" w:lineRule="auto"/>
              <w:ind w:left="236" w:firstLine="0"/>
              <w:jc w:val="center"/>
            </w:pPr>
            <w:r>
              <w:rPr>
                <w:b/>
                <w:color w:val="FFFFFF"/>
              </w:rPr>
              <w:t xml:space="preserve">Službu </w:t>
            </w:r>
          </w:p>
        </w:tc>
        <w:tc>
          <w:tcPr>
            <w:tcW w:w="2602" w:type="dxa"/>
            <w:vMerge w:val="restart"/>
            <w:tcBorders>
              <w:top w:val="single" w:sz="4" w:space="0" w:color="000000"/>
              <w:left w:val="single" w:sz="4" w:space="0" w:color="000000"/>
              <w:bottom w:val="single" w:sz="4" w:space="0" w:color="000000"/>
              <w:right w:val="single" w:sz="4" w:space="0" w:color="000000"/>
            </w:tcBorders>
            <w:shd w:val="clear" w:color="auto" w:fill="001F5F"/>
            <w:vAlign w:val="center"/>
          </w:tcPr>
          <w:p w:rsidR="007F648B" w:rsidRDefault="00E23E20">
            <w:pPr>
              <w:spacing w:after="0" w:line="259" w:lineRule="auto"/>
              <w:ind w:left="655" w:hanging="595"/>
              <w:jc w:val="left"/>
            </w:pPr>
            <w:r>
              <w:rPr>
                <w:b/>
                <w:color w:val="FFFFFF"/>
              </w:rPr>
              <w:t xml:space="preserve">Za každou započatou hodinu nad dobu opravy </w:t>
            </w:r>
          </w:p>
        </w:tc>
      </w:tr>
      <w:tr w:rsidR="007F648B">
        <w:trPr>
          <w:trHeight w:val="608"/>
        </w:trPr>
        <w:tc>
          <w:tcPr>
            <w:tcW w:w="2632" w:type="dxa"/>
            <w:tcBorders>
              <w:top w:val="single" w:sz="4" w:space="0" w:color="000000"/>
              <w:left w:val="single" w:sz="4" w:space="0" w:color="000000"/>
              <w:bottom w:val="single" w:sz="4" w:space="0" w:color="000000"/>
              <w:right w:val="single" w:sz="4" w:space="0" w:color="000000"/>
            </w:tcBorders>
            <w:shd w:val="clear" w:color="auto" w:fill="001F5F"/>
            <w:vAlign w:val="center"/>
          </w:tcPr>
          <w:p w:rsidR="007F648B" w:rsidRDefault="00E23E20">
            <w:pPr>
              <w:spacing w:after="0" w:line="259" w:lineRule="auto"/>
              <w:ind w:left="0" w:right="48" w:firstLine="0"/>
              <w:jc w:val="center"/>
            </w:pPr>
            <w:proofErr w:type="gramStart"/>
            <w:r>
              <w:rPr>
                <w:b/>
                <w:color w:val="FFFFFF"/>
              </w:rPr>
              <w:t>od</w:t>
            </w:r>
            <w:proofErr w:type="gramEnd"/>
            <w:r>
              <w:rPr>
                <w:b/>
                <w:color w:val="FFFFFF"/>
              </w:rPr>
              <w:t xml:space="preserve">  </w:t>
            </w:r>
          </w:p>
        </w:tc>
        <w:tc>
          <w:tcPr>
            <w:tcW w:w="2604" w:type="dxa"/>
            <w:tcBorders>
              <w:top w:val="single" w:sz="4" w:space="0" w:color="000000"/>
              <w:left w:val="single" w:sz="4" w:space="0" w:color="000000"/>
              <w:bottom w:val="single" w:sz="4" w:space="0" w:color="000000"/>
              <w:right w:val="single" w:sz="4" w:space="0" w:color="000000"/>
            </w:tcBorders>
            <w:shd w:val="clear" w:color="auto" w:fill="001F5F"/>
            <w:vAlign w:val="center"/>
          </w:tcPr>
          <w:p w:rsidR="007F648B" w:rsidRDefault="00E23E20">
            <w:pPr>
              <w:spacing w:after="0" w:line="259" w:lineRule="auto"/>
              <w:ind w:left="0" w:right="47" w:firstLine="0"/>
              <w:jc w:val="center"/>
            </w:pPr>
            <w:proofErr w:type="gramStart"/>
            <w:r>
              <w:rPr>
                <w:b/>
                <w:color w:val="FFFFFF"/>
              </w:rPr>
              <w:t>do</w:t>
            </w:r>
            <w:proofErr w:type="gramEnd"/>
            <w:r>
              <w:rPr>
                <w:b/>
                <w:color w:val="FFFFFF"/>
              </w:rPr>
              <w:t xml:space="preserve">  </w:t>
            </w:r>
          </w:p>
        </w:tc>
        <w:tc>
          <w:tcPr>
            <w:tcW w:w="0" w:type="auto"/>
            <w:vMerge/>
            <w:tcBorders>
              <w:top w:val="nil"/>
              <w:left w:val="single" w:sz="4" w:space="0" w:color="000000"/>
              <w:bottom w:val="single" w:sz="4" w:space="0" w:color="000000"/>
              <w:right w:val="single" w:sz="4" w:space="0" w:color="000000"/>
            </w:tcBorders>
          </w:tcPr>
          <w:p w:rsidR="007F648B" w:rsidRDefault="007F648B">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F648B" w:rsidRDefault="007F648B">
            <w:pPr>
              <w:spacing w:after="160" w:line="259" w:lineRule="auto"/>
              <w:ind w:left="0" w:firstLine="0"/>
              <w:jc w:val="left"/>
            </w:pPr>
          </w:p>
        </w:tc>
      </w:tr>
      <w:tr w:rsidR="007F648B">
        <w:trPr>
          <w:trHeight w:val="287"/>
        </w:trPr>
        <w:tc>
          <w:tcPr>
            <w:tcW w:w="2632"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7" w:firstLine="0"/>
              <w:jc w:val="center"/>
            </w:pPr>
            <w:r>
              <w:t xml:space="preserve">98,00% </w:t>
            </w:r>
          </w:p>
        </w:tc>
        <w:tc>
          <w:tcPr>
            <w:tcW w:w="2604"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6" w:firstLine="0"/>
              <w:jc w:val="center"/>
            </w:pPr>
            <w:r>
              <w:t xml:space="preserve">98,99% </w:t>
            </w:r>
          </w:p>
        </w:tc>
        <w:tc>
          <w:tcPr>
            <w:tcW w:w="2618"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6" w:firstLine="0"/>
              <w:jc w:val="center"/>
            </w:pPr>
            <w:r>
              <w:t xml:space="preserve">3% </w:t>
            </w:r>
          </w:p>
        </w:tc>
        <w:tc>
          <w:tcPr>
            <w:tcW w:w="2602" w:type="dxa"/>
            <w:vMerge w:val="restart"/>
            <w:tcBorders>
              <w:top w:val="single" w:sz="4" w:space="0" w:color="000000"/>
              <w:left w:val="single" w:sz="4" w:space="0" w:color="000000"/>
              <w:bottom w:val="single" w:sz="4" w:space="0" w:color="000000"/>
              <w:right w:val="single" w:sz="4" w:space="0" w:color="000000"/>
            </w:tcBorders>
            <w:vAlign w:val="center"/>
          </w:tcPr>
          <w:p w:rsidR="007F648B" w:rsidRDefault="00E23E20">
            <w:pPr>
              <w:spacing w:after="0" w:line="259" w:lineRule="auto"/>
              <w:ind w:left="0" w:firstLine="0"/>
              <w:jc w:val="left"/>
            </w:pPr>
            <w:r>
              <w:t xml:space="preserve">0,20% z měsíční ceny za Službu </w:t>
            </w:r>
          </w:p>
        </w:tc>
      </w:tr>
      <w:tr w:rsidR="007F648B">
        <w:trPr>
          <w:trHeight w:val="283"/>
        </w:trPr>
        <w:tc>
          <w:tcPr>
            <w:tcW w:w="2632"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7" w:firstLine="0"/>
              <w:jc w:val="center"/>
            </w:pPr>
            <w:r>
              <w:t xml:space="preserve">95,00% </w:t>
            </w:r>
          </w:p>
        </w:tc>
        <w:tc>
          <w:tcPr>
            <w:tcW w:w="2604"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6" w:firstLine="0"/>
              <w:jc w:val="center"/>
            </w:pPr>
            <w:r>
              <w:t xml:space="preserve">97,99% </w:t>
            </w:r>
          </w:p>
        </w:tc>
        <w:tc>
          <w:tcPr>
            <w:tcW w:w="2618"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6" w:firstLine="0"/>
              <w:jc w:val="center"/>
            </w:pPr>
            <w:r>
              <w:t xml:space="preserve">5% </w:t>
            </w:r>
          </w:p>
        </w:tc>
        <w:tc>
          <w:tcPr>
            <w:tcW w:w="0" w:type="auto"/>
            <w:vMerge/>
            <w:tcBorders>
              <w:top w:val="nil"/>
              <w:left w:val="single" w:sz="4" w:space="0" w:color="000000"/>
              <w:bottom w:val="nil"/>
              <w:right w:val="single" w:sz="4" w:space="0" w:color="000000"/>
            </w:tcBorders>
          </w:tcPr>
          <w:p w:rsidR="007F648B" w:rsidRDefault="007F648B">
            <w:pPr>
              <w:spacing w:after="160" w:line="259" w:lineRule="auto"/>
              <w:ind w:left="0" w:firstLine="0"/>
              <w:jc w:val="left"/>
            </w:pPr>
          </w:p>
        </w:tc>
      </w:tr>
      <w:tr w:rsidR="007F648B">
        <w:trPr>
          <w:trHeight w:val="283"/>
        </w:trPr>
        <w:tc>
          <w:tcPr>
            <w:tcW w:w="2632"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7" w:firstLine="0"/>
              <w:jc w:val="center"/>
            </w:pPr>
            <w:r>
              <w:t xml:space="preserve">89,00% </w:t>
            </w:r>
          </w:p>
        </w:tc>
        <w:tc>
          <w:tcPr>
            <w:tcW w:w="2604"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6" w:firstLine="0"/>
              <w:jc w:val="center"/>
            </w:pPr>
            <w:r>
              <w:t xml:space="preserve">94,99% </w:t>
            </w:r>
          </w:p>
        </w:tc>
        <w:tc>
          <w:tcPr>
            <w:tcW w:w="2618"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8" w:firstLine="0"/>
              <w:jc w:val="center"/>
            </w:pPr>
            <w:r>
              <w:t xml:space="preserve">10% </w:t>
            </w:r>
          </w:p>
        </w:tc>
        <w:tc>
          <w:tcPr>
            <w:tcW w:w="0" w:type="auto"/>
            <w:vMerge/>
            <w:tcBorders>
              <w:top w:val="nil"/>
              <w:left w:val="single" w:sz="4" w:space="0" w:color="000000"/>
              <w:bottom w:val="nil"/>
              <w:right w:val="single" w:sz="4" w:space="0" w:color="000000"/>
            </w:tcBorders>
          </w:tcPr>
          <w:p w:rsidR="007F648B" w:rsidRDefault="007F648B">
            <w:pPr>
              <w:spacing w:after="160" w:line="259" w:lineRule="auto"/>
              <w:ind w:left="0" w:firstLine="0"/>
              <w:jc w:val="left"/>
            </w:pPr>
          </w:p>
        </w:tc>
      </w:tr>
      <w:tr w:rsidR="007F648B">
        <w:trPr>
          <w:trHeight w:val="286"/>
        </w:trPr>
        <w:tc>
          <w:tcPr>
            <w:tcW w:w="2632"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7" w:firstLine="0"/>
              <w:jc w:val="center"/>
            </w:pPr>
            <w:r>
              <w:t xml:space="preserve">79,00% </w:t>
            </w:r>
          </w:p>
        </w:tc>
        <w:tc>
          <w:tcPr>
            <w:tcW w:w="2604"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6" w:firstLine="0"/>
              <w:jc w:val="center"/>
            </w:pPr>
            <w:r>
              <w:t xml:space="preserve">88,99% </w:t>
            </w:r>
          </w:p>
        </w:tc>
        <w:tc>
          <w:tcPr>
            <w:tcW w:w="2618"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8" w:firstLine="0"/>
              <w:jc w:val="center"/>
            </w:pPr>
            <w:r>
              <w:t xml:space="preserve">20% </w:t>
            </w:r>
          </w:p>
        </w:tc>
        <w:tc>
          <w:tcPr>
            <w:tcW w:w="0" w:type="auto"/>
            <w:vMerge/>
            <w:tcBorders>
              <w:top w:val="nil"/>
              <w:left w:val="single" w:sz="4" w:space="0" w:color="000000"/>
              <w:bottom w:val="nil"/>
              <w:right w:val="single" w:sz="4" w:space="0" w:color="000000"/>
            </w:tcBorders>
          </w:tcPr>
          <w:p w:rsidR="007F648B" w:rsidRDefault="007F648B">
            <w:pPr>
              <w:spacing w:after="160" w:line="259" w:lineRule="auto"/>
              <w:ind w:left="0" w:firstLine="0"/>
              <w:jc w:val="left"/>
            </w:pPr>
          </w:p>
        </w:tc>
      </w:tr>
      <w:tr w:rsidR="007F648B">
        <w:trPr>
          <w:trHeight w:val="283"/>
        </w:trPr>
        <w:tc>
          <w:tcPr>
            <w:tcW w:w="2632"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7" w:firstLine="0"/>
              <w:jc w:val="center"/>
            </w:pPr>
            <w:r>
              <w:t xml:space="preserve">64,00% </w:t>
            </w:r>
          </w:p>
        </w:tc>
        <w:tc>
          <w:tcPr>
            <w:tcW w:w="2604"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6" w:firstLine="0"/>
              <w:jc w:val="center"/>
            </w:pPr>
            <w:r>
              <w:t xml:space="preserve">78,99% </w:t>
            </w:r>
          </w:p>
        </w:tc>
        <w:tc>
          <w:tcPr>
            <w:tcW w:w="2618"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8" w:firstLine="0"/>
              <w:jc w:val="center"/>
            </w:pPr>
            <w:r>
              <w:t xml:space="preserve">40% </w:t>
            </w:r>
          </w:p>
        </w:tc>
        <w:tc>
          <w:tcPr>
            <w:tcW w:w="0" w:type="auto"/>
            <w:vMerge/>
            <w:tcBorders>
              <w:top w:val="nil"/>
              <w:left w:val="single" w:sz="4" w:space="0" w:color="000000"/>
              <w:bottom w:val="nil"/>
              <w:right w:val="single" w:sz="4" w:space="0" w:color="000000"/>
            </w:tcBorders>
          </w:tcPr>
          <w:p w:rsidR="007F648B" w:rsidRDefault="007F648B">
            <w:pPr>
              <w:spacing w:after="160" w:line="259" w:lineRule="auto"/>
              <w:ind w:left="0" w:firstLine="0"/>
              <w:jc w:val="left"/>
            </w:pPr>
          </w:p>
        </w:tc>
      </w:tr>
      <w:tr w:rsidR="007F648B">
        <w:trPr>
          <w:trHeight w:val="283"/>
        </w:trPr>
        <w:tc>
          <w:tcPr>
            <w:tcW w:w="2632"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5" w:firstLine="0"/>
              <w:jc w:val="center"/>
            </w:pPr>
            <w:r>
              <w:t xml:space="preserve">0,00% </w:t>
            </w:r>
          </w:p>
        </w:tc>
        <w:tc>
          <w:tcPr>
            <w:tcW w:w="2604"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6" w:firstLine="0"/>
              <w:jc w:val="center"/>
            </w:pPr>
            <w:r>
              <w:t xml:space="preserve">63,99% </w:t>
            </w:r>
          </w:p>
        </w:tc>
        <w:tc>
          <w:tcPr>
            <w:tcW w:w="2618"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8" w:firstLine="0"/>
              <w:jc w:val="center"/>
            </w:pPr>
            <w:r>
              <w:t xml:space="preserve">50% </w:t>
            </w:r>
          </w:p>
        </w:tc>
        <w:tc>
          <w:tcPr>
            <w:tcW w:w="0" w:type="auto"/>
            <w:vMerge/>
            <w:tcBorders>
              <w:top w:val="nil"/>
              <w:left w:val="single" w:sz="4" w:space="0" w:color="000000"/>
              <w:bottom w:val="single" w:sz="4" w:space="0" w:color="000000"/>
              <w:right w:val="single" w:sz="4" w:space="0" w:color="000000"/>
            </w:tcBorders>
          </w:tcPr>
          <w:p w:rsidR="007F648B" w:rsidRDefault="007F648B">
            <w:pPr>
              <w:spacing w:after="160" w:line="259" w:lineRule="auto"/>
              <w:ind w:left="0" w:firstLine="0"/>
              <w:jc w:val="left"/>
            </w:pPr>
          </w:p>
        </w:tc>
      </w:tr>
    </w:tbl>
    <w:p w:rsidR="007F648B" w:rsidRDefault="00E23E20">
      <w:pPr>
        <w:spacing w:after="24" w:line="259" w:lineRule="auto"/>
        <w:ind w:left="720" w:firstLine="0"/>
        <w:jc w:val="left"/>
      </w:pPr>
      <w:r>
        <w:rPr>
          <w:b/>
        </w:rPr>
        <w:t xml:space="preserve"> </w:t>
      </w:r>
    </w:p>
    <w:p w:rsidR="007F648B" w:rsidRDefault="00E23E20">
      <w:pPr>
        <w:pStyle w:val="Nadpis2"/>
        <w:spacing w:after="0"/>
        <w:ind w:left="294"/>
      </w:pPr>
      <w:r>
        <w:t xml:space="preserve">Výpočet smluvní pokuty pro službu: Business </w:t>
      </w:r>
      <w:proofErr w:type="spellStart"/>
      <w:r>
        <w:t>housing</w:t>
      </w:r>
      <w:proofErr w:type="spellEnd"/>
      <w:r>
        <w:t xml:space="preserve"> </w:t>
      </w:r>
    </w:p>
    <w:tbl>
      <w:tblPr>
        <w:tblStyle w:val="TableGrid"/>
        <w:tblW w:w="10456" w:type="dxa"/>
        <w:tblInd w:w="-66" w:type="dxa"/>
        <w:tblCellMar>
          <w:top w:w="45" w:type="dxa"/>
          <w:left w:w="151" w:type="dxa"/>
          <w:right w:w="107" w:type="dxa"/>
        </w:tblCellMar>
        <w:tblLook w:val="04A0" w:firstRow="1" w:lastRow="0" w:firstColumn="1" w:lastColumn="0" w:noHBand="0" w:noVBand="1"/>
      </w:tblPr>
      <w:tblGrid>
        <w:gridCol w:w="2646"/>
        <w:gridCol w:w="2590"/>
        <w:gridCol w:w="2604"/>
        <w:gridCol w:w="2616"/>
      </w:tblGrid>
      <w:tr w:rsidR="007F648B">
        <w:trPr>
          <w:trHeight w:val="308"/>
        </w:trPr>
        <w:tc>
          <w:tcPr>
            <w:tcW w:w="5236" w:type="dxa"/>
            <w:gridSpan w:val="2"/>
            <w:tcBorders>
              <w:top w:val="single" w:sz="4" w:space="0" w:color="000000"/>
              <w:left w:val="single" w:sz="4" w:space="0" w:color="000000"/>
              <w:bottom w:val="single" w:sz="4" w:space="0" w:color="000000"/>
              <w:right w:val="single" w:sz="4" w:space="0" w:color="000000"/>
            </w:tcBorders>
            <w:shd w:val="clear" w:color="auto" w:fill="001F5F"/>
          </w:tcPr>
          <w:p w:rsidR="007F648B" w:rsidRDefault="00E23E20">
            <w:pPr>
              <w:spacing w:after="0" w:line="259" w:lineRule="auto"/>
              <w:ind w:left="0" w:right="46" w:firstLine="0"/>
              <w:jc w:val="center"/>
            </w:pPr>
            <w:r>
              <w:rPr>
                <w:b/>
                <w:color w:val="FFFFFF"/>
              </w:rPr>
              <w:t xml:space="preserve">SLA1 Dostupnost v % času  </w:t>
            </w:r>
          </w:p>
        </w:tc>
        <w:tc>
          <w:tcPr>
            <w:tcW w:w="2604" w:type="dxa"/>
            <w:vMerge w:val="restart"/>
            <w:tcBorders>
              <w:top w:val="single" w:sz="4" w:space="0" w:color="000000"/>
              <w:left w:val="single" w:sz="4" w:space="0" w:color="000000"/>
              <w:bottom w:val="single" w:sz="4" w:space="0" w:color="000000"/>
              <w:right w:val="single" w:sz="4" w:space="0" w:color="000000"/>
            </w:tcBorders>
            <w:shd w:val="clear" w:color="auto" w:fill="001F5F"/>
            <w:vAlign w:val="center"/>
          </w:tcPr>
          <w:p w:rsidR="007F648B" w:rsidRDefault="00E23E20">
            <w:pPr>
              <w:spacing w:after="34" w:line="259" w:lineRule="auto"/>
              <w:ind w:left="0" w:right="49" w:firstLine="0"/>
              <w:jc w:val="center"/>
            </w:pPr>
            <w:r>
              <w:rPr>
                <w:b/>
                <w:color w:val="FFFFFF"/>
              </w:rPr>
              <w:t xml:space="preserve">Pokuta v % z </w:t>
            </w:r>
            <w:proofErr w:type="spellStart"/>
            <w:r>
              <w:rPr>
                <w:b/>
                <w:color w:val="FFFFFF"/>
              </w:rPr>
              <w:t>měs</w:t>
            </w:r>
            <w:proofErr w:type="spellEnd"/>
            <w:r>
              <w:rPr>
                <w:b/>
                <w:color w:val="FFFFFF"/>
              </w:rPr>
              <w:t xml:space="preserve">. </w:t>
            </w:r>
            <w:proofErr w:type="gramStart"/>
            <w:r>
              <w:rPr>
                <w:b/>
                <w:color w:val="FFFFFF"/>
              </w:rPr>
              <w:t>ceny</w:t>
            </w:r>
            <w:proofErr w:type="gramEnd"/>
            <w:r>
              <w:rPr>
                <w:b/>
                <w:color w:val="FFFFFF"/>
              </w:rPr>
              <w:t xml:space="preserve"> za </w:t>
            </w:r>
          </w:p>
          <w:p w:rsidR="007F648B" w:rsidRDefault="00E23E20">
            <w:pPr>
              <w:spacing w:after="0" w:line="259" w:lineRule="auto"/>
              <w:ind w:left="236" w:firstLine="0"/>
              <w:jc w:val="center"/>
            </w:pPr>
            <w:r>
              <w:rPr>
                <w:b/>
                <w:color w:val="FFFFFF"/>
              </w:rPr>
              <w:t xml:space="preserve">Službu </w:t>
            </w:r>
          </w:p>
        </w:tc>
        <w:tc>
          <w:tcPr>
            <w:tcW w:w="2616" w:type="dxa"/>
            <w:vMerge w:val="restart"/>
            <w:tcBorders>
              <w:top w:val="single" w:sz="4" w:space="0" w:color="000000"/>
              <w:left w:val="single" w:sz="4" w:space="0" w:color="000000"/>
              <w:bottom w:val="single" w:sz="4" w:space="0" w:color="000000"/>
              <w:right w:val="single" w:sz="4" w:space="0" w:color="000000"/>
            </w:tcBorders>
            <w:shd w:val="clear" w:color="auto" w:fill="001F5F"/>
            <w:vAlign w:val="center"/>
          </w:tcPr>
          <w:p w:rsidR="007F648B" w:rsidRDefault="00E23E20">
            <w:pPr>
              <w:spacing w:after="0" w:line="259" w:lineRule="auto"/>
              <w:ind w:left="653" w:hanging="595"/>
              <w:jc w:val="left"/>
            </w:pPr>
            <w:r>
              <w:rPr>
                <w:b/>
                <w:color w:val="FFFFFF"/>
              </w:rPr>
              <w:t xml:space="preserve">Za každou započatou hodinu nad dobu opravy </w:t>
            </w:r>
          </w:p>
        </w:tc>
      </w:tr>
      <w:tr w:rsidR="007F648B">
        <w:trPr>
          <w:trHeight w:val="608"/>
        </w:trPr>
        <w:tc>
          <w:tcPr>
            <w:tcW w:w="2646" w:type="dxa"/>
            <w:tcBorders>
              <w:top w:val="single" w:sz="4" w:space="0" w:color="000000"/>
              <w:left w:val="single" w:sz="4" w:space="0" w:color="000000"/>
              <w:bottom w:val="single" w:sz="4" w:space="0" w:color="000000"/>
              <w:right w:val="single" w:sz="4" w:space="0" w:color="000000"/>
            </w:tcBorders>
            <w:shd w:val="clear" w:color="auto" w:fill="001F5F"/>
            <w:vAlign w:val="center"/>
          </w:tcPr>
          <w:p w:rsidR="007F648B" w:rsidRDefault="00E23E20">
            <w:pPr>
              <w:spacing w:after="0" w:line="259" w:lineRule="auto"/>
              <w:ind w:left="0" w:right="48" w:firstLine="0"/>
              <w:jc w:val="center"/>
            </w:pPr>
            <w:proofErr w:type="gramStart"/>
            <w:r>
              <w:rPr>
                <w:b/>
                <w:color w:val="FFFFFF"/>
              </w:rPr>
              <w:t>od</w:t>
            </w:r>
            <w:proofErr w:type="gramEnd"/>
            <w:r>
              <w:rPr>
                <w:b/>
                <w:color w:val="FFFFFF"/>
              </w:rPr>
              <w:t xml:space="preserve">  </w:t>
            </w:r>
          </w:p>
        </w:tc>
        <w:tc>
          <w:tcPr>
            <w:tcW w:w="2590" w:type="dxa"/>
            <w:tcBorders>
              <w:top w:val="single" w:sz="4" w:space="0" w:color="000000"/>
              <w:left w:val="single" w:sz="4" w:space="0" w:color="000000"/>
              <w:bottom w:val="single" w:sz="4" w:space="0" w:color="000000"/>
              <w:right w:val="single" w:sz="4" w:space="0" w:color="000000"/>
            </w:tcBorders>
            <w:shd w:val="clear" w:color="auto" w:fill="001F5F"/>
            <w:vAlign w:val="center"/>
          </w:tcPr>
          <w:p w:rsidR="007F648B" w:rsidRDefault="00E23E20">
            <w:pPr>
              <w:spacing w:after="0" w:line="259" w:lineRule="auto"/>
              <w:ind w:left="0" w:right="42" w:firstLine="0"/>
              <w:jc w:val="center"/>
            </w:pPr>
            <w:proofErr w:type="gramStart"/>
            <w:r>
              <w:rPr>
                <w:b/>
                <w:color w:val="FFFFFF"/>
              </w:rPr>
              <w:t>do</w:t>
            </w:r>
            <w:proofErr w:type="gramEnd"/>
            <w:r>
              <w:rPr>
                <w:b/>
                <w:color w:val="FFFFFF"/>
              </w:rPr>
              <w:t xml:space="preserve"> </w:t>
            </w:r>
          </w:p>
        </w:tc>
        <w:tc>
          <w:tcPr>
            <w:tcW w:w="0" w:type="auto"/>
            <w:vMerge/>
            <w:tcBorders>
              <w:top w:val="nil"/>
              <w:left w:val="single" w:sz="4" w:space="0" w:color="000000"/>
              <w:bottom w:val="single" w:sz="4" w:space="0" w:color="000000"/>
              <w:right w:val="single" w:sz="4" w:space="0" w:color="000000"/>
            </w:tcBorders>
          </w:tcPr>
          <w:p w:rsidR="007F648B" w:rsidRDefault="007F648B">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F648B" w:rsidRDefault="007F648B">
            <w:pPr>
              <w:spacing w:after="160" w:line="259" w:lineRule="auto"/>
              <w:ind w:left="0" w:firstLine="0"/>
              <w:jc w:val="left"/>
            </w:pPr>
          </w:p>
        </w:tc>
      </w:tr>
      <w:tr w:rsidR="007F648B">
        <w:trPr>
          <w:trHeight w:val="284"/>
        </w:trPr>
        <w:tc>
          <w:tcPr>
            <w:tcW w:w="2646"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7" w:firstLine="0"/>
              <w:jc w:val="center"/>
            </w:pPr>
            <w:r>
              <w:t xml:space="preserve">99,00% </w:t>
            </w:r>
          </w:p>
        </w:tc>
        <w:tc>
          <w:tcPr>
            <w:tcW w:w="2590"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6" w:firstLine="0"/>
              <w:jc w:val="center"/>
            </w:pPr>
            <w:r>
              <w:t xml:space="preserve">99,89% </w:t>
            </w:r>
          </w:p>
        </w:tc>
        <w:tc>
          <w:tcPr>
            <w:tcW w:w="2604"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6" w:firstLine="0"/>
              <w:jc w:val="center"/>
            </w:pPr>
            <w:r>
              <w:t xml:space="preserve">0% </w:t>
            </w:r>
          </w:p>
        </w:tc>
        <w:tc>
          <w:tcPr>
            <w:tcW w:w="2616" w:type="dxa"/>
            <w:vMerge w:val="restart"/>
            <w:tcBorders>
              <w:top w:val="single" w:sz="4" w:space="0" w:color="000000"/>
              <w:left w:val="single" w:sz="4" w:space="0" w:color="000000"/>
              <w:bottom w:val="single" w:sz="4" w:space="0" w:color="000000"/>
              <w:right w:val="single" w:sz="4" w:space="0" w:color="000000"/>
            </w:tcBorders>
            <w:vAlign w:val="center"/>
          </w:tcPr>
          <w:p w:rsidR="007F648B" w:rsidRDefault="00E23E20">
            <w:pPr>
              <w:spacing w:after="0" w:line="259" w:lineRule="auto"/>
              <w:ind w:left="0" w:firstLine="0"/>
              <w:jc w:val="left"/>
            </w:pPr>
            <w:r>
              <w:t xml:space="preserve">0,20% z měsíční ceny za Službu </w:t>
            </w:r>
          </w:p>
        </w:tc>
      </w:tr>
      <w:tr w:rsidR="007F648B">
        <w:trPr>
          <w:trHeight w:val="286"/>
        </w:trPr>
        <w:tc>
          <w:tcPr>
            <w:tcW w:w="2646"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7" w:firstLine="0"/>
              <w:jc w:val="center"/>
            </w:pPr>
            <w:r>
              <w:t xml:space="preserve">97,50% </w:t>
            </w:r>
          </w:p>
        </w:tc>
        <w:tc>
          <w:tcPr>
            <w:tcW w:w="2590"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6" w:firstLine="0"/>
              <w:jc w:val="center"/>
            </w:pPr>
            <w:r>
              <w:t xml:space="preserve">98,99% </w:t>
            </w:r>
          </w:p>
        </w:tc>
        <w:tc>
          <w:tcPr>
            <w:tcW w:w="2604"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8" w:firstLine="0"/>
              <w:jc w:val="center"/>
            </w:pPr>
            <w:r>
              <w:t xml:space="preserve">10% </w:t>
            </w:r>
          </w:p>
        </w:tc>
        <w:tc>
          <w:tcPr>
            <w:tcW w:w="0" w:type="auto"/>
            <w:vMerge/>
            <w:tcBorders>
              <w:top w:val="nil"/>
              <w:left w:val="single" w:sz="4" w:space="0" w:color="000000"/>
              <w:bottom w:val="nil"/>
              <w:right w:val="single" w:sz="4" w:space="0" w:color="000000"/>
            </w:tcBorders>
          </w:tcPr>
          <w:p w:rsidR="007F648B" w:rsidRDefault="007F648B">
            <w:pPr>
              <w:spacing w:after="160" w:line="259" w:lineRule="auto"/>
              <w:ind w:left="0" w:firstLine="0"/>
              <w:jc w:val="left"/>
            </w:pPr>
          </w:p>
        </w:tc>
      </w:tr>
      <w:tr w:rsidR="007F648B">
        <w:trPr>
          <w:trHeight w:val="283"/>
        </w:trPr>
        <w:tc>
          <w:tcPr>
            <w:tcW w:w="2646"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7" w:firstLine="0"/>
              <w:jc w:val="center"/>
            </w:pPr>
            <w:r>
              <w:t xml:space="preserve">96,50% </w:t>
            </w:r>
          </w:p>
        </w:tc>
        <w:tc>
          <w:tcPr>
            <w:tcW w:w="2590"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6" w:firstLine="0"/>
              <w:jc w:val="center"/>
            </w:pPr>
            <w:r>
              <w:t xml:space="preserve">97,49% </w:t>
            </w:r>
          </w:p>
        </w:tc>
        <w:tc>
          <w:tcPr>
            <w:tcW w:w="2604"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8" w:firstLine="0"/>
              <w:jc w:val="center"/>
            </w:pPr>
            <w:r>
              <w:t xml:space="preserve">15% </w:t>
            </w:r>
          </w:p>
        </w:tc>
        <w:tc>
          <w:tcPr>
            <w:tcW w:w="0" w:type="auto"/>
            <w:vMerge/>
            <w:tcBorders>
              <w:top w:val="nil"/>
              <w:left w:val="single" w:sz="4" w:space="0" w:color="000000"/>
              <w:bottom w:val="nil"/>
              <w:right w:val="single" w:sz="4" w:space="0" w:color="000000"/>
            </w:tcBorders>
          </w:tcPr>
          <w:p w:rsidR="007F648B" w:rsidRDefault="007F648B">
            <w:pPr>
              <w:spacing w:after="160" w:line="259" w:lineRule="auto"/>
              <w:ind w:left="0" w:firstLine="0"/>
              <w:jc w:val="left"/>
            </w:pPr>
          </w:p>
        </w:tc>
      </w:tr>
      <w:tr w:rsidR="007F648B">
        <w:trPr>
          <w:trHeight w:val="283"/>
        </w:trPr>
        <w:tc>
          <w:tcPr>
            <w:tcW w:w="2646"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7" w:firstLine="0"/>
              <w:jc w:val="center"/>
            </w:pPr>
            <w:r>
              <w:t xml:space="preserve">95,50% </w:t>
            </w:r>
          </w:p>
        </w:tc>
        <w:tc>
          <w:tcPr>
            <w:tcW w:w="2590"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6" w:firstLine="0"/>
              <w:jc w:val="center"/>
            </w:pPr>
            <w:r>
              <w:t xml:space="preserve">96,49% </w:t>
            </w:r>
          </w:p>
        </w:tc>
        <w:tc>
          <w:tcPr>
            <w:tcW w:w="2604"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8" w:firstLine="0"/>
              <w:jc w:val="center"/>
            </w:pPr>
            <w:r>
              <w:t xml:space="preserve">20% </w:t>
            </w:r>
          </w:p>
        </w:tc>
        <w:tc>
          <w:tcPr>
            <w:tcW w:w="0" w:type="auto"/>
            <w:vMerge/>
            <w:tcBorders>
              <w:top w:val="nil"/>
              <w:left w:val="single" w:sz="4" w:space="0" w:color="000000"/>
              <w:bottom w:val="nil"/>
              <w:right w:val="single" w:sz="4" w:space="0" w:color="000000"/>
            </w:tcBorders>
          </w:tcPr>
          <w:p w:rsidR="007F648B" w:rsidRDefault="007F648B">
            <w:pPr>
              <w:spacing w:after="160" w:line="259" w:lineRule="auto"/>
              <w:ind w:left="0" w:firstLine="0"/>
              <w:jc w:val="left"/>
            </w:pPr>
          </w:p>
        </w:tc>
      </w:tr>
      <w:tr w:rsidR="007F648B">
        <w:trPr>
          <w:trHeight w:val="286"/>
        </w:trPr>
        <w:tc>
          <w:tcPr>
            <w:tcW w:w="2646"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7" w:firstLine="0"/>
              <w:jc w:val="center"/>
            </w:pPr>
            <w:r>
              <w:t xml:space="preserve">94,00% </w:t>
            </w:r>
          </w:p>
        </w:tc>
        <w:tc>
          <w:tcPr>
            <w:tcW w:w="2590"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6" w:firstLine="0"/>
              <w:jc w:val="center"/>
            </w:pPr>
            <w:r>
              <w:t xml:space="preserve">95,49% </w:t>
            </w:r>
          </w:p>
        </w:tc>
        <w:tc>
          <w:tcPr>
            <w:tcW w:w="2604"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8" w:firstLine="0"/>
              <w:jc w:val="center"/>
            </w:pPr>
            <w:r>
              <w:t xml:space="preserve">50% </w:t>
            </w:r>
          </w:p>
        </w:tc>
        <w:tc>
          <w:tcPr>
            <w:tcW w:w="0" w:type="auto"/>
            <w:vMerge/>
            <w:tcBorders>
              <w:top w:val="nil"/>
              <w:left w:val="single" w:sz="4" w:space="0" w:color="000000"/>
              <w:bottom w:val="nil"/>
              <w:right w:val="single" w:sz="4" w:space="0" w:color="000000"/>
            </w:tcBorders>
          </w:tcPr>
          <w:p w:rsidR="007F648B" w:rsidRDefault="007F648B">
            <w:pPr>
              <w:spacing w:after="160" w:line="259" w:lineRule="auto"/>
              <w:ind w:left="0" w:firstLine="0"/>
              <w:jc w:val="left"/>
            </w:pPr>
          </w:p>
        </w:tc>
      </w:tr>
      <w:tr w:rsidR="007F648B">
        <w:trPr>
          <w:trHeight w:val="283"/>
        </w:trPr>
        <w:tc>
          <w:tcPr>
            <w:tcW w:w="2646"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5" w:firstLine="0"/>
              <w:jc w:val="center"/>
            </w:pPr>
            <w:r>
              <w:t xml:space="preserve">0,00% </w:t>
            </w:r>
          </w:p>
        </w:tc>
        <w:tc>
          <w:tcPr>
            <w:tcW w:w="2590"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6" w:firstLine="0"/>
              <w:jc w:val="center"/>
            </w:pPr>
            <w:r>
              <w:t xml:space="preserve">93,99% </w:t>
            </w:r>
          </w:p>
        </w:tc>
        <w:tc>
          <w:tcPr>
            <w:tcW w:w="2604"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51" w:firstLine="0"/>
              <w:jc w:val="center"/>
            </w:pPr>
            <w:r>
              <w:t xml:space="preserve">100% </w:t>
            </w:r>
          </w:p>
        </w:tc>
        <w:tc>
          <w:tcPr>
            <w:tcW w:w="0" w:type="auto"/>
            <w:vMerge/>
            <w:tcBorders>
              <w:top w:val="nil"/>
              <w:left w:val="single" w:sz="4" w:space="0" w:color="000000"/>
              <w:bottom w:val="single" w:sz="4" w:space="0" w:color="000000"/>
              <w:right w:val="single" w:sz="4" w:space="0" w:color="000000"/>
            </w:tcBorders>
          </w:tcPr>
          <w:p w:rsidR="007F648B" w:rsidRDefault="007F648B">
            <w:pPr>
              <w:spacing w:after="160" w:line="259" w:lineRule="auto"/>
              <w:ind w:left="0" w:firstLine="0"/>
              <w:jc w:val="left"/>
            </w:pPr>
          </w:p>
        </w:tc>
      </w:tr>
    </w:tbl>
    <w:p w:rsidR="007F648B" w:rsidRDefault="00E23E20">
      <w:pPr>
        <w:spacing w:after="24" w:line="259" w:lineRule="auto"/>
        <w:ind w:left="720" w:firstLine="0"/>
        <w:jc w:val="left"/>
      </w:pPr>
      <w:r>
        <w:rPr>
          <w:b/>
        </w:rPr>
        <w:t xml:space="preserve"> </w:t>
      </w:r>
    </w:p>
    <w:p w:rsidR="007F648B" w:rsidRDefault="00E23E20">
      <w:pPr>
        <w:spacing w:after="0" w:line="259" w:lineRule="auto"/>
        <w:ind w:left="0" w:right="5102" w:firstLine="0"/>
        <w:jc w:val="right"/>
      </w:pPr>
      <w:r>
        <w:rPr>
          <w:b/>
        </w:rPr>
        <w:t xml:space="preserve">Výpočet smluvní pokuty pro služby: Business Virtuální ústředna </w:t>
      </w:r>
    </w:p>
    <w:tbl>
      <w:tblPr>
        <w:tblStyle w:val="TableGrid"/>
        <w:tblW w:w="10457" w:type="dxa"/>
        <w:tblInd w:w="-72" w:type="dxa"/>
        <w:tblCellMar>
          <w:top w:w="45" w:type="dxa"/>
          <w:left w:w="151" w:type="dxa"/>
          <w:right w:w="107" w:type="dxa"/>
        </w:tblCellMar>
        <w:tblLook w:val="04A0" w:firstRow="1" w:lastRow="0" w:firstColumn="1" w:lastColumn="0" w:noHBand="0" w:noVBand="1"/>
      </w:tblPr>
      <w:tblGrid>
        <w:gridCol w:w="2646"/>
        <w:gridCol w:w="2591"/>
        <w:gridCol w:w="2604"/>
        <w:gridCol w:w="2616"/>
      </w:tblGrid>
      <w:tr w:rsidR="007F648B">
        <w:trPr>
          <w:trHeight w:val="308"/>
        </w:trPr>
        <w:tc>
          <w:tcPr>
            <w:tcW w:w="5237" w:type="dxa"/>
            <w:gridSpan w:val="2"/>
            <w:tcBorders>
              <w:top w:val="single" w:sz="4" w:space="0" w:color="000000"/>
              <w:left w:val="nil"/>
              <w:bottom w:val="single" w:sz="4" w:space="0" w:color="000000"/>
              <w:right w:val="single" w:sz="4" w:space="0" w:color="000000"/>
            </w:tcBorders>
            <w:shd w:val="clear" w:color="auto" w:fill="001F5F"/>
          </w:tcPr>
          <w:p w:rsidR="007F648B" w:rsidRDefault="00E23E20">
            <w:pPr>
              <w:spacing w:after="0" w:line="259" w:lineRule="auto"/>
              <w:ind w:left="0" w:right="45" w:firstLine="0"/>
              <w:jc w:val="center"/>
            </w:pPr>
            <w:r>
              <w:rPr>
                <w:b/>
                <w:color w:val="FFFFFF"/>
              </w:rPr>
              <w:t xml:space="preserve">SLA1 Dostupnost v % času  </w:t>
            </w:r>
          </w:p>
        </w:tc>
        <w:tc>
          <w:tcPr>
            <w:tcW w:w="2604" w:type="dxa"/>
            <w:vMerge w:val="restart"/>
            <w:tcBorders>
              <w:top w:val="single" w:sz="4" w:space="0" w:color="000000"/>
              <w:left w:val="single" w:sz="4" w:space="0" w:color="000000"/>
              <w:bottom w:val="single" w:sz="4" w:space="0" w:color="000000"/>
              <w:right w:val="single" w:sz="4" w:space="0" w:color="000000"/>
            </w:tcBorders>
            <w:shd w:val="clear" w:color="auto" w:fill="001F5F"/>
            <w:vAlign w:val="center"/>
          </w:tcPr>
          <w:p w:rsidR="007F648B" w:rsidRDefault="00E23E20">
            <w:pPr>
              <w:spacing w:after="32" w:line="259" w:lineRule="auto"/>
              <w:ind w:left="0" w:right="49" w:firstLine="0"/>
              <w:jc w:val="center"/>
            </w:pPr>
            <w:r>
              <w:rPr>
                <w:b/>
                <w:color w:val="FFFFFF"/>
              </w:rPr>
              <w:t xml:space="preserve">Pokuta v % z </w:t>
            </w:r>
            <w:proofErr w:type="spellStart"/>
            <w:r>
              <w:rPr>
                <w:b/>
                <w:color w:val="FFFFFF"/>
              </w:rPr>
              <w:t>měs</w:t>
            </w:r>
            <w:proofErr w:type="spellEnd"/>
            <w:r>
              <w:rPr>
                <w:b/>
                <w:color w:val="FFFFFF"/>
              </w:rPr>
              <w:t xml:space="preserve">. </w:t>
            </w:r>
            <w:proofErr w:type="gramStart"/>
            <w:r>
              <w:rPr>
                <w:b/>
                <w:color w:val="FFFFFF"/>
              </w:rPr>
              <w:t>ceny</w:t>
            </w:r>
            <w:proofErr w:type="gramEnd"/>
            <w:r>
              <w:rPr>
                <w:b/>
                <w:color w:val="FFFFFF"/>
              </w:rPr>
              <w:t xml:space="preserve"> za </w:t>
            </w:r>
          </w:p>
          <w:p w:rsidR="007F648B" w:rsidRDefault="00E23E20">
            <w:pPr>
              <w:spacing w:after="0" w:line="259" w:lineRule="auto"/>
              <w:ind w:left="236" w:firstLine="0"/>
              <w:jc w:val="center"/>
            </w:pPr>
            <w:r>
              <w:rPr>
                <w:b/>
                <w:color w:val="FFFFFF"/>
              </w:rPr>
              <w:t xml:space="preserve">Službu </w:t>
            </w:r>
          </w:p>
        </w:tc>
        <w:tc>
          <w:tcPr>
            <w:tcW w:w="2616" w:type="dxa"/>
            <w:vMerge w:val="restart"/>
            <w:tcBorders>
              <w:top w:val="single" w:sz="4" w:space="0" w:color="000000"/>
              <w:left w:val="single" w:sz="4" w:space="0" w:color="000000"/>
              <w:bottom w:val="single" w:sz="4" w:space="0" w:color="000000"/>
              <w:right w:val="single" w:sz="4" w:space="0" w:color="000000"/>
            </w:tcBorders>
            <w:shd w:val="clear" w:color="auto" w:fill="001F5F"/>
            <w:vAlign w:val="center"/>
          </w:tcPr>
          <w:p w:rsidR="007F648B" w:rsidRDefault="00E23E20">
            <w:pPr>
              <w:spacing w:after="0" w:line="259" w:lineRule="auto"/>
              <w:ind w:left="653" w:hanging="595"/>
              <w:jc w:val="left"/>
            </w:pPr>
            <w:r>
              <w:rPr>
                <w:b/>
                <w:color w:val="FFFFFF"/>
              </w:rPr>
              <w:t xml:space="preserve">Za každou započatou hodinu nad dobu opravy </w:t>
            </w:r>
          </w:p>
        </w:tc>
      </w:tr>
      <w:tr w:rsidR="007F648B">
        <w:trPr>
          <w:trHeight w:val="608"/>
        </w:trPr>
        <w:tc>
          <w:tcPr>
            <w:tcW w:w="2646" w:type="dxa"/>
            <w:tcBorders>
              <w:top w:val="single" w:sz="4" w:space="0" w:color="000000"/>
              <w:left w:val="nil"/>
              <w:bottom w:val="single" w:sz="4" w:space="0" w:color="000000"/>
              <w:right w:val="single" w:sz="4" w:space="0" w:color="000000"/>
            </w:tcBorders>
            <w:shd w:val="clear" w:color="auto" w:fill="001F5F"/>
            <w:vAlign w:val="center"/>
          </w:tcPr>
          <w:p w:rsidR="007F648B" w:rsidRDefault="00E23E20">
            <w:pPr>
              <w:spacing w:after="0" w:line="259" w:lineRule="auto"/>
              <w:ind w:left="0" w:right="46" w:firstLine="0"/>
              <w:jc w:val="center"/>
            </w:pPr>
            <w:proofErr w:type="gramStart"/>
            <w:r>
              <w:rPr>
                <w:b/>
                <w:color w:val="FFFFFF"/>
              </w:rPr>
              <w:t>od</w:t>
            </w:r>
            <w:proofErr w:type="gramEnd"/>
            <w:r>
              <w:rPr>
                <w:b/>
                <w:color w:val="FFFFFF"/>
              </w:rPr>
              <w:t xml:space="preserve">  </w:t>
            </w:r>
          </w:p>
        </w:tc>
        <w:tc>
          <w:tcPr>
            <w:tcW w:w="2591" w:type="dxa"/>
            <w:tcBorders>
              <w:top w:val="single" w:sz="4" w:space="0" w:color="000000"/>
              <w:left w:val="single" w:sz="4" w:space="0" w:color="000000"/>
              <w:bottom w:val="single" w:sz="4" w:space="0" w:color="000000"/>
              <w:right w:val="single" w:sz="4" w:space="0" w:color="000000"/>
            </w:tcBorders>
            <w:shd w:val="clear" w:color="auto" w:fill="001F5F"/>
            <w:vAlign w:val="center"/>
          </w:tcPr>
          <w:p w:rsidR="007F648B" w:rsidRDefault="00E23E20">
            <w:pPr>
              <w:spacing w:after="0" w:line="259" w:lineRule="auto"/>
              <w:ind w:left="0" w:right="41" w:firstLine="0"/>
              <w:jc w:val="center"/>
            </w:pPr>
            <w:proofErr w:type="gramStart"/>
            <w:r>
              <w:rPr>
                <w:b/>
                <w:color w:val="FFFFFF"/>
              </w:rPr>
              <w:t>do</w:t>
            </w:r>
            <w:proofErr w:type="gramEnd"/>
            <w:r>
              <w:rPr>
                <w:b/>
                <w:color w:val="FFFFFF"/>
              </w:rPr>
              <w:t xml:space="preserve"> </w:t>
            </w:r>
          </w:p>
        </w:tc>
        <w:tc>
          <w:tcPr>
            <w:tcW w:w="0" w:type="auto"/>
            <w:vMerge/>
            <w:tcBorders>
              <w:top w:val="nil"/>
              <w:left w:val="single" w:sz="4" w:space="0" w:color="000000"/>
              <w:bottom w:val="single" w:sz="4" w:space="0" w:color="000000"/>
              <w:right w:val="single" w:sz="4" w:space="0" w:color="000000"/>
            </w:tcBorders>
          </w:tcPr>
          <w:p w:rsidR="007F648B" w:rsidRDefault="007F648B">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F648B" w:rsidRDefault="007F648B">
            <w:pPr>
              <w:spacing w:after="160" w:line="259" w:lineRule="auto"/>
              <w:ind w:left="0" w:firstLine="0"/>
              <w:jc w:val="left"/>
            </w:pPr>
          </w:p>
        </w:tc>
      </w:tr>
      <w:tr w:rsidR="007F648B">
        <w:trPr>
          <w:trHeight w:val="284"/>
        </w:trPr>
        <w:tc>
          <w:tcPr>
            <w:tcW w:w="2646"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5" w:firstLine="0"/>
              <w:jc w:val="center"/>
            </w:pPr>
            <w:r>
              <w:t xml:space="preserve">99,00% </w:t>
            </w:r>
          </w:p>
        </w:tc>
        <w:tc>
          <w:tcPr>
            <w:tcW w:w="2591"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5" w:firstLine="0"/>
              <w:jc w:val="center"/>
            </w:pPr>
            <w:r>
              <w:t xml:space="preserve">99,59% </w:t>
            </w:r>
          </w:p>
        </w:tc>
        <w:tc>
          <w:tcPr>
            <w:tcW w:w="2604"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6" w:firstLine="0"/>
              <w:jc w:val="center"/>
            </w:pPr>
            <w:r>
              <w:t xml:space="preserve">3% </w:t>
            </w:r>
          </w:p>
        </w:tc>
        <w:tc>
          <w:tcPr>
            <w:tcW w:w="2616" w:type="dxa"/>
            <w:vMerge w:val="restart"/>
            <w:tcBorders>
              <w:top w:val="single" w:sz="4" w:space="0" w:color="000000"/>
              <w:left w:val="single" w:sz="4" w:space="0" w:color="000000"/>
              <w:bottom w:val="single" w:sz="4" w:space="0" w:color="000000"/>
              <w:right w:val="single" w:sz="4" w:space="0" w:color="000000"/>
            </w:tcBorders>
            <w:vAlign w:val="center"/>
          </w:tcPr>
          <w:p w:rsidR="007F648B" w:rsidRDefault="00E23E20">
            <w:pPr>
              <w:spacing w:after="0" w:line="259" w:lineRule="auto"/>
              <w:ind w:left="0" w:firstLine="0"/>
              <w:jc w:val="left"/>
            </w:pPr>
            <w:r>
              <w:t xml:space="preserve">0,30% z měsíční ceny za Službu </w:t>
            </w:r>
          </w:p>
        </w:tc>
      </w:tr>
      <w:tr w:rsidR="007F648B">
        <w:trPr>
          <w:trHeight w:val="286"/>
        </w:trPr>
        <w:tc>
          <w:tcPr>
            <w:tcW w:w="2646"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5" w:firstLine="0"/>
              <w:jc w:val="center"/>
            </w:pPr>
            <w:r>
              <w:t xml:space="preserve">98,00% </w:t>
            </w:r>
          </w:p>
        </w:tc>
        <w:tc>
          <w:tcPr>
            <w:tcW w:w="2591"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5" w:firstLine="0"/>
              <w:jc w:val="center"/>
            </w:pPr>
            <w:r>
              <w:t xml:space="preserve">98,99% </w:t>
            </w:r>
          </w:p>
        </w:tc>
        <w:tc>
          <w:tcPr>
            <w:tcW w:w="2604"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6" w:firstLine="0"/>
              <w:jc w:val="center"/>
            </w:pPr>
            <w:r>
              <w:t xml:space="preserve">6% </w:t>
            </w:r>
          </w:p>
        </w:tc>
        <w:tc>
          <w:tcPr>
            <w:tcW w:w="0" w:type="auto"/>
            <w:vMerge/>
            <w:tcBorders>
              <w:top w:val="nil"/>
              <w:left w:val="single" w:sz="4" w:space="0" w:color="000000"/>
              <w:bottom w:val="nil"/>
              <w:right w:val="single" w:sz="4" w:space="0" w:color="000000"/>
            </w:tcBorders>
          </w:tcPr>
          <w:p w:rsidR="007F648B" w:rsidRDefault="007F648B">
            <w:pPr>
              <w:spacing w:after="160" w:line="259" w:lineRule="auto"/>
              <w:ind w:left="0" w:firstLine="0"/>
              <w:jc w:val="left"/>
            </w:pPr>
          </w:p>
        </w:tc>
      </w:tr>
      <w:tr w:rsidR="007F648B">
        <w:trPr>
          <w:trHeight w:val="283"/>
        </w:trPr>
        <w:tc>
          <w:tcPr>
            <w:tcW w:w="2646"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5" w:firstLine="0"/>
              <w:jc w:val="center"/>
            </w:pPr>
            <w:r>
              <w:t xml:space="preserve">97,00% </w:t>
            </w:r>
          </w:p>
        </w:tc>
        <w:tc>
          <w:tcPr>
            <w:tcW w:w="2591"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5" w:firstLine="0"/>
              <w:jc w:val="center"/>
            </w:pPr>
            <w:r>
              <w:t xml:space="preserve">97,99% </w:t>
            </w:r>
          </w:p>
        </w:tc>
        <w:tc>
          <w:tcPr>
            <w:tcW w:w="2604"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8" w:firstLine="0"/>
              <w:jc w:val="center"/>
            </w:pPr>
            <w:r>
              <w:t xml:space="preserve">10% </w:t>
            </w:r>
          </w:p>
        </w:tc>
        <w:tc>
          <w:tcPr>
            <w:tcW w:w="0" w:type="auto"/>
            <w:vMerge/>
            <w:tcBorders>
              <w:top w:val="nil"/>
              <w:left w:val="single" w:sz="4" w:space="0" w:color="000000"/>
              <w:bottom w:val="nil"/>
              <w:right w:val="single" w:sz="4" w:space="0" w:color="000000"/>
            </w:tcBorders>
          </w:tcPr>
          <w:p w:rsidR="007F648B" w:rsidRDefault="007F648B">
            <w:pPr>
              <w:spacing w:after="160" w:line="259" w:lineRule="auto"/>
              <w:ind w:left="0" w:firstLine="0"/>
              <w:jc w:val="left"/>
            </w:pPr>
          </w:p>
        </w:tc>
      </w:tr>
      <w:tr w:rsidR="007F648B">
        <w:trPr>
          <w:trHeight w:val="283"/>
        </w:trPr>
        <w:tc>
          <w:tcPr>
            <w:tcW w:w="2646"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5" w:firstLine="0"/>
              <w:jc w:val="center"/>
            </w:pPr>
            <w:r>
              <w:t xml:space="preserve">95,00% </w:t>
            </w:r>
          </w:p>
        </w:tc>
        <w:tc>
          <w:tcPr>
            <w:tcW w:w="2591"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5" w:firstLine="0"/>
              <w:jc w:val="center"/>
            </w:pPr>
            <w:r>
              <w:t xml:space="preserve">96,99% </w:t>
            </w:r>
          </w:p>
        </w:tc>
        <w:tc>
          <w:tcPr>
            <w:tcW w:w="2604"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8" w:firstLine="0"/>
              <w:jc w:val="center"/>
            </w:pPr>
            <w:r>
              <w:t xml:space="preserve">20% </w:t>
            </w:r>
          </w:p>
        </w:tc>
        <w:tc>
          <w:tcPr>
            <w:tcW w:w="0" w:type="auto"/>
            <w:vMerge/>
            <w:tcBorders>
              <w:top w:val="nil"/>
              <w:left w:val="single" w:sz="4" w:space="0" w:color="000000"/>
              <w:bottom w:val="nil"/>
              <w:right w:val="single" w:sz="4" w:space="0" w:color="000000"/>
            </w:tcBorders>
          </w:tcPr>
          <w:p w:rsidR="007F648B" w:rsidRDefault="007F648B">
            <w:pPr>
              <w:spacing w:after="160" w:line="259" w:lineRule="auto"/>
              <w:ind w:left="0" w:firstLine="0"/>
              <w:jc w:val="left"/>
            </w:pPr>
          </w:p>
        </w:tc>
      </w:tr>
      <w:tr w:rsidR="007F648B">
        <w:trPr>
          <w:trHeight w:val="286"/>
        </w:trPr>
        <w:tc>
          <w:tcPr>
            <w:tcW w:w="2646"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5" w:firstLine="0"/>
              <w:jc w:val="center"/>
            </w:pPr>
            <w:r>
              <w:t xml:space="preserve">90,00% </w:t>
            </w:r>
          </w:p>
        </w:tc>
        <w:tc>
          <w:tcPr>
            <w:tcW w:w="2591"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5" w:firstLine="0"/>
              <w:jc w:val="center"/>
            </w:pPr>
            <w:r>
              <w:t xml:space="preserve">94,99% </w:t>
            </w:r>
          </w:p>
        </w:tc>
        <w:tc>
          <w:tcPr>
            <w:tcW w:w="2604"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8" w:firstLine="0"/>
              <w:jc w:val="center"/>
            </w:pPr>
            <w:r>
              <w:t xml:space="preserve">30% </w:t>
            </w:r>
          </w:p>
        </w:tc>
        <w:tc>
          <w:tcPr>
            <w:tcW w:w="0" w:type="auto"/>
            <w:vMerge/>
            <w:tcBorders>
              <w:top w:val="nil"/>
              <w:left w:val="single" w:sz="4" w:space="0" w:color="000000"/>
              <w:bottom w:val="nil"/>
              <w:right w:val="single" w:sz="4" w:space="0" w:color="000000"/>
            </w:tcBorders>
          </w:tcPr>
          <w:p w:rsidR="007F648B" w:rsidRDefault="007F648B">
            <w:pPr>
              <w:spacing w:after="160" w:line="259" w:lineRule="auto"/>
              <w:ind w:left="0" w:firstLine="0"/>
              <w:jc w:val="left"/>
            </w:pPr>
          </w:p>
        </w:tc>
      </w:tr>
      <w:tr w:rsidR="007F648B">
        <w:trPr>
          <w:trHeight w:val="283"/>
        </w:trPr>
        <w:tc>
          <w:tcPr>
            <w:tcW w:w="2646"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2" w:firstLine="0"/>
              <w:jc w:val="center"/>
            </w:pPr>
            <w:r>
              <w:t xml:space="preserve">0,00% </w:t>
            </w:r>
          </w:p>
        </w:tc>
        <w:tc>
          <w:tcPr>
            <w:tcW w:w="2591"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5" w:firstLine="0"/>
              <w:jc w:val="center"/>
            </w:pPr>
            <w:r>
              <w:t xml:space="preserve">89,99% </w:t>
            </w:r>
          </w:p>
        </w:tc>
        <w:tc>
          <w:tcPr>
            <w:tcW w:w="2604"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8" w:firstLine="0"/>
              <w:jc w:val="center"/>
            </w:pPr>
            <w:r>
              <w:t xml:space="preserve">40% </w:t>
            </w:r>
          </w:p>
        </w:tc>
        <w:tc>
          <w:tcPr>
            <w:tcW w:w="0" w:type="auto"/>
            <w:vMerge/>
            <w:tcBorders>
              <w:top w:val="nil"/>
              <w:left w:val="single" w:sz="4" w:space="0" w:color="000000"/>
              <w:bottom w:val="single" w:sz="4" w:space="0" w:color="000000"/>
              <w:right w:val="single" w:sz="4" w:space="0" w:color="000000"/>
            </w:tcBorders>
          </w:tcPr>
          <w:p w:rsidR="007F648B" w:rsidRDefault="007F648B">
            <w:pPr>
              <w:spacing w:after="160" w:line="259" w:lineRule="auto"/>
              <w:ind w:left="0" w:firstLine="0"/>
              <w:jc w:val="left"/>
            </w:pPr>
          </w:p>
        </w:tc>
      </w:tr>
    </w:tbl>
    <w:p w:rsidR="007F648B" w:rsidRDefault="00E23E20">
      <w:pPr>
        <w:spacing w:after="18" w:line="259" w:lineRule="auto"/>
        <w:ind w:left="0" w:firstLine="0"/>
        <w:jc w:val="left"/>
      </w:pPr>
      <w:r>
        <w:rPr>
          <w:b/>
        </w:rPr>
        <w:t xml:space="preserve"> </w:t>
      </w:r>
    </w:p>
    <w:p w:rsidR="007F648B" w:rsidRDefault="00E23E20">
      <w:pPr>
        <w:pStyle w:val="Nadpis2"/>
        <w:spacing w:after="0"/>
        <w:ind w:left="0"/>
      </w:pPr>
      <w:r>
        <w:t xml:space="preserve">Výpočet smluvní pokuty pro služby: </w:t>
      </w:r>
      <w:proofErr w:type="spellStart"/>
      <w:r>
        <w:t>Cloud</w:t>
      </w:r>
      <w:proofErr w:type="spellEnd"/>
      <w:r>
        <w:t xml:space="preserve"> </w:t>
      </w:r>
      <w:proofErr w:type="spellStart"/>
      <w:r>
        <w:t>Services</w:t>
      </w:r>
      <w:proofErr w:type="spellEnd"/>
      <w:r>
        <w:t xml:space="preserve"> </w:t>
      </w:r>
    </w:p>
    <w:tbl>
      <w:tblPr>
        <w:tblStyle w:val="TableGrid"/>
        <w:tblW w:w="10457" w:type="dxa"/>
        <w:tblInd w:w="-72" w:type="dxa"/>
        <w:tblCellMar>
          <w:top w:w="45" w:type="dxa"/>
          <w:left w:w="151" w:type="dxa"/>
          <w:right w:w="107" w:type="dxa"/>
        </w:tblCellMar>
        <w:tblLook w:val="04A0" w:firstRow="1" w:lastRow="0" w:firstColumn="1" w:lastColumn="0" w:noHBand="0" w:noVBand="1"/>
      </w:tblPr>
      <w:tblGrid>
        <w:gridCol w:w="2646"/>
        <w:gridCol w:w="2591"/>
        <w:gridCol w:w="2604"/>
        <w:gridCol w:w="2616"/>
      </w:tblGrid>
      <w:tr w:rsidR="007F648B">
        <w:trPr>
          <w:trHeight w:val="310"/>
        </w:trPr>
        <w:tc>
          <w:tcPr>
            <w:tcW w:w="5237" w:type="dxa"/>
            <w:gridSpan w:val="2"/>
            <w:tcBorders>
              <w:top w:val="single" w:sz="4" w:space="0" w:color="000000"/>
              <w:left w:val="nil"/>
              <w:bottom w:val="single" w:sz="4" w:space="0" w:color="000000"/>
              <w:right w:val="single" w:sz="4" w:space="0" w:color="000000"/>
            </w:tcBorders>
            <w:shd w:val="clear" w:color="auto" w:fill="001F5F"/>
          </w:tcPr>
          <w:p w:rsidR="007F648B" w:rsidRDefault="00E23E20">
            <w:pPr>
              <w:spacing w:after="0" w:line="259" w:lineRule="auto"/>
              <w:ind w:left="0" w:right="45" w:firstLine="0"/>
              <w:jc w:val="center"/>
            </w:pPr>
            <w:r>
              <w:rPr>
                <w:b/>
                <w:color w:val="FFFFFF"/>
              </w:rPr>
              <w:t xml:space="preserve">SLA1 Dostupnost v % času  </w:t>
            </w:r>
          </w:p>
        </w:tc>
        <w:tc>
          <w:tcPr>
            <w:tcW w:w="2604" w:type="dxa"/>
            <w:vMerge w:val="restart"/>
            <w:tcBorders>
              <w:top w:val="single" w:sz="4" w:space="0" w:color="000000"/>
              <w:left w:val="single" w:sz="4" w:space="0" w:color="000000"/>
              <w:bottom w:val="single" w:sz="4" w:space="0" w:color="000000"/>
              <w:right w:val="single" w:sz="4" w:space="0" w:color="000000"/>
            </w:tcBorders>
            <w:shd w:val="clear" w:color="auto" w:fill="001F5F"/>
            <w:vAlign w:val="center"/>
          </w:tcPr>
          <w:p w:rsidR="007F648B" w:rsidRDefault="00E23E20">
            <w:pPr>
              <w:spacing w:after="0" w:line="259" w:lineRule="auto"/>
              <w:ind w:left="0" w:right="181" w:firstLine="0"/>
              <w:jc w:val="right"/>
            </w:pPr>
            <w:r>
              <w:rPr>
                <w:b/>
                <w:color w:val="FFFFFF"/>
              </w:rPr>
              <w:t xml:space="preserve">Pokuta v % z </w:t>
            </w:r>
            <w:proofErr w:type="spellStart"/>
            <w:r>
              <w:rPr>
                <w:b/>
                <w:color w:val="FFFFFF"/>
              </w:rPr>
              <w:t>měs</w:t>
            </w:r>
            <w:proofErr w:type="spellEnd"/>
            <w:r>
              <w:rPr>
                <w:b/>
                <w:color w:val="FFFFFF"/>
              </w:rPr>
              <w:t xml:space="preserve">. </w:t>
            </w:r>
            <w:proofErr w:type="gramStart"/>
            <w:r>
              <w:rPr>
                <w:b/>
                <w:color w:val="FFFFFF"/>
              </w:rPr>
              <w:t>ceny</w:t>
            </w:r>
            <w:proofErr w:type="gramEnd"/>
            <w:r>
              <w:rPr>
                <w:b/>
                <w:color w:val="FFFFFF"/>
              </w:rPr>
              <w:t xml:space="preserve"> za službu pro daný server </w:t>
            </w:r>
          </w:p>
        </w:tc>
        <w:tc>
          <w:tcPr>
            <w:tcW w:w="2616" w:type="dxa"/>
            <w:vMerge w:val="restart"/>
            <w:tcBorders>
              <w:top w:val="single" w:sz="4" w:space="0" w:color="000000"/>
              <w:left w:val="single" w:sz="4" w:space="0" w:color="000000"/>
              <w:bottom w:val="single" w:sz="4" w:space="0" w:color="000000"/>
              <w:right w:val="single" w:sz="4" w:space="0" w:color="000000"/>
            </w:tcBorders>
            <w:shd w:val="clear" w:color="auto" w:fill="001F5F"/>
            <w:vAlign w:val="center"/>
          </w:tcPr>
          <w:p w:rsidR="007F648B" w:rsidRDefault="00E23E20">
            <w:pPr>
              <w:spacing w:after="0" w:line="259" w:lineRule="auto"/>
              <w:ind w:left="528" w:hanging="456"/>
              <w:jc w:val="left"/>
            </w:pPr>
            <w:r>
              <w:rPr>
                <w:b/>
                <w:color w:val="FFFFFF"/>
              </w:rPr>
              <w:t xml:space="preserve">Za každou hodinu prodlení s nezapočetím opravy </w:t>
            </w:r>
          </w:p>
        </w:tc>
      </w:tr>
      <w:tr w:rsidR="007F648B">
        <w:trPr>
          <w:trHeight w:val="608"/>
        </w:trPr>
        <w:tc>
          <w:tcPr>
            <w:tcW w:w="2646" w:type="dxa"/>
            <w:tcBorders>
              <w:top w:val="single" w:sz="4" w:space="0" w:color="000000"/>
              <w:left w:val="nil"/>
              <w:bottom w:val="single" w:sz="4" w:space="0" w:color="000000"/>
              <w:right w:val="single" w:sz="4" w:space="0" w:color="000000"/>
            </w:tcBorders>
            <w:shd w:val="clear" w:color="auto" w:fill="001F5F"/>
            <w:vAlign w:val="center"/>
          </w:tcPr>
          <w:p w:rsidR="007F648B" w:rsidRDefault="00E23E20">
            <w:pPr>
              <w:spacing w:after="0" w:line="259" w:lineRule="auto"/>
              <w:ind w:left="0" w:right="46" w:firstLine="0"/>
              <w:jc w:val="center"/>
            </w:pPr>
            <w:proofErr w:type="gramStart"/>
            <w:r>
              <w:rPr>
                <w:b/>
                <w:color w:val="FFFFFF"/>
              </w:rPr>
              <w:t>od</w:t>
            </w:r>
            <w:proofErr w:type="gramEnd"/>
            <w:r>
              <w:rPr>
                <w:b/>
                <w:color w:val="FFFFFF"/>
              </w:rPr>
              <w:t xml:space="preserve">  </w:t>
            </w:r>
          </w:p>
        </w:tc>
        <w:tc>
          <w:tcPr>
            <w:tcW w:w="2591" w:type="dxa"/>
            <w:tcBorders>
              <w:top w:val="single" w:sz="4" w:space="0" w:color="000000"/>
              <w:left w:val="single" w:sz="4" w:space="0" w:color="000000"/>
              <w:bottom w:val="single" w:sz="4" w:space="0" w:color="000000"/>
              <w:right w:val="single" w:sz="4" w:space="0" w:color="000000"/>
            </w:tcBorders>
            <w:shd w:val="clear" w:color="auto" w:fill="001F5F"/>
            <w:vAlign w:val="center"/>
          </w:tcPr>
          <w:p w:rsidR="007F648B" w:rsidRDefault="00E23E20">
            <w:pPr>
              <w:spacing w:after="0" w:line="259" w:lineRule="auto"/>
              <w:ind w:left="0" w:right="41" w:firstLine="0"/>
              <w:jc w:val="center"/>
            </w:pPr>
            <w:proofErr w:type="gramStart"/>
            <w:r>
              <w:rPr>
                <w:b/>
                <w:color w:val="FFFFFF"/>
              </w:rPr>
              <w:t>do</w:t>
            </w:r>
            <w:proofErr w:type="gramEnd"/>
            <w:r>
              <w:rPr>
                <w:b/>
                <w:color w:val="FFFFFF"/>
              </w:rPr>
              <w:t xml:space="preserve"> </w:t>
            </w:r>
          </w:p>
        </w:tc>
        <w:tc>
          <w:tcPr>
            <w:tcW w:w="0" w:type="auto"/>
            <w:vMerge/>
            <w:tcBorders>
              <w:top w:val="nil"/>
              <w:left w:val="single" w:sz="4" w:space="0" w:color="000000"/>
              <w:bottom w:val="single" w:sz="4" w:space="0" w:color="000000"/>
              <w:right w:val="single" w:sz="4" w:space="0" w:color="000000"/>
            </w:tcBorders>
          </w:tcPr>
          <w:p w:rsidR="007F648B" w:rsidRDefault="007F648B">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F648B" w:rsidRDefault="007F648B">
            <w:pPr>
              <w:spacing w:after="160" w:line="259" w:lineRule="auto"/>
              <w:ind w:left="0" w:firstLine="0"/>
              <w:jc w:val="left"/>
            </w:pPr>
          </w:p>
        </w:tc>
      </w:tr>
      <w:tr w:rsidR="007F648B">
        <w:trPr>
          <w:trHeight w:val="284"/>
        </w:trPr>
        <w:tc>
          <w:tcPr>
            <w:tcW w:w="5237" w:type="dxa"/>
            <w:gridSpan w:val="2"/>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6" w:firstLine="0"/>
              <w:jc w:val="center"/>
            </w:pPr>
            <w:r>
              <w:t xml:space="preserve">dostupnost ≥ 99,9% </w:t>
            </w:r>
          </w:p>
        </w:tc>
        <w:tc>
          <w:tcPr>
            <w:tcW w:w="2604"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6" w:firstLine="0"/>
              <w:jc w:val="center"/>
            </w:pPr>
            <w:r>
              <w:t xml:space="preserve">0% </w:t>
            </w:r>
          </w:p>
        </w:tc>
        <w:tc>
          <w:tcPr>
            <w:tcW w:w="2616" w:type="dxa"/>
            <w:vMerge w:val="restart"/>
            <w:tcBorders>
              <w:top w:val="single" w:sz="4" w:space="0" w:color="000000"/>
              <w:left w:val="single" w:sz="4" w:space="0" w:color="000000"/>
              <w:bottom w:val="single" w:sz="4" w:space="0" w:color="000000"/>
              <w:right w:val="single" w:sz="4" w:space="0" w:color="000000"/>
            </w:tcBorders>
            <w:vAlign w:val="bottom"/>
          </w:tcPr>
          <w:p w:rsidR="007F648B" w:rsidRDefault="00E23E20">
            <w:pPr>
              <w:spacing w:after="807" w:line="259" w:lineRule="auto"/>
              <w:ind w:left="0" w:firstLine="0"/>
              <w:jc w:val="left"/>
            </w:pPr>
            <w:r>
              <w:t xml:space="preserve">0,70% z měsíční ceny za Službu </w:t>
            </w:r>
          </w:p>
          <w:p w:rsidR="007F648B" w:rsidRDefault="00E23E20">
            <w:pPr>
              <w:spacing w:after="0" w:line="259" w:lineRule="auto"/>
              <w:ind w:left="0" w:firstLine="0"/>
              <w:jc w:val="center"/>
            </w:pPr>
            <w:r>
              <w:t xml:space="preserve"> </w:t>
            </w:r>
          </w:p>
        </w:tc>
      </w:tr>
      <w:tr w:rsidR="007F648B">
        <w:trPr>
          <w:trHeight w:val="283"/>
        </w:trPr>
        <w:tc>
          <w:tcPr>
            <w:tcW w:w="2646"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2" w:firstLine="0"/>
              <w:jc w:val="center"/>
            </w:pPr>
            <w:r>
              <w:t xml:space="preserve">99,9% </w:t>
            </w:r>
          </w:p>
        </w:tc>
        <w:tc>
          <w:tcPr>
            <w:tcW w:w="2591"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2" w:firstLine="0"/>
              <w:jc w:val="center"/>
            </w:pPr>
            <w:r>
              <w:t xml:space="preserve">99,5% </w:t>
            </w:r>
          </w:p>
        </w:tc>
        <w:tc>
          <w:tcPr>
            <w:tcW w:w="2604"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8" w:firstLine="0"/>
              <w:jc w:val="center"/>
            </w:pPr>
            <w:r>
              <w:t xml:space="preserve">10% </w:t>
            </w:r>
          </w:p>
        </w:tc>
        <w:tc>
          <w:tcPr>
            <w:tcW w:w="0" w:type="auto"/>
            <w:vMerge/>
            <w:tcBorders>
              <w:top w:val="nil"/>
              <w:left w:val="single" w:sz="4" w:space="0" w:color="000000"/>
              <w:bottom w:val="nil"/>
              <w:right w:val="single" w:sz="4" w:space="0" w:color="000000"/>
            </w:tcBorders>
          </w:tcPr>
          <w:p w:rsidR="007F648B" w:rsidRDefault="007F648B">
            <w:pPr>
              <w:spacing w:after="160" w:line="259" w:lineRule="auto"/>
              <w:ind w:left="0" w:firstLine="0"/>
              <w:jc w:val="left"/>
            </w:pPr>
          </w:p>
        </w:tc>
      </w:tr>
      <w:tr w:rsidR="007F648B">
        <w:trPr>
          <w:trHeight w:val="286"/>
        </w:trPr>
        <w:tc>
          <w:tcPr>
            <w:tcW w:w="2646"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2" w:firstLine="0"/>
              <w:jc w:val="center"/>
            </w:pPr>
            <w:r>
              <w:t xml:space="preserve">99,5% </w:t>
            </w:r>
          </w:p>
        </w:tc>
        <w:tc>
          <w:tcPr>
            <w:tcW w:w="2591"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2" w:firstLine="0"/>
              <w:jc w:val="center"/>
            </w:pPr>
            <w:r>
              <w:t xml:space="preserve">99,0% </w:t>
            </w:r>
          </w:p>
        </w:tc>
        <w:tc>
          <w:tcPr>
            <w:tcW w:w="2604"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8" w:firstLine="0"/>
              <w:jc w:val="center"/>
            </w:pPr>
            <w:r>
              <w:t xml:space="preserve">20% </w:t>
            </w:r>
          </w:p>
        </w:tc>
        <w:tc>
          <w:tcPr>
            <w:tcW w:w="0" w:type="auto"/>
            <w:vMerge/>
            <w:tcBorders>
              <w:top w:val="nil"/>
              <w:left w:val="single" w:sz="4" w:space="0" w:color="000000"/>
              <w:bottom w:val="nil"/>
              <w:right w:val="single" w:sz="4" w:space="0" w:color="000000"/>
            </w:tcBorders>
          </w:tcPr>
          <w:p w:rsidR="007F648B" w:rsidRDefault="007F648B">
            <w:pPr>
              <w:spacing w:after="160" w:line="259" w:lineRule="auto"/>
              <w:ind w:left="0" w:firstLine="0"/>
              <w:jc w:val="left"/>
            </w:pPr>
          </w:p>
        </w:tc>
      </w:tr>
      <w:tr w:rsidR="007F648B">
        <w:trPr>
          <w:trHeight w:val="283"/>
        </w:trPr>
        <w:tc>
          <w:tcPr>
            <w:tcW w:w="2646"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2" w:firstLine="0"/>
              <w:jc w:val="center"/>
            </w:pPr>
            <w:r>
              <w:t xml:space="preserve">99,0% </w:t>
            </w:r>
          </w:p>
        </w:tc>
        <w:tc>
          <w:tcPr>
            <w:tcW w:w="2591"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2" w:firstLine="0"/>
              <w:jc w:val="center"/>
            </w:pPr>
            <w:r>
              <w:t xml:space="preserve">98,0% </w:t>
            </w:r>
          </w:p>
        </w:tc>
        <w:tc>
          <w:tcPr>
            <w:tcW w:w="2604"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8" w:firstLine="0"/>
              <w:jc w:val="center"/>
            </w:pPr>
            <w:r>
              <w:t xml:space="preserve">40% </w:t>
            </w:r>
          </w:p>
        </w:tc>
        <w:tc>
          <w:tcPr>
            <w:tcW w:w="0" w:type="auto"/>
            <w:vMerge/>
            <w:tcBorders>
              <w:top w:val="nil"/>
              <w:left w:val="single" w:sz="4" w:space="0" w:color="000000"/>
              <w:bottom w:val="nil"/>
              <w:right w:val="single" w:sz="4" w:space="0" w:color="000000"/>
            </w:tcBorders>
          </w:tcPr>
          <w:p w:rsidR="007F648B" w:rsidRDefault="007F648B">
            <w:pPr>
              <w:spacing w:after="160" w:line="259" w:lineRule="auto"/>
              <w:ind w:left="0" w:firstLine="0"/>
              <w:jc w:val="left"/>
            </w:pPr>
          </w:p>
        </w:tc>
      </w:tr>
      <w:tr w:rsidR="007F648B">
        <w:trPr>
          <w:trHeight w:val="283"/>
        </w:trPr>
        <w:tc>
          <w:tcPr>
            <w:tcW w:w="2646"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2" w:firstLine="0"/>
              <w:jc w:val="center"/>
            </w:pPr>
            <w:r>
              <w:t xml:space="preserve">98,0% </w:t>
            </w:r>
          </w:p>
        </w:tc>
        <w:tc>
          <w:tcPr>
            <w:tcW w:w="2591"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2" w:firstLine="0"/>
              <w:jc w:val="center"/>
            </w:pPr>
            <w:r>
              <w:t xml:space="preserve">97,0% </w:t>
            </w:r>
          </w:p>
        </w:tc>
        <w:tc>
          <w:tcPr>
            <w:tcW w:w="2604"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8" w:firstLine="0"/>
              <w:jc w:val="center"/>
            </w:pPr>
            <w:r>
              <w:t xml:space="preserve">60% </w:t>
            </w:r>
          </w:p>
        </w:tc>
        <w:tc>
          <w:tcPr>
            <w:tcW w:w="0" w:type="auto"/>
            <w:vMerge/>
            <w:tcBorders>
              <w:top w:val="nil"/>
              <w:left w:val="single" w:sz="4" w:space="0" w:color="000000"/>
              <w:bottom w:val="nil"/>
              <w:right w:val="single" w:sz="4" w:space="0" w:color="000000"/>
            </w:tcBorders>
          </w:tcPr>
          <w:p w:rsidR="007F648B" w:rsidRDefault="007F648B">
            <w:pPr>
              <w:spacing w:after="160" w:line="259" w:lineRule="auto"/>
              <w:ind w:left="0" w:firstLine="0"/>
              <w:jc w:val="left"/>
            </w:pPr>
          </w:p>
        </w:tc>
      </w:tr>
      <w:tr w:rsidR="007F648B">
        <w:trPr>
          <w:trHeight w:val="286"/>
        </w:trPr>
        <w:tc>
          <w:tcPr>
            <w:tcW w:w="2646"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2" w:firstLine="0"/>
              <w:jc w:val="center"/>
            </w:pPr>
            <w:r>
              <w:t xml:space="preserve">97,0% </w:t>
            </w:r>
          </w:p>
        </w:tc>
        <w:tc>
          <w:tcPr>
            <w:tcW w:w="2591"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2" w:firstLine="0"/>
              <w:jc w:val="center"/>
            </w:pPr>
            <w:r>
              <w:t xml:space="preserve">95,0% </w:t>
            </w:r>
          </w:p>
        </w:tc>
        <w:tc>
          <w:tcPr>
            <w:tcW w:w="2604"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8" w:firstLine="0"/>
              <w:jc w:val="center"/>
            </w:pPr>
            <w:r>
              <w:t xml:space="preserve">80% </w:t>
            </w:r>
          </w:p>
        </w:tc>
        <w:tc>
          <w:tcPr>
            <w:tcW w:w="0" w:type="auto"/>
            <w:vMerge/>
            <w:tcBorders>
              <w:top w:val="nil"/>
              <w:left w:val="single" w:sz="4" w:space="0" w:color="000000"/>
              <w:bottom w:val="nil"/>
              <w:right w:val="single" w:sz="4" w:space="0" w:color="000000"/>
            </w:tcBorders>
          </w:tcPr>
          <w:p w:rsidR="007F648B" w:rsidRDefault="007F648B">
            <w:pPr>
              <w:spacing w:after="160" w:line="259" w:lineRule="auto"/>
              <w:ind w:left="0" w:firstLine="0"/>
              <w:jc w:val="left"/>
            </w:pPr>
          </w:p>
        </w:tc>
      </w:tr>
      <w:tr w:rsidR="007F648B">
        <w:trPr>
          <w:trHeight w:val="283"/>
        </w:trPr>
        <w:tc>
          <w:tcPr>
            <w:tcW w:w="2646"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2" w:firstLine="0"/>
              <w:jc w:val="center"/>
            </w:pPr>
            <w:r>
              <w:t xml:space="preserve">95,0% </w:t>
            </w:r>
          </w:p>
        </w:tc>
        <w:tc>
          <w:tcPr>
            <w:tcW w:w="2591"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45" w:firstLine="0"/>
              <w:jc w:val="center"/>
            </w:pPr>
            <w:r>
              <w:t xml:space="preserve">0,0% </w:t>
            </w:r>
          </w:p>
        </w:tc>
        <w:tc>
          <w:tcPr>
            <w:tcW w:w="2604" w:type="dxa"/>
            <w:tcBorders>
              <w:top w:val="single" w:sz="4" w:space="0" w:color="000000"/>
              <w:left w:val="single" w:sz="4" w:space="0" w:color="000000"/>
              <w:bottom w:val="single" w:sz="4" w:space="0" w:color="000000"/>
              <w:right w:val="single" w:sz="4" w:space="0" w:color="000000"/>
            </w:tcBorders>
          </w:tcPr>
          <w:p w:rsidR="007F648B" w:rsidRDefault="00E23E20">
            <w:pPr>
              <w:spacing w:after="0" w:line="259" w:lineRule="auto"/>
              <w:ind w:left="0" w:right="51" w:firstLine="0"/>
              <w:jc w:val="center"/>
            </w:pPr>
            <w:r>
              <w:t xml:space="preserve">100% </w:t>
            </w:r>
          </w:p>
        </w:tc>
        <w:tc>
          <w:tcPr>
            <w:tcW w:w="0" w:type="auto"/>
            <w:vMerge/>
            <w:tcBorders>
              <w:top w:val="nil"/>
              <w:left w:val="single" w:sz="4" w:space="0" w:color="000000"/>
              <w:bottom w:val="single" w:sz="4" w:space="0" w:color="000000"/>
              <w:right w:val="single" w:sz="4" w:space="0" w:color="000000"/>
            </w:tcBorders>
          </w:tcPr>
          <w:p w:rsidR="007F648B" w:rsidRDefault="007F648B">
            <w:pPr>
              <w:spacing w:after="160" w:line="259" w:lineRule="auto"/>
              <w:ind w:left="0" w:firstLine="0"/>
              <w:jc w:val="left"/>
            </w:pPr>
          </w:p>
        </w:tc>
      </w:tr>
    </w:tbl>
    <w:p w:rsidR="007F648B" w:rsidRDefault="00E23E20">
      <w:pPr>
        <w:spacing w:after="0" w:line="259" w:lineRule="auto"/>
        <w:ind w:left="0" w:firstLine="0"/>
        <w:jc w:val="left"/>
      </w:pPr>
      <w:r>
        <w:rPr>
          <w:sz w:val="24"/>
        </w:rPr>
        <w:t xml:space="preserve"> </w:t>
      </w:r>
    </w:p>
    <w:p w:rsidR="007F648B" w:rsidRDefault="00E23E20">
      <w:pPr>
        <w:ind w:left="2489" w:hanging="1647"/>
        <w:jc w:val="left"/>
      </w:pPr>
      <w:r>
        <w:rPr>
          <w:b/>
          <w:sz w:val="24"/>
        </w:rPr>
        <w:t xml:space="preserve">Příloha č. 4 k Rámcové smlouvě o poskytování veřejně dostupných služeb </w:t>
      </w:r>
      <w:r>
        <w:rPr>
          <w:rFonts w:ascii="Times New Roman" w:eastAsia="Times New Roman" w:hAnsi="Times New Roman" w:cs="Times New Roman"/>
          <w:b/>
          <w:sz w:val="24"/>
        </w:rPr>
        <w:t xml:space="preserve"> </w:t>
      </w:r>
      <w:r>
        <w:rPr>
          <w:b/>
          <w:sz w:val="24"/>
        </w:rPr>
        <w:t xml:space="preserve">elektronických komunikací (dále jen „Smlouva“)  </w:t>
      </w:r>
    </w:p>
    <w:p w:rsidR="007F648B" w:rsidRDefault="00E23E20">
      <w:pPr>
        <w:spacing w:after="29" w:line="259" w:lineRule="auto"/>
        <w:ind w:left="0" w:firstLine="0"/>
        <w:jc w:val="left"/>
      </w:pPr>
      <w:r>
        <w:rPr>
          <w:b/>
        </w:rPr>
        <w:t xml:space="preserve"> </w:t>
      </w:r>
    </w:p>
    <w:p w:rsidR="007F648B" w:rsidRDefault="00E23E20">
      <w:pPr>
        <w:spacing w:after="302" w:line="266" w:lineRule="auto"/>
        <w:ind w:left="10" w:hanging="10"/>
        <w:jc w:val="center"/>
      </w:pPr>
      <w:r>
        <w:rPr>
          <w:b/>
        </w:rPr>
        <w:t xml:space="preserve">Všeobecné podmínky poskytování veřejně dostupných služeb elektronických komunikací společnosti UPC Česká republika, s.r.o. pro firmy a korporace (V181101) </w:t>
      </w:r>
    </w:p>
    <w:p w:rsidR="007F648B" w:rsidRDefault="00E23E20">
      <w:pPr>
        <w:spacing w:after="38" w:line="259" w:lineRule="auto"/>
        <w:ind w:left="58" w:right="139" w:hanging="10"/>
        <w:jc w:val="center"/>
      </w:pPr>
      <w:r>
        <w:t xml:space="preserve">UPC Česká republika, s.r.o., se sídlem v Praze 4 – Nusle, Závišova 502/5, PSČ 140 00, IČ: 00562262, zapsána v obchodním rejstříku </w:t>
      </w:r>
    </w:p>
    <w:p w:rsidR="007F648B" w:rsidRDefault="00E23E20">
      <w:pPr>
        <w:spacing w:after="277" w:line="259" w:lineRule="auto"/>
        <w:ind w:left="58" w:right="135" w:hanging="10"/>
        <w:jc w:val="center"/>
      </w:pPr>
      <w:proofErr w:type="gramStart"/>
      <w:r>
        <w:t>vedeném</w:t>
      </w:r>
      <w:proofErr w:type="gramEnd"/>
      <w:r>
        <w:t xml:space="preserve"> Městským soudem v Praze, oddíl C, vložka 187485 </w:t>
      </w:r>
    </w:p>
    <w:p w:rsidR="007F648B" w:rsidRDefault="00E23E20">
      <w:pPr>
        <w:spacing w:after="277" w:line="259" w:lineRule="auto"/>
        <w:ind w:left="58" w:right="137" w:hanging="10"/>
        <w:jc w:val="center"/>
      </w:pPr>
      <w:r>
        <w:t xml:space="preserve">(dále jen „UPC”) </w:t>
      </w:r>
    </w:p>
    <w:p w:rsidR="007F648B" w:rsidRDefault="00E23E20">
      <w:pPr>
        <w:numPr>
          <w:ilvl w:val="0"/>
          <w:numId w:val="10"/>
        </w:numPr>
        <w:ind w:right="76" w:hanging="180"/>
      </w:pPr>
      <w:r>
        <w:t xml:space="preserve">Účastník a Poskytovatel ............................................................................................................................................................ str. 3 </w:t>
      </w:r>
    </w:p>
    <w:p w:rsidR="007F648B" w:rsidRDefault="00E23E20">
      <w:pPr>
        <w:numPr>
          <w:ilvl w:val="0"/>
          <w:numId w:val="10"/>
        </w:numPr>
        <w:ind w:right="76" w:hanging="180"/>
      </w:pPr>
      <w:r>
        <w:t xml:space="preserve">Smlouva </w:t>
      </w:r>
    </w:p>
    <w:p w:rsidR="007F648B" w:rsidRDefault="00E23E20">
      <w:pPr>
        <w:numPr>
          <w:ilvl w:val="1"/>
          <w:numId w:val="10"/>
        </w:numPr>
        <w:ind w:right="546" w:hanging="314"/>
      </w:pPr>
      <w:r>
        <w:t xml:space="preserve">Smlouva .................................................................................................................................................................. str. 3 </w:t>
      </w:r>
    </w:p>
    <w:p w:rsidR="007F648B" w:rsidRDefault="00E23E20">
      <w:pPr>
        <w:numPr>
          <w:ilvl w:val="1"/>
          <w:numId w:val="10"/>
        </w:numPr>
        <w:ind w:right="546" w:hanging="314"/>
      </w:pPr>
      <w:r>
        <w:t xml:space="preserve">Kdy je Smlouva uzavřena ........................................................................................................................................ str. 3 </w:t>
      </w:r>
    </w:p>
    <w:p w:rsidR="007F648B" w:rsidRDefault="00E23E20">
      <w:pPr>
        <w:numPr>
          <w:ilvl w:val="1"/>
          <w:numId w:val="10"/>
        </w:numPr>
        <w:spacing w:after="3" w:line="248" w:lineRule="auto"/>
        <w:ind w:right="546" w:hanging="314"/>
      </w:pPr>
      <w:r>
        <w:t xml:space="preserve">Podmínky pro uzavření Smlouvy ............................................................................................................................. str. 3 </w:t>
      </w:r>
    </w:p>
    <w:p w:rsidR="007F648B" w:rsidRDefault="00E23E20">
      <w:pPr>
        <w:numPr>
          <w:ilvl w:val="1"/>
          <w:numId w:val="10"/>
        </w:numPr>
        <w:spacing w:after="3" w:line="248" w:lineRule="auto"/>
        <w:ind w:right="546" w:hanging="314"/>
      </w:pPr>
      <w:r>
        <w:t>Změna Smlouvy ...................................................................................................................................................... str. 3</w:t>
      </w:r>
      <w:r>
        <w:rPr>
          <w:b/>
        </w:rPr>
        <w:t xml:space="preserve"> </w:t>
      </w:r>
      <w:r>
        <w:t xml:space="preserve">2.5. Na jak dlouho je Smlouva uzavřena ........................................................................................................................ str. 4 </w:t>
      </w:r>
    </w:p>
    <w:p w:rsidR="007F648B" w:rsidRDefault="00E23E20">
      <w:pPr>
        <w:numPr>
          <w:ilvl w:val="1"/>
          <w:numId w:val="13"/>
        </w:numPr>
        <w:ind w:right="76" w:hanging="403"/>
      </w:pPr>
      <w:r>
        <w:t xml:space="preserve">Výpověď Smlouvy nebo jednotlivé Služby ............................................................................................................... str. 4 </w:t>
      </w:r>
    </w:p>
    <w:p w:rsidR="007F648B" w:rsidRDefault="00E23E20">
      <w:pPr>
        <w:numPr>
          <w:ilvl w:val="1"/>
          <w:numId w:val="13"/>
        </w:numPr>
        <w:ind w:right="76" w:hanging="403"/>
      </w:pPr>
      <w:r>
        <w:t xml:space="preserve">Odstoupení ............................................................................................................................................................. str. 4 </w:t>
      </w:r>
    </w:p>
    <w:p w:rsidR="007F648B" w:rsidRDefault="00E23E20">
      <w:pPr>
        <w:numPr>
          <w:ilvl w:val="1"/>
          <w:numId w:val="13"/>
        </w:numPr>
        <w:ind w:right="76" w:hanging="403"/>
      </w:pPr>
      <w:r>
        <w:t xml:space="preserve">Úmrtí fyzické osoby podnikatele .............................................................................................................................. str. 4 </w:t>
      </w:r>
    </w:p>
    <w:p w:rsidR="007F648B" w:rsidRDefault="00E23E20">
      <w:pPr>
        <w:numPr>
          <w:ilvl w:val="1"/>
          <w:numId w:val="13"/>
        </w:numPr>
        <w:ind w:right="76" w:hanging="403"/>
      </w:pPr>
      <w:r>
        <w:t xml:space="preserve">Komunikace mezi smluvními stranami ..................................................................................................................... str. 4 </w:t>
      </w:r>
    </w:p>
    <w:p w:rsidR="007F648B" w:rsidRDefault="00E23E20">
      <w:pPr>
        <w:numPr>
          <w:ilvl w:val="1"/>
          <w:numId w:val="13"/>
        </w:numPr>
        <w:spacing w:after="28"/>
        <w:ind w:right="76" w:hanging="403"/>
      </w:pPr>
      <w:r>
        <w:t xml:space="preserve">Zveřejnění Smlouvy Účastníkem ........................................................................................................................... str. 5 </w:t>
      </w:r>
    </w:p>
    <w:p w:rsidR="007F648B" w:rsidRDefault="00E23E20">
      <w:pPr>
        <w:numPr>
          <w:ilvl w:val="0"/>
          <w:numId w:val="10"/>
        </w:numPr>
        <w:ind w:right="76" w:hanging="180"/>
      </w:pPr>
      <w:r>
        <w:t xml:space="preserve">Údaje o účastníkovi </w:t>
      </w:r>
    </w:p>
    <w:p w:rsidR="007F648B" w:rsidRDefault="00E23E20">
      <w:pPr>
        <w:numPr>
          <w:ilvl w:val="1"/>
          <w:numId w:val="10"/>
        </w:numPr>
        <w:spacing w:after="3" w:line="248" w:lineRule="auto"/>
        <w:ind w:right="546" w:hanging="314"/>
      </w:pPr>
      <w:r>
        <w:t xml:space="preserve">Údaje nutné pro uzavření ........................................................................................................................................ str. 5 3.2. Změna údajů Účastníka .......................................................................................................................................... str. 5 3.3. Provozní a lokalizační údaje .................................................................................................................................... str. 5 </w:t>
      </w:r>
    </w:p>
    <w:p w:rsidR="007F648B" w:rsidRDefault="00E23E20">
      <w:pPr>
        <w:numPr>
          <w:ilvl w:val="1"/>
          <w:numId w:val="12"/>
        </w:numPr>
        <w:ind w:right="76" w:hanging="315"/>
      </w:pPr>
      <w:r>
        <w:t xml:space="preserve">Údaje v telefonních seznamech............................................................................................................................... str. 5 </w:t>
      </w:r>
    </w:p>
    <w:p w:rsidR="007F648B" w:rsidRDefault="00E23E20">
      <w:pPr>
        <w:numPr>
          <w:ilvl w:val="1"/>
          <w:numId w:val="12"/>
        </w:numPr>
        <w:ind w:right="76" w:hanging="315"/>
      </w:pPr>
      <w:r>
        <w:t xml:space="preserve">Nabídka služeb a produktů ...................................................................................................................................... str. 5 </w:t>
      </w:r>
    </w:p>
    <w:p w:rsidR="007F648B" w:rsidRDefault="00E23E20">
      <w:pPr>
        <w:numPr>
          <w:ilvl w:val="1"/>
          <w:numId w:val="12"/>
        </w:numPr>
        <w:ind w:right="76" w:hanging="315"/>
      </w:pPr>
      <w:r>
        <w:t xml:space="preserve">Nahrávání hovorů .................................................................................................................................................... str. 5 3.7. Podmínky zpracování osobních údajů ..................................................................................................................... str. 6 </w:t>
      </w:r>
    </w:p>
    <w:p w:rsidR="007F648B" w:rsidRDefault="00E23E20">
      <w:pPr>
        <w:numPr>
          <w:ilvl w:val="0"/>
          <w:numId w:val="10"/>
        </w:numPr>
        <w:ind w:right="76" w:hanging="180"/>
      </w:pPr>
      <w:r>
        <w:t xml:space="preserve">Služby </w:t>
      </w:r>
    </w:p>
    <w:p w:rsidR="007F648B" w:rsidRDefault="00E23E20">
      <w:pPr>
        <w:numPr>
          <w:ilvl w:val="1"/>
          <w:numId w:val="10"/>
        </w:numPr>
        <w:ind w:right="546" w:hanging="314"/>
      </w:pPr>
      <w:r>
        <w:t xml:space="preserve">Druhy Služeb .......................................................................................................................................................... str. 6 </w:t>
      </w:r>
    </w:p>
    <w:p w:rsidR="007F648B" w:rsidRDefault="00E23E20">
      <w:pPr>
        <w:numPr>
          <w:ilvl w:val="1"/>
          <w:numId w:val="10"/>
        </w:numPr>
        <w:spacing w:after="3" w:line="248" w:lineRule="auto"/>
        <w:ind w:right="546" w:hanging="314"/>
      </w:pPr>
      <w:r>
        <w:t xml:space="preserve">Zahájení poskytování Služeb .................................................................................................................................. str. 6 4.3 Instalace Přijímacích zařízení ................................................................................................................................... str. 6 4.4. Místo poskytování Služby ........................................................................................................................................ str. 6 </w:t>
      </w:r>
    </w:p>
    <w:p w:rsidR="007F648B" w:rsidRDefault="00E23E20">
      <w:pPr>
        <w:spacing w:after="3" w:line="248" w:lineRule="auto"/>
        <w:ind w:left="704" w:right="590" w:hanging="10"/>
        <w:jc w:val="left"/>
      </w:pPr>
      <w:r>
        <w:t xml:space="preserve">4.5. Osoby, které jsou oprávněny Služby užívat ............................................................................................................. str. 6 4.6. Způsob užívání Služeb ............................................................................................................................................ str. 6 4.7. Porucha Služeb ....................................................................................................................................................... str. 7 4.8. Služby třetích stran ................................................................................................................................................. str. 7 4.9. Omezení ................................................................................................................................................................. str. 7 </w:t>
      </w:r>
    </w:p>
    <w:p w:rsidR="007F648B" w:rsidRDefault="00E23E20">
      <w:pPr>
        <w:numPr>
          <w:ilvl w:val="1"/>
          <w:numId w:val="14"/>
        </w:numPr>
        <w:ind w:right="76" w:hanging="403"/>
      </w:pPr>
      <w:r>
        <w:t xml:space="preserve">Odpovědnost za škodu .......................................................................................................................................... str. 7 </w:t>
      </w:r>
    </w:p>
    <w:p w:rsidR="007F648B" w:rsidRDefault="00E23E20">
      <w:pPr>
        <w:numPr>
          <w:ilvl w:val="1"/>
          <w:numId w:val="14"/>
        </w:numPr>
        <w:ind w:right="76" w:hanging="403"/>
      </w:pPr>
      <w:r>
        <w:t xml:space="preserve">Přenesení čísla od nebo k jinému operátorovi ....................................................................................................... str. 7 </w:t>
      </w:r>
    </w:p>
    <w:p w:rsidR="007F648B" w:rsidRDefault="00E23E20">
      <w:pPr>
        <w:numPr>
          <w:ilvl w:val="0"/>
          <w:numId w:val="10"/>
        </w:numPr>
        <w:ind w:right="76" w:hanging="180"/>
      </w:pPr>
      <w:r>
        <w:t xml:space="preserve">Cena za služby </w:t>
      </w:r>
    </w:p>
    <w:p w:rsidR="007F648B" w:rsidRDefault="00E23E20">
      <w:pPr>
        <w:numPr>
          <w:ilvl w:val="1"/>
          <w:numId w:val="10"/>
        </w:numPr>
        <w:ind w:right="546" w:hanging="314"/>
      </w:pPr>
      <w:r>
        <w:t xml:space="preserve">Od kdy je Služba účtována ...................................................................................................................................... str. 7 5.2. Vyúčtování Služeb .................................................................................................................................................. str. 8 </w:t>
      </w:r>
    </w:p>
    <w:p w:rsidR="007F648B" w:rsidRDefault="00E23E20">
      <w:pPr>
        <w:spacing w:after="3" w:line="248" w:lineRule="auto"/>
        <w:ind w:left="704" w:right="590" w:hanging="10"/>
        <w:jc w:val="left"/>
      </w:pPr>
      <w:r>
        <w:t xml:space="preserve">5.3. Splatnost a způsob úhrady vyúčtování .................................................................................................................... str. 8 5.4. Sleva ....................................................................................................................................................................... str. 8 5.5. Neuhrazení ceny Služeb ......................................................................................................................................... str. 8 5.6. Opakované neuhrazení ceny Služeb ....................................................................................................................... str. 8 5.7. Úhrada .................................................................................................................................................................... str. 8 </w:t>
      </w:r>
    </w:p>
    <w:p w:rsidR="007F648B" w:rsidRDefault="00E23E20">
      <w:pPr>
        <w:numPr>
          <w:ilvl w:val="1"/>
          <w:numId w:val="11"/>
        </w:numPr>
        <w:ind w:right="76" w:hanging="312"/>
      </w:pPr>
      <w:r>
        <w:t xml:space="preserve">Záruka ..................................................................................................................................................................... str. 8 </w:t>
      </w:r>
    </w:p>
    <w:p w:rsidR="007F648B" w:rsidRDefault="00E23E20">
      <w:pPr>
        <w:numPr>
          <w:ilvl w:val="1"/>
          <w:numId w:val="11"/>
        </w:numPr>
        <w:ind w:right="76" w:hanging="312"/>
      </w:pPr>
      <w:r>
        <w:t xml:space="preserve">Záloha ..................................................................................................................................................................... str. 8 </w:t>
      </w:r>
    </w:p>
    <w:p w:rsidR="007F648B" w:rsidRDefault="00E23E20">
      <w:pPr>
        <w:numPr>
          <w:ilvl w:val="0"/>
          <w:numId w:val="10"/>
        </w:numPr>
        <w:ind w:right="76" w:hanging="180"/>
      </w:pPr>
      <w:r>
        <w:t xml:space="preserve">Reklamační řád </w:t>
      </w:r>
    </w:p>
    <w:p w:rsidR="007F648B" w:rsidRDefault="00E23E20">
      <w:pPr>
        <w:numPr>
          <w:ilvl w:val="1"/>
          <w:numId w:val="10"/>
        </w:numPr>
        <w:ind w:right="546" w:hanging="314"/>
      </w:pPr>
      <w:r>
        <w:t xml:space="preserve">Nejste spokojeni s vyúčtovanou cenou .................................................................................................................... str. 9 </w:t>
      </w:r>
    </w:p>
    <w:p w:rsidR="007F648B" w:rsidRDefault="00E23E20">
      <w:pPr>
        <w:numPr>
          <w:ilvl w:val="1"/>
          <w:numId w:val="10"/>
        </w:numPr>
        <w:spacing w:after="41" w:line="248" w:lineRule="auto"/>
        <w:ind w:right="546" w:hanging="314"/>
      </w:pPr>
      <w:r>
        <w:t xml:space="preserve">Odkladný účinek...................................................................................................................................................... str. 9 6.3. Nejste spokojeni s poskytnutou Službou ................................................................................................................. str. 9 6.4. Jak a do kdy reklamaci vyřídíme ............................................................................................................................. str. 9 </w:t>
      </w:r>
    </w:p>
    <w:p w:rsidR="007F648B" w:rsidRDefault="00E23E20">
      <w:pPr>
        <w:numPr>
          <w:ilvl w:val="0"/>
          <w:numId w:val="10"/>
        </w:numPr>
        <w:ind w:right="76" w:hanging="180"/>
      </w:pPr>
      <w:r>
        <w:t xml:space="preserve">Pronájem Přijímacích zařízení </w:t>
      </w:r>
    </w:p>
    <w:p w:rsidR="007F648B" w:rsidRDefault="00E23E20">
      <w:pPr>
        <w:numPr>
          <w:ilvl w:val="1"/>
          <w:numId w:val="10"/>
        </w:numPr>
        <w:ind w:right="546" w:hanging="314"/>
      </w:pPr>
      <w:r>
        <w:t xml:space="preserve">Přijímací zařízení .................................................................................................................................................... str. 9 </w:t>
      </w:r>
    </w:p>
    <w:p w:rsidR="007F648B" w:rsidRDefault="00E23E20">
      <w:pPr>
        <w:numPr>
          <w:ilvl w:val="1"/>
          <w:numId w:val="10"/>
        </w:numPr>
        <w:ind w:right="546" w:hanging="314"/>
      </w:pPr>
      <w:r>
        <w:t xml:space="preserve">Pronájem Přijímacího zařízení ................................................................................................................................ str. 9 </w:t>
      </w:r>
    </w:p>
    <w:p w:rsidR="007F648B" w:rsidRDefault="00E23E20">
      <w:pPr>
        <w:numPr>
          <w:ilvl w:val="1"/>
          <w:numId w:val="10"/>
        </w:numPr>
        <w:ind w:right="546" w:hanging="314"/>
      </w:pPr>
      <w:r>
        <w:t xml:space="preserve">Výpůjčka Přijímacího zařízení ................................................................................................................................. str. 9 </w:t>
      </w:r>
    </w:p>
    <w:p w:rsidR="007F648B" w:rsidRDefault="00E23E20">
      <w:pPr>
        <w:numPr>
          <w:ilvl w:val="1"/>
          <w:numId w:val="10"/>
        </w:numPr>
        <w:ind w:right="546" w:hanging="314"/>
      </w:pPr>
      <w:r>
        <w:t xml:space="preserve">Vrácení zařízení bez ukončení Smlouvy .................................................................................................................. str. 9 7.5. Nevrácení zařízení .................................................................................................................................................. str. 9 </w:t>
      </w:r>
    </w:p>
    <w:p w:rsidR="007F648B" w:rsidRDefault="00E23E20">
      <w:pPr>
        <w:ind w:left="719" w:right="76"/>
      </w:pPr>
      <w:r>
        <w:t xml:space="preserve">7.6. Vrácení zařízení bez ukončení Smlouvy .................................................................................................................. str. 9 </w:t>
      </w:r>
    </w:p>
    <w:p w:rsidR="007F648B" w:rsidRDefault="00E23E20">
      <w:pPr>
        <w:numPr>
          <w:ilvl w:val="0"/>
          <w:numId w:val="10"/>
        </w:numPr>
        <w:ind w:right="76" w:hanging="180"/>
      </w:pPr>
      <w:r>
        <w:t xml:space="preserve">Právo a příslušnost .................................................................................................................................................................... str. 10  9. Součásti Smlouvy ...................................................................................................................................................................... str. 10 </w:t>
      </w:r>
    </w:p>
    <w:p w:rsidR="007F648B" w:rsidRDefault="00E23E20">
      <w:pPr>
        <w:spacing w:after="0" w:line="259" w:lineRule="auto"/>
        <w:ind w:left="2" w:firstLine="0"/>
        <w:jc w:val="left"/>
      </w:pPr>
      <w:r>
        <w:t xml:space="preserve"> </w:t>
      </w:r>
    </w:p>
    <w:p w:rsidR="007F648B" w:rsidRDefault="00E23E20">
      <w:pPr>
        <w:ind w:left="-1" w:right="725"/>
      </w:pPr>
      <w:r>
        <w:t xml:space="preserve">10. Účinnost .................................................................................................................................................................................. str. 10  </w:t>
      </w:r>
      <w:r>
        <w:tab/>
        <w:t xml:space="preserve"> </w:t>
      </w:r>
    </w:p>
    <w:p w:rsidR="007F648B" w:rsidRDefault="00E23E20">
      <w:pPr>
        <w:pStyle w:val="Nadpis3"/>
        <w:ind w:left="-5"/>
      </w:pPr>
      <w:r>
        <w:t>1. Účastník a Poskytovatel</w:t>
      </w:r>
      <w:r>
        <w:rPr>
          <w:u w:val="none"/>
        </w:rPr>
        <w:t xml:space="preserve"> </w:t>
      </w:r>
    </w:p>
    <w:p w:rsidR="007F648B" w:rsidRDefault="00E23E20">
      <w:pPr>
        <w:ind w:left="-1" w:right="76"/>
      </w:pPr>
      <w:r>
        <w:t xml:space="preserve">V těchto Všeobecných podmínkách poskytování veřejně dostupných služeb elektronických komunikací společnosti UPC Česká republika, s.r.o. pro firmy a korporace (dále jen „Všeobecné podmínky“) jsou upravena práva a povinnosti Účastníka a Poskytovatele služeb elektronických komunikací (dále jen „Služby“). Poskytovatelem Služeb se pro účely těchto Všeobecných podmínek rozumí společnost UPC Česká republika, s.r.o. a Účastníkem se rozumí buď fyzická osoba – podnikatel, nebo právnická osoba. </w:t>
      </w:r>
    </w:p>
    <w:p w:rsidR="007F648B" w:rsidRDefault="00E23E20">
      <w:pPr>
        <w:spacing w:after="0" w:line="259" w:lineRule="auto"/>
        <w:ind w:left="0" w:firstLine="0"/>
        <w:jc w:val="left"/>
      </w:pPr>
      <w:r>
        <w:t xml:space="preserve"> </w:t>
      </w:r>
    </w:p>
    <w:p w:rsidR="007F648B" w:rsidRDefault="00E23E20">
      <w:pPr>
        <w:pStyle w:val="Nadpis3"/>
        <w:spacing w:after="0"/>
        <w:ind w:left="-5"/>
      </w:pPr>
      <w:r>
        <w:t>2. Smlouva</w:t>
      </w:r>
      <w:r>
        <w:rPr>
          <w:u w:val="none"/>
        </w:rPr>
        <w:t xml:space="preserve"> </w:t>
      </w:r>
    </w:p>
    <w:p w:rsidR="007F648B" w:rsidRDefault="00E23E20">
      <w:pPr>
        <w:pStyle w:val="Nadpis4"/>
        <w:spacing w:after="30"/>
        <w:ind w:left="0"/>
      </w:pPr>
      <w:r>
        <w:t xml:space="preserve">2.1. Smlouva </w:t>
      </w:r>
    </w:p>
    <w:p w:rsidR="007F648B" w:rsidRDefault="00E23E20">
      <w:pPr>
        <w:spacing w:line="318" w:lineRule="auto"/>
        <w:ind w:left="-1" w:right="76"/>
      </w:pPr>
      <w:r>
        <w:t xml:space="preserve">Služby elektronických komunikací jsou poskytovány na základě rámcové smlouvy o poskytování veřejně dostupných služeb elektronických komunikací (dále jen „Smlouva“). Tyto Všeobecné podmínky jsou vždy nedílnou součástí Smlouvy. Smlouva je uzavírána v českém jazyce. V případě, že je Smlouva na žádost Účastníka uzavírána ve více jazycích, je v případě rozporu jazykových verzí rozhodná verze česká. </w:t>
      </w:r>
    </w:p>
    <w:p w:rsidR="007F648B" w:rsidRDefault="00E23E20">
      <w:pPr>
        <w:spacing w:after="24" w:line="259" w:lineRule="auto"/>
        <w:ind w:left="0" w:firstLine="0"/>
        <w:jc w:val="left"/>
      </w:pPr>
      <w:r>
        <w:t xml:space="preserve"> </w:t>
      </w:r>
    </w:p>
    <w:p w:rsidR="007F648B" w:rsidRDefault="00E23E20">
      <w:pPr>
        <w:ind w:left="-1" w:right="76"/>
      </w:pPr>
      <w:r>
        <w:rPr>
          <w:b/>
        </w:rPr>
        <w:t>2.2. Kdy je Smlouva uzavřena</w:t>
      </w:r>
      <w:r>
        <w:t xml:space="preserve"> Poskytovatel může nabízet uzavření Smlouvy různými způsoby, zejm. písemně, ale podle aktuálních technických možností i některými prostředky komunikace na dálku. Podle toho, jaký z aktuálně nabízených způsobů uzavření Smlouvy si Účastník vybral, je Smlouva uzavřená (platná a účinná): </w:t>
      </w:r>
    </w:p>
    <w:p w:rsidR="007F648B" w:rsidRDefault="00E23E20">
      <w:pPr>
        <w:numPr>
          <w:ilvl w:val="0"/>
          <w:numId w:val="15"/>
        </w:numPr>
        <w:spacing w:after="29"/>
        <w:ind w:right="76" w:hanging="360"/>
      </w:pPr>
      <w:r>
        <w:t xml:space="preserve">oboustranným podpisem Smlouvy, byla-li uzavřena písemně, nebo </w:t>
      </w:r>
    </w:p>
    <w:p w:rsidR="007F648B" w:rsidRDefault="00E23E20">
      <w:pPr>
        <w:numPr>
          <w:ilvl w:val="0"/>
          <w:numId w:val="15"/>
        </w:numPr>
        <w:spacing w:after="37"/>
        <w:ind w:right="76" w:hanging="360"/>
      </w:pPr>
      <w:r>
        <w:t xml:space="preserve">vyplněním a odesláním webového formuláře ze strany Účastníka a následným potvrzením ze strany Poskytovatele, nebo </w:t>
      </w:r>
    </w:p>
    <w:p w:rsidR="007F648B" w:rsidRDefault="00E23E20">
      <w:pPr>
        <w:numPr>
          <w:ilvl w:val="0"/>
          <w:numId w:val="15"/>
        </w:numPr>
        <w:spacing w:after="40"/>
        <w:ind w:right="76" w:hanging="360"/>
      </w:pPr>
      <w:r>
        <w:t xml:space="preserve">prostřednictvím e-mailu, pokud byly dohodnuty veškeré náležitosti Smlouvy a smluvní strany si je vzájemně odsouhlasily, nebo </w:t>
      </w:r>
    </w:p>
    <w:p w:rsidR="007F648B" w:rsidRDefault="00E23E20">
      <w:pPr>
        <w:numPr>
          <w:ilvl w:val="0"/>
          <w:numId w:val="15"/>
        </w:numPr>
        <w:ind w:right="76" w:hanging="360"/>
      </w:pPr>
      <w:r>
        <w:t xml:space="preserve">prostřednictvím telefonu pokud byly dohodnuty veškeré náležitosti Smlouvy a smluvní strany si je vzájemně odsouhlasily. </w:t>
      </w:r>
    </w:p>
    <w:p w:rsidR="007F648B" w:rsidRDefault="00E23E20">
      <w:pPr>
        <w:spacing w:after="26" w:line="259" w:lineRule="auto"/>
        <w:ind w:left="0" w:firstLine="0"/>
        <w:jc w:val="left"/>
      </w:pPr>
      <w:r>
        <w:t xml:space="preserve"> </w:t>
      </w:r>
    </w:p>
    <w:p w:rsidR="007F648B" w:rsidRDefault="00E23E20">
      <w:pPr>
        <w:pStyle w:val="Nadpis4"/>
        <w:ind w:left="0"/>
      </w:pPr>
      <w:r>
        <w:t xml:space="preserve">2.3. Podmínky pro uzavření Smlouvy </w:t>
      </w:r>
    </w:p>
    <w:p w:rsidR="007F648B" w:rsidRDefault="00E23E20">
      <w:pPr>
        <w:spacing w:after="31"/>
        <w:ind w:left="-1" w:right="76"/>
      </w:pPr>
      <w:r>
        <w:t xml:space="preserve">Poskytovatel uzavře s Účastníkem Smlouvu v případě, že mu Účastník sdělí všechny údaje vyžadované zákonem (3.1).  Dále může Poskytovatel žádat, aby Účastník prokázal právo k užívání místa instalace (4.4.). Pokud Účastník v minulosti neplnil závazky vůči Poskytovateli, není Poskytovatel povinen s ním Smlouvu uzavřít, případně může požadovat složení Zálohy (5.9.). Odmítnout uzavření Smlouvy nebo požadovat složení Zálohy může Poskytovatel také v případě, kdy by uzavření a případné plnění Smlouvy mohlo být v prokazatelném rozporu s jeho právem, chráněnými zájmy nebo zájmy třetích osob (např. pokud je Účastník v exekuci nebo s ním bylo zahájeno insolvenční řízení). Tyto informace zjišťuje Poskytovatel ve veřejných rejstřících a seznamech (např. Veřejný rejstřík, Insolvenční rejstřík, Centrální evidence exekucí, Databáze neplatných osobních dokladů nebo dlužnické registry). </w:t>
      </w:r>
    </w:p>
    <w:p w:rsidR="007F648B" w:rsidRDefault="00E23E20">
      <w:pPr>
        <w:spacing w:after="19" w:line="259" w:lineRule="auto"/>
        <w:ind w:left="1" w:firstLine="0"/>
        <w:jc w:val="left"/>
      </w:pPr>
      <w:r>
        <w:t xml:space="preserve"> </w:t>
      </w:r>
    </w:p>
    <w:p w:rsidR="007F648B" w:rsidRDefault="00E23E20">
      <w:pPr>
        <w:pStyle w:val="Nadpis4"/>
        <w:ind w:left="0"/>
      </w:pPr>
      <w:r>
        <w:t xml:space="preserve">2.4. Změna Smlouvy </w:t>
      </w:r>
    </w:p>
    <w:p w:rsidR="007F648B" w:rsidRDefault="00E23E20">
      <w:pPr>
        <w:spacing w:after="33"/>
        <w:ind w:left="-1" w:right="76"/>
      </w:pPr>
      <w:r>
        <w:t xml:space="preserve">2.4.1. Změnu Smlouvy je možné uskutečnit stejnými způsoby, jako jsou způsoby uzavření Smlouvy, a to na základě dohody smluvních stran. Poskytovatel není povinen přistoupit na návrh Účastníka na změnu Smlouvy, kterým by došlo ke snížení parametrů poskytované služby. </w:t>
      </w:r>
    </w:p>
    <w:p w:rsidR="007F648B" w:rsidRDefault="00E23E20">
      <w:pPr>
        <w:spacing w:after="40"/>
        <w:ind w:left="-1" w:right="76"/>
      </w:pPr>
      <w:r>
        <w:t xml:space="preserve">2.4.2. Poskytovatel je oprávněn změnit podmínky Smlouvy v celém rozsahu, tzn. i jakoukoli součást Smlouvy. Změna se může týkat zejména poskytované Služby (ceny, parametrů, podmínek poskytování, zahájení poskytování, ukončení nebo nahrazení jinou Službou, aj.), práv a povinností (Účastníka i Poskytovatele - jejich rozsahu, vyúčtování ceny, poplatků a způsobů plateb, reklamací, podmínek zpracování údajů, doručování, odpovědnosti za škodu a újmu, aj.), jiných smluvních ujednání (doby trvání Smlouvy, podmínek a způsobu jejího ukončení, aj.), apod. Důvodem pro změnu podmínek Smlouvy ze strany Poskytovatele může být inflace, zavedení nových Služeb, změny podmínek na trhu elektronických komunikací, změna právní úpravy, zkvalitňování sítě či vývoje nových technologií, či změna jiných technických, provozních, obchodních nebo organizačních podmínek na straně Poskytovatele. </w:t>
      </w:r>
    </w:p>
    <w:p w:rsidR="007F648B" w:rsidRDefault="00E23E20">
      <w:pPr>
        <w:spacing w:after="31"/>
        <w:ind w:left="-1" w:right="76"/>
      </w:pPr>
      <w:r>
        <w:t xml:space="preserve">2.4.3. Pokud Poskytovatel změní podmínky Smlouvy, u kterých to vyžaduje zákon, informuje o takovéto změně Účastníka minimálně 1 měsíc předem stejnou formou, jakou Účastník zvolil pro zasílání vyúčtování. V případě že Účastník s touto změnou nesouhlasí, je oprávněn ukončit Smlouvu bez jakékoli sankce ke dni, kdy má nastat účinnost změny Smlouvy. O tom, že s novými podmínkami Smlouvy Účastník nesouhlasí, je </w:t>
      </w:r>
      <w:proofErr w:type="spellStart"/>
      <w:r>
        <w:t>povinnen</w:t>
      </w:r>
      <w:proofErr w:type="spellEnd"/>
      <w:r>
        <w:t xml:space="preserve"> písemně informovat Poskytovatele, a to ideálně 15 dnů před plánovanou změnou, aby bylo možné ukončení Smlouvy včas technicky zpracovat, nejpozději však ke dni nabytí účinnosti změny podmínek. </w:t>
      </w:r>
    </w:p>
    <w:p w:rsidR="007F648B" w:rsidRDefault="00E23E20">
      <w:pPr>
        <w:ind w:left="-1" w:right="76"/>
      </w:pPr>
      <w:r>
        <w:t xml:space="preserve">2.4.4. Právo na ukončení Smlouvy bez sankce Účastníkovi dle </w:t>
      </w:r>
      <w:proofErr w:type="spellStart"/>
      <w:r>
        <w:t>čl</w:t>
      </w:r>
      <w:proofErr w:type="spellEnd"/>
      <w:r>
        <w:t xml:space="preserve"> 2.4.3 nevzniká v případě, že ke změně podmínek Smlouvy dojde na základě změny právní úpravy nebo v případě změny uložené Českým telekomunikačním úřadem. </w:t>
      </w:r>
    </w:p>
    <w:p w:rsidR="007F648B" w:rsidRDefault="00E23E20">
      <w:pPr>
        <w:spacing w:after="29" w:line="259" w:lineRule="auto"/>
        <w:ind w:left="2" w:firstLine="0"/>
        <w:jc w:val="left"/>
      </w:pPr>
      <w:r>
        <w:t xml:space="preserve"> </w:t>
      </w:r>
    </w:p>
    <w:p w:rsidR="007F648B" w:rsidRDefault="00E23E20">
      <w:pPr>
        <w:pStyle w:val="Nadpis4"/>
        <w:ind w:left="0"/>
      </w:pPr>
      <w:r>
        <w:t xml:space="preserve">2.5. Na jak dlouho je Smlouva uzavřena </w:t>
      </w:r>
    </w:p>
    <w:p w:rsidR="007F648B" w:rsidRDefault="00E23E20">
      <w:pPr>
        <w:spacing w:after="30"/>
        <w:ind w:left="-1"/>
      </w:pPr>
      <w:r>
        <w:t xml:space="preserve">Smlouva se uzavírá na dobu určitou, pokud není ve Smlouvě uvedeno jinak. Po uplynutí doby určité se Smlouva automaticky prodlužuje o stejnou dobu, na kterou byla uzavřena, a to za stejných podmínek, pokud není ve Smlouvě uvedeno jinak. </w:t>
      </w:r>
    </w:p>
    <w:p w:rsidR="007F648B" w:rsidRDefault="00E23E20">
      <w:pPr>
        <w:spacing w:after="29" w:line="259" w:lineRule="auto"/>
        <w:ind w:left="2" w:firstLine="0"/>
        <w:jc w:val="left"/>
      </w:pPr>
      <w:r>
        <w:t xml:space="preserve"> </w:t>
      </w:r>
    </w:p>
    <w:p w:rsidR="007F648B" w:rsidRDefault="00E23E20">
      <w:pPr>
        <w:pStyle w:val="Nadpis4"/>
        <w:ind w:left="0"/>
      </w:pPr>
      <w:r>
        <w:t xml:space="preserve">2.6. Výpověď Smlouvy nebo jednotlivé Služby </w:t>
      </w:r>
    </w:p>
    <w:p w:rsidR="007F648B" w:rsidRDefault="00E23E20">
      <w:pPr>
        <w:spacing w:line="319" w:lineRule="auto"/>
        <w:ind w:left="-1" w:right="76"/>
      </w:pPr>
      <w:r>
        <w:t xml:space="preserve">2.6.1. Pokud byla Smlouva uzavřena na dobu určitou, nelze Smlouvu nebo jednotlivou Službu před uplynutím doby trvání vypovědět. V takovém případě je třeba počkat, dokud tato doba určitá neuplyne. Smluvní strany se mohou ve Smlouvě dohodnout i jinak. </w:t>
      </w:r>
    </w:p>
    <w:p w:rsidR="007F648B" w:rsidRDefault="00E23E20">
      <w:pPr>
        <w:ind w:left="-1" w:right="76"/>
      </w:pPr>
      <w:r>
        <w:t xml:space="preserve">2.6.2. Pokud byla Smlouva či jednotlivá Služba uzavřena na dobu neurčitou, je možné ji vypovědět bez udání důvodu ve 30 denní výpovědní době, pokud není ve Smlouvě dohodnuto jinak. Výpovědní doba začne běžet následujícího den po dni doručení písemné výpovědi ze strany Účastníka. 2.6.3. Pokud výpověď neobsahuje údaj o tom, která konkrétní Služba je vypovídána, bude mít Poskytovatel za to, že se jedná o výpověď celé Smlouvy. </w:t>
      </w:r>
    </w:p>
    <w:p w:rsidR="007F648B" w:rsidRDefault="00E23E20">
      <w:pPr>
        <w:spacing w:after="0" w:line="259" w:lineRule="auto"/>
        <w:ind w:left="1" w:firstLine="0"/>
        <w:jc w:val="left"/>
      </w:pPr>
      <w:r>
        <w:t xml:space="preserve"> </w:t>
      </w:r>
    </w:p>
    <w:p w:rsidR="007F648B" w:rsidRDefault="00E23E20">
      <w:pPr>
        <w:spacing w:after="33"/>
        <w:ind w:left="-1" w:right="3634"/>
      </w:pPr>
      <w:r>
        <w:rPr>
          <w:b/>
        </w:rPr>
        <w:t xml:space="preserve">2.7. Odstoupení </w:t>
      </w:r>
      <w:r>
        <w:t xml:space="preserve">Smlouvu je možné ukončit také písemným odstoupením, ale pouze z níže uvedených důvodů. </w:t>
      </w:r>
    </w:p>
    <w:p w:rsidR="007F648B" w:rsidRDefault="00E23E20">
      <w:pPr>
        <w:spacing w:line="319" w:lineRule="auto"/>
        <w:ind w:left="-1" w:right="76"/>
      </w:pPr>
      <w:r>
        <w:t xml:space="preserve">2.7.1. Účastník může odstoupit od Smlouvy nebo jednotlivé Služby v případě, že Poskytovatel neoprávněně nedodává Službu déle než 15 dní. 2.7.2. Poskytovatel může odstoupit od Smlouvy nebo od jednotlivé Služby, pokud: </w:t>
      </w:r>
    </w:p>
    <w:p w:rsidR="007F648B" w:rsidRDefault="00E23E20">
      <w:pPr>
        <w:numPr>
          <w:ilvl w:val="0"/>
          <w:numId w:val="16"/>
        </w:numPr>
        <w:spacing w:after="38"/>
        <w:ind w:right="76" w:hanging="360"/>
      </w:pPr>
      <w:r>
        <w:t xml:space="preserve">Účastník neuhradí v průběhu trvání Smlouvy jakákoli 3 vyúčtování a byl na tuto skutečnost upozorněn; </w:t>
      </w:r>
    </w:p>
    <w:p w:rsidR="007F648B" w:rsidRDefault="00E23E20">
      <w:pPr>
        <w:numPr>
          <w:ilvl w:val="0"/>
          <w:numId w:val="16"/>
        </w:numPr>
        <w:spacing w:after="38"/>
        <w:ind w:right="76" w:hanging="360"/>
      </w:pPr>
      <w:r>
        <w:t xml:space="preserve">Účastník uhradí 2 po sobě jdoucí vyúčtování až po splatnosti a byl na tuto skutečnost upozorněn; </w:t>
      </w:r>
    </w:p>
    <w:p w:rsidR="007F648B" w:rsidRDefault="00E23E20">
      <w:pPr>
        <w:numPr>
          <w:ilvl w:val="0"/>
          <w:numId w:val="16"/>
        </w:numPr>
        <w:spacing w:after="34"/>
        <w:ind w:right="76" w:hanging="360"/>
      </w:pPr>
      <w:r>
        <w:t xml:space="preserve">Účastník sdělil nebo do Smlouvy doplnil nepravdivý údaj, který je podmínkou k uzavření Smlouvy (3.1.); </w:t>
      </w:r>
    </w:p>
    <w:p w:rsidR="007F648B" w:rsidRDefault="00E23E20">
      <w:pPr>
        <w:numPr>
          <w:ilvl w:val="0"/>
          <w:numId w:val="16"/>
        </w:numPr>
        <w:ind w:right="76" w:hanging="360"/>
      </w:pPr>
      <w:r>
        <w:t xml:space="preserve">Účastník neposkytl nutnou součinnost pro plnění Smlouvy, zejm. neumožnil umístění potřebného zařízení pro poskytování Služeb anebo neumožnil přístup k místu instalace nebo k umístěnému zařízení. Za neposkytnutí přiměřené součinnosti se považuje i ohrožující, hrubé nebo neuctivé chování vůči zaměstnancům či dodavatelům při plnění Smlouvy; </w:t>
      </w:r>
    </w:p>
    <w:p w:rsidR="007F648B" w:rsidRDefault="00E23E20">
      <w:pPr>
        <w:numPr>
          <w:ilvl w:val="0"/>
          <w:numId w:val="16"/>
        </w:numPr>
        <w:ind w:right="76" w:hanging="360"/>
      </w:pPr>
      <w:r>
        <w:t xml:space="preserve">Služby užívá jiná osoba nad rámec souhlasu (4.5.); </w:t>
      </w:r>
    </w:p>
    <w:p w:rsidR="007F648B" w:rsidRDefault="00E23E20">
      <w:pPr>
        <w:numPr>
          <w:ilvl w:val="0"/>
          <w:numId w:val="16"/>
        </w:numPr>
        <w:ind w:right="76" w:hanging="360"/>
      </w:pPr>
      <w:r>
        <w:t>Účastník používá nebo šíří nástroje, které by mohly ohrozit bezpečnost a integritu sítě UPC nebo dalších osob (</w:t>
      </w:r>
      <w:proofErr w:type="gramStart"/>
      <w:r>
        <w:t>4.6. písm.</w:t>
      </w:r>
      <w:proofErr w:type="gramEnd"/>
      <w:r>
        <w:t xml:space="preserve"> d); </w:t>
      </w:r>
    </w:p>
    <w:p w:rsidR="007F648B" w:rsidRDefault="00E23E20">
      <w:pPr>
        <w:numPr>
          <w:ilvl w:val="0"/>
          <w:numId w:val="16"/>
        </w:numPr>
        <w:spacing w:line="318" w:lineRule="auto"/>
        <w:ind w:right="76" w:hanging="360"/>
      </w:pPr>
      <w:r>
        <w:t>Účastník užívá Službu způsobem, který negativně ovlivňuje provoz sítě či jakékoli její části, nebo kvalitu Služeb poskytovaných jiným Účastníkům (</w:t>
      </w:r>
      <w:proofErr w:type="gramStart"/>
      <w:r>
        <w:t>4.6. písm.</w:t>
      </w:r>
      <w:proofErr w:type="gramEnd"/>
      <w:r>
        <w:t xml:space="preserve"> e); </w:t>
      </w:r>
    </w:p>
    <w:p w:rsidR="007F648B" w:rsidRDefault="00E23E20">
      <w:pPr>
        <w:numPr>
          <w:ilvl w:val="0"/>
          <w:numId w:val="16"/>
        </w:numPr>
        <w:spacing w:after="35"/>
        <w:ind w:right="76" w:hanging="360"/>
      </w:pPr>
      <w:r>
        <w:t xml:space="preserve">s Účastníkem bylo zahájeno insolvenční řízení; </w:t>
      </w:r>
    </w:p>
    <w:p w:rsidR="007F648B" w:rsidRDefault="00E23E20">
      <w:pPr>
        <w:numPr>
          <w:ilvl w:val="0"/>
          <w:numId w:val="16"/>
        </w:numPr>
        <w:ind w:right="76" w:hanging="360"/>
      </w:pPr>
      <w:r>
        <w:t xml:space="preserve">na straně Poskytovatele nastanou technické důvody, které znemožní plnit předmět Smlouvy po dobu delší než 30 (třicet) dnů a smluvní strany se nedohodnou jinak. </w:t>
      </w:r>
    </w:p>
    <w:p w:rsidR="007F648B" w:rsidRDefault="00E23E20">
      <w:pPr>
        <w:spacing w:after="0" w:line="259" w:lineRule="auto"/>
        <w:ind w:left="0" w:firstLine="0"/>
        <w:jc w:val="left"/>
      </w:pPr>
      <w:r>
        <w:t xml:space="preserve"> </w:t>
      </w:r>
    </w:p>
    <w:p w:rsidR="007F648B" w:rsidRDefault="00E23E20">
      <w:pPr>
        <w:pStyle w:val="Nadpis4"/>
        <w:spacing w:after="0"/>
        <w:ind w:left="0"/>
      </w:pPr>
      <w:r>
        <w:t xml:space="preserve">2.8. Úmrtí fyzické osoby podnikatele </w:t>
      </w:r>
    </w:p>
    <w:p w:rsidR="007F648B" w:rsidRDefault="00E23E20">
      <w:pPr>
        <w:spacing w:after="29"/>
        <w:ind w:left="-1" w:right="76"/>
      </w:pPr>
      <w:r>
        <w:t xml:space="preserve">Když nastane úmrtí Účastníka (fyzické osoby podnikatele), je potřeba, aby o této skutečnosti pozůstalí informovali Poskytovatele. Informovat ho můžou jakýmkoli způsobem, následně je nutné doložit úmrtní list nebo čestné prohlášení pozůstalých. Poté se Poskytovatel dohodne s pozůstalými, zda se Účastníkem nově stane někdo z pozůstalých (pokud si přejí Služby i nadále využívat) nebo bude Smlouva ukončena k datu doložení úmrtí (případně k datu úmrtí, pokud Služby prokazatelně nikdo neužíval). </w:t>
      </w:r>
    </w:p>
    <w:p w:rsidR="007F648B" w:rsidRDefault="00E23E20">
      <w:pPr>
        <w:spacing w:after="0" w:line="259" w:lineRule="auto"/>
        <w:ind w:left="0" w:firstLine="0"/>
        <w:jc w:val="left"/>
      </w:pPr>
      <w:r>
        <w:rPr>
          <w:b/>
        </w:rPr>
        <w:t xml:space="preserve"> </w:t>
      </w:r>
    </w:p>
    <w:p w:rsidR="007F648B" w:rsidRDefault="00E23E20">
      <w:pPr>
        <w:pStyle w:val="Nadpis4"/>
        <w:spacing w:after="32"/>
        <w:ind w:left="0"/>
      </w:pPr>
      <w:r>
        <w:t xml:space="preserve">2.9. Komunikace mezi smluvními stranami </w:t>
      </w:r>
    </w:p>
    <w:p w:rsidR="007F648B" w:rsidRDefault="00E23E20">
      <w:pPr>
        <w:spacing w:after="29"/>
        <w:ind w:left="-1" w:right="76"/>
      </w:pPr>
      <w:r>
        <w:t xml:space="preserve">2.9.1. Účastník má možnost kontaktovat Poskytovatele písemně anebo telefonicky na klientském centru UPC Business, adresa: Závišova 502/5, Praha 4 – Nusle, PSČ 140 00, e-mail: </w:t>
      </w:r>
      <w:proofErr w:type="spellStart"/>
      <w:r w:rsidR="00B23B3C">
        <w:t>xxx</w:t>
      </w:r>
      <w:proofErr w:type="spellEnd"/>
      <w:r>
        <w:t xml:space="preserve"> telefonní číslo: </w:t>
      </w:r>
      <w:proofErr w:type="spellStart"/>
      <w:r w:rsidR="00B23B3C">
        <w:t>xxx</w:t>
      </w:r>
      <w:proofErr w:type="spellEnd"/>
    </w:p>
    <w:p w:rsidR="007F648B" w:rsidRDefault="00E23E20">
      <w:pPr>
        <w:ind w:left="-1" w:right="76"/>
      </w:pPr>
      <w:r>
        <w:t xml:space="preserve">2.9.2. Za písemnou formu daného jednání se považuje dopis, vlastnoručně podepsaný oprávněnou osobou, zaslaný prostřednictvím poskytovatele poštovních služeb, nebo e-mail opatřený zaručeným a uznávaným elektronickým podpisem oprávněné osoby. </w:t>
      </w:r>
    </w:p>
    <w:p w:rsidR="007F648B" w:rsidRDefault="00E23E20">
      <w:pPr>
        <w:ind w:left="-1" w:right="76"/>
      </w:pPr>
      <w:r>
        <w:t xml:space="preserve">2.9.3. Poskytovatel využívá ke komunikaci s Účastníkem přednostně sdělenou adresu elektronické pošty. Poskytovatel může také využít adresu elektronické pošty, kterou Účastník použil při předchozí komunikaci s Poskytovatelem. Dále bude Poskytovatel využívat kontaktní adresu a telefon Účastníka, kterou mu Účastník sdělil, jinak adresu místa instalace Služby. Pokud nastane změna v kontaktních údajích Účastníka a Účastník tuto změnu nesdělí Poskytovateli, sdělení zaslaná dle původních kontaktních údajů budou považována za doručená. </w:t>
      </w:r>
    </w:p>
    <w:p w:rsidR="007F648B" w:rsidRDefault="00E23E20">
      <w:pPr>
        <w:spacing w:after="29" w:line="259" w:lineRule="auto"/>
        <w:ind w:left="0" w:firstLine="0"/>
        <w:jc w:val="left"/>
      </w:pPr>
      <w:r>
        <w:t xml:space="preserve"> </w:t>
      </w:r>
    </w:p>
    <w:p w:rsidR="007F648B" w:rsidRDefault="00E23E20">
      <w:pPr>
        <w:pStyle w:val="Nadpis4"/>
        <w:ind w:left="0"/>
      </w:pPr>
      <w:r>
        <w:t xml:space="preserve">2.10. Zveřejnění Smlouvy Účastníkem </w:t>
      </w:r>
    </w:p>
    <w:p w:rsidR="007F648B" w:rsidRDefault="00E23E20">
      <w:pPr>
        <w:spacing w:after="31"/>
        <w:ind w:left="-1" w:right="76"/>
      </w:pPr>
      <w:r>
        <w:t xml:space="preserve">Poskytovatel bere na vědomí, že Účastník zveřejní obsah Smlouvy, pokud je k tomu povinen podle zvláštních právních předpisů. O této skutečnosti je Účastník povinen Poskytovatele předem informovat. </w:t>
      </w:r>
    </w:p>
    <w:p w:rsidR="007F648B" w:rsidRDefault="00E23E20">
      <w:pPr>
        <w:spacing w:after="27" w:line="259" w:lineRule="auto"/>
        <w:ind w:left="0" w:firstLine="0"/>
        <w:jc w:val="left"/>
      </w:pPr>
      <w:r>
        <w:t xml:space="preserve"> </w:t>
      </w:r>
    </w:p>
    <w:p w:rsidR="007F648B" w:rsidRDefault="00E23E20">
      <w:pPr>
        <w:pStyle w:val="Nadpis3"/>
        <w:ind w:left="-5"/>
      </w:pPr>
      <w:r>
        <w:t>3. Informace o účastníkovi</w:t>
      </w:r>
      <w:r>
        <w:rPr>
          <w:u w:val="none"/>
        </w:rPr>
        <w:t xml:space="preserve"> </w:t>
      </w:r>
    </w:p>
    <w:p w:rsidR="007F648B" w:rsidRDefault="00E23E20">
      <w:pPr>
        <w:spacing w:after="0" w:line="334" w:lineRule="auto"/>
        <w:ind w:left="0" w:right="6686" w:hanging="10"/>
        <w:jc w:val="left"/>
      </w:pPr>
      <w:r>
        <w:rPr>
          <w:b/>
        </w:rPr>
        <w:t xml:space="preserve">3.1. Údaje nutné pro uzavření Smlouvy </w:t>
      </w:r>
      <w:r>
        <w:t xml:space="preserve">Účastník je povinen ve Smlouvě uvést: </w:t>
      </w:r>
    </w:p>
    <w:p w:rsidR="007F648B" w:rsidRDefault="00E23E20">
      <w:pPr>
        <w:numPr>
          <w:ilvl w:val="0"/>
          <w:numId w:val="17"/>
        </w:numPr>
        <w:ind w:right="76" w:hanging="283"/>
      </w:pPr>
      <w:r>
        <w:t xml:space="preserve">jméno, popřípadě jména, a příjmení, popřípadě obchodní firmu, bydliště, místo podnikání a identifikační číslo, bylo-li přiděleno, pokud je fyzickou osobou – podnikatelem; </w:t>
      </w:r>
    </w:p>
    <w:p w:rsidR="007F648B" w:rsidRDefault="00E23E20">
      <w:pPr>
        <w:numPr>
          <w:ilvl w:val="0"/>
          <w:numId w:val="17"/>
        </w:numPr>
        <w:spacing w:line="319" w:lineRule="auto"/>
        <w:ind w:right="76" w:hanging="283"/>
      </w:pPr>
      <w:r>
        <w:t xml:space="preserve">obchodní firmu nebo název, sídlo, popřípadě sídlo organizační složky na území České republiky, a identifikační číslo, bylo-li přiděleno, jméno, popřípadě jména, příjmení a bydliště osoby oprávněné jednat jménem této právnické osoby, pokud je právnickou osobou. Ostatní údaje jsou poskytovány dobrovolně. </w:t>
      </w:r>
    </w:p>
    <w:p w:rsidR="007F648B" w:rsidRDefault="00E23E20">
      <w:pPr>
        <w:spacing w:after="26" w:line="259" w:lineRule="auto"/>
        <w:ind w:left="1" w:firstLine="0"/>
        <w:jc w:val="left"/>
      </w:pPr>
      <w:r>
        <w:t xml:space="preserve"> </w:t>
      </w:r>
    </w:p>
    <w:p w:rsidR="007F648B" w:rsidRDefault="00E23E20">
      <w:pPr>
        <w:spacing w:line="323" w:lineRule="auto"/>
        <w:ind w:left="-1" w:right="76"/>
      </w:pPr>
      <w:r>
        <w:rPr>
          <w:b/>
        </w:rPr>
        <w:t xml:space="preserve">3.2. Změna údajů Účastníka </w:t>
      </w:r>
      <w:r>
        <w:t xml:space="preserve">Pokud se některá z informací vyplněných ve Smlouvě změní, je Účastník povinen tuto změnu písemně oznámit klientskému centru co nejdříve, nejpozději do 7 dní od změny. To se týká také kontaktní adresy, na kterou Vám zasíláme veškeré písemnosti a e-mailové adresy. </w:t>
      </w:r>
    </w:p>
    <w:p w:rsidR="007F648B" w:rsidRDefault="00E23E20">
      <w:pPr>
        <w:spacing w:after="28" w:line="259" w:lineRule="auto"/>
        <w:ind w:left="1" w:firstLine="0"/>
        <w:jc w:val="left"/>
      </w:pPr>
      <w:r>
        <w:t xml:space="preserve"> </w:t>
      </w:r>
    </w:p>
    <w:p w:rsidR="007F648B" w:rsidRDefault="00E23E20">
      <w:pPr>
        <w:pStyle w:val="Nadpis4"/>
        <w:ind w:left="0"/>
      </w:pPr>
      <w:r>
        <w:t xml:space="preserve">3.3. Provozní a lokalizační údaje </w:t>
      </w:r>
    </w:p>
    <w:p w:rsidR="007F648B" w:rsidRDefault="00E23E20">
      <w:pPr>
        <w:ind w:left="-1" w:right="76"/>
      </w:pPr>
      <w:r>
        <w:t xml:space="preserve">Poskytovatel zpracovává a ukládá provozní údaje, včetně příslušných lokalizačních údajů vztahujících se k Účastníkovi, a to v rozsahu, po dobu a způsobem, který je nezbytný pro poskytování služeb a souvisejících provozních činností, zejm. přenosu zpráv sítěmi elektronických komunikací, zajištění propojení a přístupu k síti, vyúčtování a zaplacení služeb, identifikaci zneužívání sítě a služeb elektronických komunikací a plnění dalších zákonem stanovených povinností. Pro další účely zpracovává a ukládá Poskytovatel provozní údaje, včetně příslušných lokalizačních údajů, v případě, že k tomu dal předem souhlas účastník nebo uživatel, ke kterému se tyto údaje vztahují.  </w:t>
      </w:r>
    </w:p>
    <w:p w:rsidR="007F648B" w:rsidRDefault="00E23E20">
      <w:pPr>
        <w:spacing w:after="0" w:line="259" w:lineRule="auto"/>
        <w:ind w:left="1" w:firstLine="0"/>
        <w:jc w:val="left"/>
      </w:pPr>
      <w:r>
        <w:t xml:space="preserve"> </w:t>
      </w:r>
    </w:p>
    <w:p w:rsidR="007F648B" w:rsidRDefault="00E23E20">
      <w:pPr>
        <w:pStyle w:val="Nadpis4"/>
        <w:spacing w:after="23"/>
        <w:ind w:left="0"/>
      </w:pPr>
      <w:r>
        <w:t xml:space="preserve">3.4. Údaje v telefonních seznamech </w:t>
      </w:r>
    </w:p>
    <w:p w:rsidR="007F648B" w:rsidRDefault="00E23E20">
      <w:pPr>
        <w:ind w:left="-1" w:right="76"/>
      </w:pPr>
      <w:r>
        <w:t xml:space="preserve">Údaje o Účastníkovi, tzn. jméno a příjmení, telefonní číslo a případně adresa elektronické pošty můžou být zveřejněny v telefonním seznamu (tištěném i elektronickém). Pokud o to má Účastník zájem, je třeba to uvést přímo ve Smlouvě. Udělený souhlas se zveřejněním v telefonním seznamu lze kdykoli odvolat. V tom případě zajistí Poskytovatel odstranění údajů ze seznamu při jejich nejbližší úpravě. Údaje Účastníka poskytne Poskytovatel na základě zákona i dalším poskytovatelům informačních služeb o telefonních číslech a vydavatelům telefonních seznamů. Pokud si Účastník nepřeje, aby jeho údaje uvedené v telefonním seznamu byly využívány pro kontaktování za účelem marketingu třetích stran, je třeba to uvést přímo ve Smlouvě. Účelem tištěného nebo elektronického seznamu účastníků je pouze vyhledávání kontaktu o osobě na základě jejího jména nebo případně dalších identifikačních prvků. V elektronické verzi seznamu je možné vyhledávání kontaktu o osobě pouze pokud vyhledávající zná jména nebo název Účastníka. </w:t>
      </w:r>
    </w:p>
    <w:p w:rsidR="007F648B" w:rsidRDefault="00E23E20">
      <w:pPr>
        <w:spacing w:after="20" w:line="259" w:lineRule="auto"/>
        <w:ind w:left="2" w:firstLine="0"/>
        <w:jc w:val="left"/>
      </w:pPr>
      <w:r>
        <w:t xml:space="preserve"> </w:t>
      </w:r>
    </w:p>
    <w:p w:rsidR="007F648B" w:rsidRDefault="00E23E20">
      <w:pPr>
        <w:pStyle w:val="Nadpis4"/>
        <w:ind w:left="0"/>
      </w:pPr>
      <w:r>
        <w:t xml:space="preserve">3.5. Nabídka služeb a produktů </w:t>
      </w:r>
    </w:p>
    <w:p w:rsidR="007F648B" w:rsidRDefault="00E23E20">
      <w:pPr>
        <w:spacing w:after="31"/>
        <w:ind w:left="-1" w:right="76"/>
      </w:pPr>
      <w:r>
        <w:t xml:space="preserve">3.5.1. Účastník bere na vědomí, že ho Poskytovatel může telefonicky a prostřednictvím poštovních zásilek informovat o svých službách a produktech. Pokud si Účastník nepřeje, aby byl o takových službách a produktech informován, může to kdykoli písemně odmítnout. </w:t>
      </w:r>
    </w:p>
    <w:p w:rsidR="007F648B" w:rsidRDefault="00E23E20">
      <w:pPr>
        <w:ind w:left="-1" w:right="76"/>
      </w:pPr>
      <w:r>
        <w:t xml:space="preserve">3.5.2. Za účelem nabízení obchodu a služeb společnosti UPC je Poskytovatel v souladu se zákonem oprávněn předat informace o jménu, příjmení a adrese Účastníka a statutárního orgánu Účastníka jinému zpracovateli osobních údajů. Účastník je oprávněn kdykoli později předávání těchto informací písemně </w:t>
      </w:r>
      <w:proofErr w:type="spellStart"/>
      <w:r>
        <w:t>odmítout</w:t>
      </w:r>
      <w:proofErr w:type="spellEnd"/>
      <w:r>
        <w:t xml:space="preserve">. </w:t>
      </w:r>
    </w:p>
    <w:p w:rsidR="007F648B" w:rsidRDefault="00E23E20">
      <w:pPr>
        <w:ind w:left="-1" w:right="76"/>
      </w:pPr>
      <w:r>
        <w:t xml:space="preserve">3.5.3. Na adresu elektronické pošty a telefonní číslo Účastníka může Poskytovatel zasílat obchodní sdělení UPC, ve kterých bude informovat o svých službách a produktech. Pokud si Účastník nepřeje, aby mu byla obchodní sdělení zasílána, může to odmítnout při podpisu Smlouvy či kdykoli později při zaslání každé jednotlivé zprávy. </w:t>
      </w:r>
    </w:p>
    <w:p w:rsidR="007F648B" w:rsidRDefault="00E23E20">
      <w:pPr>
        <w:spacing w:after="28" w:line="259" w:lineRule="auto"/>
        <w:ind w:left="1" w:firstLine="0"/>
        <w:jc w:val="left"/>
      </w:pPr>
      <w:r>
        <w:t xml:space="preserve"> </w:t>
      </w:r>
    </w:p>
    <w:p w:rsidR="007F648B" w:rsidRDefault="00E23E20">
      <w:pPr>
        <w:pStyle w:val="Nadpis4"/>
        <w:ind w:left="0"/>
      </w:pPr>
      <w:r>
        <w:t xml:space="preserve">3.6. Nahrávání hovorů </w:t>
      </w:r>
    </w:p>
    <w:p w:rsidR="007F648B" w:rsidRDefault="00E23E20">
      <w:pPr>
        <w:ind w:left="-1" w:right="76"/>
      </w:pPr>
      <w:r>
        <w:t xml:space="preserve">V rámci plnění Smlouvy či jednání o podmínkách Smlouvy či z důvodu zkvalitňování Služeb jsou hovory s klientským a dohledovým centrem nahrávány. </w:t>
      </w:r>
    </w:p>
    <w:p w:rsidR="007F648B" w:rsidRDefault="00E23E20">
      <w:pPr>
        <w:spacing w:after="0" w:line="259" w:lineRule="auto"/>
        <w:ind w:left="2" w:firstLine="0"/>
        <w:jc w:val="left"/>
      </w:pPr>
      <w:r>
        <w:t xml:space="preserve"> </w:t>
      </w:r>
    </w:p>
    <w:p w:rsidR="007F648B" w:rsidRDefault="00E23E20">
      <w:pPr>
        <w:ind w:left="-1" w:right="76"/>
      </w:pPr>
      <w:r>
        <w:rPr>
          <w:b/>
        </w:rPr>
        <w:t xml:space="preserve">3.7. Podmínky zpracování osobních údajů </w:t>
      </w:r>
      <w:r>
        <w:t>Podmínky zpracování osobních údajů se přiměřeně řídí Zásadami ochrany soukromí spotřebitelů (k dispozici n</w:t>
      </w:r>
      <w:hyperlink r:id="rId19">
        <w:r>
          <w:t xml:space="preserve">a </w:t>
        </w:r>
      </w:hyperlink>
      <w:hyperlink r:id="rId20">
        <w:r>
          <w:rPr>
            <w:color w:val="0000FF"/>
            <w:u w:val="single" w:color="0000FF"/>
          </w:rPr>
          <w:t>www.upc.cz</w:t>
        </w:r>
      </w:hyperlink>
      <w:hyperlink r:id="rId21">
        <w:r>
          <w:t>)</w:t>
        </w:r>
      </w:hyperlink>
      <w:r>
        <w:t xml:space="preserve">, a to v rozsahu, ve kterém je Účastník subjektem osobních údajů dle účinných právních předpisů, zejména evropského nařízení (EU) 2016/679 – Obecné nařízení o ochraně osobních údajů.  Za podmínek a pro účely stanovené těmito Zásadami zpracovává Poskytovatel osobní údaje automaticky i manuálně, a to u těchto Účastníků, uživatelů Služby i u potenciálních zájemců o Služby. </w:t>
      </w:r>
    </w:p>
    <w:p w:rsidR="007F648B" w:rsidRDefault="00E23E20">
      <w:pPr>
        <w:spacing w:after="0" w:line="259" w:lineRule="auto"/>
        <w:ind w:left="0" w:firstLine="0"/>
        <w:jc w:val="left"/>
      </w:pPr>
      <w:r>
        <w:rPr>
          <w:b/>
        </w:rPr>
        <w:t xml:space="preserve"> </w:t>
      </w:r>
    </w:p>
    <w:p w:rsidR="007F648B" w:rsidRDefault="00E23E20">
      <w:pPr>
        <w:pStyle w:val="Nadpis3"/>
        <w:spacing w:after="0"/>
        <w:ind w:left="-5"/>
      </w:pPr>
      <w:r>
        <w:t>4. Služby</w:t>
      </w:r>
      <w:r>
        <w:rPr>
          <w:b w:val="0"/>
          <w:u w:val="none"/>
        </w:rPr>
        <w:t xml:space="preserve"> </w:t>
      </w:r>
    </w:p>
    <w:p w:rsidR="007F648B" w:rsidRDefault="00E23E20">
      <w:pPr>
        <w:pStyle w:val="Nadpis4"/>
        <w:spacing w:after="0"/>
        <w:ind w:left="0"/>
      </w:pPr>
      <w:r>
        <w:t xml:space="preserve">4.1. Druhy Služeb </w:t>
      </w:r>
    </w:p>
    <w:p w:rsidR="007F648B" w:rsidRDefault="00E23E20">
      <w:pPr>
        <w:ind w:left="-1" w:right="76"/>
      </w:pPr>
      <w:r>
        <w:t xml:space="preserve">Poskytovatel poskytuje </w:t>
      </w:r>
      <w:proofErr w:type="spellStart"/>
      <w:proofErr w:type="gramStart"/>
      <w:r>
        <w:t>m.j</w:t>
      </w:r>
      <w:proofErr w:type="spellEnd"/>
      <w:r>
        <w:t>. tyto</w:t>
      </w:r>
      <w:proofErr w:type="gramEnd"/>
      <w:r>
        <w:t xml:space="preserve"> služby elektronických komunikací: </w:t>
      </w:r>
    </w:p>
    <w:p w:rsidR="007F648B" w:rsidRDefault="00E23E20">
      <w:pPr>
        <w:numPr>
          <w:ilvl w:val="0"/>
          <w:numId w:val="18"/>
        </w:numPr>
        <w:ind w:right="76" w:hanging="360"/>
      </w:pPr>
      <w:r>
        <w:t xml:space="preserve">služba přístupu k síti internet; </w:t>
      </w:r>
    </w:p>
    <w:p w:rsidR="007F648B" w:rsidRDefault="00E23E20">
      <w:pPr>
        <w:numPr>
          <w:ilvl w:val="0"/>
          <w:numId w:val="18"/>
        </w:numPr>
        <w:ind w:right="76" w:hanging="360"/>
      </w:pPr>
      <w:r>
        <w:t xml:space="preserve">datové služby; </w:t>
      </w:r>
    </w:p>
    <w:p w:rsidR="007F648B" w:rsidRDefault="00E23E20">
      <w:pPr>
        <w:numPr>
          <w:ilvl w:val="0"/>
          <w:numId w:val="18"/>
        </w:numPr>
        <w:ind w:right="76" w:hanging="360"/>
      </w:pPr>
      <w:r>
        <w:t xml:space="preserve">hlasové služby; </w:t>
      </w:r>
    </w:p>
    <w:p w:rsidR="007F648B" w:rsidRDefault="00E23E20">
      <w:pPr>
        <w:numPr>
          <w:ilvl w:val="0"/>
          <w:numId w:val="18"/>
        </w:numPr>
        <w:ind w:right="76" w:hanging="360"/>
      </w:pPr>
      <w:r>
        <w:t xml:space="preserve">služby datových center. </w:t>
      </w:r>
    </w:p>
    <w:p w:rsidR="007F648B" w:rsidRDefault="00E23E20">
      <w:pPr>
        <w:ind w:left="-1" w:right="76"/>
      </w:pPr>
      <w:r>
        <w:t>Další Služby nebo doplňkové služby, které lze užívat pouze v souvislosti s některou službou elektronických komunikací (dále vše jen „</w:t>
      </w:r>
      <w:r>
        <w:rPr>
          <w:b/>
        </w:rPr>
        <w:t>Služba</w:t>
      </w:r>
      <w:r>
        <w:t>“</w:t>
      </w:r>
      <w:r>
        <w:rPr>
          <w:b/>
        </w:rPr>
        <w:t xml:space="preserve"> nebo </w:t>
      </w:r>
      <w:r>
        <w:t>„</w:t>
      </w:r>
      <w:r>
        <w:rPr>
          <w:b/>
        </w:rPr>
        <w:t>Služby</w:t>
      </w:r>
      <w:r>
        <w:t>“), jsou popsány ve Specifikaci jednotlivých Služeb. Specifikace je nedílnou součástí Smlouvy a je k dispozici n</w:t>
      </w:r>
      <w:hyperlink r:id="rId22">
        <w:r>
          <w:t xml:space="preserve">a </w:t>
        </w:r>
      </w:hyperlink>
      <w:hyperlink r:id="rId23">
        <w:r>
          <w:rPr>
            <w:color w:val="0000FF"/>
            <w:u w:val="single" w:color="0000FF"/>
          </w:rPr>
          <w:t>www.upc.cz</w:t>
        </w:r>
      </w:hyperlink>
      <w:hyperlink r:id="rId24">
        <w:r>
          <w:t>.</w:t>
        </w:r>
      </w:hyperlink>
      <w:r>
        <w:t xml:space="preserve"> </w:t>
      </w:r>
    </w:p>
    <w:p w:rsidR="007F648B" w:rsidRDefault="00E23E20">
      <w:pPr>
        <w:spacing w:after="0" w:line="259" w:lineRule="auto"/>
        <w:ind w:left="0" w:firstLine="0"/>
        <w:jc w:val="left"/>
      </w:pPr>
      <w:r>
        <w:rPr>
          <w:b/>
        </w:rPr>
        <w:t xml:space="preserve"> </w:t>
      </w:r>
    </w:p>
    <w:p w:rsidR="007F648B" w:rsidRDefault="00E23E20">
      <w:pPr>
        <w:pStyle w:val="Nadpis4"/>
        <w:spacing w:after="28"/>
        <w:ind w:left="0"/>
      </w:pPr>
      <w:r>
        <w:t xml:space="preserve">4.2. Zahájení poskytování Služby </w:t>
      </w:r>
    </w:p>
    <w:p w:rsidR="007F648B" w:rsidRDefault="00E23E20">
      <w:pPr>
        <w:spacing w:after="30"/>
        <w:ind w:left="-1" w:right="76"/>
      </w:pPr>
      <w:r>
        <w:t xml:space="preserve">Služba je poskytována ode dne úspěšného zprovoznění koncového místa (účastnická zásuvka), nebo v den, kdy je Účastníkovi dodáno Přijímací zařízení, pokud je koncové místo již zprovozněno. Pokud po podpisu Smlouvy nedojde ke zprovoznění koncového místa z důvodů na straně Účastníka, je Účastník povinen Poskytovateli nahradit účelně vynaložené náklady, které mu vznikly v souvislosti s přípravou zprovoznění koncového místa. K zahájení poskytování Služby dojde nejpozději do 40 dnů od podpisu Smlouvy, pokud se smluvní strany nedohodly jinak. </w:t>
      </w:r>
    </w:p>
    <w:p w:rsidR="007F648B" w:rsidRDefault="00E23E20">
      <w:pPr>
        <w:spacing w:after="28" w:line="259" w:lineRule="auto"/>
        <w:ind w:left="1" w:firstLine="0"/>
        <w:jc w:val="left"/>
      </w:pPr>
      <w:r>
        <w:t xml:space="preserve"> </w:t>
      </w:r>
    </w:p>
    <w:p w:rsidR="007F648B" w:rsidRDefault="00E23E20">
      <w:pPr>
        <w:pStyle w:val="Nadpis4"/>
        <w:spacing w:after="13"/>
        <w:ind w:left="0"/>
      </w:pPr>
      <w:r>
        <w:t xml:space="preserve">4.3. Instalace Přijímacích zařízení </w:t>
      </w:r>
    </w:p>
    <w:p w:rsidR="007F648B" w:rsidRDefault="00E23E20">
      <w:pPr>
        <w:ind w:left="-1" w:right="76"/>
      </w:pPr>
      <w:r>
        <w:t xml:space="preserve">Přijímací zařízení (čl. 7) Účastníkovi zpravidla instaluje, konfiguruje, distribuuje a zapojuje společnost UPC či její dodavatelé. Instalace, konfigurace, distribuce a zapojení Přijímacího zařízení technikem Poskytovatele či technikem Poskytovatelova dodavatele je zpoplatněna dle Ceníku nebo dle Smlouvy. </w:t>
      </w:r>
    </w:p>
    <w:p w:rsidR="007F648B" w:rsidRDefault="00E23E20">
      <w:pPr>
        <w:spacing w:after="0" w:line="259" w:lineRule="auto"/>
        <w:ind w:left="1" w:firstLine="0"/>
        <w:jc w:val="left"/>
      </w:pPr>
      <w:r>
        <w:t xml:space="preserve"> </w:t>
      </w:r>
    </w:p>
    <w:p w:rsidR="007F648B" w:rsidRDefault="00E23E20">
      <w:pPr>
        <w:pStyle w:val="Nadpis4"/>
        <w:spacing w:after="22"/>
        <w:ind w:left="0"/>
      </w:pPr>
      <w:r>
        <w:t xml:space="preserve">4.4. Místo poskytování Služby </w:t>
      </w:r>
    </w:p>
    <w:p w:rsidR="007F648B" w:rsidRDefault="00E23E20">
      <w:pPr>
        <w:spacing w:after="36"/>
        <w:ind w:left="-1" w:right="76"/>
      </w:pPr>
      <w:r>
        <w:t xml:space="preserve">4.4.1. Služba je poskytována v provozovně Účastníka či v jeho místě podnikání. Místo nebo místa poskytování Služby jsou specifikovány ve Smlouvě jako místo instalace. </w:t>
      </w:r>
    </w:p>
    <w:p w:rsidR="007F648B" w:rsidRDefault="00E23E20">
      <w:pPr>
        <w:spacing w:line="318" w:lineRule="auto"/>
        <w:ind w:left="-1" w:right="76"/>
      </w:pPr>
      <w:r>
        <w:t xml:space="preserve">4.4.2. Před uzavřením Smlouvy i v průběhu jejího trvání může Poskytovatel požadovat, aby Účastník prokázal, že místo instalace užívá oprávněně. </w:t>
      </w:r>
    </w:p>
    <w:p w:rsidR="007F648B" w:rsidRDefault="00E23E20">
      <w:pPr>
        <w:spacing w:after="36"/>
        <w:ind w:left="-1" w:right="76"/>
      </w:pPr>
      <w:r>
        <w:t>4.4.3. Účastník je povinen zpřístupnit místo instalace, aby Poskytovatel mohl zprovoznit koncové místo.</w:t>
      </w:r>
      <w:r>
        <w:rPr>
          <w:b/>
        </w:rPr>
        <w:t xml:space="preserve"> </w:t>
      </w:r>
    </w:p>
    <w:p w:rsidR="007F648B" w:rsidRDefault="00E23E20">
      <w:pPr>
        <w:spacing w:after="30"/>
        <w:ind w:left="-1" w:right="76"/>
      </w:pPr>
      <w:r>
        <w:t xml:space="preserve">4.4.4. Účastník je povinen zajistit souhlas vlastníka domu, ve kterém má být místo instalace, že v tomto domě je možné koncové místo nainstalovat, pokud tam ještě není instalováno. </w:t>
      </w:r>
    </w:p>
    <w:p w:rsidR="007F648B" w:rsidRDefault="00E23E20">
      <w:pPr>
        <w:ind w:left="-1" w:right="76"/>
      </w:pPr>
      <w:r>
        <w:t xml:space="preserve">4.4.5. Účastník je povinen zajistit souhlas vlastníka domu, který umožní Poskytovateli provádět údržbu, opravy, úpravy, montáž, přemístění, revize, měření či demontáž Služeb nebo zařízení potřebných pro užívání Služeb a vstup za účelem výše uvedeného. </w:t>
      </w:r>
    </w:p>
    <w:p w:rsidR="007F648B" w:rsidRDefault="00E23E20">
      <w:pPr>
        <w:spacing w:after="26" w:line="259" w:lineRule="auto"/>
        <w:ind w:left="1" w:firstLine="0"/>
        <w:jc w:val="left"/>
      </w:pPr>
      <w:r>
        <w:t xml:space="preserve"> </w:t>
      </w:r>
    </w:p>
    <w:p w:rsidR="007F648B" w:rsidRDefault="00E23E20">
      <w:pPr>
        <w:pStyle w:val="Nadpis4"/>
        <w:ind w:left="0"/>
      </w:pPr>
      <w:r>
        <w:t xml:space="preserve">4.5. Osoby, které jsou oprávněny Služby užívat </w:t>
      </w:r>
    </w:p>
    <w:p w:rsidR="007F648B" w:rsidRDefault="00E23E20">
      <w:pPr>
        <w:ind w:left="-1" w:right="76"/>
      </w:pPr>
      <w:r>
        <w:t xml:space="preserve">Služby může užívat Účastník nebo osoby, které s ním pracují v provozovně nebo místě podnikání, a to pouze pro vnitřní potřebu Účastníka. Jedná se zejména o zaměstnance Účastníka. K tomu, aby Služby užívaly jiné osoby, je nutný výslovný souhlas Poskytovatele. </w:t>
      </w:r>
    </w:p>
    <w:p w:rsidR="007F648B" w:rsidRDefault="00E23E20">
      <w:pPr>
        <w:spacing w:after="28" w:line="259" w:lineRule="auto"/>
        <w:ind w:left="1" w:firstLine="0"/>
        <w:jc w:val="left"/>
      </w:pPr>
      <w:r>
        <w:t xml:space="preserve"> </w:t>
      </w:r>
    </w:p>
    <w:p w:rsidR="007F648B" w:rsidRDefault="00E23E20">
      <w:pPr>
        <w:pStyle w:val="Nadpis4"/>
        <w:ind w:left="0"/>
      </w:pPr>
      <w:r>
        <w:t xml:space="preserve">4.6. Způsob užívání Služeb </w:t>
      </w:r>
    </w:p>
    <w:p w:rsidR="007F648B" w:rsidRDefault="00E23E20">
      <w:pPr>
        <w:spacing w:after="31"/>
        <w:ind w:left="-1" w:right="76"/>
      </w:pPr>
      <w:r>
        <w:t xml:space="preserve">Při užívání Služeb je Účastník povinen: </w:t>
      </w:r>
    </w:p>
    <w:p w:rsidR="007F648B" w:rsidRDefault="00E23E20">
      <w:pPr>
        <w:spacing w:after="30"/>
        <w:ind w:left="370" w:right="751"/>
      </w:pPr>
      <w:r>
        <w:t xml:space="preserve">a) </w:t>
      </w:r>
      <w:r>
        <w:tab/>
        <w:t xml:space="preserve">nezasahovat do zařízení Poskytovatele, neměnit jejich nastavení, ani neměnit nastavení připojeného Přijímacího zařízení; b) </w:t>
      </w:r>
      <w:r>
        <w:tab/>
        <w:t xml:space="preserve">neuskutečňovat zlomyslná nebo obtěžující volání; </w:t>
      </w:r>
    </w:p>
    <w:p w:rsidR="007F648B" w:rsidRDefault="00E23E20">
      <w:pPr>
        <w:numPr>
          <w:ilvl w:val="0"/>
          <w:numId w:val="19"/>
        </w:numPr>
        <w:spacing w:after="30"/>
        <w:ind w:right="76" w:hanging="360"/>
      </w:pPr>
      <w:r>
        <w:t xml:space="preserve">užívat Službu v souladu s její Specifikací, Všeobecnými podmínkami a účinnými právními předpisy; </w:t>
      </w:r>
    </w:p>
    <w:p w:rsidR="007F648B" w:rsidRDefault="00E23E20">
      <w:pPr>
        <w:numPr>
          <w:ilvl w:val="0"/>
          <w:numId w:val="19"/>
        </w:numPr>
        <w:spacing w:after="36"/>
        <w:ind w:right="76" w:hanging="360"/>
      </w:pPr>
      <w:r>
        <w:t xml:space="preserve">nepoužívat nebo nešířit jakékoli nástroje, které by mohly ohrozit bezpečnost a integritu sítě UPC nebo dalších osob; </w:t>
      </w:r>
    </w:p>
    <w:p w:rsidR="007F648B" w:rsidRDefault="00E23E20">
      <w:pPr>
        <w:numPr>
          <w:ilvl w:val="0"/>
          <w:numId w:val="19"/>
        </w:numPr>
        <w:spacing w:after="32"/>
        <w:ind w:right="76" w:hanging="360"/>
      </w:pPr>
      <w:r>
        <w:t xml:space="preserve">neužívat Služby způsobem, který by mohl negativně ovlivnit provoz sítě či jakékoli její části, nebo kvalitu Služeb poskytovaných jiným Účastníkům. </w:t>
      </w:r>
    </w:p>
    <w:p w:rsidR="007F648B" w:rsidRDefault="00E23E20">
      <w:pPr>
        <w:ind w:left="-1" w:right="76"/>
      </w:pPr>
      <w:r>
        <w:t xml:space="preserve">Služby lze užívat prostřednictvím zařízení, které splňuje požadavky stanovené právními předpisy pro provoz v ČR. </w:t>
      </w:r>
    </w:p>
    <w:p w:rsidR="007F648B" w:rsidRDefault="00E23E20">
      <w:pPr>
        <w:spacing w:after="0" w:line="259" w:lineRule="auto"/>
        <w:ind w:left="2" w:firstLine="0"/>
        <w:jc w:val="left"/>
      </w:pPr>
      <w:r>
        <w:t xml:space="preserve"> </w:t>
      </w:r>
    </w:p>
    <w:p w:rsidR="007F648B" w:rsidRDefault="00E23E20">
      <w:pPr>
        <w:pStyle w:val="Nadpis4"/>
        <w:spacing w:after="16"/>
        <w:ind w:left="0"/>
      </w:pPr>
      <w:r>
        <w:t xml:space="preserve">4.7. Porucha Služeb </w:t>
      </w:r>
    </w:p>
    <w:p w:rsidR="007F648B" w:rsidRDefault="00E23E20">
      <w:pPr>
        <w:ind w:left="-1" w:right="76"/>
      </w:pPr>
      <w:r>
        <w:t xml:space="preserve">Pokud vznikne v rámci sítě Poskytovatele porucha, je Účastník povinen tuto poruchu bez odkladu nahlásit klientskému centru, nebo obchodnímu zástupci. Po nahlášení opraví Poskytovatel poruchu do 2 pracovních dní, pokud se smluvní strany nedohodly jinak. Pokud je porucha na síti nebo na zařízení Poskytovatele, nese náklady na opravu Poskytovatel. V opačném případě nese náklady Účastník. </w:t>
      </w:r>
    </w:p>
    <w:p w:rsidR="007F648B" w:rsidRDefault="00E23E20">
      <w:pPr>
        <w:spacing w:after="28" w:line="259" w:lineRule="auto"/>
        <w:ind w:left="2" w:firstLine="0"/>
        <w:jc w:val="left"/>
      </w:pPr>
      <w:r>
        <w:t xml:space="preserve"> </w:t>
      </w:r>
    </w:p>
    <w:p w:rsidR="007F648B" w:rsidRDefault="00E23E20">
      <w:pPr>
        <w:pStyle w:val="Nadpis4"/>
        <w:ind w:left="0"/>
      </w:pPr>
      <w:r>
        <w:t xml:space="preserve">4.8. Služby třetích stran </w:t>
      </w:r>
    </w:p>
    <w:p w:rsidR="007F648B" w:rsidRDefault="00E23E20">
      <w:pPr>
        <w:ind w:left="-1" w:right="76"/>
      </w:pPr>
      <w:r>
        <w:t xml:space="preserve">Při používání telefonní služby může Účastník využít i služeb, které nabízí další poskytovatel (např. komerční linky s předvolbou 9xy). Pro spuštění služeb třetích stran může Poskytovatel požadovat složení Záruky dle Smlouvy, či Ceníku. Takové služby třetí strany jsou hrazeny třetí straně prostřednictvím Poskytovatele a poplatky za tyto služby jsou zohledněny ve vyúčtování. Služby třetích stran jsou vždy účtovány nad rámec telefonního tarifu (volných minut). Poskytovatel nenese odpovědnost za služby třetích stran a není tedy možné reklamovat u Poskytovatele jejich vadné poskytnutí. </w:t>
      </w:r>
    </w:p>
    <w:p w:rsidR="007F648B" w:rsidRDefault="00E23E20">
      <w:pPr>
        <w:spacing w:after="0" w:line="259" w:lineRule="auto"/>
        <w:ind w:left="2" w:firstLine="0"/>
        <w:jc w:val="left"/>
      </w:pPr>
      <w:r>
        <w:t xml:space="preserve"> </w:t>
      </w:r>
    </w:p>
    <w:p w:rsidR="007F648B" w:rsidRDefault="00E23E20">
      <w:pPr>
        <w:pStyle w:val="Nadpis4"/>
        <w:spacing w:after="30"/>
        <w:ind w:left="0"/>
      </w:pPr>
      <w:r>
        <w:t xml:space="preserve">4.9. Omezení Služeb </w:t>
      </w:r>
    </w:p>
    <w:p w:rsidR="007F648B" w:rsidRDefault="00E23E20">
      <w:pPr>
        <w:spacing w:after="34"/>
        <w:ind w:left="-1" w:right="76"/>
      </w:pPr>
      <w:r>
        <w:t>4.9.1.</w:t>
      </w:r>
      <w:r>
        <w:rPr>
          <w:b/>
        </w:rPr>
        <w:t xml:space="preserve"> </w:t>
      </w:r>
      <w:r>
        <w:t xml:space="preserve">Omezit nebo přerušit poskytování Služeb na nezbytně nutnou dobu může Poskytovatel v případě narušení bezpečnosti a integrity sítě, bezpečnosti služby nebo při zjištění jejího ohrožení nebo zranitelnosti, nebo na základě rozhodnutí státního orgánu, v období krizového stavu nebo z důvodu jiného důležitého veřejného zájmu. 4.9.2. Omezit nebo přerušit poskytování Služeb může Poskytovatel také v případě, že: </w:t>
      </w:r>
    </w:p>
    <w:p w:rsidR="007F648B" w:rsidRDefault="00E23E20">
      <w:pPr>
        <w:numPr>
          <w:ilvl w:val="0"/>
          <w:numId w:val="20"/>
        </w:numPr>
        <w:spacing w:after="40"/>
        <w:ind w:right="2305" w:hanging="360"/>
      </w:pPr>
      <w:r>
        <w:t xml:space="preserve">Účastník neuhradí včas a řádně vyúčtování Služeb, a to ani po uplynutí náhradní lhůty; </w:t>
      </w:r>
    </w:p>
    <w:p w:rsidR="007F648B" w:rsidRDefault="00E23E20">
      <w:pPr>
        <w:numPr>
          <w:ilvl w:val="0"/>
          <w:numId w:val="20"/>
        </w:numPr>
        <w:spacing w:after="29"/>
        <w:ind w:right="2305" w:hanging="360"/>
      </w:pPr>
      <w:r>
        <w:t xml:space="preserve">existuje důvodné podezření, že Účastník nebo jiná osoba zneužívá poskytované Služby (např. 4.5.); c) </w:t>
      </w:r>
      <w:r>
        <w:tab/>
        <w:t xml:space="preserve">Účastník odmítne složit Záruku (5.8.); </w:t>
      </w:r>
    </w:p>
    <w:p w:rsidR="007F648B" w:rsidRDefault="00E23E20">
      <w:pPr>
        <w:spacing w:line="318" w:lineRule="auto"/>
        <w:ind w:left="722" w:right="76" w:hanging="360"/>
      </w:pPr>
      <w:r>
        <w:t xml:space="preserve">d) Účastník užívá Služby způsobem, který může negativně ovlivnit provoz sítě či jakékoliv její části, nebo kvalitu Služeb poskytovaných jiným účastníkům (např. užívá zařízení neschválené pro provoz v ČR). </w:t>
      </w:r>
    </w:p>
    <w:p w:rsidR="007F648B" w:rsidRDefault="00E23E20">
      <w:pPr>
        <w:spacing w:after="30"/>
        <w:ind w:left="-1" w:right="76"/>
      </w:pPr>
      <w:r>
        <w:t xml:space="preserve">4.9.3. Poskytování služeb Poskytovatel obnoví v přiměřené lhůtě, jakmile odpadne důvod, kvůli kterému byly Služby omezeny nebo přerušeny. Po dobu omezení nebo přerušení z důvodů v bodě 4.9.2. hradí Účastník Služby v plném rozsahu, a za opětovné zprovoznění může Poskytovatel požadovat úhradu poplatku dle Ceníku, nebo Smlouvy. Pokud byly Služby omezeny nebo přerušeny z důvodů v bodě 4.9.2., může Poskytovatel po obnovení poskytování Služeb účtovat Účastníkovi cenu Služeb v plné výši, i když do té doby poskytoval slevu. </w:t>
      </w:r>
    </w:p>
    <w:p w:rsidR="007F648B" w:rsidRDefault="00E23E20">
      <w:pPr>
        <w:spacing w:after="26" w:line="259" w:lineRule="auto"/>
        <w:ind w:left="1" w:firstLine="0"/>
        <w:jc w:val="left"/>
      </w:pPr>
      <w:r>
        <w:t xml:space="preserve"> </w:t>
      </w:r>
    </w:p>
    <w:p w:rsidR="007F648B" w:rsidRDefault="00E23E20">
      <w:pPr>
        <w:pStyle w:val="Nadpis4"/>
        <w:spacing w:after="13"/>
        <w:ind w:left="0"/>
      </w:pPr>
      <w:r>
        <w:t xml:space="preserve">4.10. Odpovědnost za škodu </w:t>
      </w:r>
    </w:p>
    <w:p w:rsidR="007F648B" w:rsidRDefault="00E23E20">
      <w:pPr>
        <w:ind w:left="-1" w:right="76"/>
      </w:pPr>
      <w:r>
        <w:t xml:space="preserve">Odpovědnost Poskytovatele za škodu je omezena zákonem č. 127/2005 Sb., o elektronických </w:t>
      </w:r>
      <w:proofErr w:type="spellStart"/>
      <w:r>
        <w:t>kominacích</w:t>
      </w:r>
      <w:proofErr w:type="spellEnd"/>
      <w:r>
        <w:t xml:space="preserve">, ve znění pozdějších předpisů. Poskytovatel tedy není povinen nahradit Účastníkovi škodu, která vznikne v důsledku přerušení Služby nebo vadného poskytnutí Služby. </w:t>
      </w:r>
    </w:p>
    <w:p w:rsidR="007F648B" w:rsidRDefault="00E23E20">
      <w:pPr>
        <w:spacing w:after="13" w:line="259" w:lineRule="auto"/>
        <w:ind w:left="1" w:firstLine="0"/>
        <w:jc w:val="left"/>
      </w:pPr>
      <w:r>
        <w:rPr>
          <w:b/>
        </w:rPr>
        <w:t xml:space="preserve"> </w:t>
      </w:r>
    </w:p>
    <w:p w:rsidR="007F648B" w:rsidRDefault="00E23E20">
      <w:pPr>
        <w:pStyle w:val="Nadpis4"/>
        <w:ind w:left="0"/>
      </w:pPr>
      <w:r>
        <w:t xml:space="preserve">4.11. Přenesení čísla od nebo k jinému operátorovi </w:t>
      </w:r>
    </w:p>
    <w:p w:rsidR="007F648B" w:rsidRDefault="00E23E20">
      <w:pPr>
        <w:ind w:left="-1" w:right="76"/>
      </w:pPr>
      <w:r>
        <w:t xml:space="preserve">V případě telefonní služby je Účastník oprávněn přejít od jiného poskytovatele služeb k UPC i se svým telefonním číslem. Má také možnost ponechat si své telefonní číslo a přejít s ním k jinému poskytovateli služeb. V takovém případě přejímající poskytovatel zašle objednávku na přenos čísla. Tuto objednávku je třeba doplnit do 4 pracovních dnů o výpověď telefonní služby ze strany Účastníka. Pokud se tak nestane, objednávku přejímajícího poskytovatele Poskytovatel odmítne. Pokud je Poskytovateli doručena samotná výpověď bez objednávky přejímajícího poskytovatele, bude jí posuzovat podle čl. 2.6. Pokud Účastník přenese své číslo k jinému poskytovateli služeb a ukončí tak telefonní službu v průběhu doby určité trvání Smlouvy nebo v průběhu minimální doby užívání Služby, může Poskytovatel žádat od Účastníka uhrazení slev nebo jiných zvýhodnění, které mu poskytl a které byly vázány na dobu trvání telefonní služby nebo minimální dobu užívání telefonní služby. </w:t>
      </w:r>
    </w:p>
    <w:p w:rsidR="007F648B" w:rsidRDefault="00E23E20">
      <w:pPr>
        <w:spacing w:after="0" w:line="259" w:lineRule="auto"/>
        <w:ind w:left="1" w:firstLine="0"/>
        <w:jc w:val="left"/>
      </w:pPr>
      <w:r>
        <w:t xml:space="preserve"> </w:t>
      </w:r>
    </w:p>
    <w:p w:rsidR="007F648B" w:rsidRDefault="00E23E20">
      <w:pPr>
        <w:pStyle w:val="Nadpis3"/>
        <w:spacing w:after="31"/>
        <w:ind w:left="-5"/>
      </w:pPr>
      <w:r>
        <w:t>5. Cena za Služby</w:t>
      </w:r>
      <w:r>
        <w:rPr>
          <w:u w:val="none"/>
        </w:rPr>
        <w:t xml:space="preserve"> </w:t>
      </w:r>
    </w:p>
    <w:p w:rsidR="007F648B" w:rsidRDefault="00E23E20">
      <w:pPr>
        <w:pStyle w:val="Nadpis4"/>
        <w:ind w:left="0"/>
      </w:pPr>
      <w:r>
        <w:t xml:space="preserve">5.1. Od kdy je Služba účtována </w:t>
      </w:r>
    </w:p>
    <w:p w:rsidR="007F648B" w:rsidRDefault="00E23E20">
      <w:pPr>
        <w:spacing w:after="32"/>
        <w:ind w:left="-1" w:right="76"/>
      </w:pPr>
      <w:r>
        <w:t xml:space="preserve">Cenu za Služby hradí Účastník od zahájení jejich poskytování. Výše ceny za Služby je uvedena ve Smlouvě nebo v platném Ceníku Služeb (dále jen „Ceník“). Ceník je nedílnou součástí Smlouvy. </w:t>
      </w:r>
    </w:p>
    <w:p w:rsidR="007F648B" w:rsidRDefault="00E23E20">
      <w:pPr>
        <w:spacing w:after="21" w:line="259" w:lineRule="auto"/>
        <w:ind w:left="0" w:firstLine="0"/>
        <w:jc w:val="left"/>
      </w:pPr>
      <w:r>
        <w:t xml:space="preserve"> </w:t>
      </w:r>
    </w:p>
    <w:p w:rsidR="007F648B" w:rsidRDefault="00E23E20">
      <w:pPr>
        <w:pStyle w:val="Nadpis4"/>
        <w:ind w:left="0"/>
      </w:pPr>
      <w:r>
        <w:t xml:space="preserve">5.2. Vyúčtování Služeb </w:t>
      </w:r>
    </w:p>
    <w:p w:rsidR="007F648B" w:rsidRDefault="00E23E20">
      <w:pPr>
        <w:ind w:left="-1" w:right="76"/>
      </w:pPr>
      <w:r>
        <w:t xml:space="preserve">Cenu za Služby vyúčtuje Poskytovatel zpravidla měsíčně. Vyúčtování ceny Poskytovatel doručí v elektronické podobě, pokud se smluvní strany nedohodly jinak. Pokud Účastník nesdělil adresu elektronické pošty, zasílá mu Poskytovatel tištěné vyúčtování. Tištěné vyúčtování je zpoplatněno dle Ceníku. </w:t>
      </w:r>
    </w:p>
    <w:p w:rsidR="007F648B" w:rsidRDefault="00E23E20">
      <w:pPr>
        <w:spacing w:after="26" w:line="259" w:lineRule="auto"/>
        <w:ind w:left="1" w:firstLine="0"/>
        <w:jc w:val="left"/>
      </w:pPr>
      <w:r>
        <w:t xml:space="preserve"> </w:t>
      </w:r>
    </w:p>
    <w:p w:rsidR="007F648B" w:rsidRDefault="00E23E20">
      <w:pPr>
        <w:pStyle w:val="Nadpis4"/>
        <w:spacing w:after="13"/>
        <w:ind w:left="0"/>
      </w:pPr>
      <w:r>
        <w:t xml:space="preserve">5.3. Splatnost a způsob úhrady vyúčtování </w:t>
      </w:r>
    </w:p>
    <w:p w:rsidR="007F648B" w:rsidRDefault="00E23E20">
      <w:pPr>
        <w:spacing w:after="26"/>
        <w:ind w:left="-1" w:right="76"/>
      </w:pPr>
      <w:r>
        <w:t xml:space="preserve">Splatnost ceny za Služby je uvedena přímo ve vyúčtování. Pokud ve vyúčtování splatnost není uvedena, je takové vyúčtování splatné do 10 dnů od jeho doručení. Způsob platby je uveden ve Smlouvě, v opačném případě provede Účastník úhradu vyúčtování na účet Poskytovatele uvedený ve vyúčtování. </w:t>
      </w:r>
    </w:p>
    <w:p w:rsidR="007F648B" w:rsidRDefault="00E23E20">
      <w:pPr>
        <w:spacing w:after="0" w:line="259" w:lineRule="auto"/>
        <w:ind w:left="1" w:firstLine="0"/>
        <w:jc w:val="left"/>
      </w:pPr>
      <w:r>
        <w:t xml:space="preserve"> </w:t>
      </w:r>
    </w:p>
    <w:p w:rsidR="007F648B" w:rsidRDefault="00E23E20">
      <w:pPr>
        <w:pStyle w:val="Nadpis4"/>
        <w:spacing w:after="22"/>
        <w:ind w:left="0"/>
      </w:pPr>
      <w:r>
        <w:t xml:space="preserve">5.4. Sleva </w:t>
      </w:r>
    </w:p>
    <w:p w:rsidR="007F648B" w:rsidRDefault="00E23E20">
      <w:pPr>
        <w:spacing w:after="27"/>
        <w:ind w:left="-1" w:right="76"/>
      </w:pPr>
      <w:r>
        <w:t xml:space="preserve">5.4.1. Poskytovatel může Účastníkovi poskytnout slevu. Sleva může být poskytnuta buď jako opakující se sleva z ceny Služeb nebo jako jednorázová sleva z aktivačního poplatku nebo sleva z instalačního poplatku anebo i jiná sleva, kterou si smluvní strany dohodly ve Smlouvě. </w:t>
      </w:r>
    </w:p>
    <w:p w:rsidR="007F648B" w:rsidRDefault="00E23E20">
      <w:pPr>
        <w:ind w:left="-1" w:right="76"/>
      </w:pPr>
      <w:r>
        <w:t xml:space="preserve">5.4.2. Nárok na slevu vznikne, pokud: </w:t>
      </w:r>
    </w:p>
    <w:p w:rsidR="007F648B" w:rsidRDefault="00E23E20">
      <w:pPr>
        <w:numPr>
          <w:ilvl w:val="0"/>
          <w:numId w:val="21"/>
        </w:numPr>
        <w:spacing w:after="39"/>
        <w:ind w:right="76" w:hanging="283"/>
      </w:pPr>
      <w:r>
        <w:t xml:space="preserve">byla dohodnuta ve Smlouvě; </w:t>
      </w:r>
    </w:p>
    <w:p w:rsidR="007F648B" w:rsidRDefault="00E23E20">
      <w:pPr>
        <w:numPr>
          <w:ilvl w:val="0"/>
          <w:numId w:val="21"/>
        </w:numPr>
        <w:spacing w:after="40"/>
        <w:ind w:right="76" w:hanging="283"/>
      </w:pPr>
      <w:r>
        <w:t xml:space="preserve">Účastník dodrží dohodnutou minimální dobu užívání (u Smlouvy na dobu neurčitou) nebo dobu určitou trvání Smlouvy; </w:t>
      </w:r>
    </w:p>
    <w:p w:rsidR="007F648B" w:rsidRDefault="00E23E20">
      <w:pPr>
        <w:numPr>
          <w:ilvl w:val="0"/>
          <w:numId w:val="21"/>
        </w:numPr>
        <w:spacing w:after="27"/>
        <w:ind w:right="76" w:hanging="283"/>
      </w:pPr>
      <w:r>
        <w:t xml:space="preserve">Účastník neporuší Smlouvu způsoby, kvůli kterým může Poskytovatel odstoupit od Smlouvy (2.7.2. písm. a) až h)); </w:t>
      </w:r>
    </w:p>
    <w:p w:rsidR="007F648B" w:rsidRDefault="00E23E20">
      <w:pPr>
        <w:numPr>
          <w:ilvl w:val="0"/>
          <w:numId w:val="21"/>
        </w:numPr>
        <w:spacing w:after="27"/>
        <w:ind w:right="76" w:hanging="283"/>
      </w:pPr>
      <w:r>
        <w:t xml:space="preserve">Účastník neporuší Smlouvu způsoby, kvůli kterým může Poskytovatel omezit Služby (4.9.2.). </w:t>
      </w:r>
    </w:p>
    <w:p w:rsidR="007F648B" w:rsidRDefault="00E23E20">
      <w:pPr>
        <w:spacing w:after="27"/>
        <w:ind w:left="-1" w:right="76"/>
      </w:pPr>
      <w:r>
        <w:t xml:space="preserve">5.4.3. Nárok na slevu vznikne v okamžiku, kdy Účastník splnil všechny uvedené podmínky. Pokud se tak nestane, zašle Poskytovatel opravné vyúčtování ceny. V opravném vyúčtování Poskytovatel doúčtuje Účastníkovi cenu v plné výši, jak byla uvedena ve Smlouvě nebo v Ceníku v době uzavření Smlouvy. </w:t>
      </w:r>
    </w:p>
    <w:p w:rsidR="007F648B" w:rsidRDefault="00E23E20">
      <w:pPr>
        <w:spacing w:after="0" w:line="259" w:lineRule="auto"/>
        <w:ind w:left="2" w:firstLine="0"/>
        <w:jc w:val="left"/>
      </w:pPr>
      <w:r>
        <w:t xml:space="preserve"> </w:t>
      </w:r>
    </w:p>
    <w:p w:rsidR="007F648B" w:rsidRDefault="00E23E20">
      <w:pPr>
        <w:pStyle w:val="Nadpis4"/>
        <w:spacing w:after="30"/>
        <w:ind w:left="0"/>
      </w:pPr>
      <w:r>
        <w:t xml:space="preserve">5.5. Neuhrazení ceny Služeb </w:t>
      </w:r>
    </w:p>
    <w:p w:rsidR="007F648B" w:rsidRDefault="00E23E20">
      <w:pPr>
        <w:ind w:left="-1" w:right="76"/>
      </w:pPr>
      <w:r>
        <w:t xml:space="preserve">Pokud Účastník neuhradí včas nebo řádně cenu za Služby, vyzve ho Poskytovatel znovu k zaplacení stejnou formou, jakou doručuje vyúčtování a poskytne Účastníkovi minimálně 7 - denní náhradní lhůtu k zaplacení. Pokud ani poté nezaplatí Účastník cenu za Služby, může Poskytovatel omezit poskytování Služeb (4.9.2.). </w:t>
      </w:r>
    </w:p>
    <w:p w:rsidR="007F648B" w:rsidRDefault="00E23E20">
      <w:pPr>
        <w:spacing w:after="0" w:line="259" w:lineRule="auto"/>
        <w:ind w:left="2" w:firstLine="0"/>
        <w:jc w:val="left"/>
      </w:pPr>
      <w:r>
        <w:t xml:space="preserve"> </w:t>
      </w:r>
    </w:p>
    <w:p w:rsidR="007F648B" w:rsidRDefault="00E23E20">
      <w:pPr>
        <w:pStyle w:val="Nadpis4"/>
        <w:spacing w:after="0"/>
        <w:ind w:left="0"/>
      </w:pPr>
      <w:r>
        <w:t xml:space="preserve">5.6. Opakované neuhrazení ceny Služeb </w:t>
      </w:r>
    </w:p>
    <w:p w:rsidR="007F648B" w:rsidRDefault="00E23E20">
      <w:pPr>
        <w:ind w:left="-1" w:right="76"/>
      </w:pPr>
      <w:r>
        <w:t xml:space="preserve">Pokud Účastník uhradí 2 po sobě jdoucí vyúčtování až po splatnosti, ačkoli byl na tuto skutečnost upozorněn, může Poskytovatel odstoupit od Smlouvy (2.7.2. písm. b). Od Smlouvy může Poskytovatel rovněž odstoupit, pokud Účastník neuhradí v průběhu trvání Smlouvy jakákoli 3 vyúčtování a byl na tuto skutečnost upozorněn (2.7.2. písm. a). </w:t>
      </w:r>
    </w:p>
    <w:p w:rsidR="007F648B" w:rsidRDefault="00E23E20">
      <w:pPr>
        <w:spacing w:after="0" w:line="259" w:lineRule="auto"/>
        <w:ind w:left="2" w:firstLine="0"/>
        <w:jc w:val="left"/>
      </w:pPr>
      <w:r>
        <w:t xml:space="preserve"> </w:t>
      </w:r>
    </w:p>
    <w:p w:rsidR="007F648B" w:rsidRDefault="00E23E20">
      <w:pPr>
        <w:pStyle w:val="Nadpis4"/>
        <w:spacing w:after="27"/>
        <w:ind w:left="0"/>
      </w:pPr>
      <w:r>
        <w:t xml:space="preserve">5.7. Úhrada </w:t>
      </w:r>
    </w:p>
    <w:p w:rsidR="007F648B" w:rsidRDefault="00E23E20">
      <w:pPr>
        <w:spacing w:line="318" w:lineRule="auto"/>
        <w:ind w:left="-1" w:right="76"/>
      </w:pPr>
      <w:r>
        <w:t xml:space="preserve">Platbu, kterou od Účastníka Poskytovatel obdrží, může dle své volby použít na úhradu jakékoli dlužné částky Účastníka. O tom, na úhradu jaké dlužné částky byla platba použita, se lze informovat prostřednictvím klientského centra. </w:t>
      </w:r>
    </w:p>
    <w:p w:rsidR="007F648B" w:rsidRDefault="00E23E20">
      <w:pPr>
        <w:spacing w:after="0" w:line="259" w:lineRule="auto"/>
        <w:ind w:left="2" w:firstLine="0"/>
        <w:jc w:val="left"/>
      </w:pPr>
      <w:r>
        <w:t xml:space="preserve"> </w:t>
      </w:r>
    </w:p>
    <w:p w:rsidR="007F648B" w:rsidRDefault="00E23E20">
      <w:pPr>
        <w:pStyle w:val="Nadpis4"/>
        <w:spacing w:after="27"/>
        <w:ind w:left="0"/>
      </w:pPr>
      <w:r>
        <w:t xml:space="preserve">5.8. Záruka </w:t>
      </w:r>
    </w:p>
    <w:p w:rsidR="007F648B" w:rsidRDefault="00E23E20">
      <w:pPr>
        <w:ind w:left="-1" w:right="76"/>
      </w:pPr>
      <w:r>
        <w:t xml:space="preserve">Poskytovatel může požadovat po Účastníkovi složení Záruky dle Smlouvy, či Ceníku (např. 4.8.). Většinou bude Poskytovatel požadovat složení záruky po Účastníkovi, pokud bude u </w:t>
      </w:r>
      <w:proofErr w:type="spellStart"/>
      <w:r>
        <w:t>Úastníka</w:t>
      </w:r>
      <w:proofErr w:type="spellEnd"/>
      <w:r>
        <w:t xml:space="preserve"> zaznamenám v průběhu měsíce nezvykle vysoký provoz Telefonní služby, která mohla být k újmě Účastníka zneužita jinou osobou. Pokud Účastník záruku odmítne složit, je Poskytovatel oprávněn do konce měsíce Službu omezit. Tímto postupem se Poskytovatel snaží ochránit zejména Účastníka před nadměrným finančním zatížením, ale zároveň i sám sebe před neplacením za poskytnuté Služby. Případnou dlužnou částku Účastníka lze započíst proti poskytnuté Záruce. O započtení se lze informovat prostřednictvím klientského centra. Po ukončení Smlouvy vrátí Poskytovatel složenou Záruku po započtení všech dlužných částek, a to do 60 dnů od ukončení Smlouvy nebo od vypořádání všech závazků (včetně vrácení Přijímacího zařízení). </w:t>
      </w:r>
    </w:p>
    <w:p w:rsidR="007F648B" w:rsidRDefault="00E23E20">
      <w:pPr>
        <w:spacing w:after="0" w:line="259" w:lineRule="auto"/>
        <w:ind w:left="2" w:firstLine="0"/>
        <w:jc w:val="left"/>
      </w:pPr>
      <w:r>
        <w:t xml:space="preserve"> </w:t>
      </w:r>
    </w:p>
    <w:p w:rsidR="007F648B" w:rsidRDefault="00E23E20">
      <w:pPr>
        <w:pStyle w:val="Nadpis4"/>
        <w:spacing w:after="29"/>
        <w:ind w:left="0"/>
      </w:pPr>
      <w:r>
        <w:t>5.9. Záloha</w:t>
      </w:r>
      <w:r>
        <w:rPr>
          <w:b w:val="0"/>
        </w:rPr>
        <w:t xml:space="preserve"> </w:t>
      </w:r>
    </w:p>
    <w:p w:rsidR="007F648B" w:rsidRDefault="00E23E20">
      <w:pPr>
        <w:ind w:left="-1" w:right="76"/>
      </w:pPr>
      <w:r>
        <w:t xml:space="preserve">Složení Zálohy dle Smlouvy, či Ceníku může Poskytovatel požadovat v případě, že s ním chce uzavřít Smlouvu osoba, která vůči němu v minulosti neplnila závazky, nebo by uzavření Smlouvy s ní a případné plnění této Smlouvy mohlo být v prokazatelném rozporu s jeho právem chráněnými zájmy nebo zájmy třetích osob (např. pokud je osoba v exekuci nebo s ní bylo zahájeno insolvenční řízení) (2.3.). Zálohu, kterou Účastník poskytne, bude Poskytovatel každý měsíc používat na úhradu vyúčtování Účastníka, a to až do jejího vyčerpání. Poté bude Účastník hradit vyúčtování standardním způsobem (5.3.). </w:t>
      </w:r>
    </w:p>
    <w:p w:rsidR="007F648B" w:rsidRDefault="00E23E20">
      <w:pPr>
        <w:spacing w:after="0" w:line="259" w:lineRule="auto"/>
        <w:ind w:left="2" w:firstLine="0"/>
        <w:jc w:val="left"/>
      </w:pPr>
      <w:r>
        <w:t xml:space="preserve"> </w:t>
      </w:r>
    </w:p>
    <w:p w:rsidR="007F648B" w:rsidRDefault="00E23E20">
      <w:pPr>
        <w:pStyle w:val="Nadpis3"/>
        <w:ind w:left="-5"/>
      </w:pPr>
      <w:r>
        <w:t>6. Reklamační řád</w:t>
      </w:r>
      <w:r>
        <w:rPr>
          <w:u w:val="none"/>
        </w:rPr>
        <w:t xml:space="preserve"> </w:t>
      </w:r>
    </w:p>
    <w:p w:rsidR="007F648B" w:rsidRDefault="00E23E20">
      <w:pPr>
        <w:pStyle w:val="Nadpis4"/>
        <w:ind w:left="0"/>
      </w:pPr>
      <w:r>
        <w:t xml:space="preserve">6.1. Reklamace vyúčtování </w:t>
      </w:r>
    </w:p>
    <w:p w:rsidR="007F648B" w:rsidRDefault="00E23E20">
      <w:pPr>
        <w:ind w:left="-1" w:right="76"/>
      </w:pPr>
      <w:r>
        <w:t xml:space="preserve">Účastník je oprávněn reklamovat vyúčtování ceny Služeb na klientském centru, a to do 2 měsíců od doručení vyúčtování, potom právo reklamovat podle zákona zanikne. </w:t>
      </w:r>
    </w:p>
    <w:p w:rsidR="007F648B" w:rsidRDefault="00E23E20">
      <w:pPr>
        <w:spacing w:after="28" w:line="259" w:lineRule="auto"/>
        <w:ind w:left="0" w:firstLine="0"/>
        <w:jc w:val="left"/>
      </w:pPr>
      <w:r>
        <w:t xml:space="preserve"> </w:t>
      </w:r>
    </w:p>
    <w:p w:rsidR="007F648B" w:rsidRDefault="00E23E20">
      <w:pPr>
        <w:pStyle w:val="Nadpis4"/>
        <w:ind w:left="0"/>
      </w:pPr>
      <w:r>
        <w:t xml:space="preserve">6.2. Odkladný účinek </w:t>
      </w:r>
    </w:p>
    <w:p w:rsidR="007F648B" w:rsidRDefault="00E23E20">
      <w:pPr>
        <w:spacing w:after="30"/>
        <w:ind w:left="-1" w:right="76"/>
      </w:pPr>
      <w:r>
        <w:t xml:space="preserve">Reklamace nemá podle zákona odkladný účinek na splatnost vyúčtování. Na žádost Účastníka však může Český telekomunikační úřad o odkladném účinku reklamace rozhodnout. </w:t>
      </w:r>
    </w:p>
    <w:p w:rsidR="007F648B" w:rsidRDefault="00E23E20">
      <w:pPr>
        <w:spacing w:after="0" w:line="259" w:lineRule="auto"/>
        <w:ind w:left="0" w:firstLine="0"/>
        <w:jc w:val="left"/>
      </w:pPr>
      <w:r>
        <w:t xml:space="preserve"> </w:t>
      </w:r>
    </w:p>
    <w:p w:rsidR="007F648B" w:rsidRDefault="00E23E20">
      <w:pPr>
        <w:pStyle w:val="Nadpis4"/>
        <w:spacing w:after="20"/>
        <w:ind w:left="0"/>
      </w:pPr>
      <w:r>
        <w:t xml:space="preserve">6.3. Reklamace Služby </w:t>
      </w:r>
    </w:p>
    <w:p w:rsidR="007F648B" w:rsidRDefault="00E23E20">
      <w:pPr>
        <w:ind w:left="-1" w:right="76"/>
      </w:pPr>
      <w:r>
        <w:t xml:space="preserve">Účastník je oprávněn reklamovat kvalitu poskytnuté Služby, a to do 2 měsíců od jejího vadného poskytnutí, potom právo reklamovat podle zákona zanikne. </w:t>
      </w:r>
    </w:p>
    <w:p w:rsidR="007F648B" w:rsidRDefault="00E23E20">
      <w:pPr>
        <w:spacing w:after="28" w:line="259" w:lineRule="auto"/>
        <w:ind w:left="0" w:firstLine="0"/>
        <w:jc w:val="left"/>
      </w:pPr>
      <w:r>
        <w:t xml:space="preserve"> </w:t>
      </w:r>
    </w:p>
    <w:p w:rsidR="007F648B" w:rsidRDefault="00E23E20">
      <w:pPr>
        <w:pStyle w:val="Nadpis4"/>
        <w:ind w:left="0"/>
      </w:pPr>
      <w:r>
        <w:t xml:space="preserve">6.4. Vyřízení reklamace </w:t>
      </w:r>
    </w:p>
    <w:p w:rsidR="007F648B" w:rsidRDefault="00E23E20">
      <w:pPr>
        <w:spacing w:line="317" w:lineRule="auto"/>
        <w:ind w:left="-1" w:right="76"/>
      </w:pPr>
      <w:r>
        <w:t xml:space="preserve">Reklamaci vyřídí Poskytovatel do 30 dnů od jejího doručení. V případě kladného vyřízení reklamace vyúčtování zohlední Poskytovatel případný přeplatek v následujícím vyúčtování Služeb, nebo jej Účastníkovi na jeho žádost vrátí. V případě kladného vyřízení reklamace Služby zohlední Poskytovatel případnou slevu z ceny Služby v následujícím vyúčtování Služeb. Pokud Účastník nesouhlasí se způsobem vyřízení reklamace, může se obrátit na Český telekomunikační úřad. </w:t>
      </w:r>
    </w:p>
    <w:p w:rsidR="007F648B" w:rsidRDefault="00E23E20">
      <w:pPr>
        <w:spacing w:after="29" w:line="259" w:lineRule="auto"/>
        <w:ind w:left="1" w:firstLine="0"/>
        <w:jc w:val="left"/>
      </w:pPr>
      <w:r>
        <w:t xml:space="preserve"> </w:t>
      </w:r>
    </w:p>
    <w:p w:rsidR="007F648B" w:rsidRDefault="00E23E20">
      <w:pPr>
        <w:pStyle w:val="Nadpis3"/>
        <w:ind w:left="-5"/>
      </w:pPr>
      <w:r>
        <w:t>7. Pronájem Přijímacích zařízení</w:t>
      </w:r>
      <w:r>
        <w:rPr>
          <w:u w:val="none"/>
        </w:rPr>
        <w:t xml:space="preserve"> </w:t>
      </w:r>
    </w:p>
    <w:p w:rsidR="007F648B" w:rsidRDefault="00E23E20">
      <w:pPr>
        <w:pStyle w:val="Nadpis4"/>
        <w:ind w:left="0"/>
      </w:pPr>
      <w:r>
        <w:t xml:space="preserve">7.1. Přijímací zařízení </w:t>
      </w:r>
    </w:p>
    <w:p w:rsidR="007F648B" w:rsidRDefault="00E23E20">
      <w:pPr>
        <w:ind w:left="-1" w:right="76"/>
      </w:pPr>
      <w:r>
        <w:t xml:space="preserve">Přijímacím zařízením se rozumí zařízení, které umožní užívat Služby, tzn. přijímat signál UPC. Jedná se např. o </w:t>
      </w:r>
      <w:proofErr w:type="spellStart"/>
      <w:r>
        <w:t>switche</w:t>
      </w:r>
      <w:proofErr w:type="spellEnd"/>
      <w:r>
        <w:t xml:space="preserve">, </w:t>
      </w:r>
      <w:proofErr w:type="spellStart"/>
      <w:r>
        <w:t>telefoní</w:t>
      </w:r>
      <w:proofErr w:type="spellEnd"/>
      <w:r>
        <w:t xml:space="preserve"> přístroje, brány atp. Přijímací zařízení si může Účastník podle konkrétní nabídky buď pronajmout, zdarma vypůjčit nebo koupit. Prostřednictvím pronajatých či vypůjčených Přijímacích zařízení může UPC poskytovat služby elektronických komunikací i dalším účastníkům. V případě výměny pronajatého nebo vypůjčeného zařízení v rámci reklamace neodpovídá Poskytovatel za uložený obsah pevného disku Přijímacího zařízení. Pro zajištění funkčnosti sítě při poskytování Služeb může Poskytovatel aktualizovat software nastavení pronajatých či vypůjčených Přijímacích zařízení a při této aktualizaci může dojít ke změně uloženého obsahu. </w:t>
      </w:r>
    </w:p>
    <w:p w:rsidR="007F648B" w:rsidRDefault="00E23E20">
      <w:pPr>
        <w:spacing w:after="28" w:line="259" w:lineRule="auto"/>
        <w:ind w:left="0" w:firstLine="0"/>
        <w:jc w:val="left"/>
      </w:pPr>
      <w:r>
        <w:t xml:space="preserve"> </w:t>
      </w:r>
    </w:p>
    <w:p w:rsidR="007F648B" w:rsidRDefault="00E23E20">
      <w:pPr>
        <w:pStyle w:val="Nadpis4"/>
        <w:ind w:left="0"/>
      </w:pPr>
      <w:r>
        <w:t xml:space="preserve">7.2. Pronájem Přijímacího zařízení </w:t>
      </w:r>
    </w:p>
    <w:p w:rsidR="007F648B" w:rsidRDefault="00E23E20">
      <w:pPr>
        <w:ind w:left="-1" w:right="76"/>
      </w:pPr>
      <w:r>
        <w:t xml:space="preserve">V případě pronájmu Přijímacího zařízení hradí Účastník za pronájem pravidelné měsíční poplatky ve výši určené ve Smlouvě nebo v Ceníku. Vyúčtování a úhrada poplatků za pronájem Přijímacího zařízení probíhá stejným způsobem jako u vyúčtování Služeb. Účastník je povinen pronajaté zařízení chránit proti poškození, ztrátě a krádeži. </w:t>
      </w:r>
    </w:p>
    <w:p w:rsidR="007F648B" w:rsidRDefault="00E23E20">
      <w:pPr>
        <w:spacing w:after="28" w:line="259" w:lineRule="auto"/>
        <w:ind w:left="0" w:firstLine="0"/>
        <w:jc w:val="left"/>
      </w:pPr>
      <w:r>
        <w:t xml:space="preserve"> </w:t>
      </w:r>
    </w:p>
    <w:p w:rsidR="007F648B" w:rsidRDefault="00E23E20">
      <w:pPr>
        <w:spacing w:after="54" w:line="259" w:lineRule="auto"/>
        <w:ind w:left="0" w:hanging="10"/>
        <w:jc w:val="left"/>
      </w:pPr>
      <w:r>
        <w:rPr>
          <w:b/>
        </w:rPr>
        <w:t xml:space="preserve">7.3. Výpůjčka Přijímacího zařízení </w:t>
      </w:r>
    </w:p>
    <w:p w:rsidR="007F648B" w:rsidRDefault="00E23E20">
      <w:pPr>
        <w:ind w:left="-1" w:right="76"/>
      </w:pPr>
      <w:r>
        <w:t xml:space="preserve">Pokud je Přijímací zařízení zdarma vypůjčené, platí pro výpůjčku stejná práva a povinnosti jako pro pronájem Přijímacích zařízení. </w:t>
      </w:r>
    </w:p>
    <w:p w:rsidR="007F648B" w:rsidRDefault="00E23E20">
      <w:pPr>
        <w:spacing w:after="28" w:line="259" w:lineRule="auto"/>
        <w:ind w:left="0" w:firstLine="0"/>
        <w:jc w:val="left"/>
      </w:pPr>
      <w:r>
        <w:t xml:space="preserve"> </w:t>
      </w:r>
    </w:p>
    <w:p w:rsidR="007F648B" w:rsidRDefault="00E23E20">
      <w:pPr>
        <w:pStyle w:val="Nadpis4"/>
        <w:ind w:left="0"/>
      </w:pPr>
      <w:r>
        <w:t xml:space="preserve">7.4. Vrácení Přijímacího zařízení  </w:t>
      </w:r>
    </w:p>
    <w:p w:rsidR="007F648B" w:rsidRDefault="00E23E20">
      <w:pPr>
        <w:ind w:left="-1" w:right="76"/>
      </w:pPr>
      <w:r>
        <w:t xml:space="preserve">V případě ukončení Smlouvy vrátí Účastník Poskytovateli Přijímací zařízení nepoškozené, a to 15 dnů od skončení Smlouvy. Demontáž Přijímacího zařízení provede Poskytovatel a Účastník k tomu poskytne přiměřenou součinnost. Jestliže Účastník nevrátí Přijímací zařízení v uvedené lhůtě, nebo jej vrátí poškozené nebo nefunkční nebo ve stavu, který zjevně neodpovídá běžnému opotřebení, je Poskytovatel oprávněn účtovat Účastníkovi jednorázovou smluvní pokutu ve výši uvedené ve Specifikaci objednaných služeb, a to vedle náhrady škody. </w:t>
      </w:r>
    </w:p>
    <w:p w:rsidR="007F648B" w:rsidRDefault="00E23E20">
      <w:pPr>
        <w:spacing w:after="28" w:line="259" w:lineRule="auto"/>
        <w:ind w:left="0" w:firstLine="0"/>
        <w:jc w:val="left"/>
      </w:pPr>
      <w:r>
        <w:t xml:space="preserve"> </w:t>
      </w:r>
    </w:p>
    <w:p w:rsidR="007F648B" w:rsidRDefault="00E23E20">
      <w:pPr>
        <w:spacing w:after="54" w:line="259" w:lineRule="auto"/>
        <w:ind w:left="0" w:hanging="10"/>
        <w:jc w:val="left"/>
      </w:pPr>
      <w:r>
        <w:rPr>
          <w:b/>
        </w:rPr>
        <w:t xml:space="preserve">7.5. Nevrácení zařízení </w:t>
      </w:r>
    </w:p>
    <w:p w:rsidR="007F648B" w:rsidRDefault="00E23E20">
      <w:pPr>
        <w:ind w:left="-1" w:right="76"/>
      </w:pPr>
      <w:r>
        <w:t>Pokud pronajaté Přijímací zařízení nevrátí Účastník včas a v pořádku (</w:t>
      </w:r>
      <w:proofErr w:type="gramStart"/>
      <w:r>
        <w:t>7.4</w:t>
      </w:r>
      <w:proofErr w:type="gramEnd"/>
      <w:r>
        <w:t xml:space="preserve">.),  může Poskytovatel požadovat zaplacení smluvní pokuty dle Ceníku.  </w:t>
      </w:r>
    </w:p>
    <w:p w:rsidR="007F648B" w:rsidRDefault="00E23E20">
      <w:pPr>
        <w:spacing w:after="29" w:line="259" w:lineRule="auto"/>
        <w:ind w:left="0" w:firstLine="0"/>
        <w:jc w:val="left"/>
      </w:pPr>
      <w:r>
        <w:t xml:space="preserve"> </w:t>
      </w:r>
    </w:p>
    <w:p w:rsidR="007F648B" w:rsidRDefault="00E23E20">
      <w:pPr>
        <w:pStyle w:val="Nadpis4"/>
        <w:ind w:left="0"/>
      </w:pPr>
      <w:r>
        <w:t xml:space="preserve">7.6. Vrácení zařízení bez ukončení Smlouvy </w:t>
      </w:r>
    </w:p>
    <w:p w:rsidR="007F648B" w:rsidRDefault="00E23E20">
      <w:pPr>
        <w:spacing w:after="26"/>
        <w:ind w:left="-1" w:right="76"/>
      </w:pPr>
      <w:r>
        <w:t xml:space="preserve">Pokud Účastník pronajaté Přijímací zařízení vrátí, aniž by řádně ukončil Smlouvu, nemá to vliv na trvání Smlouvy. V takovém případě Smlouva dále trvá a Účastník je povinen hradit cenu za Služby. </w:t>
      </w:r>
    </w:p>
    <w:p w:rsidR="007F648B" w:rsidRDefault="00E23E20">
      <w:pPr>
        <w:spacing w:after="29" w:line="259" w:lineRule="auto"/>
        <w:ind w:left="0" w:firstLine="0"/>
        <w:jc w:val="left"/>
      </w:pPr>
      <w:r>
        <w:t xml:space="preserve"> </w:t>
      </w:r>
    </w:p>
    <w:p w:rsidR="007F648B" w:rsidRDefault="00E23E20">
      <w:pPr>
        <w:pStyle w:val="Nadpis3"/>
        <w:ind w:left="-5"/>
      </w:pPr>
      <w:r>
        <w:t>8. Právo a příslušnost</w:t>
      </w:r>
      <w:r>
        <w:rPr>
          <w:u w:val="none"/>
        </w:rPr>
        <w:t xml:space="preserve"> </w:t>
      </w:r>
    </w:p>
    <w:p w:rsidR="007F648B" w:rsidRDefault="00E23E20">
      <w:pPr>
        <w:spacing w:after="3" w:line="248" w:lineRule="auto"/>
        <w:ind w:left="10" w:hanging="10"/>
        <w:jc w:val="left"/>
      </w:pPr>
      <w:r>
        <w:t xml:space="preserve">Smlouva se řídí českým právním řádem, a to především zákonem č. 89/2012 Sb., občanský zákoník, ve znění pozdějších předpisů a zákonem č. 127/2005 Sb., o elektronických komunikacích, ve znění pozdějších předpisů. Pokud některá část Smlouvy bude shledána neplatnou, nemá to vliv na platnost ostatních ustanovení. Případné spory, které mezi stranami vzniknou, bude řešit podle věcné příslušnosti Český telekomunikační úřad nebo obecný soud České republiky. </w:t>
      </w:r>
    </w:p>
    <w:p w:rsidR="007F648B" w:rsidRDefault="00E23E20">
      <w:pPr>
        <w:spacing w:after="28" w:line="259" w:lineRule="auto"/>
        <w:ind w:left="0" w:firstLine="0"/>
        <w:jc w:val="left"/>
      </w:pPr>
      <w:r>
        <w:t xml:space="preserve"> </w:t>
      </w:r>
    </w:p>
    <w:p w:rsidR="007F648B" w:rsidRDefault="00E23E20">
      <w:pPr>
        <w:pStyle w:val="Nadpis3"/>
        <w:spacing w:after="11"/>
        <w:ind w:left="-5"/>
      </w:pPr>
      <w:r>
        <w:t>9. Součásti Smlouvy</w:t>
      </w:r>
      <w:r>
        <w:rPr>
          <w:u w:val="none"/>
        </w:rPr>
        <w:t xml:space="preserve"> </w:t>
      </w:r>
    </w:p>
    <w:p w:rsidR="007F648B" w:rsidRDefault="00E23E20">
      <w:pPr>
        <w:ind w:left="-1" w:right="76"/>
      </w:pPr>
      <w:r>
        <w:t xml:space="preserve">Součástí Smlouvy jsou vždy tyto Všeobecné podmínky, dále Specifikace </w:t>
      </w:r>
      <w:proofErr w:type="spellStart"/>
      <w:r>
        <w:t>objednanách</w:t>
      </w:r>
      <w:proofErr w:type="spellEnd"/>
      <w:r>
        <w:t xml:space="preserve"> služeb, </w:t>
      </w:r>
      <w:proofErr w:type="spellStart"/>
      <w:r>
        <w:t>Service</w:t>
      </w:r>
      <w:proofErr w:type="spellEnd"/>
      <w:r>
        <w:t xml:space="preserve"> </w:t>
      </w:r>
      <w:proofErr w:type="spellStart"/>
      <w:r>
        <w:t>Level</w:t>
      </w:r>
      <w:proofErr w:type="spellEnd"/>
      <w:r>
        <w:t xml:space="preserve"> </w:t>
      </w:r>
      <w:proofErr w:type="spellStart"/>
      <w:r>
        <w:t>Agreement</w:t>
      </w:r>
      <w:proofErr w:type="spellEnd"/>
      <w:r>
        <w:t xml:space="preserve"> a Ceník. Aktuální znění Smlouvy včetně součástí je uveřejněno n</w:t>
      </w:r>
      <w:hyperlink r:id="rId25">
        <w:r>
          <w:t xml:space="preserve">a </w:t>
        </w:r>
      </w:hyperlink>
      <w:hyperlink r:id="rId26">
        <w:r>
          <w:rPr>
            <w:color w:val="0000FF"/>
            <w:u w:val="single" w:color="0000FF"/>
          </w:rPr>
          <w:t>www.upc.cz</w:t>
        </w:r>
      </w:hyperlink>
      <w:hyperlink r:id="rId27">
        <w:r>
          <w:t>.</w:t>
        </w:r>
      </w:hyperlink>
      <w:r>
        <w:t xml:space="preserve"> </w:t>
      </w:r>
    </w:p>
    <w:p w:rsidR="007F648B" w:rsidRDefault="00E23E20">
      <w:pPr>
        <w:spacing w:after="27" w:line="259" w:lineRule="auto"/>
        <w:ind w:left="0" w:firstLine="0"/>
        <w:jc w:val="left"/>
      </w:pPr>
      <w:r>
        <w:rPr>
          <w:b/>
        </w:rPr>
        <w:t xml:space="preserve"> </w:t>
      </w:r>
    </w:p>
    <w:p w:rsidR="007F648B" w:rsidRDefault="00E23E20">
      <w:pPr>
        <w:spacing w:after="89" w:line="259" w:lineRule="auto"/>
        <w:ind w:left="-5" w:hanging="10"/>
        <w:jc w:val="left"/>
      </w:pPr>
      <w:r>
        <w:rPr>
          <w:b/>
          <w:u w:val="single" w:color="000000"/>
        </w:rPr>
        <w:t>10. Účinnost</w:t>
      </w:r>
      <w:r>
        <w:rPr>
          <w:b/>
        </w:rPr>
        <w:t xml:space="preserve"> </w:t>
      </w:r>
    </w:p>
    <w:p w:rsidR="007F648B" w:rsidRDefault="00E23E20">
      <w:pPr>
        <w:spacing w:after="274"/>
        <w:ind w:left="-1" w:right="76"/>
      </w:pPr>
      <w:r>
        <w:t>Tyto Všeobecné podmínky jsou účinné od 1. 11. 2018. Aktuální znění Všeobecných podmínek je k dispozici n</w:t>
      </w:r>
      <w:hyperlink r:id="rId28">
        <w:r>
          <w:t xml:space="preserve">a </w:t>
        </w:r>
      </w:hyperlink>
      <w:hyperlink r:id="rId29">
        <w:r>
          <w:rPr>
            <w:color w:val="0000FF"/>
            <w:u w:val="single" w:color="0000FF"/>
          </w:rPr>
          <w:t>www.upc.cz</w:t>
        </w:r>
      </w:hyperlink>
      <w:hyperlink r:id="rId30">
        <w:r>
          <w:t>.</w:t>
        </w:r>
      </w:hyperlink>
      <w:r>
        <w:t xml:space="preserve"> </w:t>
      </w:r>
    </w:p>
    <w:p w:rsidR="007F648B" w:rsidRDefault="00E23E20">
      <w:pPr>
        <w:spacing w:after="0" w:line="259" w:lineRule="auto"/>
        <w:ind w:left="0" w:right="46" w:firstLine="0"/>
        <w:jc w:val="center"/>
      </w:pPr>
      <w:r>
        <w:t xml:space="preserve"> </w:t>
      </w:r>
    </w:p>
    <w:p w:rsidR="007F648B" w:rsidRDefault="007F648B">
      <w:pPr>
        <w:sectPr w:rsidR="007F648B">
          <w:headerReference w:type="even" r:id="rId31"/>
          <w:headerReference w:type="default" r:id="rId32"/>
          <w:footerReference w:type="even" r:id="rId33"/>
          <w:footerReference w:type="default" r:id="rId34"/>
          <w:headerReference w:type="first" r:id="rId35"/>
          <w:footerReference w:type="first" r:id="rId36"/>
          <w:pgSz w:w="11899" w:h="16841"/>
          <w:pgMar w:top="687" w:right="761" w:bottom="1252" w:left="852" w:header="353" w:footer="557" w:gutter="0"/>
          <w:cols w:space="708"/>
        </w:sectPr>
      </w:pPr>
    </w:p>
    <w:p w:rsidR="007F648B" w:rsidRDefault="00E23E20">
      <w:pPr>
        <w:pStyle w:val="Nadpis2"/>
        <w:spacing w:after="179" w:line="250" w:lineRule="auto"/>
        <w:ind w:left="1239" w:right="1158" w:hanging="1239"/>
      </w:pPr>
      <w:r>
        <w:rPr>
          <w:noProof/>
        </w:rPr>
        <w:drawing>
          <wp:anchor distT="0" distB="0" distL="114300" distR="114300" simplePos="0" relativeHeight="251658240" behindDoc="0" locked="0" layoutInCell="1" allowOverlap="0">
            <wp:simplePos x="0" y="0"/>
            <wp:positionH relativeFrom="column">
              <wp:posOffset>5011903</wp:posOffset>
            </wp:positionH>
            <wp:positionV relativeFrom="paragraph">
              <wp:posOffset>-5273</wp:posOffset>
            </wp:positionV>
            <wp:extent cx="1648968" cy="865632"/>
            <wp:effectExtent l="0" t="0" r="0" b="0"/>
            <wp:wrapSquare wrapText="bothSides"/>
            <wp:docPr id="5262" name="Picture 5262"/>
            <wp:cNvGraphicFramePr/>
            <a:graphic xmlns:a="http://schemas.openxmlformats.org/drawingml/2006/main">
              <a:graphicData uri="http://schemas.openxmlformats.org/drawingml/2006/picture">
                <pic:pic xmlns:pic="http://schemas.openxmlformats.org/drawingml/2006/picture">
                  <pic:nvPicPr>
                    <pic:cNvPr id="5262" name="Picture 5262"/>
                    <pic:cNvPicPr/>
                  </pic:nvPicPr>
                  <pic:blipFill>
                    <a:blip r:embed="rId37"/>
                    <a:stretch>
                      <a:fillRect/>
                    </a:stretch>
                  </pic:blipFill>
                  <pic:spPr>
                    <a:xfrm>
                      <a:off x="0" y="0"/>
                      <a:ext cx="1648968" cy="865632"/>
                    </a:xfrm>
                    <a:prstGeom prst="rect">
                      <a:avLst/>
                    </a:prstGeom>
                  </pic:spPr>
                </pic:pic>
              </a:graphicData>
            </a:graphic>
          </wp:anchor>
        </w:drawing>
      </w:r>
      <w:r>
        <w:rPr>
          <w:color w:val="239A98"/>
          <w:sz w:val="20"/>
        </w:rPr>
        <w:t xml:space="preserve">Příloha č. 5 k Rámcové smlouvě o poskytování veřejně dostupných služeb elektronických komunikací (dále jen „Smlouva“) </w:t>
      </w:r>
    </w:p>
    <w:p w:rsidR="007F648B" w:rsidRDefault="00E23E20">
      <w:pPr>
        <w:spacing w:after="68" w:line="259" w:lineRule="auto"/>
        <w:ind w:left="565" w:right="-6606" w:hanging="10"/>
        <w:jc w:val="left"/>
      </w:pPr>
      <w:r>
        <w:rPr>
          <w:color w:val="239A98"/>
          <w:sz w:val="20"/>
        </w:rPr>
        <w:t>UPC Česká republika, s.r.o.</w:t>
      </w:r>
      <w:r>
        <w:rPr>
          <w:rFonts w:ascii="Times New Roman" w:eastAsia="Times New Roman" w:hAnsi="Times New Roman" w:cs="Times New Roman"/>
          <w:sz w:val="1"/>
        </w:rPr>
        <w:t xml:space="preserve"> </w:t>
      </w:r>
      <w:r>
        <w:rPr>
          <w:color w:val="239A98"/>
          <w:sz w:val="20"/>
        </w:rPr>
        <w:t xml:space="preserve"> </w:t>
      </w:r>
    </w:p>
    <w:p w:rsidR="007F648B" w:rsidRDefault="00E23E20">
      <w:pPr>
        <w:spacing w:after="37" w:line="259" w:lineRule="auto"/>
        <w:ind w:left="570" w:firstLine="0"/>
        <w:jc w:val="left"/>
      </w:pPr>
      <w:r>
        <w:rPr>
          <w:b/>
          <w:color w:val="928B82"/>
          <w:sz w:val="20"/>
        </w:rPr>
        <w:t>Závišova 5, 140 00 Praha 4, Česká republika</w:t>
      </w:r>
      <w:r>
        <w:rPr>
          <w:rFonts w:ascii="Times New Roman" w:eastAsia="Times New Roman" w:hAnsi="Times New Roman" w:cs="Times New Roman"/>
          <w:sz w:val="1"/>
        </w:rPr>
        <w:t xml:space="preserve"> </w:t>
      </w:r>
      <w:r>
        <w:rPr>
          <w:b/>
          <w:color w:val="928B82"/>
          <w:sz w:val="20"/>
        </w:rPr>
        <w:t xml:space="preserve"> </w:t>
      </w:r>
    </w:p>
    <w:p w:rsidR="007F648B" w:rsidRDefault="00E23E20">
      <w:pPr>
        <w:spacing w:after="549" w:line="259" w:lineRule="auto"/>
        <w:ind w:left="570" w:firstLine="0"/>
        <w:jc w:val="left"/>
      </w:pPr>
      <w:r>
        <w:rPr>
          <w:color w:val="928B82"/>
          <w:sz w:val="20"/>
        </w:rPr>
        <w:t>T +</w:t>
      </w:r>
      <w:proofErr w:type="spellStart"/>
      <w:r w:rsidR="002A5117">
        <w:rPr>
          <w:color w:val="928B82"/>
          <w:sz w:val="20"/>
        </w:rPr>
        <w:t>xxx</w:t>
      </w:r>
      <w:proofErr w:type="spellEnd"/>
    </w:p>
    <w:p w:rsidR="007F648B" w:rsidRDefault="00E23E20">
      <w:pPr>
        <w:pStyle w:val="Nadpis1"/>
        <w:spacing w:line="259" w:lineRule="auto"/>
        <w:ind w:left="565"/>
        <w:jc w:val="left"/>
      </w:pPr>
      <w:r>
        <w:rPr>
          <w:rFonts w:ascii="Calibri" w:eastAsia="Calibri" w:hAnsi="Calibri" w:cs="Calibri"/>
          <w:color w:val="239A98"/>
          <w:sz w:val="52"/>
        </w:rPr>
        <w:t xml:space="preserve">Akční ceník B2B volání </w:t>
      </w:r>
    </w:p>
    <w:tbl>
      <w:tblPr>
        <w:tblStyle w:val="TableGrid"/>
        <w:tblW w:w="9776" w:type="dxa"/>
        <w:tblInd w:w="144" w:type="dxa"/>
        <w:tblCellMar>
          <w:top w:w="10" w:type="dxa"/>
          <w:right w:w="115" w:type="dxa"/>
        </w:tblCellMar>
        <w:tblLook w:val="04A0" w:firstRow="1" w:lastRow="0" w:firstColumn="1" w:lastColumn="0" w:noHBand="0" w:noVBand="1"/>
      </w:tblPr>
      <w:tblGrid>
        <w:gridCol w:w="4105"/>
        <w:gridCol w:w="1277"/>
        <w:gridCol w:w="1416"/>
        <w:gridCol w:w="1418"/>
        <w:gridCol w:w="1560"/>
      </w:tblGrid>
      <w:tr w:rsidR="007F648B">
        <w:trPr>
          <w:trHeight w:val="366"/>
        </w:trPr>
        <w:tc>
          <w:tcPr>
            <w:tcW w:w="4105" w:type="dxa"/>
            <w:vMerge w:val="restart"/>
            <w:tcBorders>
              <w:top w:val="single" w:sz="4" w:space="0" w:color="239A98"/>
              <w:left w:val="single" w:sz="4" w:space="0" w:color="239A98"/>
              <w:bottom w:val="nil"/>
              <w:right w:val="single" w:sz="4" w:space="0" w:color="FFFFFF"/>
            </w:tcBorders>
            <w:shd w:val="clear" w:color="auto" w:fill="239A98"/>
          </w:tcPr>
          <w:p w:rsidR="007F648B" w:rsidRDefault="00E23E20">
            <w:pPr>
              <w:spacing w:after="0" w:line="259" w:lineRule="auto"/>
              <w:ind w:left="107" w:firstLine="0"/>
              <w:jc w:val="left"/>
            </w:pPr>
            <w:r>
              <w:rPr>
                <w:rFonts w:ascii="Calibri" w:eastAsia="Calibri" w:hAnsi="Calibri" w:cs="Calibri"/>
                <w:b/>
                <w:color w:val="FFFFFF"/>
                <w:sz w:val="18"/>
              </w:rPr>
              <w:t xml:space="preserve">Destinace </w:t>
            </w:r>
          </w:p>
        </w:tc>
        <w:tc>
          <w:tcPr>
            <w:tcW w:w="1277" w:type="dxa"/>
            <w:vMerge w:val="restart"/>
            <w:tcBorders>
              <w:top w:val="single" w:sz="4" w:space="0" w:color="239A98"/>
              <w:left w:val="single" w:sz="4" w:space="0" w:color="FFFFFF"/>
              <w:bottom w:val="nil"/>
              <w:right w:val="single" w:sz="4" w:space="0" w:color="FFFFFF"/>
            </w:tcBorders>
            <w:shd w:val="clear" w:color="auto" w:fill="239A98"/>
          </w:tcPr>
          <w:p w:rsidR="007F648B" w:rsidRDefault="00E23E20">
            <w:pPr>
              <w:spacing w:after="0" w:line="259" w:lineRule="auto"/>
              <w:ind w:left="115" w:firstLine="0"/>
              <w:jc w:val="center"/>
            </w:pPr>
            <w:r>
              <w:rPr>
                <w:rFonts w:ascii="Calibri" w:eastAsia="Calibri" w:hAnsi="Calibri" w:cs="Calibri"/>
                <w:b/>
                <w:color w:val="FFFFFF"/>
                <w:sz w:val="18"/>
              </w:rPr>
              <w:t xml:space="preserve">Prefix </w:t>
            </w:r>
          </w:p>
        </w:tc>
        <w:tc>
          <w:tcPr>
            <w:tcW w:w="1416" w:type="dxa"/>
            <w:vMerge w:val="restart"/>
            <w:tcBorders>
              <w:top w:val="single" w:sz="4" w:space="0" w:color="239A98"/>
              <w:left w:val="single" w:sz="4" w:space="0" w:color="FFFFFF"/>
              <w:bottom w:val="nil"/>
              <w:right w:val="single" w:sz="4" w:space="0" w:color="FFFFFF"/>
            </w:tcBorders>
            <w:shd w:val="clear" w:color="auto" w:fill="239A98"/>
          </w:tcPr>
          <w:p w:rsidR="007F648B" w:rsidRDefault="00E23E20">
            <w:pPr>
              <w:spacing w:after="0" w:line="259" w:lineRule="auto"/>
              <w:ind w:left="211" w:right="97" w:firstLine="0"/>
              <w:jc w:val="center"/>
            </w:pPr>
            <w:r>
              <w:rPr>
                <w:rFonts w:ascii="Calibri" w:eastAsia="Calibri" w:hAnsi="Calibri" w:cs="Calibri"/>
                <w:b/>
                <w:color w:val="FFFFFF"/>
                <w:sz w:val="18"/>
              </w:rPr>
              <w:t xml:space="preserve">Tarifikace (v sekundách) </w:t>
            </w:r>
          </w:p>
        </w:tc>
        <w:tc>
          <w:tcPr>
            <w:tcW w:w="2978" w:type="dxa"/>
            <w:gridSpan w:val="2"/>
            <w:tcBorders>
              <w:top w:val="single" w:sz="4" w:space="0" w:color="239A98"/>
              <w:left w:val="single" w:sz="4" w:space="0" w:color="FFFFFF"/>
              <w:bottom w:val="single" w:sz="4" w:space="0" w:color="FFFFFF"/>
              <w:right w:val="nil"/>
            </w:tcBorders>
            <w:shd w:val="clear" w:color="auto" w:fill="239A98"/>
          </w:tcPr>
          <w:p w:rsidR="007F648B" w:rsidRDefault="00E23E20">
            <w:pPr>
              <w:spacing w:after="0" w:line="259" w:lineRule="auto"/>
              <w:ind w:left="112" w:firstLine="0"/>
              <w:jc w:val="center"/>
            </w:pPr>
            <w:r>
              <w:rPr>
                <w:rFonts w:ascii="Calibri" w:eastAsia="Calibri" w:hAnsi="Calibri" w:cs="Calibri"/>
                <w:b/>
                <w:color w:val="FFFFFF"/>
                <w:sz w:val="18"/>
              </w:rPr>
              <w:t xml:space="preserve">Cena za minutu (Kč bez DPH) </w:t>
            </w:r>
          </w:p>
        </w:tc>
      </w:tr>
      <w:tr w:rsidR="007F648B">
        <w:trPr>
          <w:trHeight w:val="712"/>
        </w:trPr>
        <w:tc>
          <w:tcPr>
            <w:tcW w:w="0" w:type="auto"/>
            <w:vMerge/>
            <w:tcBorders>
              <w:top w:val="nil"/>
              <w:left w:val="single" w:sz="4" w:space="0" w:color="239A98"/>
              <w:bottom w:val="nil"/>
              <w:right w:val="single" w:sz="4" w:space="0" w:color="FFFFFF"/>
            </w:tcBorders>
          </w:tcPr>
          <w:p w:rsidR="007F648B" w:rsidRDefault="007F648B">
            <w:pPr>
              <w:spacing w:after="160" w:line="259" w:lineRule="auto"/>
              <w:ind w:left="0" w:firstLine="0"/>
              <w:jc w:val="left"/>
            </w:pPr>
          </w:p>
        </w:tc>
        <w:tc>
          <w:tcPr>
            <w:tcW w:w="0" w:type="auto"/>
            <w:vMerge/>
            <w:tcBorders>
              <w:top w:val="nil"/>
              <w:left w:val="single" w:sz="4" w:space="0" w:color="FFFFFF"/>
              <w:bottom w:val="nil"/>
              <w:right w:val="single" w:sz="4" w:space="0" w:color="FFFFFF"/>
            </w:tcBorders>
          </w:tcPr>
          <w:p w:rsidR="007F648B" w:rsidRDefault="007F648B">
            <w:pPr>
              <w:spacing w:after="160" w:line="259" w:lineRule="auto"/>
              <w:ind w:left="0" w:firstLine="0"/>
              <w:jc w:val="left"/>
            </w:pPr>
          </w:p>
        </w:tc>
        <w:tc>
          <w:tcPr>
            <w:tcW w:w="0" w:type="auto"/>
            <w:vMerge/>
            <w:tcBorders>
              <w:top w:val="nil"/>
              <w:left w:val="single" w:sz="4" w:space="0" w:color="FFFFFF"/>
              <w:bottom w:val="nil"/>
              <w:right w:val="single" w:sz="4" w:space="0" w:color="FFFFFF"/>
            </w:tcBorders>
          </w:tcPr>
          <w:p w:rsidR="007F648B" w:rsidRDefault="007F648B">
            <w:pPr>
              <w:spacing w:after="160" w:line="259" w:lineRule="auto"/>
              <w:ind w:left="0" w:firstLine="0"/>
              <w:jc w:val="left"/>
            </w:pPr>
          </w:p>
        </w:tc>
        <w:tc>
          <w:tcPr>
            <w:tcW w:w="1418" w:type="dxa"/>
            <w:tcBorders>
              <w:top w:val="single" w:sz="4" w:space="0" w:color="FFFFFF"/>
              <w:left w:val="single" w:sz="4" w:space="0" w:color="FFFFFF"/>
              <w:bottom w:val="single" w:sz="4" w:space="0" w:color="239A98"/>
              <w:right w:val="single" w:sz="4" w:space="0" w:color="FFFFFF"/>
            </w:tcBorders>
            <w:shd w:val="clear" w:color="auto" w:fill="239A98"/>
          </w:tcPr>
          <w:p w:rsidR="007F648B" w:rsidRDefault="00E23E20">
            <w:pPr>
              <w:spacing w:after="0" w:line="259" w:lineRule="auto"/>
              <w:ind w:left="116" w:firstLine="0"/>
              <w:jc w:val="center"/>
            </w:pPr>
            <w:r>
              <w:rPr>
                <w:rFonts w:ascii="Calibri" w:eastAsia="Calibri" w:hAnsi="Calibri" w:cs="Calibri"/>
                <w:b/>
                <w:color w:val="FFFFFF"/>
                <w:sz w:val="18"/>
              </w:rPr>
              <w:t xml:space="preserve">Silný provoz </w:t>
            </w:r>
          </w:p>
          <w:p w:rsidR="007F648B" w:rsidRDefault="00E23E20">
            <w:pPr>
              <w:spacing w:after="0" w:line="259" w:lineRule="auto"/>
              <w:ind w:left="0" w:firstLine="0"/>
              <w:jc w:val="center"/>
            </w:pPr>
            <w:r>
              <w:rPr>
                <w:rFonts w:ascii="Calibri" w:eastAsia="Calibri" w:hAnsi="Calibri" w:cs="Calibri"/>
                <w:b/>
                <w:color w:val="FFFFFF"/>
                <w:sz w:val="18"/>
              </w:rPr>
              <w:t xml:space="preserve">Po – Pá: 07:00 – 19:00  </w:t>
            </w:r>
          </w:p>
        </w:tc>
        <w:tc>
          <w:tcPr>
            <w:tcW w:w="1560" w:type="dxa"/>
            <w:tcBorders>
              <w:top w:val="single" w:sz="4" w:space="0" w:color="FFFFFF"/>
              <w:left w:val="single" w:sz="4" w:space="0" w:color="FFFFFF"/>
              <w:bottom w:val="single" w:sz="4" w:space="0" w:color="239A98"/>
              <w:right w:val="nil"/>
            </w:tcBorders>
            <w:shd w:val="clear" w:color="auto" w:fill="239A98"/>
          </w:tcPr>
          <w:p w:rsidR="007F648B" w:rsidRDefault="00E23E20">
            <w:pPr>
              <w:spacing w:after="0" w:line="259" w:lineRule="auto"/>
              <w:ind w:left="116" w:firstLine="0"/>
              <w:jc w:val="center"/>
            </w:pPr>
            <w:r>
              <w:rPr>
                <w:rFonts w:ascii="Calibri" w:eastAsia="Calibri" w:hAnsi="Calibri" w:cs="Calibri"/>
                <w:b/>
                <w:color w:val="FFFFFF"/>
                <w:sz w:val="18"/>
              </w:rPr>
              <w:t xml:space="preserve">Slabý provoz </w:t>
            </w:r>
          </w:p>
          <w:p w:rsidR="007F648B" w:rsidRDefault="00E23E20">
            <w:pPr>
              <w:spacing w:after="0" w:line="259" w:lineRule="auto"/>
              <w:ind w:left="43" w:firstLine="0"/>
              <w:jc w:val="center"/>
            </w:pPr>
            <w:r>
              <w:rPr>
                <w:rFonts w:ascii="Calibri" w:eastAsia="Calibri" w:hAnsi="Calibri" w:cs="Calibri"/>
                <w:b/>
                <w:color w:val="FFFFFF"/>
                <w:sz w:val="18"/>
              </w:rPr>
              <w:t xml:space="preserve">Po – Pá: 19:00 – 07:00 </w:t>
            </w:r>
          </w:p>
        </w:tc>
      </w:tr>
      <w:tr w:rsidR="007F648B">
        <w:trPr>
          <w:trHeight w:val="229"/>
        </w:trPr>
        <w:tc>
          <w:tcPr>
            <w:tcW w:w="4105" w:type="dxa"/>
            <w:tcBorders>
              <w:top w:val="nil"/>
              <w:left w:val="single" w:sz="4" w:space="0" w:color="239A98"/>
              <w:bottom w:val="single" w:sz="4" w:space="0" w:color="239A98"/>
              <w:right w:val="single" w:sz="4" w:space="0" w:color="239A98"/>
            </w:tcBorders>
          </w:tcPr>
          <w:p w:rsidR="007F648B" w:rsidRDefault="00E23E20">
            <w:pPr>
              <w:spacing w:after="0" w:line="259" w:lineRule="auto"/>
              <w:ind w:left="107" w:firstLine="0"/>
              <w:jc w:val="left"/>
            </w:pPr>
            <w:r>
              <w:rPr>
                <w:rFonts w:ascii="Calibri" w:eastAsia="Calibri" w:hAnsi="Calibri" w:cs="Calibri"/>
                <w:color w:val="404040"/>
                <w:sz w:val="17"/>
              </w:rPr>
              <w:t xml:space="preserve">Místní volání </w:t>
            </w:r>
          </w:p>
        </w:tc>
        <w:tc>
          <w:tcPr>
            <w:tcW w:w="1277" w:type="dxa"/>
            <w:tcBorders>
              <w:top w:val="nil"/>
              <w:left w:val="single" w:sz="4" w:space="0" w:color="239A98"/>
              <w:bottom w:val="single" w:sz="4" w:space="0" w:color="239A98"/>
              <w:right w:val="single" w:sz="4" w:space="0" w:color="239A98"/>
            </w:tcBorders>
          </w:tcPr>
          <w:p w:rsidR="007F648B" w:rsidRDefault="00E23E20">
            <w:pPr>
              <w:spacing w:after="0" w:line="259" w:lineRule="auto"/>
              <w:ind w:left="114" w:firstLine="0"/>
              <w:jc w:val="center"/>
            </w:pPr>
            <w:r>
              <w:rPr>
                <w:rFonts w:ascii="Calibri" w:eastAsia="Calibri" w:hAnsi="Calibri" w:cs="Calibri"/>
                <w:sz w:val="17"/>
              </w:rPr>
              <w:t xml:space="preserve">různé </w:t>
            </w:r>
          </w:p>
        </w:tc>
        <w:tc>
          <w:tcPr>
            <w:tcW w:w="1416" w:type="dxa"/>
            <w:tcBorders>
              <w:top w:val="nil"/>
              <w:left w:val="single" w:sz="4" w:space="0" w:color="239A98"/>
              <w:bottom w:val="single" w:sz="4" w:space="0" w:color="239A98"/>
              <w:right w:val="single" w:sz="4" w:space="0" w:color="239A98"/>
            </w:tcBorders>
          </w:tcPr>
          <w:p w:rsidR="007F648B" w:rsidRDefault="00E23E20">
            <w:pPr>
              <w:spacing w:after="0" w:line="259" w:lineRule="auto"/>
              <w:ind w:left="110" w:firstLine="0"/>
              <w:jc w:val="center"/>
            </w:pPr>
            <w:r>
              <w:rPr>
                <w:rFonts w:ascii="Calibri" w:eastAsia="Calibri" w:hAnsi="Calibri" w:cs="Calibri"/>
                <w:sz w:val="17"/>
              </w:rPr>
              <w:t xml:space="preserve">1 + 1 </w:t>
            </w:r>
          </w:p>
        </w:tc>
        <w:tc>
          <w:tcPr>
            <w:tcW w:w="1418" w:type="dxa"/>
            <w:tcBorders>
              <w:top w:val="single" w:sz="4" w:space="0" w:color="239A98"/>
              <w:left w:val="single" w:sz="4" w:space="0" w:color="239A98"/>
              <w:bottom w:val="single" w:sz="4" w:space="0" w:color="239A98"/>
              <w:right w:val="single" w:sz="4" w:space="0" w:color="239A98"/>
            </w:tcBorders>
          </w:tcPr>
          <w:p w:rsidR="007F648B" w:rsidRDefault="00E23E20">
            <w:pPr>
              <w:spacing w:after="0" w:line="259" w:lineRule="auto"/>
              <w:ind w:left="113" w:firstLine="0"/>
              <w:jc w:val="center"/>
            </w:pPr>
            <w:r>
              <w:rPr>
                <w:rFonts w:ascii="Calibri" w:eastAsia="Calibri" w:hAnsi="Calibri" w:cs="Calibri"/>
                <w:sz w:val="17"/>
              </w:rPr>
              <w:t xml:space="preserve">0,49 </w:t>
            </w:r>
          </w:p>
        </w:tc>
        <w:tc>
          <w:tcPr>
            <w:tcW w:w="1560" w:type="dxa"/>
            <w:tcBorders>
              <w:top w:val="single" w:sz="4" w:space="0" w:color="239A98"/>
              <w:left w:val="single" w:sz="4" w:space="0" w:color="239A98"/>
              <w:bottom w:val="single" w:sz="4" w:space="0" w:color="239A98"/>
              <w:right w:val="single" w:sz="4" w:space="0" w:color="239A98"/>
            </w:tcBorders>
          </w:tcPr>
          <w:p w:rsidR="007F648B" w:rsidRDefault="00E23E20">
            <w:pPr>
              <w:spacing w:after="0" w:line="259" w:lineRule="auto"/>
              <w:ind w:left="113" w:firstLine="0"/>
              <w:jc w:val="center"/>
            </w:pPr>
            <w:r>
              <w:rPr>
                <w:rFonts w:ascii="Calibri" w:eastAsia="Calibri" w:hAnsi="Calibri" w:cs="Calibri"/>
                <w:sz w:val="17"/>
              </w:rPr>
              <w:t xml:space="preserve">0,29 </w:t>
            </w:r>
          </w:p>
        </w:tc>
      </w:tr>
      <w:tr w:rsidR="007F648B">
        <w:trPr>
          <w:trHeight w:val="224"/>
        </w:trPr>
        <w:tc>
          <w:tcPr>
            <w:tcW w:w="4105" w:type="dxa"/>
            <w:tcBorders>
              <w:top w:val="single" w:sz="4" w:space="0" w:color="239A98"/>
              <w:left w:val="single" w:sz="4" w:space="0" w:color="239A98"/>
              <w:bottom w:val="single" w:sz="4" w:space="0" w:color="239A98"/>
              <w:right w:val="single" w:sz="4" w:space="0" w:color="239A98"/>
            </w:tcBorders>
            <w:shd w:val="clear" w:color="auto" w:fill="EAF1DD"/>
          </w:tcPr>
          <w:p w:rsidR="007F648B" w:rsidRDefault="00E23E20">
            <w:pPr>
              <w:spacing w:after="0" w:line="259" w:lineRule="auto"/>
              <w:ind w:left="107" w:firstLine="0"/>
              <w:jc w:val="left"/>
            </w:pPr>
            <w:r>
              <w:rPr>
                <w:rFonts w:ascii="Calibri" w:eastAsia="Calibri" w:hAnsi="Calibri" w:cs="Calibri"/>
                <w:color w:val="404040"/>
                <w:sz w:val="17"/>
              </w:rPr>
              <w:t xml:space="preserve">Meziměstské volání </w:t>
            </w:r>
          </w:p>
        </w:tc>
        <w:tc>
          <w:tcPr>
            <w:tcW w:w="1277" w:type="dxa"/>
            <w:tcBorders>
              <w:top w:val="single" w:sz="4" w:space="0" w:color="239A98"/>
              <w:left w:val="single" w:sz="4" w:space="0" w:color="239A98"/>
              <w:bottom w:val="single" w:sz="4" w:space="0" w:color="239A98"/>
              <w:right w:val="single" w:sz="4" w:space="0" w:color="239A98"/>
            </w:tcBorders>
            <w:shd w:val="clear" w:color="auto" w:fill="EAF1DD"/>
          </w:tcPr>
          <w:p w:rsidR="007F648B" w:rsidRDefault="00E23E20">
            <w:pPr>
              <w:spacing w:after="0" w:line="259" w:lineRule="auto"/>
              <w:ind w:left="114" w:firstLine="0"/>
              <w:jc w:val="center"/>
            </w:pPr>
            <w:r>
              <w:rPr>
                <w:rFonts w:ascii="Calibri" w:eastAsia="Calibri" w:hAnsi="Calibri" w:cs="Calibri"/>
                <w:sz w:val="17"/>
              </w:rPr>
              <w:t xml:space="preserve">různé </w:t>
            </w:r>
          </w:p>
        </w:tc>
        <w:tc>
          <w:tcPr>
            <w:tcW w:w="1416" w:type="dxa"/>
            <w:tcBorders>
              <w:top w:val="single" w:sz="4" w:space="0" w:color="239A98"/>
              <w:left w:val="single" w:sz="4" w:space="0" w:color="239A98"/>
              <w:bottom w:val="single" w:sz="4" w:space="0" w:color="239A98"/>
              <w:right w:val="single" w:sz="4" w:space="0" w:color="239A98"/>
            </w:tcBorders>
            <w:shd w:val="clear" w:color="auto" w:fill="EAF1DD"/>
          </w:tcPr>
          <w:p w:rsidR="007F648B" w:rsidRDefault="00E23E20">
            <w:pPr>
              <w:spacing w:after="0" w:line="259" w:lineRule="auto"/>
              <w:ind w:left="110" w:firstLine="0"/>
              <w:jc w:val="center"/>
            </w:pPr>
            <w:r>
              <w:rPr>
                <w:rFonts w:ascii="Calibri" w:eastAsia="Calibri" w:hAnsi="Calibri" w:cs="Calibri"/>
                <w:sz w:val="17"/>
              </w:rPr>
              <w:t xml:space="preserve">1 + 1 </w:t>
            </w:r>
          </w:p>
        </w:tc>
        <w:tc>
          <w:tcPr>
            <w:tcW w:w="1418" w:type="dxa"/>
            <w:tcBorders>
              <w:top w:val="single" w:sz="4" w:space="0" w:color="239A98"/>
              <w:left w:val="single" w:sz="4" w:space="0" w:color="239A98"/>
              <w:bottom w:val="single" w:sz="4" w:space="0" w:color="239A98"/>
              <w:right w:val="single" w:sz="4" w:space="0" w:color="239A98"/>
            </w:tcBorders>
            <w:shd w:val="clear" w:color="auto" w:fill="EAF1DD"/>
          </w:tcPr>
          <w:p w:rsidR="007F648B" w:rsidRDefault="00E23E20">
            <w:pPr>
              <w:spacing w:after="0" w:line="259" w:lineRule="auto"/>
              <w:ind w:left="113" w:firstLine="0"/>
              <w:jc w:val="center"/>
            </w:pPr>
            <w:r>
              <w:rPr>
                <w:rFonts w:ascii="Calibri" w:eastAsia="Calibri" w:hAnsi="Calibri" w:cs="Calibri"/>
                <w:sz w:val="17"/>
              </w:rPr>
              <w:t xml:space="preserve">0,49 </w:t>
            </w:r>
          </w:p>
        </w:tc>
        <w:tc>
          <w:tcPr>
            <w:tcW w:w="1560" w:type="dxa"/>
            <w:tcBorders>
              <w:top w:val="single" w:sz="4" w:space="0" w:color="239A98"/>
              <w:left w:val="single" w:sz="4" w:space="0" w:color="239A98"/>
              <w:bottom w:val="single" w:sz="4" w:space="0" w:color="239A98"/>
              <w:right w:val="single" w:sz="4" w:space="0" w:color="239A98"/>
            </w:tcBorders>
            <w:shd w:val="clear" w:color="auto" w:fill="EAF1DD"/>
          </w:tcPr>
          <w:p w:rsidR="007F648B" w:rsidRDefault="00E23E20">
            <w:pPr>
              <w:spacing w:after="0" w:line="259" w:lineRule="auto"/>
              <w:ind w:left="113" w:firstLine="0"/>
              <w:jc w:val="center"/>
            </w:pPr>
            <w:r>
              <w:rPr>
                <w:rFonts w:ascii="Calibri" w:eastAsia="Calibri" w:hAnsi="Calibri" w:cs="Calibri"/>
                <w:sz w:val="17"/>
              </w:rPr>
              <w:t xml:space="preserve">0,29 </w:t>
            </w:r>
          </w:p>
        </w:tc>
      </w:tr>
      <w:tr w:rsidR="007F648B">
        <w:trPr>
          <w:trHeight w:val="230"/>
        </w:trPr>
        <w:tc>
          <w:tcPr>
            <w:tcW w:w="4105" w:type="dxa"/>
            <w:tcBorders>
              <w:top w:val="single" w:sz="4" w:space="0" w:color="239A98"/>
              <w:left w:val="single" w:sz="4" w:space="0" w:color="239A98"/>
              <w:bottom w:val="single" w:sz="4" w:space="0" w:color="239A98"/>
              <w:right w:val="single" w:sz="4" w:space="0" w:color="239A98"/>
            </w:tcBorders>
          </w:tcPr>
          <w:p w:rsidR="007F648B" w:rsidRDefault="00E23E20">
            <w:pPr>
              <w:spacing w:after="0" w:line="259" w:lineRule="auto"/>
              <w:ind w:left="107" w:firstLine="0"/>
              <w:jc w:val="left"/>
            </w:pPr>
            <w:r>
              <w:rPr>
                <w:rFonts w:ascii="Calibri" w:eastAsia="Calibri" w:hAnsi="Calibri" w:cs="Calibri"/>
                <w:color w:val="404040"/>
                <w:sz w:val="17"/>
              </w:rPr>
              <w:t xml:space="preserve">Volání do mobilních sítí v ČR </w:t>
            </w:r>
          </w:p>
        </w:tc>
        <w:tc>
          <w:tcPr>
            <w:tcW w:w="1277" w:type="dxa"/>
            <w:tcBorders>
              <w:top w:val="single" w:sz="4" w:space="0" w:color="239A98"/>
              <w:left w:val="single" w:sz="4" w:space="0" w:color="239A98"/>
              <w:bottom w:val="single" w:sz="4" w:space="0" w:color="239A98"/>
              <w:right w:val="single" w:sz="4" w:space="0" w:color="239A98"/>
            </w:tcBorders>
          </w:tcPr>
          <w:p w:rsidR="007F648B" w:rsidRDefault="00E23E20">
            <w:pPr>
              <w:spacing w:after="0" w:line="259" w:lineRule="auto"/>
              <w:ind w:left="114" w:firstLine="0"/>
              <w:jc w:val="center"/>
            </w:pPr>
            <w:r>
              <w:rPr>
                <w:rFonts w:ascii="Calibri" w:eastAsia="Calibri" w:hAnsi="Calibri" w:cs="Calibri"/>
                <w:sz w:val="17"/>
              </w:rPr>
              <w:t xml:space="preserve">různé </w:t>
            </w:r>
          </w:p>
        </w:tc>
        <w:tc>
          <w:tcPr>
            <w:tcW w:w="1416" w:type="dxa"/>
            <w:tcBorders>
              <w:top w:val="single" w:sz="4" w:space="0" w:color="239A98"/>
              <w:left w:val="single" w:sz="4" w:space="0" w:color="239A98"/>
              <w:bottom w:val="single" w:sz="4" w:space="0" w:color="239A98"/>
              <w:right w:val="single" w:sz="4" w:space="0" w:color="239A98"/>
            </w:tcBorders>
          </w:tcPr>
          <w:p w:rsidR="007F648B" w:rsidRDefault="00E23E20">
            <w:pPr>
              <w:spacing w:after="0" w:line="259" w:lineRule="auto"/>
              <w:ind w:left="110" w:firstLine="0"/>
              <w:jc w:val="center"/>
            </w:pPr>
            <w:r>
              <w:rPr>
                <w:rFonts w:ascii="Calibri" w:eastAsia="Calibri" w:hAnsi="Calibri" w:cs="Calibri"/>
                <w:sz w:val="17"/>
              </w:rPr>
              <w:t xml:space="preserve">1 + 1 </w:t>
            </w:r>
          </w:p>
        </w:tc>
        <w:tc>
          <w:tcPr>
            <w:tcW w:w="1418" w:type="dxa"/>
            <w:tcBorders>
              <w:top w:val="single" w:sz="4" w:space="0" w:color="239A98"/>
              <w:left w:val="single" w:sz="4" w:space="0" w:color="239A98"/>
              <w:bottom w:val="single" w:sz="4" w:space="0" w:color="239A98"/>
              <w:right w:val="single" w:sz="4" w:space="0" w:color="239A98"/>
            </w:tcBorders>
          </w:tcPr>
          <w:p w:rsidR="007F648B" w:rsidRDefault="00E23E20">
            <w:pPr>
              <w:spacing w:after="0" w:line="259" w:lineRule="auto"/>
              <w:ind w:left="113" w:firstLine="0"/>
              <w:jc w:val="center"/>
            </w:pPr>
            <w:r>
              <w:rPr>
                <w:rFonts w:ascii="Calibri" w:eastAsia="Calibri" w:hAnsi="Calibri" w:cs="Calibri"/>
                <w:sz w:val="17"/>
              </w:rPr>
              <w:t xml:space="preserve">0,99 </w:t>
            </w:r>
          </w:p>
        </w:tc>
        <w:tc>
          <w:tcPr>
            <w:tcW w:w="1560" w:type="dxa"/>
            <w:tcBorders>
              <w:top w:val="single" w:sz="4" w:space="0" w:color="239A98"/>
              <w:left w:val="single" w:sz="4" w:space="0" w:color="239A98"/>
              <w:bottom w:val="single" w:sz="4" w:space="0" w:color="239A98"/>
              <w:right w:val="single" w:sz="4" w:space="0" w:color="239A98"/>
            </w:tcBorders>
          </w:tcPr>
          <w:p w:rsidR="007F648B" w:rsidRDefault="00E23E20">
            <w:pPr>
              <w:spacing w:after="0" w:line="259" w:lineRule="auto"/>
              <w:ind w:left="111" w:firstLine="0"/>
              <w:jc w:val="center"/>
            </w:pPr>
            <w:r>
              <w:rPr>
                <w:rFonts w:ascii="Calibri" w:eastAsia="Calibri" w:hAnsi="Calibri" w:cs="Calibri"/>
                <w:sz w:val="17"/>
              </w:rPr>
              <w:t xml:space="preserve">0,99 </w:t>
            </w:r>
          </w:p>
        </w:tc>
      </w:tr>
      <w:tr w:rsidR="007F648B">
        <w:trPr>
          <w:trHeight w:val="223"/>
        </w:trPr>
        <w:tc>
          <w:tcPr>
            <w:tcW w:w="4105" w:type="dxa"/>
            <w:tcBorders>
              <w:top w:val="single" w:sz="4" w:space="0" w:color="239A98"/>
              <w:left w:val="single" w:sz="4" w:space="0" w:color="239A98"/>
              <w:bottom w:val="single" w:sz="4" w:space="0" w:color="239A98"/>
              <w:right w:val="single" w:sz="4" w:space="0" w:color="239A98"/>
            </w:tcBorders>
            <w:shd w:val="clear" w:color="auto" w:fill="EAF1DD"/>
          </w:tcPr>
          <w:p w:rsidR="007F648B" w:rsidRDefault="00E23E20">
            <w:pPr>
              <w:spacing w:after="0" w:line="259" w:lineRule="auto"/>
              <w:ind w:left="107" w:firstLine="0"/>
              <w:jc w:val="left"/>
            </w:pPr>
            <w:r>
              <w:rPr>
                <w:rFonts w:ascii="Calibri" w:eastAsia="Calibri" w:hAnsi="Calibri" w:cs="Calibri"/>
                <w:color w:val="404040"/>
                <w:sz w:val="17"/>
              </w:rPr>
              <w:t xml:space="preserve">Mezinárodní volání v Zóně 0 </w:t>
            </w:r>
          </w:p>
        </w:tc>
        <w:tc>
          <w:tcPr>
            <w:tcW w:w="1277" w:type="dxa"/>
            <w:tcBorders>
              <w:top w:val="single" w:sz="4" w:space="0" w:color="239A98"/>
              <w:left w:val="single" w:sz="4" w:space="0" w:color="239A98"/>
              <w:bottom w:val="single" w:sz="4" w:space="0" w:color="239A98"/>
              <w:right w:val="single" w:sz="4" w:space="0" w:color="239A98"/>
            </w:tcBorders>
            <w:shd w:val="clear" w:color="auto" w:fill="EAF1DD"/>
          </w:tcPr>
          <w:p w:rsidR="007F648B" w:rsidRDefault="00E23E20">
            <w:pPr>
              <w:spacing w:after="0" w:line="259" w:lineRule="auto"/>
              <w:ind w:left="114" w:firstLine="0"/>
              <w:jc w:val="center"/>
            </w:pPr>
            <w:r>
              <w:rPr>
                <w:rFonts w:ascii="Calibri" w:eastAsia="Calibri" w:hAnsi="Calibri" w:cs="Calibri"/>
                <w:sz w:val="17"/>
              </w:rPr>
              <w:t xml:space="preserve">různé </w:t>
            </w:r>
          </w:p>
        </w:tc>
        <w:tc>
          <w:tcPr>
            <w:tcW w:w="1416" w:type="dxa"/>
            <w:tcBorders>
              <w:top w:val="single" w:sz="4" w:space="0" w:color="239A98"/>
              <w:left w:val="single" w:sz="4" w:space="0" w:color="239A98"/>
              <w:bottom w:val="single" w:sz="4" w:space="0" w:color="239A98"/>
              <w:right w:val="single" w:sz="4" w:space="0" w:color="239A98"/>
            </w:tcBorders>
            <w:shd w:val="clear" w:color="auto" w:fill="EAF1DD"/>
          </w:tcPr>
          <w:p w:rsidR="007F648B" w:rsidRDefault="00E23E20">
            <w:pPr>
              <w:spacing w:after="0" w:line="259" w:lineRule="auto"/>
              <w:ind w:left="110" w:firstLine="0"/>
              <w:jc w:val="center"/>
            </w:pPr>
            <w:r>
              <w:rPr>
                <w:rFonts w:ascii="Calibri" w:eastAsia="Calibri" w:hAnsi="Calibri" w:cs="Calibri"/>
                <w:sz w:val="17"/>
              </w:rPr>
              <w:t xml:space="preserve">1 + 1 </w:t>
            </w:r>
          </w:p>
        </w:tc>
        <w:tc>
          <w:tcPr>
            <w:tcW w:w="1418" w:type="dxa"/>
            <w:tcBorders>
              <w:top w:val="single" w:sz="4" w:space="0" w:color="239A98"/>
              <w:left w:val="single" w:sz="4" w:space="0" w:color="239A98"/>
              <w:bottom w:val="single" w:sz="4" w:space="0" w:color="239A98"/>
              <w:right w:val="single" w:sz="4" w:space="0" w:color="239A98"/>
            </w:tcBorders>
            <w:shd w:val="clear" w:color="auto" w:fill="EAF1DD"/>
          </w:tcPr>
          <w:p w:rsidR="007F648B" w:rsidRDefault="00E23E20">
            <w:pPr>
              <w:spacing w:after="0" w:line="259" w:lineRule="auto"/>
              <w:ind w:left="113" w:firstLine="0"/>
              <w:jc w:val="center"/>
            </w:pPr>
            <w:r>
              <w:rPr>
                <w:rFonts w:ascii="Calibri" w:eastAsia="Calibri" w:hAnsi="Calibri" w:cs="Calibri"/>
                <w:sz w:val="17"/>
              </w:rPr>
              <w:t xml:space="preserve">0,99 </w:t>
            </w:r>
          </w:p>
        </w:tc>
        <w:tc>
          <w:tcPr>
            <w:tcW w:w="1560" w:type="dxa"/>
            <w:tcBorders>
              <w:top w:val="single" w:sz="4" w:space="0" w:color="239A98"/>
              <w:left w:val="single" w:sz="4" w:space="0" w:color="239A98"/>
              <w:bottom w:val="single" w:sz="4" w:space="0" w:color="239A98"/>
              <w:right w:val="single" w:sz="4" w:space="0" w:color="239A98"/>
            </w:tcBorders>
            <w:shd w:val="clear" w:color="auto" w:fill="EAF1DD"/>
          </w:tcPr>
          <w:p w:rsidR="007F648B" w:rsidRDefault="00E23E20">
            <w:pPr>
              <w:spacing w:after="0" w:line="259" w:lineRule="auto"/>
              <w:ind w:left="111" w:firstLine="0"/>
              <w:jc w:val="center"/>
            </w:pPr>
            <w:r>
              <w:rPr>
                <w:rFonts w:ascii="Calibri" w:eastAsia="Calibri" w:hAnsi="Calibri" w:cs="Calibri"/>
                <w:sz w:val="17"/>
              </w:rPr>
              <w:t xml:space="preserve">0,99 </w:t>
            </w:r>
          </w:p>
        </w:tc>
      </w:tr>
      <w:tr w:rsidR="007F648B">
        <w:trPr>
          <w:trHeight w:val="230"/>
        </w:trPr>
        <w:tc>
          <w:tcPr>
            <w:tcW w:w="4105" w:type="dxa"/>
            <w:tcBorders>
              <w:top w:val="single" w:sz="4" w:space="0" w:color="239A98"/>
              <w:left w:val="single" w:sz="4" w:space="0" w:color="239A98"/>
              <w:bottom w:val="single" w:sz="4" w:space="0" w:color="239A98"/>
              <w:right w:val="single" w:sz="4" w:space="0" w:color="239A98"/>
            </w:tcBorders>
          </w:tcPr>
          <w:p w:rsidR="007F648B" w:rsidRDefault="00E23E20">
            <w:pPr>
              <w:spacing w:after="0" w:line="259" w:lineRule="auto"/>
              <w:ind w:left="107" w:firstLine="0"/>
              <w:jc w:val="left"/>
            </w:pPr>
            <w:r>
              <w:rPr>
                <w:rFonts w:ascii="Calibri" w:eastAsia="Calibri" w:hAnsi="Calibri" w:cs="Calibri"/>
                <w:color w:val="404040"/>
                <w:sz w:val="17"/>
              </w:rPr>
              <w:t xml:space="preserve">Mezinárodní volání v Zóně 1 </w:t>
            </w:r>
          </w:p>
        </w:tc>
        <w:tc>
          <w:tcPr>
            <w:tcW w:w="1277" w:type="dxa"/>
            <w:tcBorders>
              <w:top w:val="single" w:sz="4" w:space="0" w:color="239A98"/>
              <w:left w:val="single" w:sz="4" w:space="0" w:color="239A98"/>
              <w:bottom w:val="single" w:sz="4" w:space="0" w:color="239A98"/>
              <w:right w:val="single" w:sz="4" w:space="0" w:color="239A98"/>
            </w:tcBorders>
          </w:tcPr>
          <w:p w:rsidR="007F648B" w:rsidRDefault="00E23E20">
            <w:pPr>
              <w:spacing w:after="0" w:line="259" w:lineRule="auto"/>
              <w:ind w:left="114" w:firstLine="0"/>
              <w:jc w:val="center"/>
            </w:pPr>
            <w:r>
              <w:rPr>
                <w:rFonts w:ascii="Calibri" w:eastAsia="Calibri" w:hAnsi="Calibri" w:cs="Calibri"/>
                <w:sz w:val="17"/>
              </w:rPr>
              <w:t xml:space="preserve">různé </w:t>
            </w:r>
          </w:p>
        </w:tc>
        <w:tc>
          <w:tcPr>
            <w:tcW w:w="1416" w:type="dxa"/>
            <w:tcBorders>
              <w:top w:val="single" w:sz="4" w:space="0" w:color="239A98"/>
              <w:left w:val="single" w:sz="4" w:space="0" w:color="239A98"/>
              <w:bottom w:val="single" w:sz="4" w:space="0" w:color="239A98"/>
              <w:right w:val="single" w:sz="4" w:space="0" w:color="239A98"/>
            </w:tcBorders>
          </w:tcPr>
          <w:p w:rsidR="007F648B" w:rsidRDefault="00E23E20">
            <w:pPr>
              <w:spacing w:after="0" w:line="259" w:lineRule="auto"/>
              <w:ind w:left="110" w:firstLine="0"/>
              <w:jc w:val="center"/>
            </w:pPr>
            <w:r>
              <w:rPr>
                <w:rFonts w:ascii="Calibri" w:eastAsia="Calibri" w:hAnsi="Calibri" w:cs="Calibri"/>
                <w:sz w:val="17"/>
              </w:rPr>
              <w:t xml:space="preserve">1 + 1 </w:t>
            </w:r>
          </w:p>
        </w:tc>
        <w:tc>
          <w:tcPr>
            <w:tcW w:w="1418" w:type="dxa"/>
            <w:tcBorders>
              <w:top w:val="single" w:sz="4" w:space="0" w:color="239A98"/>
              <w:left w:val="single" w:sz="4" w:space="0" w:color="239A98"/>
              <w:bottom w:val="single" w:sz="4" w:space="0" w:color="239A98"/>
              <w:right w:val="single" w:sz="4" w:space="0" w:color="239A98"/>
            </w:tcBorders>
          </w:tcPr>
          <w:p w:rsidR="007F648B" w:rsidRDefault="00E23E20">
            <w:pPr>
              <w:spacing w:after="0" w:line="259" w:lineRule="auto"/>
              <w:ind w:left="116" w:firstLine="0"/>
              <w:jc w:val="center"/>
            </w:pPr>
            <w:r>
              <w:rPr>
                <w:rFonts w:ascii="Calibri" w:eastAsia="Calibri" w:hAnsi="Calibri" w:cs="Calibri"/>
                <w:sz w:val="17"/>
              </w:rPr>
              <w:t xml:space="preserve">1,60 </w:t>
            </w:r>
          </w:p>
        </w:tc>
        <w:tc>
          <w:tcPr>
            <w:tcW w:w="1560" w:type="dxa"/>
            <w:tcBorders>
              <w:top w:val="single" w:sz="4" w:space="0" w:color="239A98"/>
              <w:left w:val="single" w:sz="4" w:space="0" w:color="239A98"/>
              <w:bottom w:val="single" w:sz="4" w:space="0" w:color="239A98"/>
              <w:right w:val="single" w:sz="4" w:space="0" w:color="239A98"/>
            </w:tcBorders>
          </w:tcPr>
          <w:p w:rsidR="007F648B" w:rsidRDefault="00E23E20">
            <w:pPr>
              <w:spacing w:after="0" w:line="259" w:lineRule="auto"/>
              <w:ind w:left="114" w:firstLine="0"/>
              <w:jc w:val="center"/>
            </w:pPr>
            <w:r>
              <w:rPr>
                <w:rFonts w:ascii="Calibri" w:eastAsia="Calibri" w:hAnsi="Calibri" w:cs="Calibri"/>
                <w:sz w:val="17"/>
              </w:rPr>
              <w:t xml:space="preserve">1,60 </w:t>
            </w:r>
          </w:p>
        </w:tc>
      </w:tr>
      <w:tr w:rsidR="007F648B">
        <w:trPr>
          <w:trHeight w:val="223"/>
        </w:trPr>
        <w:tc>
          <w:tcPr>
            <w:tcW w:w="4105" w:type="dxa"/>
            <w:tcBorders>
              <w:top w:val="single" w:sz="4" w:space="0" w:color="239A98"/>
              <w:left w:val="single" w:sz="4" w:space="0" w:color="239A98"/>
              <w:bottom w:val="single" w:sz="4" w:space="0" w:color="239A98"/>
              <w:right w:val="single" w:sz="4" w:space="0" w:color="239A98"/>
            </w:tcBorders>
            <w:shd w:val="clear" w:color="auto" w:fill="EAF1DD"/>
          </w:tcPr>
          <w:p w:rsidR="007F648B" w:rsidRDefault="00E23E20">
            <w:pPr>
              <w:spacing w:after="0" w:line="259" w:lineRule="auto"/>
              <w:ind w:left="107" w:firstLine="0"/>
              <w:jc w:val="left"/>
            </w:pPr>
            <w:r>
              <w:rPr>
                <w:rFonts w:ascii="Calibri" w:eastAsia="Calibri" w:hAnsi="Calibri" w:cs="Calibri"/>
                <w:color w:val="404040"/>
                <w:sz w:val="17"/>
              </w:rPr>
              <w:t xml:space="preserve">Mezinárodní volání v Zóně 2 </w:t>
            </w:r>
          </w:p>
        </w:tc>
        <w:tc>
          <w:tcPr>
            <w:tcW w:w="1277" w:type="dxa"/>
            <w:tcBorders>
              <w:top w:val="single" w:sz="4" w:space="0" w:color="239A98"/>
              <w:left w:val="single" w:sz="4" w:space="0" w:color="239A98"/>
              <w:bottom w:val="single" w:sz="4" w:space="0" w:color="239A98"/>
              <w:right w:val="single" w:sz="4" w:space="0" w:color="239A98"/>
            </w:tcBorders>
            <w:shd w:val="clear" w:color="auto" w:fill="EAF1DD"/>
          </w:tcPr>
          <w:p w:rsidR="007F648B" w:rsidRDefault="00E23E20">
            <w:pPr>
              <w:spacing w:after="0" w:line="259" w:lineRule="auto"/>
              <w:ind w:left="114" w:firstLine="0"/>
              <w:jc w:val="center"/>
            </w:pPr>
            <w:r>
              <w:rPr>
                <w:rFonts w:ascii="Calibri" w:eastAsia="Calibri" w:hAnsi="Calibri" w:cs="Calibri"/>
                <w:sz w:val="17"/>
              </w:rPr>
              <w:t xml:space="preserve">různé </w:t>
            </w:r>
          </w:p>
        </w:tc>
        <w:tc>
          <w:tcPr>
            <w:tcW w:w="1416" w:type="dxa"/>
            <w:tcBorders>
              <w:top w:val="single" w:sz="4" w:space="0" w:color="239A98"/>
              <w:left w:val="single" w:sz="4" w:space="0" w:color="239A98"/>
              <w:bottom w:val="single" w:sz="4" w:space="0" w:color="239A98"/>
              <w:right w:val="single" w:sz="4" w:space="0" w:color="239A98"/>
            </w:tcBorders>
            <w:shd w:val="clear" w:color="auto" w:fill="EAF1DD"/>
          </w:tcPr>
          <w:p w:rsidR="007F648B" w:rsidRDefault="00E23E20">
            <w:pPr>
              <w:spacing w:after="0" w:line="259" w:lineRule="auto"/>
              <w:ind w:left="110" w:firstLine="0"/>
              <w:jc w:val="center"/>
            </w:pPr>
            <w:r>
              <w:rPr>
                <w:rFonts w:ascii="Calibri" w:eastAsia="Calibri" w:hAnsi="Calibri" w:cs="Calibri"/>
                <w:sz w:val="17"/>
              </w:rPr>
              <w:t xml:space="preserve">1 + 1 </w:t>
            </w:r>
          </w:p>
        </w:tc>
        <w:tc>
          <w:tcPr>
            <w:tcW w:w="1418" w:type="dxa"/>
            <w:tcBorders>
              <w:top w:val="single" w:sz="4" w:space="0" w:color="239A98"/>
              <w:left w:val="single" w:sz="4" w:space="0" w:color="239A98"/>
              <w:bottom w:val="single" w:sz="4" w:space="0" w:color="239A98"/>
              <w:right w:val="single" w:sz="4" w:space="0" w:color="239A98"/>
            </w:tcBorders>
            <w:shd w:val="clear" w:color="auto" w:fill="EAF1DD"/>
          </w:tcPr>
          <w:p w:rsidR="007F648B" w:rsidRDefault="00E23E20">
            <w:pPr>
              <w:spacing w:after="0" w:line="259" w:lineRule="auto"/>
              <w:ind w:left="116" w:firstLine="0"/>
              <w:jc w:val="center"/>
            </w:pPr>
            <w:r>
              <w:rPr>
                <w:rFonts w:ascii="Calibri" w:eastAsia="Calibri" w:hAnsi="Calibri" w:cs="Calibri"/>
                <w:sz w:val="17"/>
              </w:rPr>
              <w:t xml:space="preserve">4,12 </w:t>
            </w:r>
          </w:p>
        </w:tc>
        <w:tc>
          <w:tcPr>
            <w:tcW w:w="1560" w:type="dxa"/>
            <w:tcBorders>
              <w:top w:val="single" w:sz="4" w:space="0" w:color="239A98"/>
              <w:left w:val="single" w:sz="4" w:space="0" w:color="239A98"/>
              <w:bottom w:val="single" w:sz="4" w:space="0" w:color="239A98"/>
              <w:right w:val="single" w:sz="4" w:space="0" w:color="239A98"/>
            </w:tcBorders>
            <w:shd w:val="clear" w:color="auto" w:fill="EAF1DD"/>
          </w:tcPr>
          <w:p w:rsidR="007F648B" w:rsidRDefault="00E23E20">
            <w:pPr>
              <w:spacing w:after="0" w:line="259" w:lineRule="auto"/>
              <w:ind w:left="113" w:firstLine="0"/>
              <w:jc w:val="center"/>
            </w:pPr>
            <w:r>
              <w:rPr>
                <w:rFonts w:ascii="Calibri" w:eastAsia="Calibri" w:hAnsi="Calibri" w:cs="Calibri"/>
                <w:sz w:val="17"/>
              </w:rPr>
              <w:t xml:space="preserve">4,12 </w:t>
            </w:r>
          </w:p>
        </w:tc>
      </w:tr>
      <w:tr w:rsidR="007F648B">
        <w:trPr>
          <w:trHeight w:val="230"/>
        </w:trPr>
        <w:tc>
          <w:tcPr>
            <w:tcW w:w="4105" w:type="dxa"/>
            <w:tcBorders>
              <w:top w:val="single" w:sz="4" w:space="0" w:color="239A98"/>
              <w:left w:val="single" w:sz="4" w:space="0" w:color="239A98"/>
              <w:bottom w:val="single" w:sz="4" w:space="0" w:color="239A98"/>
              <w:right w:val="single" w:sz="4" w:space="0" w:color="239A98"/>
            </w:tcBorders>
          </w:tcPr>
          <w:p w:rsidR="007F648B" w:rsidRDefault="00E23E20">
            <w:pPr>
              <w:spacing w:after="0" w:line="259" w:lineRule="auto"/>
              <w:ind w:left="107" w:firstLine="0"/>
              <w:jc w:val="left"/>
            </w:pPr>
            <w:r>
              <w:rPr>
                <w:rFonts w:ascii="Calibri" w:eastAsia="Calibri" w:hAnsi="Calibri" w:cs="Calibri"/>
                <w:color w:val="404040"/>
                <w:sz w:val="17"/>
              </w:rPr>
              <w:t xml:space="preserve">Mezinárodní volání v Zóně 3 </w:t>
            </w:r>
          </w:p>
        </w:tc>
        <w:tc>
          <w:tcPr>
            <w:tcW w:w="1277" w:type="dxa"/>
            <w:tcBorders>
              <w:top w:val="single" w:sz="4" w:space="0" w:color="239A98"/>
              <w:left w:val="single" w:sz="4" w:space="0" w:color="239A98"/>
              <w:bottom w:val="single" w:sz="4" w:space="0" w:color="239A98"/>
              <w:right w:val="single" w:sz="4" w:space="0" w:color="239A98"/>
            </w:tcBorders>
          </w:tcPr>
          <w:p w:rsidR="007F648B" w:rsidRDefault="00E23E20">
            <w:pPr>
              <w:spacing w:after="0" w:line="259" w:lineRule="auto"/>
              <w:ind w:left="114" w:firstLine="0"/>
              <w:jc w:val="center"/>
            </w:pPr>
            <w:r>
              <w:rPr>
                <w:rFonts w:ascii="Calibri" w:eastAsia="Calibri" w:hAnsi="Calibri" w:cs="Calibri"/>
                <w:sz w:val="17"/>
              </w:rPr>
              <w:t xml:space="preserve">různé </w:t>
            </w:r>
          </w:p>
        </w:tc>
        <w:tc>
          <w:tcPr>
            <w:tcW w:w="1416" w:type="dxa"/>
            <w:tcBorders>
              <w:top w:val="single" w:sz="4" w:space="0" w:color="239A98"/>
              <w:left w:val="single" w:sz="4" w:space="0" w:color="239A98"/>
              <w:bottom w:val="single" w:sz="4" w:space="0" w:color="239A98"/>
              <w:right w:val="single" w:sz="4" w:space="0" w:color="239A98"/>
            </w:tcBorders>
          </w:tcPr>
          <w:p w:rsidR="007F648B" w:rsidRDefault="00E23E20">
            <w:pPr>
              <w:spacing w:after="0" w:line="259" w:lineRule="auto"/>
              <w:ind w:left="110" w:firstLine="0"/>
              <w:jc w:val="center"/>
            </w:pPr>
            <w:r>
              <w:rPr>
                <w:rFonts w:ascii="Calibri" w:eastAsia="Calibri" w:hAnsi="Calibri" w:cs="Calibri"/>
                <w:sz w:val="17"/>
              </w:rPr>
              <w:t xml:space="preserve">1 + 1 </w:t>
            </w:r>
          </w:p>
        </w:tc>
        <w:tc>
          <w:tcPr>
            <w:tcW w:w="1418" w:type="dxa"/>
            <w:tcBorders>
              <w:top w:val="single" w:sz="4" w:space="0" w:color="239A98"/>
              <w:left w:val="single" w:sz="4" w:space="0" w:color="239A98"/>
              <w:bottom w:val="single" w:sz="4" w:space="0" w:color="239A98"/>
              <w:right w:val="single" w:sz="4" w:space="0" w:color="239A98"/>
            </w:tcBorders>
          </w:tcPr>
          <w:p w:rsidR="007F648B" w:rsidRDefault="00E23E20">
            <w:pPr>
              <w:spacing w:after="0" w:line="259" w:lineRule="auto"/>
              <w:ind w:left="115" w:firstLine="0"/>
              <w:jc w:val="center"/>
            </w:pPr>
            <w:r>
              <w:rPr>
                <w:rFonts w:ascii="Calibri" w:eastAsia="Calibri" w:hAnsi="Calibri" w:cs="Calibri"/>
                <w:sz w:val="17"/>
              </w:rPr>
              <w:t xml:space="preserve">5,39 </w:t>
            </w:r>
          </w:p>
        </w:tc>
        <w:tc>
          <w:tcPr>
            <w:tcW w:w="1560" w:type="dxa"/>
            <w:tcBorders>
              <w:top w:val="single" w:sz="4" w:space="0" w:color="239A98"/>
              <w:left w:val="single" w:sz="4" w:space="0" w:color="239A98"/>
              <w:bottom w:val="single" w:sz="4" w:space="0" w:color="239A98"/>
              <w:right w:val="single" w:sz="4" w:space="0" w:color="239A98"/>
            </w:tcBorders>
          </w:tcPr>
          <w:p w:rsidR="007F648B" w:rsidRDefault="00E23E20">
            <w:pPr>
              <w:spacing w:after="0" w:line="259" w:lineRule="auto"/>
              <w:ind w:left="113" w:firstLine="0"/>
              <w:jc w:val="center"/>
            </w:pPr>
            <w:r>
              <w:rPr>
                <w:rFonts w:ascii="Calibri" w:eastAsia="Calibri" w:hAnsi="Calibri" w:cs="Calibri"/>
                <w:sz w:val="17"/>
              </w:rPr>
              <w:t xml:space="preserve">5,39 </w:t>
            </w:r>
          </w:p>
        </w:tc>
      </w:tr>
      <w:tr w:rsidR="007F648B">
        <w:trPr>
          <w:trHeight w:val="226"/>
        </w:trPr>
        <w:tc>
          <w:tcPr>
            <w:tcW w:w="4105" w:type="dxa"/>
            <w:tcBorders>
              <w:top w:val="single" w:sz="4" w:space="0" w:color="239A98"/>
              <w:left w:val="single" w:sz="4" w:space="0" w:color="239A98"/>
              <w:bottom w:val="single" w:sz="4" w:space="0" w:color="239A98"/>
              <w:right w:val="single" w:sz="4" w:space="0" w:color="239A98"/>
            </w:tcBorders>
            <w:shd w:val="clear" w:color="auto" w:fill="EAF1DD"/>
          </w:tcPr>
          <w:p w:rsidR="007F648B" w:rsidRDefault="00E23E20">
            <w:pPr>
              <w:spacing w:after="0" w:line="259" w:lineRule="auto"/>
              <w:ind w:left="107" w:firstLine="0"/>
              <w:jc w:val="left"/>
            </w:pPr>
            <w:r>
              <w:rPr>
                <w:rFonts w:ascii="Calibri" w:eastAsia="Calibri" w:hAnsi="Calibri" w:cs="Calibri"/>
                <w:color w:val="404040"/>
                <w:sz w:val="17"/>
              </w:rPr>
              <w:t xml:space="preserve">Mezinárodní volání v Zóně 4 </w:t>
            </w:r>
          </w:p>
        </w:tc>
        <w:tc>
          <w:tcPr>
            <w:tcW w:w="1277" w:type="dxa"/>
            <w:tcBorders>
              <w:top w:val="single" w:sz="4" w:space="0" w:color="239A98"/>
              <w:left w:val="single" w:sz="4" w:space="0" w:color="239A98"/>
              <w:bottom w:val="single" w:sz="4" w:space="0" w:color="239A98"/>
              <w:right w:val="single" w:sz="4" w:space="0" w:color="239A98"/>
            </w:tcBorders>
            <w:shd w:val="clear" w:color="auto" w:fill="EAF1DD"/>
          </w:tcPr>
          <w:p w:rsidR="007F648B" w:rsidRDefault="00E23E20">
            <w:pPr>
              <w:spacing w:after="0" w:line="259" w:lineRule="auto"/>
              <w:ind w:left="114" w:firstLine="0"/>
              <w:jc w:val="center"/>
            </w:pPr>
            <w:r>
              <w:rPr>
                <w:rFonts w:ascii="Calibri" w:eastAsia="Calibri" w:hAnsi="Calibri" w:cs="Calibri"/>
                <w:sz w:val="17"/>
              </w:rPr>
              <w:t xml:space="preserve">různé </w:t>
            </w:r>
          </w:p>
        </w:tc>
        <w:tc>
          <w:tcPr>
            <w:tcW w:w="1416" w:type="dxa"/>
            <w:tcBorders>
              <w:top w:val="single" w:sz="4" w:space="0" w:color="239A98"/>
              <w:left w:val="single" w:sz="4" w:space="0" w:color="239A98"/>
              <w:bottom w:val="single" w:sz="4" w:space="0" w:color="239A98"/>
              <w:right w:val="single" w:sz="4" w:space="0" w:color="239A98"/>
            </w:tcBorders>
            <w:shd w:val="clear" w:color="auto" w:fill="EAF1DD"/>
          </w:tcPr>
          <w:p w:rsidR="007F648B" w:rsidRDefault="00E23E20">
            <w:pPr>
              <w:spacing w:after="0" w:line="259" w:lineRule="auto"/>
              <w:ind w:left="110" w:firstLine="0"/>
              <w:jc w:val="center"/>
            </w:pPr>
            <w:r>
              <w:rPr>
                <w:rFonts w:ascii="Calibri" w:eastAsia="Calibri" w:hAnsi="Calibri" w:cs="Calibri"/>
                <w:sz w:val="17"/>
              </w:rPr>
              <w:t xml:space="preserve">1 + 1 </w:t>
            </w:r>
          </w:p>
        </w:tc>
        <w:tc>
          <w:tcPr>
            <w:tcW w:w="1418" w:type="dxa"/>
            <w:tcBorders>
              <w:top w:val="single" w:sz="4" w:space="0" w:color="239A98"/>
              <w:left w:val="single" w:sz="4" w:space="0" w:color="239A98"/>
              <w:bottom w:val="single" w:sz="4" w:space="0" w:color="239A98"/>
              <w:right w:val="single" w:sz="4" w:space="0" w:color="239A98"/>
            </w:tcBorders>
            <w:shd w:val="clear" w:color="auto" w:fill="EAF1DD"/>
          </w:tcPr>
          <w:p w:rsidR="007F648B" w:rsidRDefault="00E23E20">
            <w:pPr>
              <w:spacing w:after="0" w:line="259" w:lineRule="auto"/>
              <w:ind w:left="113" w:firstLine="0"/>
              <w:jc w:val="center"/>
            </w:pPr>
            <w:r>
              <w:rPr>
                <w:rFonts w:ascii="Calibri" w:eastAsia="Calibri" w:hAnsi="Calibri" w:cs="Calibri"/>
                <w:sz w:val="17"/>
              </w:rPr>
              <w:t xml:space="preserve">8,32 </w:t>
            </w:r>
          </w:p>
        </w:tc>
        <w:tc>
          <w:tcPr>
            <w:tcW w:w="1560" w:type="dxa"/>
            <w:tcBorders>
              <w:top w:val="single" w:sz="4" w:space="0" w:color="239A98"/>
              <w:left w:val="single" w:sz="4" w:space="0" w:color="239A98"/>
              <w:bottom w:val="single" w:sz="4" w:space="0" w:color="239A98"/>
              <w:right w:val="single" w:sz="4" w:space="0" w:color="239A98"/>
            </w:tcBorders>
            <w:shd w:val="clear" w:color="auto" w:fill="EAF1DD"/>
          </w:tcPr>
          <w:p w:rsidR="007F648B" w:rsidRDefault="00E23E20">
            <w:pPr>
              <w:spacing w:after="0" w:line="259" w:lineRule="auto"/>
              <w:ind w:left="116" w:firstLine="0"/>
              <w:jc w:val="center"/>
            </w:pPr>
            <w:r>
              <w:rPr>
                <w:rFonts w:ascii="Calibri" w:eastAsia="Calibri" w:hAnsi="Calibri" w:cs="Calibri"/>
                <w:sz w:val="17"/>
              </w:rPr>
              <w:t xml:space="preserve">8,32 </w:t>
            </w:r>
          </w:p>
        </w:tc>
      </w:tr>
      <w:tr w:rsidR="007F648B">
        <w:trPr>
          <w:trHeight w:val="228"/>
        </w:trPr>
        <w:tc>
          <w:tcPr>
            <w:tcW w:w="4105" w:type="dxa"/>
            <w:tcBorders>
              <w:top w:val="single" w:sz="4" w:space="0" w:color="239A98"/>
              <w:left w:val="single" w:sz="4" w:space="0" w:color="239A98"/>
              <w:bottom w:val="single" w:sz="4" w:space="0" w:color="239A98"/>
              <w:right w:val="single" w:sz="4" w:space="0" w:color="239A98"/>
            </w:tcBorders>
          </w:tcPr>
          <w:p w:rsidR="007F648B" w:rsidRDefault="00E23E20">
            <w:pPr>
              <w:spacing w:after="0" w:line="259" w:lineRule="auto"/>
              <w:ind w:left="107" w:firstLine="0"/>
              <w:jc w:val="left"/>
            </w:pPr>
            <w:r>
              <w:rPr>
                <w:rFonts w:ascii="Calibri" w:eastAsia="Calibri" w:hAnsi="Calibri" w:cs="Calibri"/>
                <w:color w:val="404040"/>
                <w:sz w:val="17"/>
              </w:rPr>
              <w:t xml:space="preserve">Mezinárodní volání v Zóně 5 </w:t>
            </w:r>
          </w:p>
        </w:tc>
        <w:tc>
          <w:tcPr>
            <w:tcW w:w="1277" w:type="dxa"/>
            <w:tcBorders>
              <w:top w:val="single" w:sz="4" w:space="0" w:color="239A98"/>
              <w:left w:val="single" w:sz="4" w:space="0" w:color="239A98"/>
              <w:bottom w:val="single" w:sz="4" w:space="0" w:color="239A98"/>
              <w:right w:val="single" w:sz="4" w:space="0" w:color="239A98"/>
            </w:tcBorders>
          </w:tcPr>
          <w:p w:rsidR="007F648B" w:rsidRDefault="00E23E20">
            <w:pPr>
              <w:spacing w:after="0" w:line="259" w:lineRule="auto"/>
              <w:ind w:left="114" w:firstLine="0"/>
              <w:jc w:val="center"/>
            </w:pPr>
            <w:r>
              <w:rPr>
                <w:rFonts w:ascii="Calibri" w:eastAsia="Calibri" w:hAnsi="Calibri" w:cs="Calibri"/>
                <w:sz w:val="17"/>
              </w:rPr>
              <w:t xml:space="preserve">různé </w:t>
            </w:r>
          </w:p>
        </w:tc>
        <w:tc>
          <w:tcPr>
            <w:tcW w:w="1416" w:type="dxa"/>
            <w:tcBorders>
              <w:top w:val="single" w:sz="4" w:space="0" w:color="239A98"/>
              <w:left w:val="single" w:sz="4" w:space="0" w:color="239A98"/>
              <w:bottom w:val="single" w:sz="4" w:space="0" w:color="239A98"/>
              <w:right w:val="single" w:sz="4" w:space="0" w:color="239A98"/>
            </w:tcBorders>
          </w:tcPr>
          <w:p w:rsidR="007F648B" w:rsidRDefault="00E23E20">
            <w:pPr>
              <w:spacing w:after="0" w:line="259" w:lineRule="auto"/>
              <w:ind w:left="110" w:firstLine="0"/>
              <w:jc w:val="center"/>
            </w:pPr>
            <w:r>
              <w:rPr>
                <w:rFonts w:ascii="Calibri" w:eastAsia="Calibri" w:hAnsi="Calibri" w:cs="Calibri"/>
                <w:sz w:val="17"/>
              </w:rPr>
              <w:t xml:space="preserve">1 + 1 </w:t>
            </w:r>
          </w:p>
        </w:tc>
        <w:tc>
          <w:tcPr>
            <w:tcW w:w="1418" w:type="dxa"/>
            <w:tcBorders>
              <w:top w:val="single" w:sz="4" w:space="0" w:color="239A98"/>
              <w:left w:val="single" w:sz="4" w:space="0" w:color="239A98"/>
              <w:bottom w:val="single" w:sz="4" w:space="0" w:color="239A98"/>
              <w:right w:val="single" w:sz="4" w:space="0" w:color="239A98"/>
            </w:tcBorders>
          </w:tcPr>
          <w:p w:rsidR="007F648B" w:rsidRDefault="00E23E20">
            <w:pPr>
              <w:spacing w:after="0" w:line="259" w:lineRule="auto"/>
              <w:ind w:left="111" w:firstLine="0"/>
              <w:jc w:val="center"/>
            </w:pPr>
            <w:r>
              <w:rPr>
                <w:rFonts w:ascii="Calibri" w:eastAsia="Calibri" w:hAnsi="Calibri" w:cs="Calibri"/>
                <w:sz w:val="17"/>
              </w:rPr>
              <w:t xml:space="preserve">10,00 </w:t>
            </w:r>
          </w:p>
        </w:tc>
        <w:tc>
          <w:tcPr>
            <w:tcW w:w="1560" w:type="dxa"/>
            <w:tcBorders>
              <w:top w:val="single" w:sz="4" w:space="0" w:color="239A98"/>
              <w:left w:val="single" w:sz="4" w:space="0" w:color="239A98"/>
              <w:bottom w:val="single" w:sz="4" w:space="0" w:color="239A98"/>
              <w:right w:val="single" w:sz="4" w:space="0" w:color="239A98"/>
            </w:tcBorders>
          </w:tcPr>
          <w:p w:rsidR="007F648B" w:rsidRDefault="00E23E20">
            <w:pPr>
              <w:spacing w:after="0" w:line="259" w:lineRule="auto"/>
              <w:ind w:left="114" w:firstLine="0"/>
              <w:jc w:val="center"/>
            </w:pPr>
            <w:r>
              <w:rPr>
                <w:rFonts w:ascii="Calibri" w:eastAsia="Calibri" w:hAnsi="Calibri" w:cs="Calibri"/>
                <w:sz w:val="17"/>
              </w:rPr>
              <w:t xml:space="preserve">10,00 </w:t>
            </w:r>
          </w:p>
        </w:tc>
      </w:tr>
      <w:tr w:rsidR="007F648B">
        <w:trPr>
          <w:trHeight w:val="226"/>
        </w:trPr>
        <w:tc>
          <w:tcPr>
            <w:tcW w:w="4105" w:type="dxa"/>
            <w:tcBorders>
              <w:top w:val="single" w:sz="4" w:space="0" w:color="239A98"/>
              <w:left w:val="single" w:sz="4" w:space="0" w:color="239A98"/>
              <w:bottom w:val="single" w:sz="4" w:space="0" w:color="239A98"/>
              <w:right w:val="single" w:sz="4" w:space="0" w:color="239A98"/>
            </w:tcBorders>
            <w:shd w:val="clear" w:color="auto" w:fill="EAF1DD"/>
          </w:tcPr>
          <w:p w:rsidR="007F648B" w:rsidRDefault="00E23E20">
            <w:pPr>
              <w:spacing w:after="0" w:line="259" w:lineRule="auto"/>
              <w:ind w:left="107" w:firstLine="0"/>
              <w:jc w:val="left"/>
            </w:pPr>
            <w:r>
              <w:rPr>
                <w:rFonts w:ascii="Calibri" w:eastAsia="Calibri" w:hAnsi="Calibri" w:cs="Calibri"/>
                <w:color w:val="404040"/>
                <w:sz w:val="17"/>
              </w:rPr>
              <w:t xml:space="preserve">Mezinárodní volání v Zóně 6 </w:t>
            </w:r>
          </w:p>
        </w:tc>
        <w:tc>
          <w:tcPr>
            <w:tcW w:w="1277" w:type="dxa"/>
            <w:tcBorders>
              <w:top w:val="single" w:sz="4" w:space="0" w:color="239A98"/>
              <w:left w:val="single" w:sz="4" w:space="0" w:color="239A98"/>
              <w:bottom w:val="single" w:sz="4" w:space="0" w:color="239A98"/>
              <w:right w:val="single" w:sz="4" w:space="0" w:color="239A98"/>
            </w:tcBorders>
            <w:shd w:val="clear" w:color="auto" w:fill="EAF1DD"/>
          </w:tcPr>
          <w:p w:rsidR="007F648B" w:rsidRDefault="00E23E20">
            <w:pPr>
              <w:spacing w:after="0" w:line="259" w:lineRule="auto"/>
              <w:ind w:left="114" w:firstLine="0"/>
              <w:jc w:val="center"/>
            </w:pPr>
            <w:r>
              <w:rPr>
                <w:rFonts w:ascii="Calibri" w:eastAsia="Calibri" w:hAnsi="Calibri" w:cs="Calibri"/>
                <w:sz w:val="17"/>
              </w:rPr>
              <w:t xml:space="preserve">různé </w:t>
            </w:r>
          </w:p>
        </w:tc>
        <w:tc>
          <w:tcPr>
            <w:tcW w:w="1416" w:type="dxa"/>
            <w:tcBorders>
              <w:top w:val="single" w:sz="4" w:space="0" w:color="239A98"/>
              <w:left w:val="single" w:sz="4" w:space="0" w:color="239A98"/>
              <w:bottom w:val="single" w:sz="4" w:space="0" w:color="239A98"/>
              <w:right w:val="single" w:sz="4" w:space="0" w:color="239A98"/>
            </w:tcBorders>
            <w:shd w:val="clear" w:color="auto" w:fill="EAF1DD"/>
          </w:tcPr>
          <w:p w:rsidR="007F648B" w:rsidRDefault="00E23E20">
            <w:pPr>
              <w:spacing w:after="0" w:line="259" w:lineRule="auto"/>
              <w:ind w:left="110" w:firstLine="0"/>
              <w:jc w:val="center"/>
            </w:pPr>
            <w:r>
              <w:rPr>
                <w:rFonts w:ascii="Calibri" w:eastAsia="Calibri" w:hAnsi="Calibri" w:cs="Calibri"/>
                <w:sz w:val="17"/>
              </w:rPr>
              <w:t xml:space="preserve">1 + 1 </w:t>
            </w:r>
          </w:p>
        </w:tc>
        <w:tc>
          <w:tcPr>
            <w:tcW w:w="1418" w:type="dxa"/>
            <w:tcBorders>
              <w:top w:val="single" w:sz="4" w:space="0" w:color="239A98"/>
              <w:left w:val="single" w:sz="4" w:space="0" w:color="239A98"/>
              <w:bottom w:val="single" w:sz="4" w:space="0" w:color="239A98"/>
              <w:right w:val="single" w:sz="4" w:space="0" w:color="239A98"/>
            </w:tcBorders>
            <w:shd w:val="clear" w:color="auto" w:fill="EAF1DD"/>
          </w:tcPr>
          <w:p w:rsidR="007F648B" w:rsidRDefault="00E23E20">
            <w:pPr>
              <w:spacing w:after="0" w:line="259" w:lineRule="auto"/>
              <w:ind w:left="113" w:firstLine="0"/>
              <w:jc w:val="center"/>
            </w:pPr>
            <w:r>
              <w:rPr>
                <w:rFonts w:ascii="Calibri" w:eastAsia="Calibri" w:hAnsi="Calibri" w:cs="Calibri"/>
                <w:sz w:val="17"/>
              </w:rPr>
              <w:t xml:space="preserve">13,36 </w:t>
            </w:r>
          </w:p>
        </w:tc>
        <w:tc>
          <w:tcPr>
            <w:tcW w:w="1560" w:type="dxa"/>
            <w:tcBorders>
              <w:top w:val="single" w:sz="4" w:space="0" w:color="239A98"/>
              <w:left w:val="single" w:sz="4" w:space="0" w:color="239A98"/>
              <w:bottom w:val="single" w:sz="4" w:space="0" w:color="239A98"/>
              <w:right w:val="single" w:sz="4" w:space="0" w:color="239A98"/>
            </w:tcBorders>
            <w:shd w:val="clear" w:color="auto" w:fill="EAF1DD"/>
          </w:tcPr>
          <w:p w:rsidR="007F648B" w:rsidRDefault="00E23E20">
            <w:pPr>
              <w:spacing w:after="0" w:line="259" w:lineRule="auto"/>
              <w:ind w:left="115" w:firstLine="0"/>
              <w:jc w:val="center"/>
            </w:pPr>
            <w:r>
              <w:rPr>
                <w:rFonts w:ascii="Calibri" w:eastAsia="Calibri" w:hAnsi="Calibri" w:cs="Calibri"/>
                <w:sz w:val="17"/>
              </w:rPr>
              <w:t xml:space="preserve">13,36 </w:t>
            </w:r>
          </w:p>
        </w:tc>
      </w:tr>
      <w:tr w:rsidR="007F648B">
        <w:trPr>
          <w:trHeight w:val="228"/>
        </w:trPr>
        <w:tc>
          <w:tcPr>
            <w:tcW w:w="4105" w:type="dxa"/>
            <w:tcBorders>
              <w:top w:val="single" w:sz="4" w:space="0" w:color="239A98"/>
              <w:left w:val="single" w:sz="4" w:space="0" w:color="239A98"/>
              <w:bottom w:val="single" w:sz="4" w:space="0" w:color="239A98"/>
              <w:right w:val="single" w:sz="4" w:space="0" w:color="239A98"/>
            </w:tcBorders>
          </w:tcPr>
          <w:p w:rsidR="007F648B" w:rsidRDefault="00E23E20">
            <w:pPr>
              <w:spacing w:after="0" w:line="259" w:lineRule="auto"/>
              <w:ind w:left="107" w:firstLine="0"/>
              <w:jc w:val="left"/>
            </w:pPr>
            <w:r>
              <w:rPr>
                <w:rFonts w:ascii="Calibri" w:eastAsia="Calibri" w:hAnsi="Calibri" w:cs="Calibri"/>
                <w:color w:val="404040"/>
                <w:sz w:val="17"/>
              </w:rPr>
              <w:t xml:space="preserve">Mezinárodní volání v Zóně 7 </w:t>
            </w:r>
          </w:p>
        </w:tc>
        <w:tc>
          <w:tcPr>
            <w:tcW w:w="1277" w:type="dxa"/>
            <w:tcBorders>
              <w:top w:val="single" w:sz="4" w:space="0" w:color="239A98"/>
              <w:left w:val="single" w:sz="4" w:space="0" w:color="239A98"/>
              <w:bottom w:val="single" w:sz="4" w:space="0" w:color="239A98"/>
              <w:right w:val="single" w:sz="4" w:space="0" w:color="239A98"/>
            </w:tcBorders>
          </w:tcPr>
          <w:p w:rsidR="007F648B" w:rsidRDefault="00E23E20">
            <w:pPr>
              <w:spacing w:after="0" w:line="259" w:lineRule="auto"/>
              <w:ind w:left="114" w:firstLine="0"/>
              <w:jc w:val="center"/>
            </w:pPr>
            <w:r>
              <w:rPr>
                <w:rFonts w:ascii="Calibri" w:eastAsia="Calibri" w:hAnsi="Calibri" w:cs="Calibri"/>
                <w:sz w:val="17"/>
              </w:rPr>
              <w:t xml:space="preserve">různé </w:t>
            </w:r>
          </w:p>
        </w:tc>
        <w:tc>
          <w:tcPr>
            <w:tcW w:w="1416" w:type="dxa"/>
            <w:tcBorders>
              <w:top w:val="single" w:sz="4" w:space="0" w:color="239A98"/>
              <w:left w:val="single" w:sz="4" w:space="0" w:color="239A98"/>
              <w:bottom w:val="single" w:sz="4" w:space="0" w:color="239A98"/>
              <w:right w:val="single" w:sz="4" w:space="0" w:color="239A98"/>
            </w:tcBorders>
          </w:tcPr>
          <w:p w:rsidR="007F648B" w:rsidRDefault="00E23E20">
            <w:pPr>
              <w:spacing w:after="0" w:line="259" w:lineRule="auto"/>
              <w:ind w:left="110" w:firstLine="0"/>
              <w:jc w:val="center"/>
            </w:pPr>
            <w:r>
              <w:rPr>
                <w:rFonts w:ascii="Calibri" w:eastAsia="Calibri" w:hAnsi="Calibri" w:cs="Calibri"/>
                <w:sz w:val="17"/>
              </w:rPr>
              <w:t xml:space="preserve">1 + 1 </w:t>
            </w:r>
          </w:p>
        </w:tc>
        <w:tc>
          <w:tcPr>
            <w:tcW w:w="1418" w:type="dxa"/>
            <w:tcBorders>
              <w:top w:val="single" w:sz="4" w:space="0" w:color="239A98"/>
              <w:left w:val="single" w:sz="4" w:space="0" w:color="239A98"/>
              <w:bottom w:val="single" w:sz="4" w:space="0" w:color="239A98"/>
              <w:right w:val="single" w:sz="4" w:space="0" w:color="239A98"/>
            </w:tcBorders>
          </w:tcPr>
          <w:p w:rsidR="007F648B" w:rsidRDefault="00E23E20">
            <w:pPr>
              <w:spacing w:after="0" w:line="259" w:lineRule="auto"/>
              <w:ind w:left="116" w:firstLine="0"/>
              <w:jc w:val="center"/>
            </w:pPr>
            <w:r>
              <w:rPr>
                <w:rFonts w:ascii="Calibri" w:eastAsia="Calibri" w:hAnsi="Calibri" w:cs="Calibri"/>
                <w:sz w:val="17"/>
              </w:rPr>
              <w:t xml:space="preserve">16,72 </w:t>
            </w:r>
          </w:p>
        </w:tc>
        <w:tc>
          <w:tcPr>
            <w:tcW w:w="1560" w:type="dxa"/>
            <w:tcBorders>
              <w:top w:val="single" w:sz="4" w:space="0" w:color="239A98"/>
              <w:left w:val="single" w:sz="4" w:space="0" w:color="239A98"/>
              <w:bottom w:val="single" w:sz="4" w:space="0" w:color="239A98"/>
              <w:right w:val="single" w:sz="4" w:space="0" w:color="239A98"/>
            </w:tcBorders>
          </w:tcPr>
          <w:p w:rsidR="007F648B" w:rsidRDefault="00E23E20">
            <w:pPr>
              <w:spacing w:after="0" w:line="259" w:lineRule="auto"/>
              <w:ind w:left="113" w:firstLine="0"/>
              <w:jc w:val="center"/>
            </w:pPr>
            <w:r>
              <w:rPr>
                <w:rFonts w:ascii="Calibri" w:eastAsia="Calibri" w:hAnsi="Calibri" w:cs="Calibri"/>
                <w:sz w:val="17"/>
              </w:rPr>
              <w:t xml:space="preserve">16,72 </w:t>
            </w:r>
          </w:p>
        </w:tc>
      </w:tr>
      <w:tr w:rsidR="007F648B">
        <w:trPr>
          <w:trHeight w:val="226"/>
        </w:trPr>
        <w:tc>
          <w:tcPr>
            <w:tcW w:w="4105" w:type="dxa"/>
            <w:tcBorders>
              <w:top w:val="single" w:sz="4" w:space="0" w:color="239A98"/>
              <w:left w:val="single" w:sz="4" w:space="0" w:color="239A98"/>
              <w:bottom w:val="single" w:sz="4" w:space="0" w:color="239A98"/>
              <w:right w:val="single" w:sz="4" w:space="0" w:color="239A98"/>
            </w:tcBorders>
            <w:shd w:val="clear" w:color="auto" w:fill="EAF1DD"/>
          </w:tcPr>
          <w:p w:rsidR="007F648B" w:rsidRDefault="00E23E20">
            <w:pPr>
              <w:spacing w:after="0" w:line="259" w:lineRule="auto"/>
              <w:ind w:left="107" w:firstLine="0"/>
              <w:jc w:val="left"/>
            </w:pPr>
            <w:r>
              <w:rPr>
                <w:rFonts w:ascii="Calibri" w:eastAsia="Calibri" w:hAnsi="Calibri" w:cs="Calibri"/>
                <w:color w:val="404040"/>
                <w:sz w:val="17"/>
              </w:rPr>
              <w:t xml:space="preserve">Mezinárodní volání v Zóně 8 </w:t>
            </w:r>
          </w:p>
        </w:tc>
        <w:tc>
          <w:tcPr>
            <w:tcW w:w="1277" w:type="dxa"/>
            <w:tcBorders>
              <w:top w:val="single" w:sz="4" w:space="0" w:color="239A98"/>
              <w:left w:val="single" w:sz="4" w:space="0" w:color="239A98"/>
              <w:bottom w:val="single" w:sz="4" w:space="0" w:color="239A98"/>
              <w:right w:val="single" w:sz="4" w:space="0" w:color="239A98"/>
            </w:tcBorders>
            <w:shd w:val="clear" w:color="auto" w:fill="EAF1DD"/>
          </w:tcPr>
          <w:p w:rsidR="007F648B" w:rsidRDefault="00E23E20">
            <w:pPr>
              <w:spacing w:after="0" w:line="259" w:lineRule="auto"/>
              <w:ind w:left="114" w:firstLine="0"/>
              <w:jc w:val="center"/>
            </w:pPr>
            <w:r>
              <w:rPr>
                <w:rFonts w:ascii="Calibri" w:eastAsia="Calibri" w:hAnsi="Calibri" w:cs="Calibri"/>
                <w:sz w:val="17"/>
              </w:rPr>
              <w:t xml:space="preserve">různé </w:t>
            </w:r>
          </w:p>
        </w:tc>
        <w:tc>
          <w:tcPr>
            <w:tcW w:w="1416" w:type="dxa"/>
            <w:tcBorders>
              <w:top w:val="single" w:sz="4" w:space="0" w:color="239A98"/>
              <w:left w:val="single" w:sz="4" w:space="0" w:color="239A98"/>
              <w:bottom w:val="single" w:sz="4" w:space="0" w:color="239A98"/>
              <w:right w:val="single" w:sz="4" w:space="0" w:color="239A98"/>
            </w:tcBorders>
            <w:shd w:val="clear" w:color="auto" w:fill="EAF1DD"/>
          </w:tcPr>
          <w:p w:rsidR="007F648B" w:rsidRDefault="00E23E20">
            <w:pPr>
              <w:spacing w:after="0" w:line="259" w:lineRule="auto"/>
              <w:ind w:left="110" w:firstLine="0"/>
              <w:jc w:val="center"/>
            </w:pPr>
            <w:r>
              <w:rPr>
                <w:rFonts w:ascii="Calibri" w:eastAsia="Calibri" w:hAnsi="Calibri" w:cs="Calibri"/>
                <w:sz w:val="17"/>
              </w:rPr>
              <w:t xml:space="preserve">1 + 1 </w:t>
            </w:r>
          </w:p>
        </w:tc>
        <w:tc>
          <w:tcPr>
            <w:tcW w:w="1418" w:type="dxa"/>
            <w:tcBorders>
              <w:top w:val="single" w:sz="4" w:space="0" w:color="239A98"/>
              <w:left w:val="single" w:sz="4" w:space="0" w:color="239A98"/>
              <w:bottom w:val="single" w:sz="4" w:space="0" w:color="239A98"/>
              <w:right w:val="single" w:sz="4" w:space="0" w:color="239A98"/>
            </w:tcBorders>
            <w:shd w:val="clear" w:color="auto" w:fill="EAF1DD"/>
          </w:tcPr>
          <w:p w:rsidR="007F648B" w:rsidRDefault="00E23E20">
            <w:pPr>
              <w:spacing w:after="0" w:line="259" w:lineRule="auto"/>
              <w:ind w:left="115" w:firstLine="0"/>
              <w:jc w:val="center"/>
            </w:pPr>
            <w:r>
              <w:rPr>
                <w:rFonts w:ascii="Calibri" w:eastAsia="Calibri" w:hAnsi="Calibri" w:cs="Calibri"/>
                <w:sz w:val="17"/>
              </w:rPr>
              <w:t xml:space="preserve">29,41 </w:t>
            </w:r>
          </w:p>
        </w:tc>
        <w:tc>
          <w:tcPr>
            <w:tcW w:w="1560" w:type="dxa"/>
            <w:tcBorders>
              <w:top w:val="single" w:sz="4" w:space="0" w:color="239A98"/>
              <w:left w:val="single" w:sz="4" w:space="0" w:color="239A98"/>
              <w:bottom w:val="single" w:sz="4" w:space="0" w:color="239A98"/>
              <w:right w:val="single" w:sz="4" w:space="0" w:color="239A98"/>
            </w:tcBorders>
            <w:shd w:val="clear" w:color="auto" w:fill="EAF1DD"/>
          </w:tcPr>
          <w:p w:rsidR="007F648B" w:rsidRDefault="00E23E20">
            <w:pPr>
              <w:spacing w:after="0" w:line="259" w:lineRule="auto"/>
              <w:ind w:left="113" w:firstLine="0"/>
              <w:jc w:val="center"/>
            </w:pPr>
            <w:r>
              <w:rPr>
                <w:rFonts w:ascii="Calibri" w:eastAsia="Calibri" w:hAnsi="Calibri" w:cs="Calibri"/>
                <w:sz w:val="17"/>
              </w:rPr>
              <w:t xml:space="preserve">29,41 </w:t>
            </w:r>
          </w:p>
        </w:tc>
      </w:tr>
      <w:tr w:rsidR="007F648B">
        <w:trPr>
          <w:trHeight w:val="229"/>
        </w:trPr>
        <w:tc>
          <w:tcPr>
            <w:tcW w:w="4105" w:type="dxa"/>
            <w:tcBorders>
              <w:top w:val="single" w:sz="4" w:space="0" w:color="239A98"/>
              <w:left w:val="single" w:sz="4" w:space="0" w:color="239A98"/>
              <w:bottom w:val="single" w:sz="4" w:space="0" w:color="239A98"/>
              <w:right w:val="single" w:sz="4" w:space="0" w:color="239A98"/>
            </w:tcBorders>
          </w:tcPr>
          <w:p w:rsidR="007F648B" w:rsidRDefault="00E23E20">
            <w:pPr>
              <w:spacing w:after="0" w:line="259" w:lineRule="auto"/>
              <w:ind w:left="107" w:firstLine="0"/>
              <w:jc w:val="left"/>
            </w:pPr>
            <w:r>
              <w:rPr>
                <w:rFonts w:ascii="Calibri" w:eastAsia="Calibri" w:hAnsi="Calibri" w:cs="Calibri"/>
                <w:color w:val="404040"/>
                <w:sz w:val="17"/>
              </w:rPr>
              <w:t xml:space="preserve">Mezinárodní volání v Zóně 9 </w:t>
            </w:r>
          </w:p>
        </w:tc>
        <w:tc>
          <w:tcPr>
            <w:tcW w:w="1277" w:type="dxa"/>
            <w:tcBorders>
              <w:top w:val="single" w:sz="4" w:space="0" w:color="239A98"/>
              <w:left w:val="single" w:sz="4" w:space="0" w:color="239A98"/>
              <w:bottom w:val="single" w:sz="4" w:space="0" w:color="239A98"/>
              <w:right w:val="single" w:sz="4" w:space="0" w:color="239A98"/>
            </w:tcBorders>
          </w:tcPr>
          <w:p w:rsidR="007F648B" w:rsidRDefault="00E23E20">
            <w:pPr>
              <w:spacing w:after="0" w:line="259" w:lineRule="auto"/>
              <w:ind w:left="114" w:firstLine="0"/>
              <w:jc w:val="center"/>
            </w:pPr>
            <w:r>
              <w:rPr>
                <w:rFonts w:ascii="Calibri" w:eastAsia="Calibri" w:hAnsi="Calibri" w:cs="Calibri"/>
                <w:sz w:val="17"/>
              </w:rPr>
              <w:t xml:space="preserve">různé </w:t>
            </w:r>
          </w:p>
        </w:tc>
        <w:tc>
          <w:tcPr>
            <w:tcW w:w="1416" w:type="dxa"/>
            <w:tcBorders>
              <w:top w:val="single" w:sz="4" w:space="0" w:color="239A98"/>
              <w:left w:val="single" w:sz="4" w:space="0" w:color="239A98"/>
              <w:bottom w:val="single" w:sz="4" w:space="0" w:color="239A98"/>
              <w:right w:val="single" w:sz="4" w:space="0" w:color="239A98"/>
            </w:tcBorders>
          </w:tcPr>
          <w:p w:rsidR="007F648B" w:rsidRDefault="00E23E20">
            <w:pPr>
              <w:spacing w:after="0" w:line="259" w:lineRule="auto"/>
              <w:ind w:left="110" w:firstLine="0"/>
              <w:jc w:val="center"/>
            </w:pPr>
            <w:r>
              <w:rPr>
                <w:rFonts w:ascii="Calibri" w:eastAsia="Calibri" w:hAnsi="Calibri" w:cs="Calibri"/>
                <w:sz w:val="17"/>
              </w:rPr>
              <w:t xml:space="preserve">1 + 1 </w:t>
            </w:r>
          </w:p>
        </w:tc>
        <w:tc>
          <w:tcPr>
            <w:tcW w:w="1418" w:type="dxa"/>
            <w:tcBorders>
              <w:top w:val="single" w:sz="4" w:space="0" w:color="239A98"/>
              <w:left w:val="single" w:sz="4" w:space="0" w:color="239A98"/>
              <w:bottom w:val="single" w:sz="4" w:space="0" w:color="239A98"/>
              <w:right w:val="single" w:sz="4" w:space="0" w:color="239A98"/>
            </w:tcBorders>
          </w:tcPr>
          <w:p w:rsidR="007F648B" w:rsidRDefault="00E23E20">
            <w:pPr>
              <w:spacing w:after="0" w:line="259" w:lineRule="auto"/>
              <w:ind w:left="115" w:firstLine="0"/>
              <w:jc w:val="center"/>
            </w:pPr>
            <w:r>
              <w:rPr>
                <w:rFonts w:ascii="Calibri" w:eastAsia="Calibri" w:hAnsi="Calibri" w:cs="Calibri"/>
                <w:sz w:val="17"/>
              </w:rPr>
              <w:t xml:space="preserve">62,61 </w:t>
            </w:r>
          </w:p>
        </w:tc>
        <w:tc>
          <w:tcPr>
            <w:tcW w:w="1560" w:type="dxa"/>
            <w:tcBorders>
              <w:top w:val="single" w:sz="4" w:space="0" w:color="239A98"/>
              <w:left w:val="single" w:sz="4" w:space="0" w:color="239A98"/>
              <w:bottom w:val="single" w:sz="4" w:space="0" w:color="239A98"/>
              <w:right w:val="single" w:sz="4" w:space="0" w:color="239A98"/>
            </w:tcBorders>
          </w:tcPr>
          <w:p w:rsidR="007F648B" w:rsidRDefault="00E23E20">
            <w:pPr>
              <w:spacing w:after="0" w:line="259" w:lineRule="auto"/>
              <w:ind w:left="113" w:firstLine="0"/>
              <w:jc w:val="center"/>
            </w:pPr>
            <w:r>
              <w:rPr>
                <w:rFonts w:ascii="Calibri" w:eastAsia="Calibri" w:hAnsi="Calibri" w:cs="Calibri"/>
                <w:sz w:val="17"/>
              </w:rPr>
              <w:t xml:space="preserve">62,61 </w:t>
            </w:r>
          </w:p>
        </w:tc>
      </w:tr>
      <w:tr w:rsidR="007F648B">
        <w:trPr>
          <w:trHeight w:val="224"/>
        </w:trPr>
        <w:tc>
          <w:tcPr>
            <w:tcW w:w="4105" w:type="dxa"/>
            <w:tcBorders>
              <w:top w:val="single" w:sz="4" w:space="0" w:color="239A98"/>
              <w:left w:val="single" w:sz="4" w:space="0" w:color="239A98"/>
              <w:bottom w:val="single" w:sz="4" w:space="0" w:color="239A98"/>
              <w:right w:val="single" w:sz="4" w:space="0" w:color="239A98"/>
            </w:tcBorders>
            <w:shd w:val="clear" w:color="auto" w:fill="EAF1DD"/>
          </w:tcPr>
          <w:p w:rsidR="007F648B" w:rsidRDefault="00E23E20">
            <w:pPr>
              <w:spacing w:after="0" w:line="259" w:lineRule="auto"/>
              <w:ind w:left="107" w:firstLine="0"/>
              <w:jc w:val="left"/>
            </w:pPr>
            <w:r>
              <w:rPr>
                <w:rFonts w:ascii="Calibri" w:eastAsia="Calibri" w:hAnsi="Calibri" w:cs="Calibri"/>
                <w:color w:val="404040"/>
                <w:sz w:val="17"/>
              </w:rPr>
              <w:t xml:space="preserve">Mezinárodní volání v Zóně 10 </w:t>
            </w:r>
          </w:p>
        </w:tc>
        <w:tc>
          <w:tcPr>
            <w:tcW w:w="1277" w:type="dxa"/>
            <w:tcBorders>
              <w:top w:val="single" w:sz="4" w:space="0" w:color="239A98"/>
              <w:left w:val="single" w:sz="4" w:space="0" w:color="239A98"/>
              <w:bottom w:val="single" w:sz="4" w:space="0" w:color="239A98"/>
              <w:right w:val="single" w:sz="4" w:space="0" w:color="239A98"/>
            </w:tcBorders>
            <w:shd w:val="clear" w:color="auto" w:fill="EAF1DD"/>
          </w:tcPr>
          <w:p w:rsidR="007F648B" w:rsidRDefault="00E23E20">
            <w:pPr>
              <w:spacing w:after="0" w:line="259" w:lineRule="auto"/>
              <w:ind w:left="114" w:firstLine="0"/>
              <w:jc w:val="center"/>
            </w:pPr>
            <w:r>
              <w:rPr>
                <w:rFonts w:ascii="Calibri" w:eastAsia="Calibri" w:hAnsi="Calibri" w:cs="Calibri"/>
                <w:sz w:val="17"/>
              </w:rPr>
              <w:t xml:space="preserve">různé </w:t>
            </w:r>
          </w:p>
        </w:tc>
        <w:tc>
          <w:tcPr>
            <w:tcW w:w="1416" w:type="dxa"/>
            <w:tcBorders>
              <w:top w:val="single" w:sz="4" w:space="0" w:color="239A98"/>
              <w:left w:val="single" w:sz="4" w:space="0" w:color="239A98"/>
              <w:bottom w:val="single" w:sz="4" w:space="0" w:color="239A98"/>
              <w:right w:val="single" w:sz="4" w:space="0" w:color="239A98"/>
            </w:tcBorders>
            <w:shd w:val="clear" w:color="auto" w:fill="EAF1DD"/>
          </w:tcPr>
          <w:p w:rsidR="007F648B" w:rsidRDefault="00E23E20">
            <w:pPr>
              <w:spacing w:after="0" w:line="259" w:lineRule="auto"/>
              <w:ind w:left="110" w:firstLine="0"/>
              <w:jc w:val="center"/>
            </w:pPr>
            <w:r>
              <w:rPr>
                <w:rFonts w:ascii="Calibri" w:eastAsia="Calibri" w:hAnsi="Calibri" w:cs="Calibri"/>
                <w:sz w:val="17"/>
              </w:rPr>
              <w:t xml:space="preserve">1 + 1 </w:t>
            </w:r>
          </w:p>
        </w:tc>
        <w:tc>
          <w:tcPr>
            <w:tcW w:w="1418" w:type="dxa"/>
            <w:tcBorders>
              <w:top w:val="single" w:sz="4" w:space="0" w:color="239A98"/>
              <w:left w:val="single" w:sz="4" w:space="0" w:color="239A98"/>
              <w:bottom w:val="single" w:sz="4" w:space="0" w:color="239A98"/>
              <w:right w:val="single" w:sz="4" w:space="0" w:color="239A98"/>
            </w:tcBorders>
            <w:shd w:val="clear" w:color="auto" w:fill="EAF1DD"/>
          </w:tcPr>
          <w:p w:rsidR="007F648B" w:rsidRDefault="00E23E20">
            <w:pPr>
              <w:spacing w:after="0" w:line="259" w:lineRule="auto"/>
              <w:ind w:left="113" w:firstLine="0"/>
              <w:jc w:val="center"/>
            </w:pPr>
            <w:r>
              <w:rPr>
                <w:rFonts w:ascii="Calibri" w:eastAsia="Calibri" w:hAnsi="Calibri" w:cs="Calibri"/>
                <w:sz w:val="17"/>
              </w:rPr>
              <w:t xml:space="preserve">352,94 </w:t>
            </w:r>
          </w:p>
        </w:tc>
        <w:tc>
          <w:tcPr>
            <w:tcW w:w="1560" w:type="dxa"/>
            <w:tcBorders>
              <w:top w:val="single" w:sz="4" w:space="0" w:color="239A98"/>
              <w:left w:val="single" w:sz="4" w:space="0" w:color="239A98"/>
              <w:bottom w:val="single" w:sz="4" w:space="0" w:color="239A98"/>
              <w:right w:val="single" w:sz="4" w:space="0" w:color="239A98"/>
            </w:tcBorders>
            <w:shd w:val="clear" w:color="auto" w:fill="EAF1DD"/>
          </w:tcPr>
          <w:p w:rsidR="007F648B" w:rsidRDefault="00E23E20">
            <w:pPr>
              <w:spacing w:after="0" w:line="259" w:lineRule="auto"/>
              <w:ind w:left="116" w:firstLine="0"/>
              <w:jc w:val="center"/>
            </w:pPr>
            <w:r>
              <w:rPr>
                <w:rFonts w:ascii="Calibri" w:eastAsia="Calibri" w:hAnsi="Calibri" w:cs="Calibri"/>
                <w:sz w:val="17"/>
              </w:rPr>
              <w:t xml:space="preserve">352,94 </w:t>
            </w:r>
          </w:p>
        </w:tc>
      </w:tr>
      <w:tr w:rsidR="007F648B">
        <w:trPr>
          <w:trHeight w:val="230"/>
        </w:trPr>
        <w:tc>
          <w:tcPr>
            <w:tcW w:w="4105" w:type="dxa"/>
            <w:tcBorders>
              <w:top w:val="single" w:sz="4" w:space="0" w:color="239A98"/>
              <w:left w:val="single" w:sz="4" w:space="0" w:color="239A98"/>
              <w:bottom w:val="single" w:sz="4" w:space="0" w:color="239A98"/>
              <w:right w:val="single" w:sz="4" w:space="0" w:color="239A98"/>
            </w:tcBorders>
          </w:tcPr>
          <w:p w:rsidR="007F648B" w:rsidRDefault="00E23E20">
            <w:pPr>
              <w:spacing w:after="0" w:line="259" w:lineRule="auto"/>
              <w:ind w:left="107" w:firstLine="0"/>
              <w:jc w:val="left"/>
            </w:pPr>
            <w:r>
              <w:rPr>
                <w:rFonts w:ascii="Calibri" w:eastAsia="Calibri" w:hAnsi="Calibri" w:cs="Calibri"/>
                <w:color w:val="404040"/>
                <w:sz w:val="17"/>
              </w:rPr>
              <w:t xml:space="preserve">Volání do neveřejných sítí – 95x, 972, 973, 974 </w:t>
            </w:r>
          </w:p>
        </w:tc>
        <w:tc>
          <w:tcPr>
            <w:tcW w:w="1277" w:type="dxa"/>
            <w:tcBorders>
              <w:top w:val="single" w:sz="4" w:space="0" w:color="239A98"/>
              <w:left w:val="single" w:sz="4" w:space="0" w:color="239A98"/>
              <w:bottom w:val="single" w:sz="4" w:space="0" w:color="239A98"/>
              <w:right w:val="single" w:sz="4" w:space="0" w:color="239A98"/>
            </w:tcBorders>
          </w:tcPr>
          <w:p w:rsidR="007F648B" w:rsidRDefault="00E23E20">
            <w:pPr>
              <w:spacing w:after="0" w:line="259" w:lineRule="auto"/>
              <w:ind w:left="114" w:firstLine="0"/>
              <w:jc w:val="center"/>
            </w:pPr>
            <w:r>
              <w:rPr>
                <w:rFonts w:ascii="Calibri" w:eastAsia="Calibri" w:hAnsi="Calibri" w:cs="Calibri"/>
                <w:sz w:val="17"/>
              </w:rPr>
              <w:t xml:space="preserve">různé </w:t>
            </w:r>
          </w:p>
        </w:tc>
        <w:tc>
          <w:tcPr>
            <w:tcW w:w="1416" w:type="dxa"/>
            <w:tcBorders>
              <w:top w:val="single" w:sz="4" w:space="0" w:color="239A98"/>
              <w:left w:val="single" w:sz="4" w:space="0" w:color="239A98"/>
              <w:bottom w:val="single" w:sz="4" w:space="0" w:color="239A98"/>
              <w:right w:val="single" w:sz="4" w:space="0" w:color="239A98"/>
            </w:tcBorders>
          </w:tcPr>
          <w:p w:rsidR="007F648B" w:rsidRDefault="00E23E20">
            <w:pPr>
              <w:spacing w:after="0" w:line="259" w:lineRule="auto"/>
              <w:ind w:left="114" w:firstLine="0"/>
              <w:jc w:val="center"/>
            </w:pPr>
            <w:r>
              <w:rPr>
                <w:rFonts w:ascii="Calibri" w:eastAsia="Calibri" w:hAnsi="Calibri" w:cs="Calibri"/>
                <w:sz w:val="17"/>
              </w:rPr>
              <w:t xml:space="preserve">60 + 60 </w:t>
            </w:r>
          </w:p>
        </w:tc>
        <w:tc>
          <w:tcPr>
            <w:tcW w:w="1418" w:type="dxa"/>
            <w:tcBorders>
              <w:top w:val="single" w:sz="4" w:space="0" w:color="239A98"/>
              <w:left w:val="single" w:sz="4" w:space="0" w:color="239A98"/>
              <w:bottom w:val="single" w:sz="4" w:space="0" w:color="239A98"/>
              <w:right w:val="single" w:sz="4" w:space="0" w:color="239A98"/>
            </w:tcBorders>
          </w:tcPr>
          <w:p w:rsidR="007F648B" w:rsidRDefault="00E23E20">
            <w:pPr>
              <w:spacing w:after="0" w:line="259" w:lineRule="auto"/>
              <w:ind w:left="116" w:firstLine="0"/>
              <w:jc w:val="center"/>
            </w:pPr>
            <w:r>
              <w:rPr>
                <w:rFonts w:ascii="Calibri" w:eastAsia="Calibri" w:hAnsi="Calibri" w:cs="Calibri"/>
                <w:sz w:val="17"/>
              </w:rPr>
              <w:t xml:space="preserve">1,50 </w:t>
            </w:r>
          </w:p>
        </w:tc>
        <w:tc>
          <w:tcPr>
            <w:tcW w:w="1560" w:type="dxa"/>
            <w:tcBorders>
              <w:top w:val="single" w:sz="4" w:space="0" w:color="239A98"/>
              <w:left w:val="single" w:sz="4" w:space="0" w:color="239A98"/>
              <w:bottom w:val="single" w:sz="4" w:space="0" w:color="239A98"/>
              <w:right w:val="single" w:sz="4" w:space="0" w:color="239A98"/>
            </w:tcBorders>
          </w:tcPr>
          <w:p w:rsidR="007F648B" w:rsidRDefault="00E23E20">
            <w:pPr>
              <w:spacing w:after="0" w:line="259" w:lineRule="auto"/>
              <w:ind w:left="114" w:firstLine="0"/>
              <w:jc w:val="center"/>
            </w:pPr>
            <w:r>
              <w:rPr>
                <w:rFonts w:ascii="Calibri" w:eastAsia="Calibri" w:hAnsi="Calibri" w:cs="Calibri"/>
                <w:sz w:val="17"/>
              </w:rPr>
              <w:t xml:space="preserve">0,75 </w:t>
            </w:r>
          </w:p>
        </w:tc>
      </w:tr>
      <w:tr w:rsidR="007F648B">
        <w:trPr>
          <w:trHeight w:val="223"/>
        </w:trPr>
        <w:tc>
          <w:tcPr>
            <w:tcW w:w="4105" w:type="dxa"/>
            <w:tcBorders>
              <w:top w:val="single" w:sz="4" w:space="0" w:color="239A98"/>
              <w:left w:val="single" w:sz="4" w:space="0" w:color="239A98"/>
              <w:bottom w:val="single" w:sz="4" w:space="0" w:color="239A98"/>
              <w:right w:val="single" w:sz="4" w:space="0" w:color="239A98"/>
            </w:tcBorders>
            <w:shd w:val="clear" w:color="auto" w:fill="EAF1DD"/>
          </w:tcPr>
          <w:p w:rsidR="007F648B" w:rsidRDefault="00E23E20">
            <w:pPr>
              <w:spacing w:after="0" w:line="259" w:lineRule="auto"/>
              <w:ind w:left="107" w:firstLine="0"/>
              <w:jc w:val="left"/>
            </w:pPr>
            <w:proofErr w:type="spellStart"/>
            <w:r>
              <w:rPr>
                <w:rFonts w:ascii="Calibri" w:eastAsia="Calibri" w:hAnsi="Calibri" w:cs="Calibri"/>
                <w:color w:val="404040"/>
                <w:sz w:val="17"/>
              </w:rPr>
              <w:t>VoIP</w:t>
            </w:r>
            <w:proofErr w:type="spellEnd"/>
            <w:r>
              <w:rPr>
                <w:rFonts w:ascii="Calibri" w:eastAsia="Calibri" w:hAnsi="Calibri" w:cs="Calibri"/>
                <w:color w:val="404040"/>
                <w:sz w:val="17"/>
              </w:rPr>
              <w:t xml:space="preserve"> operátoři 910 </w:t>
            </w:r>
          </w:p>
        </w:tc>
        <w:tc>
          <w:tcPr>
            <w:tcW w:w="1277" w:type="dxa"/>
            <w:tcBorders>
              <w:top w:val="single" w:sz="4" w:space="0" w:color="239A98"/>
              <w:left w:val="single" w:sz="4" w:space="0" w:color="239A98"/>
              <w:bottom w:val="single" w:sz="4" w:space="0" w:color="239A98"/>
              <w:right w:val="single" w:sz="4" w:space="0" w:color="239A98"/>
            </w:tcBorders>
            <w:shd w:val="clear" w:color="auto" w:fill="EAF1DD"/>
          </w:tcPr>
          <w:p w:rsidR="007F648B" w:rsidRDefault="00E23E20">
            <w:pPr>
              <w:spacing w:after="0" w:line="259" w:lineRule="auto"/>
              <w:ind w:left="116" w:firstLine="0"/>
              <w:jc w:val="center"/>
            </w:pPr>
            <w:r>
              <w:rPr>
                <w:rFonts w:ascii="Calibri" w:eastAsia="Calibri" w:hAnsi="Calibri" w:cs="Calibri"/>
                <w:sz w:val="17"/>
              </w:rPr>
              <w:t xml:space="preserve">910 </w:t>
            </w:r>
          </w:p>
        </w:tc>
        <w:tc>
          <w:tcPr>
            <w:tcW w:w="1416" w:type="dxa"/>
            <w:tcBorders>
              <w:top w:val="single" w:sz="4" w:space="0" w:color="239A98"/>
              <w:left w:val="single" w:sz="4" w:space="0" w:color="239A98"/>
              <w:bottom w:val="single" w:sz="4" w:space="0" w:color="239A98"/>
              <w:right w:val="single" w:sz="4" w:space="0" w:color="239A98"/>
            </w:tcBorders>
            <w:shd w:val="clear" w:color="auto" w:fill="EAF1DD"/>
          </w:tcPr>
          <w:p w:rsidR="007F648B" w:rsidRDefault="00E23E20">
            <w:pPr>
              <w:spacing w:after="0" w:line="259" w:lineRule="auto"/>
              <w:ind w:left="110" w:firstLine="0"/>
              <w:jc w:val="center"/>
            </w:pPr>
            <w:r>
              <w:rPr>
                <w:rFonts w:ascii="Calibri" w:eastAsia="Calibri" w:hAnsi="Calibri" w:cs="Calibri"/>
                <w:sz w:val="17"/>
              </w:rPr>
              <w:t xml:space="preserve">1 + 1 </w:t>
            </w:r>
          </w:p>
        </w:tc>
        <w:tc>
          <w:tcPr>
            <w:tcW w:w="1418" w:type="dxa"/>
            <w:tcBorders>
              <w:top w:val="single" w:sz="4" w:space="0" w:color="239A98"/>
              <w:left w:val="single" w:sz="4" w:space="0" w:color="239A98"/>
              <w:bottom w:val="single" w:sz="4" w:space="0" w:color="239A98"/>
              <w:right w:val="single" w:sz="4" w:space="0" w:color="239A98"/>
            </w:tcBorders>
            <w:shd w:val="clear" w:color="auto" w:fill="EAF1DD"/>
          </w:tcPr>
          <w:p w:rsidR="007F648B" w:rsidRDefault="00E23E20">
            <w:pPr>
              <w:spacing w:after="0" w:line="259" w:lineRule="auto"/>
              <w:ind w:left="113" w:firstLine="0"/>
              <w:jc w:val="center"/>
            </w:pPr>
            <w:r>
              <w:rPr>
                <w:rFonts w:ascii="Calibri" w:eastAsia="Calibri" w:hAnsi="Calibri" w:cs="Calibri"/>
                <w:sz w:val="17"/>
              </w:rPr>
              <w:t xml:space="preserve">0,96 </w:t>
            </w:r>
          </w:p>
        </w:tc>
        <w:tc>
          <w:tcPr>
            <w:tcW w:w="1560" w:type="dxa"/>
            <w:tcBorders>
              <w:top w:val="single" w:sz="4" w:space="0" w:color="239A98"/>
              <w:left w:val="single" w:sz="4" w:space="0" w:color="239A98"/>
              <w:bottom w:val="single" w:sz="4" w:space="0" w:color="239A98"/>
              <w:right w:val="single" w:sz="4" w:space="0" w:color="239A98"/>
            </w:tcBorders>
            <w:shd w:val="clear" w:color="auto" w:fill="EAF1DD"/>
          </w:tcPr>
          <w:p w:rsidR="007F648B" w:rsidRDefault="00E23E20">
            <w:pPr>
              <w:spacing w:after="0" w:line="259" w:lineRule="auto"/>
              <w:ind w:left="115" w:firstLine="0"/>
              <w:jc w:val="center"/>
            </w:pPr>
            <w:r>
              <w:rPr>
                <w:rFonts w:ascii="Calibri" w:eastAsia="Calibri" w:hAnsi="Calibri" w:cs="Calibri"/>
                <w:sz w:val="17"/>
              </w:rPr>
              <w:t xml:space="preserve">0,48 </w:t>
            </w:r>
          </w:p>
        </w:tc>
      </w:tr>
      <w:tr w:rsidR="007F648B">
        <w:trPr>
          <w:trHeight w:val="230"/>
        </w:trPr>
        <w:tc>
          <w:tcPr>
            <w:tcW w:w="4105" w:type="dxa"/>
            <w:tcBorders>
              <w:top w:val="single" w:sz="4" w:space="0" w:color="239A98"/>
              <w:left w:val="single" w:sz="4" w:space="0" w:color="239A98"/>
              <w:bottom w:val="single" w:sz="4" w:space="0" w:color="239A98"/>
              <w:right w:val="single" w:sz="4" w:space="0" w:color="239A98"/>
            </w:tcBorders>
          </w:tcPr>
          <w:p w:rsidR="007F648B" w:rsidRDefault="00E23E20">
            <w:pPr>
              <w:spacing w:after="0" w:line="259" w:lineRule="auto"/>
              <w:ind w:left="107" w:firstLine="0"/>
              <w:jc w:val="left"/>
            </w:pPr>
            <w:r>
              <w:rPr>
                <w:rFonts w:ascii="Calibri" w:eastAsia="Calibri" w:hAnsi="Calibri" w:cs="Calibri"/>
                <w:color w:val="404040"/>
                <w:sz w:val="17"/>
              </w:rPr>
              <w:t xml:space="preserve">Informační služby 10xx </w:t>
            </w:r>
          </w:p>
        </w:tc>
        <w:tc>
          <w:tcPr>
            <w:tcW w:w="1277" w:type="dxa"/>
            <w:tcBorders>
              <w:top w:val="single" w:sz="4" w:space="0" w:color="239A98"/>
              <w:left w:val="single" w:sz="4" w:space="0" w:color="239A98"/>
              <w:bottom w:val="single" w:sz="4" w:space="0" w:color="239A98"/>
              <w:right w:val="single" w:sz="4" w:space="0" w:color="239A98"/>
            </w:tcBorders>
          </w:tcPr>
          <w:p w:rsidR="007F648B" w:rsidRDefault="00E23E20">
            <w:pPr>
              <w:spacing w:after="0" w:line="259" w:lineRule="auto"/>
              <w:ind w:left="111" w:firstLine="0"/>
              <w:jc w:val="center"/>
            </w:pPr>
            <w:r>
              <w:rPr>
                <w:rFonts w:ascii="Calibri" w:eastAsia="Calibri" w:hAnsi="Calibri" w:cs="Calibri"/>
                <w:sz w:val="17"/>
              </w:rPr>
              <w:t xml:space="preserve">10xx </w:t>
            </w:r>
          </w:p>
        </w:tc>
        <w:tc>
          <w:tcPr>
            <w:tcW w:w="1416" w:type="dxa"/>
            <w:tcBorders>
              <w:top w:val="single" w:sz="4" w:space="0" w:color="239A98"/>
              <w:left w:val="single" w:sz="4" w:space="0" w:color="239A98"/>
              <w:bottom w:val="single" w:sz="4" w:space="0" w:color="239A98"/>
              <w:right w:val="single" w:sz="4" w:space="0" w:color="239A98"/>
            </w:tcBorders>
          </w:tcPr>
          <w:p w:rsidR="007F648B" w:rsidRDefault="00E23E20">
            <w:pPr>
              <w:spacing w:after="0" w:line="259" w:lineRule="auto"/>
              <w:ind w:left="114" w:firstLine="0"/>
              <w:jc w:val="center"/>
            </w:pPr>
            <w:r>
              <w:rPr>
                <w:rFonts w:ascii="Calibri" w:eastAsia="Calibri" w:hAnsi="Calibri" w:cs="Calibri"/>
                <w:sz w:val="17"/>
              </w:rPr>
              <w:t xml:space="preserve">120 + 60 </w:t>
            </w:r>
          </w:p>
        </w:tc>
        <w:tc>
          <w:tcPr>
            <w:tcW w:w="1418" w:type="dxa"/>
            <w:tcBorders>
              <w:top w:val="single" w:sz="4" w:space="0" w:color="239A98"/>
              <w:left w:val="single" w:sz="4" w:space="0" w:color="239A98"/>
              <w:bottom w:val="single" w:sz="4" w:space="0" w:color="239A98"/>
              <w:right w:val="single" w:sz="4" w:space="0" w:color="239A98"/>
            </w:tcBorders>
          </w:tcPr>
          <w:p w:rsidR="007F648B" w:rsidRDefault="00E23E20">
            <w:pPr>
              <w:spacing w:after="0" w:line="259" w:lineRule="auto"/>
              <w:ind w:left="115" w:firstLine="0"/>
              <w:jc w:val="center"/>
            </w:pPr>
            <w:r>
              <w:rPr>
                <w:rFonts w:ascii="Calibri" w:eastAsia="Calibri" w:hAnsi="Calibri" w:cs="Calibri"/>
                <w:sz w:val="17"/>
              </w:rPr>
              <w:t xml:space="preserve">3,99 </w:t>
            </w:r>
          </w:p>
        </w:tc>
        <w:tc>
          <w:tcPr>
            <w:tcW w:w="1560" w:type="dxa"/>
            <w:tcBorders>
              <w:top w:val="single" w:sz="4" w:space="0" w:color="239A98"/>
              <w:left w:val="single" w:sz="4" w:space="0" w:color="239A98"/>
              <w:bottom w:val="single" w:sz="4" w:space="0" w:color="239A98"/>
              <w:right w:val="single" w:sz="4" w:space="0" w:color="239A98"/>
            </w:tcBorders>
          </w:tcPr>
          <w:p w:rsidR="007F648B" w:rsidRDefault="00E23E20">
            <w:pPr>
              <w:spacing w:after="0" w:line="259" w:lineRule="auto"/>
              <w:ind w:left="113" w:firstLine="0"/>
              <w:jc w:val="center"/>
            </w:pPr>
            <w:r>
              <w:rPr>
                <w:rFonts w:ascii="Calibri" w:eastAsia="Calibri" w:hAnsi="Calibri" w:cs="Calibri"/>
                <w:sz w:val="17"/>
              </w:rPr>
              <w:t xml:space="preserve">3,99 </w:t>
            </w:r>
          </w:p>
        </w:tc>
      </w:tr>
      <w:tr w:rsidR="007F648B">
        <w:trPr>
          <w:trHeight w:val="223"/>
        </w:trPr>
        <w:tc>
          <w:tcPr>
            <w:tcW w:w="4105" w:type="dxa"/>
            <w:tcBorders>
              <w:top w:val="single" w:sz="4" w:space="0" w:color="239A98"/>
              <w:left w:val="single" w:sz="4" w:space="0" w:color="239A98"/>
              <w:bottom w:val="single" w:sz="4" w:space="0" w:color="239A98"/>
              <w:right w:val="single" w:sz="4" w:space="0" w:color="239A98"/>
            </w:tcBorders>
            <w:shd w:val="clear" w:color="auto" w:fill="EAF1DD"/>
          </w:tcPr>
          <w:p w:rsidR="007F648B" w:rsidRDefault="00E23E20">
            <w:pPr>
              <w:spacing w:after="0" w:line="259" w:lineRule="auto"/>
              <w:ind w:left="107" w:firstLine="0"/>
              <w:jc w:val="left"/>
            </w:pPr>
            <w:r>
              <w:rPr>
                <w:rFonts w:ascii="Calibri" w:eastAsia="Calibri" w:hAnsi="Calibri" w:cs="Calibri"/>
                <w:color w:val="404040"/>
                <w:sz w:val="17"/>
              </w:rPr>
              <w:t xml:space="preserve">Informační služby 1150 </w:t>
            </w:r>
          </w:p>
        </w:tc>
        <w:tc>
          <w:tcPr>
            <w:tcW w:w="1277" w:type="dxa"/>
            <w:tcBorders>
              <w:top w:val="single" w:sz="4" w:space="0" w:color="239A98"/>
              <w:left w:val="single" w:sz="4" w:space="0" w:color="239A98"/>
              <w:bottom w:val="single" w:sz="4" w:space="0" w:color="239A98"/>
              <w:right w:val="single" w:sz="4" w:space="0" w:color="239A98"/>
            </w:tcBorders>
            <w:shd w:val="clear" w:color="auto" w:fill="EAF1DD"/>
          </w:tcPr>
          <w:p w:rsidR="007F648B" w:rsidRDefault="00E23E20">
            <w:pPr>
              <w:spacing w:after="0" w:line="259" w:lineRule="auto"/>
              <w:ind w:left="114" w:firstLine="0"/>
              <w:jc w:val="center"/>
            </w:pPr>
            <w:r>
              <w:rPr>
                <w:rFonts w:ascii="Calibri" w:eastAsia="Calibri" w:hAnsi="Calibri" w:cs="Calibri"/>
                <w:sz w:val="17"/>
              </w:rPr>
              <w:t xml:space="preserve">1150 </w:t>
            </w:r>
          </w:p>
        </w:tc>
        <w:tc>
          <w:tcPr>
            <w:tcW w:w="1416" w:type="dxa"/>
            <w:tcBorders>
              <w:top w:val="single" w:sz="4" w:space="0" w:color="239A98"/>
              <w:left w:val="single" w:sz="4" w:space="0" w:color="239A98"/>
              <w:bottom w:val="single" w:sz="4" w:space="0" w:color="239A98"/>
              <w:right w:val="single" w:sz="4" w:space="0" w:color="239A98"/>
            </w:tcBorders>
            <w:shd w:val="clear" w:color="auto" w:fill="EAF1DD"/>
          </w:tcPr>
          <w:p w:rsidR="007F648B" w:rsidRDefault="00E23E20">
            <w:pPr>
              <w:spacing w:after="0" w:line="259" w:lineRule="auto"/>
              <w:ind w:left="114" w:firstLine="0"/>
              <w:jc w:val="center"/>
            </w:pPr>
            <w:r>
              <w:rPr>
                <w:rFonts w:ascii="Calibri" w:eastAsia="Calibri" w:hAnsi="Calibri" w:cs="Calibri"/>
                <w:sz w:val="17"/>
              </w:rPr>
              <w:t xml:space="preserve">120 + 60 </w:t>
            </w:r>
          </w:p>
        </w:tc>
        <w:tc>
          <w:tcPr>
            <w:tcW w:w="1418" w:type="dxa"/>
            <w:tcBorders>
              <w:top w:val="single" w:sz="4" w:space="0" w:color="239A98"/>
              <w:left w:val="single" w:sz="4" w:space="0" w:color="239A98"/>
              <w:bottom w:val="single" w:sz="4" w:space="0" w:color="239A98"/>
              <w:right w:val="single" w:sz="4" w:space="0" w:color="239A98"/>
            </w:tcBorders>
            <w:shd w:val="clear" w:color="auto" w:fill="EAF1DD"/>
          </w:tcPr>
          <w:p w:rsidR="007F648B" w:rsidRDefault="00E23E20">
            <w:pPr>
              <w:spacing w:after="0" w:line="259" w:lineRule="auto"/>
              <w:ind w:left="115" w:firstLine="0"/>
              <w:jc w:val="center"/>
            </w:pPr>
            <w:r>
              <w:rPr>
                <w:rFonts w:ascii="Calibri" w:eastAsia="Calibri" w:hAnsi="Calibri" w:cs="Calibri"/>
                <w:sz w:val="17"/>
              </w:rPr>
              <w:t xml:space="preserve">3,99 </w:t>
            </w:r>
          </w:p>
        </w:tc>
        <w:tc>
          <w:tcPr>
            <w:tcW w:w="1560" w:type="dxa"/>
            <w:tcBorders>
              <w:top w:val="single" w:sz="4" w:space="0" w:color="239A98"/>
              <w:left w:val="single" w:sz="4" w:space="0" w:color="239A98"/>
              <w:bottom w:val="single" w:sz="4" w:space="0" w:color="239A98"/>
              <w:right w:val="single" w:sz="4" w:space="0" w:color="239A98"/>
            </w:tcBorders>
            <w:shd w:val="clear" w:color="auto" w:fill="EAF1DD"/>
          </w:tcPr>
          <w:p w:rsidR="007F648B" w:rsidRDefault="00E23E20">
            <w:pPr>
              <w:spacing w:after="0" w:line="259" w:lineRule="auto"/>
              <w:ind w:left="113" w:firstLine="0"/>
              <w:jc w:val="center"/>
            </w:pPr>
            <w:r>
              <w:rPr>
                <w:rFonts w:ascii="Calibri" w:eastAsia="Calibri" w:hAnsi="Calibri" w:cs="Calibri"/>
                <w:sz w:val="17"/>
              </w:rPr>
              <w:t xml:space="preserve">3,99 </w:t>
            </w:r>
          </w:p>
        </w:tc>
      </w:tr>
      <w:tr w:rsidR="007F648B">
        <w:trPr>
          <w:trHeight w:val="230"/>
        </w:trPr>
        <w:tc>
          <w:tcPr>
            <w:tcW w:w="4105" w:type="dxa"/>
            <w:tcBorders>
              <w:top w:val="single" w:sz="4" w:space="0" w:color="239A98"/>
              <w:left w:val="single" w:sz="4" w:space="0" w:color="239A98"/>
              <w:bottom w:val="single" w:sz="4" w:space="0" w:color="239A98"/>
              <w:right w:val="single" w:sz="4" w:space="0" w:color="239A98"/>
            </w:tcBorders>
          </w:tcPr>
          <w:p w:rsidR="007F648B" w:rsidRDefault="00E23E20">
            <w:pPr>
              <w:spacing w:after="0" w:line="259" w:lineRule="auto"/>
              <w:ind w:left="107" w:firstLine="0"/>
              <w:jc w:val="left"/>
            </w:pPr>
            <w:r>
              <w:rPr>
                <w:rFonts w:ascii="Calibri" w:eastAsia="Calibri" w:hAnsi="Calibri" w:cs="Calibri"/>
                <w:color w:val="404040"/>
                <w:sz w:val="17"/>
              </w:rPr>
              <w:t xml:space="preserve">Informační služby 1151 </w:t>
            </w:r>
          </w:p>
        </w:tc>
        <w:tc>
          <w:tcPr>
            <w:tcW w:w="1277" w:type="dxa"/>
            <w:tcBorders>
              <w:top w:val="single" w:sz="4" w:space="0" w:color="239A98"/>
              <w:left w:val="single" w:sz="4" w:space="0" w:color="239A98"/>
              <w:bottom w:val="single" w:sz="4" w:space="0" w:color="239A98"/>
              <w:right w:val="single" w:sz="4" w:space="0" w:color="239A98"/>
            </w:tcBorders>
          </w:tcPr>
          <w:p w:rsidR="007F648B" w:rsidRDefault="00E23E20">
            <w:pPr>
              <w:spacing w:after="0" w:line="259" w:lineRule="auto"/>
              <w:ind w:left="118" w:firstLine="0"/>
              <w:jc w:val="center"/>
            </w:pPr>
            <w:r>
              <w:rPr>
                <w:rFonts w:ascii="Calibri" w:eastAsia="Calibri" w:hAnsi="Calibri" w:cs="Calibri"/>
                <w:sz w:val="17"/>
              </w:rPr>
              <w:t xml:space="preserve">1151 </w:t>
            </w:r>
          </w:p>
        </w:tc>
        <w:tc>
          <w:tcPr>
            <w:tcW w:w="1416" w:type="dxa"/>
            <w:tcBorders>
              <w:top w:val="single" w:sz="4" w:space="0" w:color="239A98"/>
              <w:left w:val="single" w:sz="4" w:space="0" w:color="239A98"/>
              <w:bottom w:val="single" w:sz="4" w:space="0" w:color="239A98"/>
              <w:right w:val="single" w:sz="4" w:space="0" w:color="239A98"/>
            </w:tcBorders>
          </w:tcPr>
          <w:p w:rsidR="007F648B" w:rsidRDefault="00E23E20">
            <w:pPr>
              <w:spacing w:after="0" w:line="259" w:lineRule="auto"/>
              <w:ind w:left="114" w:firstLine="0"/>
              <w:jc w:val="center"/>
            </w:pPr>
            <w:r>
              <w:rPr>
                <w:rFonts w:ascii="Calibri" w:eastAsia="Calibri" w:hAnsi="Calibri" w:cs="Calibri"/>
                <w:sz w:val="17"/>
              </w:rPr>
              <w:t xml:space="preserve">120 + 60 </w:t>
            </w:r>
          </w:p>
        </w:tc>
        <w:tc>
          <w:tcPr>
            <w:tcW w:w="1418" w:type="dxa"/>
            <w:tcBorders>
              <w:top w:val="single" w:sz="4" w:space="0" w:color="239A98"/>
              <w:left w:val="single" w:sz="4" w:space="0" w:color="239A98"/>
              <w:bottom w:val="single" w:sz="4" w:space="0" w:color="239A98"/>
              <w:right w:val="single" w:sz="4" w:space="0" w:color="239A98"/>
            </w:tcBorders>
          </w:tcPr>
          <w:p w:rsidR="007F648B" w:rsidRDefault="00E23E20">
            <w:pPr>
              <w:spacing w:after="0" w:line="259" w:lineRule="auto"/>
              <w:ind w:left="115" w:firstLine="0"/>
              <w:jc w:val="center"/>
            </w:pPr>
            <w:r>
              <w:rPr>
                <w:rFonts w:ascii="Calibri" w:eastAsia="Calibri" w:hAnsi="Calibri" w:cs="Calibri"/>
                <w:sz w:val="17"/>
              </w:rPr>
              <w:t xml:space="preserve">3,99 </w:t>
            </w:r>
          </w:p>
        </w:tc>
        <w:tc>
          <w:tcPr>
            <w:tcW w:w="1560" w:type="dxa"/>
            <w:tcBorders>
              <w:top w:val="single" w:sz="4" w:space="0" w:color="239A98"/>
              <w:left w:val="single" w:sz="4" w:space="0" w:color="239A98"/>
              <w:bottom w:val="single" w:sz="4" w:space="0" w:color="239A98"/>
              <w:right w:val="single" w:sz="4" w:space="0" w:color="239A98"/>
            </w:tcBorders>
          </w:tcPr>
          <w:p w:rsidR="007F648B" w:rsidRDefault="00E23E20">
            <w:pPr>
              <w:spacing w:after="0" w:line="259" w:lineRule="auto"/>
              <w:ind w:left="113" w:firstLine="0"/>
              <w:jc w:val="center"/>
            </w:pPr>
            <w:r>
              <w:rPr>
                <w:rFonts w:ascii="Calibri" w:eastAsia="Calibri" w:hAnsi="Calibri" w:cs="Calibri"/>
                <w:sz w:val="17"/>
              </w:rPr>
              <w:t xml:space="preserve">3,99 </w:t>
            </w:r>
          </w:p>
        </w:tc>
      </w:tr>
      <w:tr w:rsidR="007F648B">
        <w:trPr>
          <w:trHeight w:val="226"/>
        </w:trPr>
        <w:tc>
          <w:tcPr>
            <w:tcW w:w="4105" w:type="dxa"/>
            <w:tcBorders>
              <w:top w:val="single" w:sz="4" w:space="0" w:color="239A98"/>
              <w:left w:val="single" w:sz="4" w:space="0" w:color="239A98"/>
              <w:bottom w:val="single" w:sz="4" w:space="0" w:color="239A98"/>
              <w:right w:val="single" w:sz="4" w:space="0" w:color="239A98"/>
            </w:tcBorders>
            <w:shd w:val="clear" w:color="auto" w:fill="EAF1DD"/>
          </w:tcPr>
          <w:p w:rsidR="007F648B" w:rsidRDefault="00E23E20">
            <w:pPr>
              <w:spacing w:after="0" w:line="259" w:lineRule="auto"/>
              <w:ind w:left="107" w:firstLine="0"/>
              <w:jc w:val="left"/>
            </w:pPr>
            <w:r>
              <w:rPr>
                <w:rFonts w:ascii="Calibri" w:eastAsia="Calibri" w:hAnsi="Calibri" w:cs="Calibri"/>
                <w:color w:val="404040"/>
                <w:sz w:val="17"/>
              </w:rPr>
              <w:t xml:space="preserve">Informační služby 1180 </w:t>
            </w:r>
          </w:p>
        </w:tc>
        <w:tc>
          <w:tcPr>
            <w:tcW w:w="1277" w:type="dxa"/>
            <w:tcBorders>
              <w:top w:val="single" w:sz="4" w:space="0" w:color="239A98"/>
              <w:left w:val="single" w:sz="4" w:space="0" w:color="239A98"/>
              <w:bottom w:val="single" w:sz="4" w:space="0" w:color="239A98"/>
              <w:right w:val="single" w:sz="4" w:space="0" w:color="239A98"/>
            </w:tcBorders>
            <w:shd w:val="clear" w:color="auto" w:fill="EAF1DD"/>
          </w:tcPr>
          <w:p w:rsidR="007F648B" w:rsidRDefault="00E23E20">
            <w:pPr>
              <w:spacing w:after="0" w:line="259" w:lineRule="auto"/>
              <w:ind w:left="114" w:firstLine="0"/>
              <w:jc w:val="center"/>
            </w:pPr>
            <w:r>
              <w:rPr>
                <w:rFonts w:ascii="Calibri" w:eastAsia="Calibri" w:hAnsi="Calibri" w:cs="Calibri"/>
                <w:sz w:val="17"/>
              </w:rPr>
              <w:t xml:space="preserve">1180 </w:t>
            </w:r>
          </w:p>
        </w:tc>
        <w:tc>
          <w:tcPr>
            <w:tcW w:w="1416" w:type="dxa"/>
            <w:tcBorders>
              <w:top w:val="single" w:sz="4" w:space="0" w:color="239A98"/>
              <w:left w:val="single" w:sz="4" w:space="0" w:color="239A98"/>
              <w:bottom w:val="single" w:sz="4" w:space="0" w:color="239A98"/>
              <w:right w:val="single" w:sz="4" w:space="0" w:color="239A98"/>
            </w:tcBorders>
            <w:shd w:val="clear" w:color="auto" w:fill="EAF1DD"/>
          </w:tcPr>
          <w:p w:rsidR="007F648B" w:rsidRDefault="00E23E20">
            <w:pPr>
              <w:spacing w:after="0" w:line="259" w:lineRule="auto"/>
              <w:ind w:left="114" w:firstLine="0"/>
              <w:jc w:val="center"/>
            </w:pPr>
            <w:r>
              <w:rPr>
                <w:rFonts w:ascii="Calibri" w:eastAsia="Calibri" w:hAnsi="Calibri" w:cs="Calibri"/>
                <w:sz w:val="17"/>
              </w:rPr>
              <w:t xml:space="preserve">60 + 60 </w:t>
            </w:r>
          </w:p>
        </w:tc>
        <w:tc>
          <w:tcPr>
            <w:tcW w:w="1418" w:type="dxa"/>
            <w:tcBorders>
              <w:top w:val="single" w:sz="4" w:space="0" w:color="239A98"/>
              <w:left w:val="single" w:sz="4" w:space="0" w:color="239A98"/>
              <w:bottom w:val="single" w:sz="4" w:space="0" w:color="239A98"/>
              <w:right w:val="single" w:sz="4" w:space="0" w:color="239A98"/>
            </w:tcBorders>
            <w:shd w:val="clear" w:color="auto" w:fill="EAF1DD"/>
          </w:tcPr>
          <w:p w:rsidR="007F648B" w:rsidRDefault="00E23E20">
            <w:pPr>
              <w:spacing w:after="0" w:line="259" w:lineRule="auto"/>
              <w:ind w:left="114" w:firstLine="0"/>
              <w:jc w:val="center"/>
            </w:pPr>
            <w:r>
              <w:rPr>
                <w:rFonts w:ascii="Calibri" w:eastAsia="Calibri" w:hAnsi="Calibri" w:cs="Calibri"/>
                <w:sz w:val="17"/>
              </w:rPr>
              <w:t xml:space="preserve">29,00 </w:t>
            </w:r>
          </w:p>
        </w:tc>
        <w:tc>
          <w:tcPr>
            <w:tcW w:w="1560" w:type="dxa"/>
            <w:tcBorders>
              <w:top w:val="single" w:sz="4" w:space="0" w:color="239A98"/>
              <w:left w:val="single" w:sz="4" w:space="0" w:color="239A98"/>
              <w:bottom w:val="single" w:sz="4" w:space="0" w:color="239A98"/>
              <w:right w:val="single" w:sz="4" w:space="0" w:color="239A98"/>
            </w:tcBorders>
            <w:shd w:val="clear" w:color="auto" w:fill="EAF1DD"/>
          </w:tcPr>
          <w:p w:rsidR="007F648B" w:rsidRDefault="00E23E20">
            <w:pPr>
              <w:spacing w:after="0" w:line="259" w:lineRule="auto"/>
              <w:ind w:left="111" w:firstLine="0"/>
              <w:jc w:val="center"/>
            </w:pPr>
            <w:r>
              <w:rPr>
                <w:rFonts w:ascii="Calibri" w:eastAsia="Calibri" w:hAnsi="Calibri" w:cs="Calibri"/>
                <w:sz w:val="17"/>
              </w:rPr>
              <w:t xml:space="preserve">29,00 </w:t>
            </w:r>
          </w:p>
        </w:tc>
      </w:tr>
      <w:tr w:rsidR="007F648B">
        <w:trPr>
          <w:trHeight w:val="228"/>
        </w:trPr>
        <w:tc>
          <w:tcPr>
            <w:tcW w:w="4105" w:type="dxa"/>
            <w:tcBorders>
              <w:top w:val="single" w:sz="4" w:space="0" w:color="239A98"/>
              <w:left w:val="single" w:sz="4" w:space="0" w:color="239A98"/>
              <w:bottom w:val="single" w:sz="4" w:space="0" w:color="239A98"/>
              <w:right w:val="single" w:sz="4" w:space="0" w:color="239A98"/>
            </w:tcBorders>
          </w:tcPr>
          <w:p w:rsidR="007F648B" w:rsidRDefault="00E23E20">
            <w:pPr>
              <w:spacing w:after="0" w:line="259" w:lineRule="auto"/>
              <w:ind w:left="107" w:firstLine="0"/>
              <w:jc w:val="left"/>
            </w:pPr>
            <w:r>
              <w:rPr>
                <w:rFonts w:ascii="Calibri" w:eastAsia="Calibri" w:hAnsi="Calibri" w:cs="Calibri"/>
                <w:color w:val="404040"/>
                <w:sz w:val="17"/>
              </w:rPr>
              <w:t xml:space="preserve">Informační služby 1181 </w:t>
            </w:r>
          </w:p>
        </w:tc>
        <w:tc>
          <w:tcPr>
            <w:tcW w:w="1277" w:type="dxa"/>
            <w:tcBorders>
              <w:top w:val="single" w:sz="4" w:space="0" w:color="239A98"/>
              <w:left w:val="single" w:sz="4" w:space="0" w:color="239A98"/>
              <w:bottom w:val="single" w:sz="4" w:space="0" w:color="239A98"/>
              <w:right w:val="single" w:sz="4" w:space="0" w:color="239A98"/>
            </w:tcBorders>
          </w:tcPr>
          <w:p w:rsidR="007F648B" w:rsidRDefault="00E23E20">
            <w:pPr>
              <w:spacing w:after="0" w:line="259" w:lineRule="auto"/>
              <w:ind w:left="113" w:firstLine="0"/>
              <w:jc w:val="center"/>
            </w:pPr>
            <w:r>
              <w:rPr>
                <w:rFonts w:ascii="Calibri" w:eastAsia="Calibri" w:hAnsi="Calibri" w:cs="Calibri"/>
                <w:sz w:val="17"/>
              </w:rPr>
              <w:t xml:space="preserve">1181 </w:t>
            </w:r>
          </w:p>
        </w:tc>
        <w:tc>
          <w:tcPr>
            <w:tcW w:w="1416" w:type="dxa"/>
            <w:tcBorders>
              <w:top w:val="single" w:sz="4" w:space="0" w:color="239A98"/>
              <w:left w:val="single" w:sz="4" w:space="0" w:color="239A98"/>
              <w:bottom w:val="single" w:sz="4" w:space="0" w:color="239A98"/>
              <w:right w:val="single" w:sz="4" w:space="0" w:color="239A98"/>
            </w:tcBorders>
          </w:tcPr>
          <w:p w:rsidR="007F648B" w:rsidRDefault="00E23E20">
            <w:pPr>
              <w:spacing w:after="0" w:line="259" w:lineRule="auto"/>
              <w:ind w:left="114" w:firstLine="0"/>
              <w:jc w:val="center"/>
            </w:pPr>
            <w:r>
              <w:rPr>
                <w:rFonts w:ascii="Calibri" w:eastAsia="Calibri" w:hAnsi="Calibri" w:cs="Calibri"/>
                <w:sz w:val="17"/>
              </w:rPr>
              <w:t xml:space="preserve">60 + 60 </w:t>
            </w:r>
          </w:p>
        </w:tc>
        <w:tc>
          <w:tcPr>
            <w:tcW w:w="1418" w:type="dxa"/>
            <w:tcBorders>
              <w:top w:val="single" w:sz="4" w:space="0" w:color="239A98"/>
              <w:left w:val="single" w:sz="4" w:space="0" w:color="239A98"/>
              <w:bottom w:val="single" w:sz="4" w:space="0" w:color="239A98"/>
              <w:right w:val="single" w:sz="4" w:space="0" w:color="239A98"/>
            </w:tcBorders>
          </w:tcPr>
          <w:p w:rsidR="007F648B" w:rsidRDefault="00E23E20">
            <w:pPr>
              <w:spacing w:after="0" w:line="259" w:lineRule="auto"/>
              <w:ind w:left="114" w:firstLine="0"/>
              <w:jc w:val="center"/>
            </w:pPr>
            <w:r>
              <w:rPr>
                <w:rFonts w:ascii="Calibri" w:eastAsia="Calibri" w:hAnsi="Calibri" w:cs="Calibri"/>
                <w:sz w:val="17"/>
              </w:rPr>
              <w:t xml:space="preserve">29,00 </w:t>
            </w:r>
          </w:p>
        </w:tc>
        <w:tc>
          <w:tcPr>
            <w:tcW w:w="1560" w:type="dxa"/>
            <w:tcBorders>
              <w:top w:val="single" w:sz="4" w:space="0" w:color="239A98"/>
              <w:left w:val="single" w:sz="4" w:space="0" w:color="239A98"/>
              <w:bottom w:val="single" w:sz="4" w:space="0" w:color="239A98"/>
              <w:right w:val="single" w:sz="4" w:space="0" w:color="239A98"/>
            </w:tcBorders>
          </w:tcPr>
          <w:p w:rsidR="007F648B" w:rsidRDefault="00E23E20">
            <w:pPr>
              <w:spacing w:after="0" w:line="259" w:lineRule="auto"/>
              <w:ind w:left="111" w:firstLine="0"/>
              <w:jc w:val="center"/>
            </w:pPr>
            <w:r>
              <w:rPr>
                <w:rFonts w:ascii="Calibri" w:eastAsia="Calibri" w:hAnsi="Calibri" w:cs="Calibri"/>
                <w:sz w:val="17"/>
              </w:rPr>
              <w:t xml:space="preserve">29,00 </w:t>
            </w:r>
          </w:p>
        </w:tc>
      </w:tr>
      <w:tr w:rsidR="007F648B">
        <w:trPr>
          <w:trHeight w:val="226"/>
        </w:trPr>
        <w:tc>
          <w:tcPr>
            <w:tcW w:w="4105" w:type="dxa"/>
            <w:tcBorders>
              <w:top w:val="single" w:sz="4" w:space="0" w:color="239A98"/>
              <w:left w:val="single" w:sz="4" w:space="0" w:color="239A98"/>
              <w:bottom w:val="single" w:sz="4" w:space="0" w:color="239A98"/>
              <w:right w:val="single" w:sz="4" w:space="0" w:color="239A98"/>
            </w:tcBorders>
            <w:shd w:val="clear" w:color="auto" w:fill="EAF1DD"/>
          </w:tcPr>
          <w:p w:rsidR="007F648B" w:rsidRDefault="00E23E20">
            <w:pPr>
              <w:spacing w:after="0" w:line="259" w:lineRule="auto"/>
              <w:ind w:left="107" w:firstLine="0"/>
              <w:jc w:val="left"/>
            </w:pPr>
            <w:r>
              <w:rPr>
                <w:rFonts w:ascii="Calibri" w:eastAsia="Calibri" w:hAnsi="Calibri" w:cs="Calibri"/>
                <w:color w:val="404040"/>
                <w:sz w:val="17"/>
              </w:rPr>
              <w:t xml:space="preserve">Informační služby 1183 </w:t>
            </w:r>
          </w:p>
        </w:tc>
        <w:tc>
          <w:tcPr>
            <w:tcW w:w="1277" w:type="dxa"/>
            <w:tcBorders>
              <w:top w:val="single" w:sz="4" w:space="0" w:color="239A98"/>
              <w:left w:val="single" w:sz="4" w:space="0" w:color="239A98"/>
              <w:bottom w:val="single" w:sz="4" w:space="0" w:color="239A98"/>
              <w:right w:val="single" w:sz="4" w:space="0" w:color="239A98"/>
            </w:tcBorders>
            <w:shd w:val="clear" w:color="auto" w:fill="EAF1DD"/>
          </w:tcPr>
          <w:p w:rsidR="007F648B" w:rsidRDefault="00E23E20">
            <w:pPr>
              <w:spacing w:after="0" w:line="259" w:lineRule="auto"/>
              <w:ind w:left="116" w:firstLine="0"/>
              <w:jc w:val="center"/>
            </w:pPr>
            <w:r>
              <w:rPr>
                <w:rFonts w:ascii="Calibri" w:eastAsia="Calibri" w:hAnsi="Calibri" w:cs="Calibri"/>
                <w:sz w:val="17"/>
              </w:rPr>
              <w:t xml:space="preserve">1183 </w:t>
            </w:r>
          </w:p>
        </w:tc>
        <w:tc>
          <w:tcPr>
            <w:tcW w:w="1416" w:type="dxa"/>
            <w:tcBorders>
              <w:top w:val="single" w:sz="4" w:space="0" w:color="239A98"/>
              <w:left w:val="single" w:sz="4" w:space="0" w:color="239A98"/>
              <w:bottom w:val="single" w:sz="4" w:space="0" w:color="239A98"/>
              <w:right w:val="single" w:sz="4" w:space="0" w:color="239A98"/>
            </w:tcBorders>
            <w:shd w:val="clear" w:color="auto" w:fill="EAF1DD"/>
          </w:tcPr>
          <w:p w:rsidR="007F648B" w:rsidRDefault="00E23E20">
            <w:pPr>
              <w:spacing w:after="0" w:line="259" w:lineRule="auto"/>
              <w:ind w:left="114" w:firstLine="0"/>
              <w:jc w:val="center"/>
            </w:pPr>
            <w:r>
              <w:rPr>
                <w:rFonts w:ascii="Calibri" w:eastAsia="Calibri" w:hAnsi="Calibri" w:cs="Calibri"/>
                <w:sz w:val="17"/>
              </w:rPr>
              <w:t xml:space="preserve">60 + 60 </w:t>
            </w:r>
          </w:p>
        </w:tc>
        <w:tc>
          <w:tcPr>
            <w:tcW w:w="1418" w:type="dxa"/>
            <w:tcBorders>
              <w:top w:val="single" w:sz="4" w:space="0" w:color="239A98"/>
              <w:left w:val="single" w:sz="4" w:space="0" w:color="239A98"/>
              <w:bottom w:val="single" w:sz="4" w:space="0" w:color="239A98"/>
              <w:right w:val="single" w:sz="4" w:space="0" w:color="239A98"/>
            </w:tcBorders>
            <w:shd w:val="clear" w:color="auto" w:fill="EAF1DD"/>
          </w:tcPr>
          <w:p w:rsidR="007F648B" w:rsidRDefault="00E23E20">
            <w:pPr>
              <w:spacing w:after="0" w:line="259" w:lineRule="auto"/>
              <w:ind w:left="115" w:firstLine="0"/>
              <w:jc w:val="center"/>
            </w:pPr>
            <w:r>
              <w:rPr>
                <w:rFonts w:ascii="Calibri" w:eastAsia="Calibri" w:hAnsi="Calibri" w:cs="Calibri"/>
                <w:sz w:val="17"/>
              </w:rPr>
              <w:t xml:space="preserve">11,99 </w:t>
            </w:r>
          </w:p>
        </w:tc>
        <w:tc>
          <w:tcPr>
            <w:tcW w:w="1560" w:type="dxa"/>
            <w:tcBorders>
              <w:top w:val="single" w:sz="4" w:space="0" w:color="239A98"/>
              <w:left w:val="single" w:sz="4" w:space="0" w:color="239A98"/>
              <w:bottom w:val="single" w:sz="4" w:space="0" w:color="239A98"/>
              <w:right w:val="single" w:sz="4" w:space="0" w:color="239A98"/>
            </w:tcBorders>
            <w:shd w:val="clear" w:color="auto" w:fill="EAF1DD"/>
          </w:tcPr>
          <w:p w:rsidR="007F648B" w:rsidRDefault="00E23E20">
            <w:pPr>
              <w:spacing w:after="0" w:line="259" w:lineRule="auto"/>
              <w:ind w:left="113" w:firstLine="0"/>
              <w:jc w:val="center"/>
            </w:pPr>
            <w:r>
              <w:rPr>
                <w:rFonts w:ascii="Calibri" w:eastAsia="Calibri" w:hAnsi="Calibri" w:cs="Calibri"/>
                <w:sz w:val="17"/>
              </w:rPr>
              <w:t xml:space="preserve">11,99 </w:t>
            </w:r>
          </w:p>
        </w:tc>
      </w:tr>
      <w:tr w:rsidR="007F648B">
        <w:trPr>
          <w:trHeight w:val="228"/>
        </w:trPr>
        <w:tc>
          <w:tcPr>
            <w:tcW w:w="4105" w:type="dxa"/>
            <w:tcBorders>
              <w:top w:val="single" w:sz="4" w:space="0" w:color="239A98"/>
              <w:left w:val="single" w:sz="4" w:space="0" w:color="239A98"/>
              <w:bottom w:val="single" w:sz="4" w:space="0" w:color="239A98"/>
              <w:right w:val="single" w:sz="4" w:space="0" w:color="239A98"/>
            </w:tcBorders>
          </w:tcPr>
          <w:p w:rsidR="007F648B" w:rsidRDefault="00E23E20">
            <w:pPr>
              <w:spacing w:after="0" w:line="259" w:lineRule="auto"/>
              <w:ind w:left="107" w:firstLine="0"/>
              <w:jc w:val="left"/>
            </w:pPr>
            <w:r>
              <w:rPr>
                <w:rFonts w:ascii="Calibri" w:eastAsia="Calibri" w:hAnsi="Calibri" w:cs="Calibri"/>
                <w:color w:val="404040"/>
                <w:sz w:val="17"/>
              </w:rPr>
              <w:t xml:space="preserve">Informační služby 1188 </w:t>
            </w:r>
          </w:p>
        </w:tc>
        <w:tc>
          <w:tcPr>
            <w:tcW w:w="1277" w:type="dxa"/>
            <w:tcBorders>
              <w:top w:val="single" w:sz="4" w:space="0" w:color="239A98"/>
              <w:left w:val="single" w:sz="4" w:space="0" w:color="239A98"/>
              <w:bottom w:val="single" w:sz="4" w:space="0" w:color="239A98"/>
              <w:right w:val="single" w:sz="4" w:space="0" w:color="239A98"/>
            </w:tcBorders>
          </w:tcPr>
          <w:p w:rsidR="007F648B" w:rsidRDefault="00E23E20">
            <w:pPr>
              <w:spacing w:after="0" w:line="259" w:lineRule="auto"/>
              <w:ind w:left="115" w:firstLine="0"/>
              <w:jc w:val="center"/>
            </w:pPr>
            <w:r>
              <w:rPr>
                <w:rFonts w:ascii="Calibri" w:eastAsia="Calibri" w:hAnsi="Calibri" w:cs="Calibri"/>
                <w:sz w:val="17"/>
              </w:rPr>
              <w:t xml:space="preserve">1188 </w:t>
            </w:r>
          </w:p>
        </w:tc>
        <w:tc>
          <w:tcPr>
            <w:tcW w:w="1416" w:type="dxa"/>
            <w:tcBorders>
              <w:top w:val="single" w:sz="4" w:space="0" w:color="239A98"/>
              <w:left w:val="single" w:sz="4" w:space="0" w:color="239A98"/>
              <w:bottom w:val="single" w:sz="4" w:space="0" w:color="239A98"/>
              <w:right w:val="single" w:sz="4" w:space="0" w:color="239A98"/>
            </w:tcBorders>
          </w:tcPr>
          <w:p w:rsidR="007F648B" w:rsidRDefault="00E23E20">
            <w:pPr>
              <w:spacing w:after="0" w:line="259" w:lineRule="auto"/>
              <w:ind w:left="114" w:firstLine="0"/>
              <w:jc w:val="center"/>
            </w:pPr>
            <w:r>
              <w:rPr>
                <w:rFonts w:ascii="Calibri" w:eastAsia="Calibri" w:hAnsi="Calibri" w:cs="Calibri"/>
                <w:sz w:val="17"/>
              </w:rPr>
              <w:t xml:space="preserve">60 + 60 </w:t>
            </w:r>
          </w:p>
        </w:tc>
        <w:tc>
          <w:tcPr>
            <w:tcW w:w="1418" w:type="dxa"/>
            <w:tcBorders>
              <w:top w:val="single" w:sz="4" w:space="0" w:color="239A98"/>
              <w:left w:val="single" w:sz="4" w:space="0" w:color="239A98"/>
              <w:bottom w:val="single" w:sz="4" w:space="0" w:color="239A98"/>
              <w:right w:val="single" w:sz="4" w:space="0" w:color="239A98"/>
            </w:tcBorders>
          </w:tcPr>
          <w:p w:rsidR="007F648B" w:rsidRDefault="00E23E20">
            <w:pPr>
              <w:spacing w:after="0" w:line="259" w:lineRule="auto"/>
              <w:ind w:left="114" w:firstLine="0"/>
              <w:jc w:val="center"/>
            </w:pPr>
            <w:r>
              <w:rPr>
                <w:rFonts w:ascii="Calibri" w:eastAsia="Calibri" w:hAnsi="Calibri" w:cs="Calibri"/>
                <w:sz w:val="17"/>
              </w:rPr>
              <w:t xml:space="preserve">29,00 </w:t>
            </w:r>
          </w:p>
        </w:tc>
        <w:tc>
          <w:tcPr>
            <w:tcW w:w="1560" w:type="dxa"/>
            <w:tcBorders>
              <w:top w:val="single" w:sz="4" w:space="0" w:color="239A98"/>
              <w:left w:val="single" w:sz="4" w:space="0" w:color="239A98"/>
              <w:bottom w:val="single" w:sz="4" w:space="0" w:color="239A98"/>
              <w:right w:val="single" w:sz="4" w:space="0" w:color="239A98"/>
            </w:tcBorders>
          </w:tcPr>
          <w:p w:rsidR="007F648B" w:rsidRDefault="00E23E20">
            <w:pPr>
              <w:spacing w:after="0" w:line="259" w:lineRule="auto"/>
              <w:ind w:left="111" w:firstLine="0"/>
              <w:jc w:val="center"/>
            </w:pPr>
            <w:r>
              <w:rPr>
                <w:rFonts w:ascii="Calibri" w:eastAsia="Calibri" w:hAnsi="Calibri" w:cs="Calibri"/>
                <w:sz w:val="17"/>
              </w:rPr>
              <w:t xml:space="preserve">29,00 </w:t>
            </w:r>
          </w:p>
        </w:tc>
      </w:tr>
      <w:tr w:rsidR="007F648B">
        <w:trPr>
          <w:trHeight w:val="226"/>
        </w:trPr>
        <w:tc>
          <w:tcPr>
            <w:tcW w:w="4105" w:type="dxa"/>
            <w:tcBorders>
              <w:top w:val="single" w:sz="4" w:space="0" w:color="239A98"/>
              <w:left w:val="single" w:sz="4" w:space="0" w:color="239A98"/>
              <w:bottom w:val="single" w:sz="4" w:space="0" w:color="239A98"/>
              <w:right w:val="single" w:sz="4" w:space="0" w:color="239A98"/>
            </w:tcBorders>
            <w:shd w:val="clear" w:color="auto" w:fill="EAF1DD"/>
          </w:tcPr>
          <w:p w:rsidR="007F648B" w:rsidRDefault="00E23E20">
            <w:pPr>
              <w:spacing w:after="0" w:line="259" w:lineRule="auto"/>
              <w:ind w:left="107" w:firstLine="0"/>
              <w:jc w:val="left"/>
            </w:pPr>
            <w:r>
              <w:rPr>
                <w:rFonts w:ascii="Calibri" w:eastAsia="Calibri" w:hAnsi="Calibri" w:cs="Calibri"/>
                <w:color w:val="404040"/>
                <w:sz w:val="17"/>
              </w:rPr>
              <w:t xml:space="preserve">Informační služby 12xx </w:t>
            </w:r>
          </w:p>
        </w:tc>
        <w:tc>
          <w:tcPr>
            <w:tcW w:w="1277" w:type="dxa"/>
            <w:tcBorders>
              <w:top w:val="single" w:sz="4" w:space="0" w:color="239A98"/>
              <w:left w:val="single" w:sz="4" w:space="0" w:color="239A98"/>
              <w:bottom w:val="single" w:sz="4" w:space="0" w:color="239A98"/>
              <w:right w:val="single" w:sz="4" w:space="0" w:color="239A98"/>
            </w:tcBorders>
            <w:shd w:val="clear" w:color="auto" w:fill="EAF1DD"/>
          </w:tcPr>
          <w:p w:rsidR="007F648B" w:rsidRDefault="00E23E20">
            <w:pPr>
              <w:spacing w:after="0" w:line="259" w:lineRule="auto"/>
              <w:ind w:left="111" w:firstLine="0"/>
              <w:jc w:val="center"/>
            </w:pPr>
            <w:r>
              <w:rPr>
                <w:rFonts w:ascii="Calibri" w:eastAsia="Calibri" w:hAnsi="Calibri" w:cs="Calibri"/>
                <w:sz w:val="17"/>
              </w:rPr>
              <w:t xml:space="preserve">12xx </w:t>
            </w:r>
          </w:p>
        </w:tc>
        <w:tc>
          <w:tcPr>
            <w:tcW w:w="1416" w:type="dxa"/>
            <w:tcBorders>
              <w:top w:val="single" w:sz="4" w:space="0" w:color="239A98"/>
              <w:left w:val="single" w:sz="4" w:space="0" w:color="239A98"/>
              <w:bottom w:val="single" w:sz="4" w:space="0" w:color="239A98"/>
              <w:right w:val="single" w:sz="4" w:space="0" w:color="239A98"/>
            </w:tcBorders>
            <w:shd w:val="clear" w:color="auto" w:fill="EAF1DD"/>
          </w:tcPr>
          <w:p w:rsidR="007F648B" w:rsidRDefault="00E23E20">
            <w:pPr>
              <w:spacing w:after="0" w:line="259" w:lineRule="auto"/>
              <w:ind w:left="114" w:firstLine="0"/>
              <w:jc w:val="center"/>
            </w:pPr>
            <w:r>
              <w:rPr>
                <w:rFonts w:ascii="Calibri" w:eastAsia="Calibri" w:hAnsi="Calibri" w:cs="Calibri"/>
                <w:sz w:val="17"/>
              </w:rPr>
              <w:t xml:space="preserve">120 + 60 </w:t>
            </w:r>
          </w:p>
        </w:tc>
        <w:tc>
          <w:tcPr>
            <w:tcW w:w="1418" w:type="dxa"/>
            <w:tcBorders>
              <w:top w:val="single" w:sz="4" w:space="0" w:color="239A98"/>
              <w:left w:val="single" w:sz="4" w:space="0" w:color="239A98"/>
              <w:bottom w:val="single" w:sz="4" w:space="0" w:color="239A98"/>
              <w:right w:val="single" w:sz="4" w:space="0" w:color="239A98"/>
            </w:tcBorders>
            <w:shd w:val="clear" w:color="auto" w:fill="EAF1DD"/>
          </w:tcPr>
          <w:p w:rsidR="007F648B" w:rsidRDefault="00E23E20">
            <w:pPr>
              <w:spacing w:after="0" w:line="259" w:lineRule="auto"/>
              <w:ind w:left="115" w:firstLine="0"/>
              <w:jc w:val="center"/>
            </w:pPr>
            <w:r>
              <w:rPr>
                <w:rFonts w:ascii="Calibri" w:eastAsia="Calibri" w:hAnsi="Calibri" w:cs="Calibri"/>
                <w:sz w:val="17"/>
              </w:rPr>
              <w:t xml:space="preserve">3,99 </w:t>
            </w:r>
          </w:p>
        </w:tc>
        <w:tc>
          <w:tcPr>
            <w:tcW w:w="1560" w:type="dxa"/>
            <w:tcBorders>
              <w:top w:val="single" w:sz="4" w:space="0" w:color="239A98"/>
              <w:left w:val="single" w:sz="4" w:space="0" w:color="239A98"/>
              <w:bottom w:val="single" w:sz="4" w:space="0" w:color="239A98"/>
              <w:right w:val="single" w:sz="4" w:space="0" w:color="239A98"/>
            </w:tcBorders>
            <w:shd w:val="clear" w:color="auto" w:fill="EAF1DD"/>
          </w:tcPr>
          <w:p w:rsidR="007F648B" w:rsidRDefault="00E23E20">
            <w:pPr>
              <w:spacing w:after="0" w:line="259" w:lineRule="auto"/>
              <w:ind w:left="113" w:firstLine="0"/>
              <w:jc w:val="center"/>
            </w:pPr>
            <w:r>
              <w:rPr>
                <w:rFonts w:ascii="Calibri" w:eastAsia="Calibri" w:hAnsi="Calibri" w:cs="Calibri"/>
                <w:sz w:val="17"/>
              </w:rPr>
              <w:t xml:space="preserve">3,99 </w:t>
            </w:r>
          </w:p>
        </w:tc>
      </w:tr>
      <w:tr w:rsidR="007F648B">
        <w:trPr>
          <w:trHeight w:val="229"/>
        </w:trPr>
        <w:tc>
          <w:tcPr>
            <w:tcW w:w="4105" w:type="dxa"/>
            <w:tcBorders>
              <w:top w:val="single" w:sz="4" w:space="0" w:color="239A98"/>
              <w:left w:val="single" w:sz="4" w:space="0" w:color="239A98"/>
              <w:bottom w:val="single" w:sz="4" w:space="0" w:color="239A98"/>
              <w:right w:val="single" w:sz="4" w:space="0" w:color="239A98"/>
            </w:tcBorders>
          </w:tcPr>
          <w:p w:rsidR="007F648B" w:rsidRDefault="00E23E20">
            <w:pPr>
              <w:spacing w:after="0" w:line="259" w:lineRule="auto"/>
              <w:ind w:left="107" w:firstLine="0"/>
              <w:jc w:val="left"/>
            </w:pPr>
            <w:r>
              <w:rPr>
                <w:rFonts w:ascii="Calibri" w:eastAsia="Calibri" w:hAnsi="Calibri" w:cs="Calibri"/>
                <w:color w:val="404040"/>
                <w:sz w:val="17"/>
              </w:rPr>
              <w:t xml:space="preserve">Informační služby 14xx </w:t>
            </w:r>
          </w:p>
        </w:tc>
        <w:tc>
          <w:tcPr>
            <w:tcW w:w="1277" w:type="dxa"/>
            <w:tcBorders>
              <w:top w:val="single" w:sz="4" w:space="0" w:color="239A98"/>
              <w:left w:val="single" w:sz="4" w:space="0" w:color="239A98"/>
              <w:bottom w:val="single" w:sz="4" w:space="0" w:color="239A98"/>
              <w:right w:val="single" w:sz="4" w:space="0" w:color="239A98"/>
            </w:tcBorders>
          </w:tcPr>
          <w:p w:rsidR="007F648B" w:rsidRDefault="00E23E20">
            <w:pPr>
              <w:spacing w:after="0" w:line="259" w:lineRule="auto"/>
              <w:ind w:left="114" w:firstLine="0"/>
              <w:jc w:val="center"/>
            </w:pPr>
            <w:r>
              <w:rPr>
                <w:rFonts w:ascii="Calibri" w:eastAsia="Calibri" w:hAnsi="Calibri" w:cs="Calibri"/>
                <w:sz w:val="17"/>
              </w:rPr>
              <w:t xml:space="preserve">14xx </w:t>
            </w:r>
          </w:p>
        </w:tc>
        <w:tc>
          <w:tcPr>
            <w:tcW w:w="1416" w:type="dxa"/>
            <w:tcBorders>
              <w:top w:val="single" w:sz="4" w:space="0" w:color="239A98"/>
              <w:left w:val="single" w:sz="4" w:space="0" w:color="239A98"/>
              <w:bottom w:val="single" w:sz="4" w:space="0" w:color="239A98"/>
              <w:right w:val="single" w:sz="4" w:space="0" w:color="239A98"/>
            </w:tcBorders>
          </w:tcPr>
          <w:p w:rsidR="007F648B" w:rsidRDefault="00E23E20">
            <w:pPr>
              <w:spacing w:after="0" w:line="259" w:lineRule="auto"/>
              <w:ind w:left="114" w:firstLine="0"/>
              <w:jc w:val="center"/>
            </w:pPr>
            <w:r>
              <w:rPr>
                <w:rFonts w:ascii="Calibri" w:eastAsia="Calibri" w:hAnsi="Calibri" w:cs="Calibri"/>
                <w:sz w:val="17"/>
              </w:rPr>
              <w:t xml:space="preserve">120 + 60 </w:t>
            </w:r>
          </w:p>
        </w:tc>
        <w:tc>
          <w:tcPr>
            <w:tcW w:w="1418" w:type="dxa"/>
            <w:tcBorders>
              <w:top w:val="single" w:sz="4" w:space="0" w:color="239A98"/>
              <w:left w:val="single" w:sz="4" w:space="0" w:color="239A98"/>
              <w:bottom w:val="single" w:sz="4" w:space="0" w:color="239A98"/>
              <w:right w:val="single" w:sz="4" w:space="0" w:color="239A98"/>
            </w:tcBorders>
          </w:tcPr>
          <w:p w:rsidR="007F648B" w:rsidRDefault="00E23E20">
            <w:pPr>
              <w:spacing w:after="0" w:line="259" w:lineRule="auto"/>
              <w:ind w:left="115" w:firstLine="0"/>
              <w:jc w:val="center"/>
            </w:pPr>
            <w:r>
              <w:rPr>
                <w:rFonts w:ascii="Calibri" w:eastAsia="Calibri" w:hAnsi="Calibri" w:cs="Calibri"/>
                <w:sz w:val="17"/>
              </w:rPr>
              <w:t xml:space="preserve">3,99 </w:t>
            </w:r>
          </w:p>
        </w:tc>
        <w:tc>
          <w:tcPr>
            <w:tcW w:w="1560" w:type="dxa"/>
            <w:tcBorders>
              <w:top w:val="single" w:sz="4" w:space="0" w:color="239A98"/>
              <w:left w:val="single" w:sz="4" w:space="0" w:color="239A98"/>
              <w:bottom w:val="single" w:sz="4" w:space="0" w:color="239A98"/>
              <w:right w:val="single" w:sz="4" w:space="0" w:color="239A98"/>
            </w:tcBorders>
          </w:tcPr>
          <w:p w:rsidR="007F648B" w:rsidRDefault="00E23E20">
            <w:pPr>
              <w:spacing w:after="0" w:line="259" w:lineRule="auto"/>
              <w:ind w:left="113" w:firstLine="0"/>
              <w:jc w:val="center"/>
            </w:pPr>
            <w:r>
              <w:rPr>
                <w:rFonts w:ascii="Calibri" w:eastAsia="Calibri" w:hAnsi="Calibri" w:cs="Calibri"/>
                <w:sz w:val="17"/>
              </w:rPr>
              <w:t xml:space="preserve">3,99 </w:t>
            </w:r>
          </w:p>
        </w:tc>
      </w:tr>
      <w:tr w:rsidR="007F648B">
        <w:trPr>
          <w:trHeight w:val="224"/>
        </w:trPr>
        <w:tc>
          <w:tcPr>
            <w:tcW w:w="4105" w:type="dxa"/>
            <w:tcBorders>
              <w:top w:val="single" w:sz="4" w:space="0" w:color="239A98"/>
              <w:left w:val="single" w:sz="4" w:space="0" w:color="239A98"/>
              <w:bottom w:val="single" w:sz="4" w:space="0" w:color="239A98"/>
              <w:right w:val="single" w:sz="4" w:space="0" w:color="239A98"/>
            </w:tcBorders>
            <w:shd w:val="clear" w:color="auto" w:fill="EAF1DD"/>
          </w:tcPr>
          <w:p w:rsidR="007F648B" w:rsidRDefault="00E23E20">
            <w:pPr>
              <w:spacing w:after="0" w:line="259" w:lineRule="auto"/>
              <w:ind w:left="107" w:firstLine="0"/>
              <w:jc w:val="left"/>
            </w:pPr>
            <w:r>
              <w:rPr>
                <w:rFonts w:ascii="Calibri" w:eastAsia="Calibri" w:hAnsi="Calibri" w:cs="Calibri"/>
                <w:color w:val="404040"/>
                <w:sz w:val="17"/>
              </w:rPr>
              <w:t xml:space="preserve">Informační služby 14xxx </w:t>
            </w:r>
          </w:p>
        </w:tc>
        <w:tc>
          <w:tcPr>
            <w:tcW w:w="1277" w:type="dxa"/>
            <w:tcBorders>
              <w:top w:val="single" w:sz="4" w:space="0" w:color="239A98"/>
              <w:left w:val="single" w:sz="4" w:space="0" w:color="239A98"/>
              <w:bottom w:val="single" w:sz="4" w:space="0" w:color="239A98"/>
              <w:right w:val="single" w:sz="4" w:space="0" w:color="239A98"/>
            </w:tcBorders>
            <w:shd w:val="clear" w:color="auto" w:fill="EAF1DD"/>
          </w:tcPr>
          <w:p w:rsidR="007F648B" w:rsidRDefault="00E23E20">
            <w:pPr>
              <w:spacing w:after="0" w:line="259" w:lineRule="auto"/>
              <w:ind w:left="111" w:firstLine="0"/>
              <w:jc w:val="center"/>
            </w:pPr>
            <w:r>
              <w:rPr>
                <w:rFonts w:ascii="Calibri" w:eastAsia="Calibri" w:hAnsi="Calibri" w:cs="Calibri"/>
                <w:sz w:val="17"/>
              </w:rPr>
              <w:t xml:space="preserve">14xxx </w:t>
            </w:r>
          </w:p>
        </w:tc>
        <w:tc>
          <w:tcPr>
            <w:tcW w:w="1416" w:type="dxa"/>
            <w:tcBorders>
              <w:top w:val="single" w:sz="4" w:space="0" w:color="239A98"/>
              <w:left w:val="single" w:sz="4" w:space="0" w:color="239A98"/>
              <w:bottom w:val="single" w:sz="4" w:space="0" w:color="239A98"/>
              <w:right w:val="single" w:sz="4" w:space="0" w:color="239A98"/>
            </w:tcBorders>
            <w:shd w:val="clear" w:color="auto" w:fill="EAF1DD"/>
          </w:tcPr>
          <w:p w:rsidR="007F648B" w:rsidRDefault="00E23E20">
            <w:pPr>
              <w:spacing w:after="0" w:line="259" w:lineRule="auto"/>
              <w:ind w:left="114" w:firstLine="0"/>
              <w:jc w:val="center"/>
            </w:pPr>
            <w:r>
              <w:rPr>
                <w:rFonts w:ascii="Calibri" w:eastAsia="Calibri" w:hAnsi="Calibri" w:cs="Calibri"/>
                <w:sz w:val="17"/>
              </w:rPr>
              <w:t xml:space="preserve">120 + 60 </w:t>
            </w:r>
          </w:p>
        </w:tc>
        <w:tc>
          <w:tcPr>
            <w:tcW w:w="1418" w:type="dxa"/>
            <w:tcBorders>
              <w:top w:val="single" w:sz="4" w:space="0" w:color="239A98"/>
              <w:left w:val="single" w:sz="4" w:space="0" w:color="239A98"/>
              <w:bottom w:val="single" w:sz="4" w:space="0" w:color="239A98"/>
              <w:right w:val="single" w:sz="4" w:space="0" w:color="239A98"/>
            </w:tcBorders>
            <w:shd w:val="clear" w:color="auto" w:fill="EAF1DD"/>
          </w:tcPr>
          <w:p w:rsidR="007F648B" w:rsidRDefault="00E23E20">
            <w:pPr>
              <w:spacing w:after="0" w:line="259" w:lineRule="auto"/>
              <w:ind w:left="115" w:firstLine="0"/>
              <w:jc w:val="center"/>
            </w:pPr>
            <w:r>
              <w:rPr>
                <w:rFonts w:ascii="Calibri" w:eastAsia="Calibri" w:hAnsi="Calibri" w:cs="Calibri"/>
                <w:sz w:val="17"/>
              </w:rPr>
              <w:t xml:space="preserve">3,99 </w:t>
            </w:r>
          </w:p>
        </w:tc>
        <w:tc>
          <w:tcPr>
            <w:tcW w:w="1560" w:type="dxa"/>
            <w:tcBorders>
              <w:top w:val="single" w:sz="4" w:space="0" w:color="239A98"/>
              <w:left w:val="single" w:sz="4" w:space="0" w:color="239A98"/>
              <w:bottom w:val="single" w:sz="4" w:space="0" w:color="239A98"/>
              <w:right w:val="single" w:sz="4" w:space="0" w:color="239A98"/>
            </w:tcBorders>
            <w:shd w:val="clear" w:color="auto" w:fill="EAF1DD"/>
          </w:tcPr>
          <w:p w:rsidR="007F648B" w:rsidRDefault="00E23E20">
            <w:pPr>
              <w:spacing w:after="0" w:line="259" w:lineRule="auto"/>
              <w:ind w:left="113" w:firstLine="0"/>
              <w:jc w:val="center"/>
            </w:pPr>
            <w:r>
              <w:rPr>
                <w:rFonts w:ascii="Calibri" w:eastAsia="Calibri" w:hAnsi="Calibri" w:cs="Calibri"/>
                <w:sz w:val="17"/>
              </w:rPr>
              <w:t xml:space="preserve">3,99 </w:t>
            </w:r>
          </w:p>
        </w:tc>
      </w:tr>
      <w:tr w:rsidR="007F648B">
        <w:trPr>
          <w:trHeight w:val="230"/>
        </w:trPr>
        <w:tc>
          <w:tcPr>
            <w:tcW w:w="4105" w:type="dxa"/>
            <w:tcBorders>
              <w:top w:val="single" w:sz="4" w:space="0" w:color="239A98"/>
              <w:left w:val="single" w:sz="4" w:space="0" w:color="239A98"/>
              <w:bottom w:val="single" w:sz="4" w:space="0" w:color="239A98"/>
              <w:right w:val="single" w:sz="4" w:space="0" w:color="239A98"/>
            </w:tcBorders>
          </w:tcPr>
          <w:p w:rsidR="007F648B" w:rsidRDefault="00E23E20">
            <w:pPr>
              <w:spacing w:after="0" w:line="259" w:lineRule="auto"/>
              <w:ind w:left="107" w:firstLine="0"/>
              <w:jc w:val="left"/>
            </w:pPr>
            <w:r>
              <w:rPr>
                <w:rFonts w:ascii="Calibri" w:eastAsia="Calibri" w:hAnsi="Calibri" w:cs="Calibri"/>
                <w:color w:val="404040"/>
                <w:sz w:val="17"/>
              </w:rPr>
              <w:t xml:space="preserve">Volání na Zelené linky – 800, 82x </w:t>
            </w:r>
          </w:p>
        </w:tc>
        <w:tc>
          <w:tcPr>
            <w:tcW w:w="1277" w:type="dxa"/>
            <w:tcBorders>
              <w:top w:val="single" w:sz="4" w:space="0" w:color="239A98"/>
              <w:left w:val="single" w:sz="4" w:space="0" w:color="239A98"/>
              <w:bottom w:val="single" w:sz="4" w:space="0" w:color="239A98"/>
              <w:right w:val="single" w:sz="4" w:space="0" w:color="239A98"/>
            </w:tcBorders>
          </w:tcPr>
          <w:p w:rsidR="007F648B" w:rsidRDefault="00E23E20">
            <w:pPr>
              <w:spacing w:after="0" w:line="259" w:lineRule="auto"/>
              <w:ind w:left="114" w:firstLine="0"/>
              <w:jc w:val="center"/>
            </w:pPr>
            <w:r>
              <w:rPr>
                <w:rFonts w:ascii="Calibri" w:eastAsia="Calibri" w:hAnsi="Calibri" w:cs="Calibri"/>
                <w:sz w:val="17"/>
              </w:rPr>
              <w:t xml:space="preserve">800, 82x </w:t>
            </w:r>
          </w:p>
        </w:tc>
        <w:tc>
          <w:tcPr>
            <w:tcW w:w="1416" w:type="dxa"/>
            <w:tcBorders>
              <w:top w:val="single" w:sz="4" w:space="0" w:color="239A98"/>
              <w:left w:val="single" w:sz="4" w:space="0" w:color="239A98"/>
              <w:bottom w:val="single" w:sz="4" w:space="0" w:color="239A98"/>
              <w:right w:val="single" w:sz="4" w:space="0" w:color="239A98"/>
            </w:tcBorders>
          </w:tcPr>
          <w:p w:rsidR="007F648B" w:rsidRDefault="00E23E20">
            <w:pPr>
              <w:spacing w:after="0" w:line="259" w:lineRule="auto"/>
              <w:ind w:left="114" w:firstLine="0"/>
              <w:jc w:val="center"/>
            </w:pPr>
            <w:r>
              <w:rPr>
                <w:rFonts w:ascii="Calibri" w:eastAsia="Calibri" w:hAnsi="Calibri" w:cs="Calibri"/>
                <w:sz w:val="17"/>
              </w:rPr>
              <w:t xml:space="preserve">60 + 60 </w:t>
            </w:r>
          </w:p>
        </w:tc>
        <w:tc>
          <w:tcPr>
            <w:tcW w:w="1418" w:type="dxa"/>
            <w:tcBorders>
              <w:top w:val="single" w:sz="4" w:space="0" w:color="239A98"/>
              <w:left w:val="single" w:sz="4" w:space="0" w:color="239A98"/>
              <w:bottom w:val="single" w:sz="4" w:space="0" w:color="239A98"/>
              <w:right w:val="single" w:sz="4" w:space="0" w:color="239A98"/>
            </w:tcBorders>
          </w:tcPr>
          <w:p w:rsidR="007F648B" w:rsidRDefault="00E23E20">
            <w:pPr>
              <w:spacing w:after="0" w:line="259" w:lineRule="auto"/>
              <w:ind w:left="114" w:firstLine="0"/>
              <w:jc w:val="center"/>
            </w:pPr>
            <w:r>
              <w:rPr>
                <w:rFonts w:ascii="Calibri" w:eastAsia="Calibri" w:hAnsi="Calibri" w:cs="Calibri"/>
                <w:sz w:val="17"/>
              </w:rPr>
              <w:t xml:space="preserve">0,00 </w:t>
            </w:r>
          </w:p>
        </w:tc>
        <w:tc>
          <w:tcPr>
            <w:tcW w:w="1560" w:type="dxa"/>
            <w:tcBorders>
              <w:top w:val="single" w:sz="4" w:space="0" w:color="239A98"/>
              <w:left w:val="single" w:sz="4" w:space="0" w:color="239A98"/>
              <w:bottom w:val="single" w:sz="4" w:space="0" w:color="239A98"/>
              <w:right w:val="single" w:sz="4" w:space="0" w:color="239A98"/>
            </w:tcBorders>
          </w:tcPr>
          <w:p w:rsidR="007F648B" w:rsidRDefault="00E23E20">
            <w:pPr>
              <w:spacing w:after="0" w:line="259" w:lineRule="auto"/>
              <w:ind w:left="111" w:firstLine="0"/>
              <w:jc w:val="center"/>
            </w:pPr>
            <w:r>
              <w:rPr>
                <w:rFonts w:ascii="Calibri" w:eastAsia="Calibri" w:hAnsi="Calibri" w:cs="Calibri"/>
                <w:sz w:val="17"/>
              </w:rPr>
              <w:t xml:space="preserve">0,00 </w:t>
            </w:r>
          </w:p>
        </w:tc>
      </w:tr>
      <w:tr w:rsidR="007F648B">
        <w:trPr>
          <w:trHeight w:val="223"/>
        </w:trPr>
        <w:tc>
          <w:tcPr>
            <w:tcW w:w="4105" w:type="dxa"/>
            <w:tcBorders>
              <w:top w:val="single" w:sz="4" w:space="0" w:color="239A98"/>
              <w:left w:val="single" w:sz="4" w:space="0" w:color="239A98"/>
              <w:bottom w:val="single" w:sz="4" w:space="0" w:color="239A98"/>
              <w:right w:val="single" w:sz="4" w:space="0" w:color="239A98"/>
            </w:tcBorders>
            <w:shd w:val="clear" w:color="auto" w:fill="EAF1DD"/>
          </w:tcPr>
          <w:p w:rsidR="007F648B" w:rsidRDefault="00E23E20">
            <w:pPr>
              <w:spacing w:after="0" w:line="259" w:lineRule="auto"/>
              <w:ind w:left="107" w:firstLine="0"/>
              <w:jc w:val="left"/>
            </w:pPr>
            <w:r>
              <w:rPr>
                <w:rFonts w:ascii="Calibri" w:eastAsia="Calibri" w:hAnsi="Calibri" w:cs="Calibri"/>
                <w:color w:val="404040"/>
                <w:sz w:val="17"/>
              </w:rPr>
              <w:t xml:space="preserve">Volání na Modré linky – 810  </w:t>
            </w:r>
          </w:p>
        </w:tc>
        <w:tc>
          <w:tcPr>
            <w:tcW w:w="1277" w:type="dxa"/>
            <w:tcBorders>
              <w:top w:val="single" w:sz="4" w:space="0" w:color="239A98"/>
              <w:left w:val="single" w:sz="4" w:space="0" w:color="239A98"/>
              <w:bottom w:val="single" w:sz="4" w:space="0" w:color="239A98"/>
              <w:right w:val="single" w:sz="4" w:space="0" w:color="239A98"/>
            </w:tcBorders>
            <w:shd w:val="clear" w:color="auto" w:fill="EAF1DD"/>
          </w:tcPr>
          <w:p w:rsidR="007F648B" w:rsidRDefault="00E23E20">
            <w:pPr>
              <w:spacing w:after="0" w:line="259" w:lineRule="auto"/>
              <w:ind w:left="116" w:firstLine="0"/>
              <w:jc w:val="center"/>
            </w:pPr>
            <w:r>
              <w:rPr>
                <w:rFonts w:ascii="Calibri" w:eastAsia="Calibri" w:hAnsi="Calibri" w:cs="Calibri"/>
                <w:sz w:val="17"/>
              </w:rPr>
              <w:t xml:space="preserve">810 </w:t>
            </w:r>
          </w:p>
        </w:tc>
        <w:tc>
          <w:tcPr>
            <w:tcW w:w="1416" w:type="dxa"/>
            <w:tcBorders>
              <w:top w:val="single" w:sz="4" w:space="0" w:color="239A98"/>
              <w:left w:val="single" w:sz="4" w:space="0" w:color="239A98"/>
              <w:bottom w:val="single" w:sz="4" w:space="0" w:color="239A98"/>
              <w:right w:val="single" w:sz="4" w:space="0" w:color="239A98"/>
            </w:tcBorders>
            <w:shd w:val="clear" w:color="auto" w:fill="EAF1DD"/>
          </w:tcPr>
          <w:p w:rsidR="007F648B" w:rsidRDefault="00E23E20">
            <w:pPr>
              <w:spacing w:after="0" w:line="259" w:lineRule="auto"/>
              <w:ind w:left="114" w:firstLine="0"/>
              <w:jc w:val="center"/>
            </w:pPr>
            <w:r>
              <w:rPr>
                <w:rFonts w:ascii="Calibri" w:eastAsia="Calibri" w:hAnsi="Calibri" w:cs="Calibri"/>
                <w:sz w:val="17"/>
              </w:rPr>
              <w:t xml:space="preserve">60 + 60 </w:t>
            </w:r>
          </w:p>
        </w:tc>
        <w:tc>
          <w:tcPr>
            <w:tcW w:w="1418" w:type="dxa"/>
            <w:tcBorders>
              <w:top w:val="single" w:sz="4" w:space="0" w:color="239A98"/>
              <w:left w:val="single" w:sz="4" w:space="0" w:color="239A98"/>
              <w:bottom w:val="single" w:sz="4" w:space="0" w:color="239A98"/>
              <w:right w:val="single" w:sz="4" w:space="0" w:color="239A98"/>
            </w:tcBorders>
            <w:shd w:val="clear" w:color="auto" w:fill="EAF1DD"/>
          </w:tcPr>
          <w:p w:rsidR="007F648B" w:rsidRDefault="00E23E20">
            <w:pPr>
              <w:spacing w:after="0" w:line="259" w:lineRule="auto"/>
              <w:ind w:left="112" w:firstLine="0"/>
              <w:jc w:val="center"/>
            </w:pPr>
            <w:r>
              <w:rPr>
                <w:rFonts w:ascii="Calibri" w:eastAsia="Calibri" w:hAnsi="Calibri" w:cs="Calibri"/>
                <w:sz w:val="17"/>
              </w:rPr>
              <w:t xml:space="preserve">1,45 </w:t>
            </w:r>
          </w:p>
        </w:tc>
        <w:tc>
          <w:tcPr>
            <w:tcW w:w="1560" w:type="dxa"/>
            <w:tcBorders>
              <w:top w:val="single" w:sz="4" w:space="0" w:color="239A98"/>
              <w:left w:val="single" w:sz="4" w:space="0" w:color="239A98"/>
              <w:bottom w:val="single" w:sz="4" w:space="0" w:color="239A98"/>
              <w:right w:val="single" w:sz="4" w:space="0" w:color="239A98"/>
            </w:tcBorders>
            <w:shd w:val="clear" w:color="auto" w:fill="EAF1DD"/>
          </w:tcPr>
          <w:p w:rsidR="007F648B" w:rsidRDefault="00E23E20">
            <w:pPr>
              <w:spacing w:after="0" w:line="259" w:lineRule="auto"/>
              <w:ind w:left="114" w:firstLine="0"/>
              <w:jc w:val="center"/>
            </w:pPr>
            <w:r>
              <w:rPr>
                <w:rFonts w:ascii="Calibri" w:eastAsia="Calibri" w:hAnsi="Calibri" w:cs="Calibri"/>
                <w:sz w:val="17"/>
              </w:rPr>
              <w:t xml:space="preserve">0,85 </w:t>
            </w:r>
          </w:p>
        </w:tc>
      </w:tr>
      <w:tr w:rsidR="007F648B">
        <w:trPr>
          <w:trHeight w:val="230"/>
        </w:trPr>
        <w:tc>
          <w:tcPr>
            <w:tcW w:w="4105" w:type="dxa"/>
            <w:tcBorders>
              <w:top w:val="single" w:sz="4" w:space="0" w:color="239A98"/>
              <w:left w:val="single" w:sz="4" w:space="0" w:color="239A98"/>
              <w:bottom w:val="single" w:sz="4" w:space="0" w:color="239A98"/>
              <w:right w:val="single" w:sz="4" w:space="0" w:color="239A98"/>
            </w:tcBorders>
          </w:tcPr>
          <w:p w:rsidR="007F648B" w:rsidRDefault="00E23E20">
            <w:pPr>
              <w:spacing w:after="0" w:line="259" w:lineRule="auto"/>
              <w:ind w:left="107" w:firstLine="0"/>
              <w:jc w:val="left"/>
            </w:pPr>
            <w:r>
              <w:rPr>
                <w:rFonts w:ascii="Calibri" w:eastAsia="Calibri" w:hAnsi="Calibri" w:cs="Calibri"/>
                <w:color w:val="404040"/>
                <w:sz w:val="17"/>
              </w:rPr>
              <w:t xml:space="preserve">Volání na Bílé linky – 840 </w:t>
            </w:r>
          </w:p>
        </w:tc>
        <w:tc>
          <w:tcPr>
            <w:tcW w:w="1277" w:type="dxa"/>
            <w:tcBorders>
              <w:top w:val="single" w:sz="4" w:space="0" w:color="239A98"/>
              <w:left w:val="single" w:sz="4" w:space="0" w:color="239A98"/>
              <w:bottom w:val="single" w:sz="4" w:space="0" w:color="239A98"/>
              <w:right w:val="single" w:sz="4" w:space="0" w:color="239A98"/>
            </w:tcBorders>
          </w:tcPr>
          <w:p w:rsidR="007F648B" w:rsidRDefault="00E23E20">
            <w:pPr>
              <w:spacing w:after="0" w:line="259" w:lineRule="auto"/>
              <w:ind w:left="114" w:firstLine="0"/>
              <w:jc w:val="center"/>
            </w:pPr>
            <w:r>
              <w:rPr>
                <w:rFonts w:ascii="Calibri" w:eastAsia="Calibri" w:hAnsi="Calibri" w:cs="Calibri"/>
                <w:sz w:val="17"/>
              </w:rPr>
              <w:t xml:space="preserve">840 </w:t>
            </w:r>
          </w:p>
        </w:tc>
        <w:tc>
          <w:tcPr>
            <w:tcW w:w="1416" w:type="dxa"/>
            <w:tcBorders>
              <w:top w:val="single" w:sz="4" w:space="0" w:color="239A98"/>
              <w:left w:val="single" w:sz="4" w:space="0" w:color="239A98"/>
              <w:bottom w:val="single" w:sz="4" w:space="0" w:color="239A98"/>
              <w:right w:val="single" w:sz="4" w:space="0" w:color="239A98"/>
            </w:tcBorders>
          </w:tcPr>
          <w:p w:rsidR="007F648B" w:rsidRDefault="00E23E20">
            <w:pPr>
              <w:spacing w:after="0" w:line="259" w:lineRule="auto"/>
              <w:ind w:left="114" w:firstLine="0"/>
              <w:jc w:val="center"/>
            </w:pPr>
            <w:r>
              <w:rPr>
                <w:rFonts w:ascii="Calibri" w:eastAsia="Calibri" w:hAnsi="Calibri" w:cs="Calibri"/>
                <w:sz w:val="17"/>
              </w:rPr>
              <w:t xml:space="preserve">60 + 60 </w:t>
            </w:r>
          </w:p>
        </w:tc>
        <w:tc>
          <w:tcPr>
            <w:tcW w:w="1418" w:type="dxa"/>
            <w:tcBorders>
              <w:top w:val="single" w:sz="4" w:space="0" w:color="239A98"/>
              <w:left w:val="single" w:sz="4" w:space="0" w:color="239A98"/>
              <w:bottom w:val="single" w:sz="4" w:space="0" w:color="239A98"/>
              <w:right w:val="single" w:sz="4" w:space="0" w:color="239A98"/>
            </w:tcBorders>
          </w:tcPr>
          <w:p w:rsidR="007F648B" w:rsidRDefault="00E23E20">
            <w:pPr>
              <w:spacing w:after="0" w:line="259" w:lineRule="auto"/>
              <w:ind w:left="114" w:firstLine="0"/>
              <w:jc w:val="center"/>
            </w:pPr>
            <w:r>
              <w:rPr>
                <w:rFonts w:ascii="Calibri" w:eastAsia="Calibri" w:hAnsi="Calibri" w:cs="Calibri"/>
                <w:sz w:val="17"/>
              </w:rPr>
              <w:t xml:space="preserve">2,00 </w:t>
            </w:r>
          </w:p>
        </w:tc>
        <w:tc>
          <w:tcPr>
            <w:tcW w:w="1560" w:type="dxa"/>
            <w:tcBorders>
              <w:top w:val="single" w:sz="4" w:space="0" w:color="239A98"/>
              <w:left w:val="single" w:sz="4" w:space="0" w:color="239A98"/>
              <w:bottom w:val="single" w:sz="4" w:space="0" w:color="239A98"/>
              <w:right w:val="single" w:sz="4" w:space="0" w:color="239A98"/>
            </w:tcBorders>
          </w:tcPr>
          <w:p w:rsidR="007F648B" w:rsidRDefault="00E23E20">
            <w:pPr>
              <w:spacing w:after="0" w:line="259" w:lineRule="auto"/>
              <w:ind w:left="111" w:firstLine="0"/>
              <w:jc w:val="center"/>
            </w:pPr>
            <w:r>
              <w:rPr>
                <w:rFonts w:ascii="Calibri" w:eastAsia="Calibri" w:hAnsi="Calibri" w:cs="Calibri"/>
                <w:sz w:val="17"/>
              </w:rPr>
              <w:t xml:space="preserve">1,00 </w:t>
            </w:r>
          </w:p>
        </w:tc>
      </w:tr>
      <w:tr w:rsidR="007F648B">
        <w:trPr>
          <w:trHeight w:val="223"/>
        </w:trPr>
        <w:tc>
          <w:tcPr>
            <w:tcW w:w="4105" w:type="dxa"/>
            <w:tcBorders>
              <w:top w:val="single" w:sz="4" w:space="0" w:color="239A98"/>
              <w:left w:val="single" w:sz="4" w:space="0" w:color="239A98"/>
              <w:bottom w:val="single" w:sz="4" w:space="0" w:color="239A98"/>
              <w:right w:val="single" w:sz="4" w:space="0" w:color="239A98"/>
            </w:tcBorders>
            <w:shd w:val="clear" w:color="auto" w:fill="EAF1DD"/>
          </w:tcPr>
          <w:p w:rsidR="007F648B" w:rsidRDefault="00E23E20">
            <w:pPr>
              <w:spacing w:after="0" w:line="259" w:lineRule="auto"/>
              <w:ind w:left="107" w:firstLine="0"/>
              <w:jc w:val="left"/>
            </w:pPr>
            <w:r>
              <w:rPr>
                <w:rFonts w:ascii="Calibri" w:eastAsia="Calibri" w:hAnsi="Calibri" w:cs="Calibri"/>
                <w:color w:val="404040"/>
                <w:sz w:val="17"/>
              </w:rPr>
              <w:t xml:space="preserve">Volání na Bílé linky – 841, 848 </w:t>
            </w:r>
          </w:p>
        </w:tc>
        <w:tc>
          <w:tcPr>
            <w:tcW w:w="1277" w:type="dxa"/>
            <w:tcBorders>
              <w:top w:val="single" w:sz="4" w:space="0" w:color="239A98"/>
              <w:left w:val="single" w:sz="4" w:space="0" w:color="239A98"/>
              <w:bottom w:val="single" w:sz="4" w:space="0" w:color="239A98"/>
              <w:right w:val="single" w:sz="4" w:space="0" w:color="239A98"/>
            </w:tcBorders>
            <w:shd w:val="clear" w:color="auto" w:fill="EAF1DD"/>
          </w:tcPr>
          <w:p w:rsidR="007F648B" w:rsidRDefault="00E23E20">
            <w:pPr>
              <w:spacing w:after="0" w:line="259" w:lineRule="auto"/>
              <w:ind w:left="115" w:firstLine="0"/>
              <w:jc w:val="center"/>
            </w:pPr>
            <w:r>
              <w:rPr>
                <w:rFonts w:ascii="Calibri" w:eastAsia="Calibri" w:hAnsi="Calibri" w:cs="Calibri"/>
                <w:sz w:val="17"/>
              </w:rPr>
              <w:t xml:space="preserve">841, 848 </w:t>
            </w:r>
          </w:p>
        </w:tc>
        <w:tc>
          <w:tcPr>
            <w:tcW w:w="1416" w:type="dxa"/>
            <w:tcBorders>
              <w:top w:val="single" w:sz="4" w:space="0" w:color="239A98"/>
              <w:left w:val="single" w:sz="4" w:space="0" w:color="239A98"/>
              <w:bottom w:val="single" w:sz="4" w:space="0" w:color="239A98"/>
              <w:right w:val="single" w:sz="4" w:space="0" w:color="239A98"/>
            </w:tcBorders>
            <w:shd w:val="clear" w:color="auto" w:fill="EAF1DD"/>
          </w:tcPr>
          <w:p w:rsidR="007F648B" w:rsidRDefault="00E23E20">
            <w:pPr>
              <w:spacing w:after="0" w:line="259" w:lineRule="auto"/>
              <w:ind w:left="114" w:firstLine="0"/>
              <w:jc w:val="center"/>
            </w:pPr>
            <w:r>
              <w:rPr>
                <w:rFonts w:ascii="Calibri" w:eastAsia="Calibri" w:hAnsi="Calibri" w:cs="Calibri"/>
                <w:sz w:val="17"/>
              </w:rPr>
              <w:t xml:space="preserve">60 + 60 </w:t>
            </w:r>
          </w:p>
        </w:tc>
        <w:tc>
          <w:tcPr>
            <w:tcW w:w="1418" w:type="dxa"/>
            <w:tcBorders>
              <w:top w:val="single" w:sz="4" w:space="0" w:color="239A98"/>
              <w:left w:val="single" w:sz="4" w:space="0" w:color="239A98"/>
              <w:bottom w:val="single" w:sz="4" w:space="0" w:color="239A98"/>
              <w:right w:val="single" w:sz="4" w:space="0" w:color="239A98"/>
            </w:tcBorders>
            <w:shd w:val="clear" w:color="auto" w:fill="EAF1DD"/>
          </w:tcPr>
          <w:p w:rsidR="007F648B" w:rsidRDefault="00E23E20">
            <w:pPr>
              <w:spacing w:after="0" w:line="259" w:lineRule="auto"/>
              <w:ind w:left="114" w:firstLine="0"/>
              <w:jc w:val="center"/>
            </w:pPr>
            <w:r>
              <w:rPr>
                <w:rFonts w:ascii="Calibri" w:eastAsia="Calibri" w:hAnsi="Calibri" w:cs="Calibri"/>
                <w:sz w:val="17"/>
              </w:rPr>
              <w:t xml:space="preserve">3,40 </w:t>
            </w:r>
          </w:p>
        </w:tc>
        <w:tc>
          <w:tcPr>
            <w:tcW w:w="1560" w:type="dxa"/>
            <w:tcBorders>
              <w:top w:val="single" w:sz="4" w:space="0" w:color="239A98"/>
              <w:left w:val="single" w:sz="4" w:space="0" w:color="239A98"/>
              <w:bottom w:val="single" w:sz="4" w:space="0" w:color="239A98"/>
              <w:right w:val="single" w:sz="4" w:space="0" w:color="239A98"/>
            </w:tcBorders>
            <w:shd w:val="clear" w:color="auto" w:fill="EAF1DD"/>
          </w:tcPr>
          <w:p w:rsidR="007F648B" w:rsidRDefault="00E23E20">
            <w:pPr>
              <w:spacing w:after="0" w:line="259" w:lineRule="auto"/>
              <w:ind w:left="114" w:firstLine="0"/>
              <w:jc w:val="center"/>
            </w:pPr>
            <w:r>
              <w:rPr>
                <w:rFonts w:ascii="Calibri" w:eastAsia="Calibri" w:hAnsi="Calibri" w:cs="Calibri"/>
                <w:sz w:val="17"/>
              </w:rPr>
              <w:t xml:space="preserve">1,70 </w:t>
            </w:r>
          </w:p>
        </w:tc>
      </w:tr>
      <w:tr w:rsidR="007F648B">
        <w:trPr>
          <w:trHeight w:val="230"/>
        </w:trPr>
        <w:tc>
          <w:tcPr>
            <w:tcW w:w="4105" w:type="dxa"/>
            <w:tcBorders>
              <w:top w:val="single" w:sz="4" w:space="0" w:color="239A98"/>
              <w:left w:val="single" w:sz="4" w:space="0" w:color="239A98"/>
              <w:bottom w:val="single" w:sz="4" w:space="0" w:color="239A98"/>
              <w:right w:val="single" w:sz="4" w:space="0" w:color="239A98"/>
            </w:tcBorders>
          </w:tcPr>
          <w:p w:rsidR="007F648B" w:rsidRDefault="00E23E20">
            <w:pPr>
              <w:spacing w:after="0" w:line="259" w:lineRule="auto"/>
              <w:ind w:left="107" w:firstLine="0"/>
              <w:jc w:val="left"/>
            </w:pPr>
            <w:r>
              <w:rPr>
                <w:rFonts w:ascii="Calibri" w:eastAsia="Calibri" w:hAnsi="Calibri" w:cs="Calibri"/>
                <w:color w:val="404040"/>
                <w:sz w:val="17"/>
              </w:rPr>
              <w:t xml:space="preserve">Volání na Bílé linky – 842 </w:t>
            </w:r>
          </w:p>
        </w:tc>
        <w:tc>
          <w:tcPr>
            <w:tcW w:w="1277" w:type="dxa"/>
            <w:tcBorders>
              <w:top w:val="single" w:sz="4" w:space="0" w:color="239A98"/>
              <w:left w:val="single" w:sz="4" w:space="0" w:color="239A98"/>
              <w:bottom w:val="single" w:sz="4" w:space="0" w:color="239A98"/>
              <w:right w:val="single" w:sz="4" w:space="0" w:color="239A98"/>
            </w:tcBorders>
          </w:tcPr>
          <w:p w:rsidR="007F648B" w:rsidRDefault="00E23E20">
            <w:pPr>
              <w:spacing w:after="0" w:line="259" w:lineRule="auto"/>
              <w:ind w:left="113" w:firstLine="0"/>
              <w:jc w:val="center"/>
            </w:pPr>
            <w:r>
              <w:rPr>
                <w:rFonts w:ascii="Calibri" w:eastAsia="Calibri" w:hAnsi="Calibri" w:cs="Calibri"/>
                <w:sz w:val="17"/>
              </w:rPr>
              <w:t xml:space="preserve">842 </w:t>
            </w:r>
          </w:p>
        </w:tc>
        <w:tc>
          <w:tcPr>
            <w:tcW w:w="1416" w:type="dxa"/>
            <w:tcBorders>
              <w:top w:val="single" w:sz="4" w:space="0" w:color="239A98"/>
              <w:left w:val="single" w:sz="4" w:space="0" w:color="239A98"/>
              <w:bottom w:val="single" w:sz="4" w:space="0" w:color="239A98"/>
              <w:right w:val="single" w:sz="4" w:space="0" w:color="239A98"/>
            </w:tcBorders>
          </w:tcPr>
          <w:p w:rsidR="007F648B" w:rsidRDefault="00E23E20">
            <w:pPr>
              <w:spacing w:after="0" w:line="259" w:lineRule="auto"/>
              <w:ind w:left="114" w:firstLine="0"/>
              <w:jc w:val="center"/>
            </w:pPr>
            <w:r>
              <w:rPr>
                <w:rFonts w:ascii="Calibri" w:eastAsia="Calibri" w:hAnsi="Calibri" w:cs="Calibri"/>
                <w:sz w:val="17"/>
              </w:rPr>
              <w:t xml:space="preserve">60 + 60 </w:t>
            </w:r>
          </w:p>
        </w:tc>
        <w:tc>
          <w:tcPr>
            <w:tcW w:w="1418" w:type="dxa"/>
            <w:tcBorders>
              <w:top w:val="single" w:sz="4" w:space="0" w:color="239A98"/>
              <w:left w:val="single" w:sz="4" w:space="0" w:color="239A98"/>
              <w:bottom w:val="single" w:sz="4" w:space="0" w:color="239A98"/>
              <w:right w:val="single" w:sz="4" w:space="0" w:color="239A98"/>
            </w:tcBorders>
          </w:tcPr>
          <w:p w:rsidR="007F648B" w:rsidRDefault="00E23E20">
            <w:pPr>
              <w:spacing w:after="0" w:line="259" w:lineRule="auto"/>
              <w:ind w:left="111" w:firstLine="0"/>
              <w:jc w:val="center"/>
            </w:pPr>
            <w:r>
              <w:rPr>
                <w:rFonts w:ascii="Calibri" w:eastAsia="Calibri" w:hAnsi="Calibri" w:cs="Calibri"/>
                <w:sz w:val="17"/>
              </w:rPr>
              <w:t xml:space="preserve">2,40 </w:t>
            </w:r>
          </w:p>
        </w:tc>
        <w:tc>
          <w:tcPr>
            <w:tcW w:w="1560" w:type="dxa"/>
            <w:tcBorders>
              <w:top w:val="single" w:sz="4" w:space="0" w:color="239A98"/>
              <w:left w:val="single" w:sz="4" w:space="0" w:color="239A98"/>
              <w:bottom w:val="single" w:sz="4" w:space="0" w:color="239A98"/>
              <w:right w:val="single" w:sz="4" w:space="0" w:color="239A98"/>
            </w:tcBorders>
          </w:tcPr>
          <w:p w:rsidR="007F648B" w:rsidRDefault="00E23E20">
            <w:pPr>
              <w:spacing w:after="0" w:line="259" w:lineRule="auto"/>
              <w:ind w:left="114" w:firstLine="0"/>
              <w:jc w:val="center"/>
            </w:pPr>
            <w:r>
              <w:rPr>
                <w:rFonts w:ascii="Calibri" w:eastAsia="Calibri" w:hAnsi="Calibri" w:cs="Calibri"/>
                <w:sz w:val="17"/>
              </w:rPr>
              <w:t xml:space="preserve">1,30 </w:t>
            </w:r>
          </w:p>
        </w:tc>
      </w:tr>
      <w:tr w:rsidR="007F648B">
        <w:trPr>
          <w:trHeight w:val="226"/>
        </w:trPr>
        <w:tc>
          <w:tcPr>
            <w:tcW w:w="4105" w:type="dxa"/>
            <w:tcBorders>
              <w:top w:val="single" w:sz="4" w:space="0" w:color="239A98"/>
              <w:left w:val="single" w:sz="4" w:space="0" w:color="239A98"/>
              <w:bottom w:val="single" w:sz="4" w:space="0" w:color="239A98"/>
              <w:right w:val="single" w:sz="4" w:space="0" w:color="239A98"/>
            </w:tcBorders>
            <w:shd w:val="clear" w:color="auto" w:fill="EAF1DD"/>
          </w:tcPr>
          <w:p w:rsidR="007F648B" w:rsidRDefault="00E23E20">
            <w:pPr>
              <w:spacing w:after="0" w:line="259" w:lineRule="auto"/>
              <w:ind w:left="107" w:firstLine="0"/>
              <w:jc w:val="left"/>
            </w:pPr>
            <w:r>
              <w:rPr>
                <w:rFonts w:ascii="Calibri" w:eastAsia="Calibri" w:hAnsi="Calibri" w:cs="Calibri"/>
                <w:color w:val="404040"/>
                <w:sz w:val="17"/>
              </w:rPr>
              <w:t xml:space="preserve">Volání na Modré linky – 844, 811  </w:t>
            </w:r>
          </w:p>
        </w:tc>
        <w:tc>
          <w:tcPr>
            <w:tcW w:w="1277" w:type="dxa"/>
            <w:tcBorders>
              <w:top w:val="single" w:sz="4" w:space="0" w:color="239A98"/>
              <w:left w:val="single" w:sz="4" w:space="0" w:color="239A98"/>
              <w:bottom w:val="single" w:sz="4" w:space="0" w:color="239A98"/>
              <w:right w:val="single" w:sz="4" w:space="0" w:color="239A98"/>
            </w:tcBorders>
            <w:shd w:val="clear" w:color="auto" w:fill="EAF1DD"/>
          </w:tcPr>
          <w:p w:rsidR="007F648B" w:rsidRDefault="00E23E20">
            <w:pPr>
              <w:spacing w:after="0" w:line="259" w:lineRule="auto"/>
              <w:ind w:left="113" w:firstLine="0"/>
              <w:jc w:val="center"/>
            </w:pPr>
            <w:r>
              <w:rPr>
                <w:rFonts w:ascii="Calibri" w:eastAsia="Calibri" w:hAnsi="Calibri" w:cs="Calibri"/>
                <w:sz w:val="17"/>
              </w:rPr>
              <w:t xml:space="preserve">844, 811 </w:t>
            </w:r>
          </w:p>
        </w:tc>
        <w:tc>
          <w:tcPr>
            <w:tcW w:w="1416" w:type="dxa"/>
            <w:tcBorders>
              <w:top w:val="single" w:sz="4" w:space="0" w:color="239A98"/>
              <w:left w:val="single" w:sz="4" w:space="0" w:color="239A98"/>
              <w:bottom w:val="single" w:sz="4" w:space="0" w:color="239A98"/>
              <w:right w:val="single" w:sz="4" w:space="0" w:color="239A98"/>
            </w:tcBorders>
            <w:shd w:val="clear" w:color="auto" w:fill="EAF1DD"/>
          </w:tcPr>
          <w:p w:rsidR="007F648B" w:rsidRDefault="00E23E20">
            <w:pPr>
              <w:spacing w:after="0" w:line="259" w:lineRule="auto"/>
              <w:ind w:left="114" w:firstLine="0"/>
              <w:jc w:val="center"/>
            </w:pPr>
            <w:r>
              <w:rPr>
                <w:rFonts w:ascii="Calibri" w:eastAsia="Calibri" w:hAnsi="Calibri" w:cs="Calibri"/>
                <w:sz w:val="17"/>
              </w:rPr>
              <w:t xml:space="preserve">60 + 60 </w:t>
            </w:r>
          </w:p>
        </w:tc>
        <w:tc>
          <w:tcPr>
            <w:tcW w:w="1418" w:type="dxa"/>
            <w:tcBorders>
              <w:top w:val="single" w:sz="4" w:space="0" w:color="239A98"/>
              <w:left w:val="single" w:sz="4" w:space="0" w:color="239A98"/>
              <w:bottom w:val="single" w:sz="4" w:space="0" w:color="239A98"/>
              <w:right w:val="single" w:sz="4" w:space="0" w:color="239A98"/>
            </w:tcBorders>
            <w:shd w:val="clear" w:color="auto" w:fill="EAF1DD"/>
          </w:tcPr>
          <w:p w:rsidR="007F648B" w:rsidRDefault="00E23E20">
            <w:pPr>
              <w:spacing w:after="0" w:line="259" w:lineRule="auto"/>
              <w:ind w:left="111" w:firstLine="0"/>
              <w:jc w:val="center"/>
            </w:pPr>
            <w:r>
              <w:rPr>
                <w:rFonts w:ascii="Calibri" w:eastAsia="Calibri" w:hAnsi="Calibri" w:cs="Calibri"/>
                <w:sz w:val="17"/>
              </w:rPr>
              <w:t xml:space="preserve">0,80 </w:t>
            </w:r>
          </w:p>
        </w:tc>
        <w:tc>
          <w:tcPr>
            <w:tcW w:w="1560" w:type="dxa"/>
            <w:tcBorders>
              <w:top w:val="single" w:sz="4" w:space="0" w:color="239A98"/>
              <w:left w:val="single" w:sz="4" w:space="0" w:color="239A98"/>
              <w:bottom w:val="single" w:sz="4" w:space="0" w:color="239A98"/>
              <w:right w:val="single" w:sz="4" w:space="0" w:color="239A98"/>
            </w:tcBorders>
            <w:shd w:val="clear" w:color="auto" w:fill="EAF1DD"/>
          </w:tcPr>
          <w:p w:rsidR="007F648B" w:rsidRDefault="00E23E20">
            <w:pPr>
              <w:spacing w:after="0" w:line="259" w:lineRule="auto"/>
              <w:ind w:left="114" w:firstLine="0"/>
              <w:jc w:val="center"/>
            </w:pPr>
            <w:r>
              <w:rPr>
                <w:rFonts w:ascii="Calibri" w:eastAsia="Calibri" w:hAnsi="Calibri" w:cs="Calibri"/>
                <w:sz w:val="17"/>
              </w:rPr>
              <w:t xml:space="preserve">0,40 </w:t>
            </w:r>
          </w:p>
        </w:tc>
      </w:tr>
      <w:tr w:rsidR="007F648B">
        <w:trPr>
          <w:trHeight w:val="228"/>
        </w:trPr>
        <w:tc>
          <w:tcPr>
            <w:tcW w:w="4105" w:type="dxa"/>
            <w:tcBorders>
              <w:top w:val="single" w:sz="4" w:space="0" w:color="239A98"/>
              <w:left w:val="single" w:sz="4" w:space="0" w:color="239A98"/>
              <w:bottom w:val="single" w:sz="4" w:space="0" w:color="239A98"/>
              <w:right w:val="single" w:sz="4" w:space="0" w:color="239A98"/>
            </w:tcBorders>
          </w:tcPr>
          <w:p w:rsidR="007F648B" w:rsidRDefault="00E23E20">
            <w:pPr>
              <w:spacing w:after="0" w:line="259" w:lineRule="auto"/>
              <w:ind w:left="107" w:firstLine="0"/>
              <w:jc w:val="left"/>
            </w:pPr>
            <w:r>
              <w:rPr>
                <w:rFonts w:ascii="Calibri" w:eastAsia="Calibri" w:hAnsi="Calibri" w:cs="Calibri"/>
                <w:color w:val="404040"/>
                <w:sz w:val="17"/>
              </w:rPr>
              <w:t>Volání na asistentské služby – Telefónica O</w:t>
            </w:r>
            <w:r>
              <w:rPr>
                <w:rFonts w:ascii="Calibri" w:eastAsia="Calibri" w:hAnsi="Calibri" w:cs="Calibri"/>
                <w:color w:val="404040"/>
                <w:sz w:val="10"/>
              </w:rPr>
              <w:t>2</w:t>
            </w:r>
            <w:r>
              <w:rPr>
                <w:rFonts w:ascii="Calibri" w:eastAsia="Calibri" w:hAnsi="Calibri" w:cs="Calibri"/>
                <w:color w:val="404040"/>
                <w:sz w:val="17"/>
              </w:rPr>
              <w:t xml:space="preserve">  </w:t>
            </w:r>
          </w:p>
        </w:tc>
        <w:tc>
          <w:tcPr>
            <w:tcW w:w="1277" w:type="dxa"/>
            <w:tcBorders>
              <w:top w:val="single" w:sz="4" w:space="0" w:color="239A98"/>
              <w:left w:val="single" w:sz="4" w:space="0" w:color="239A98"/>
              <w:bottom w:val="single" w:sz="4" w:space="0" w:color="239A98"/>
              <w:right w:val="single" w:sz="4" w:space="0" w:color="239A98"/>
            </w:tcBorders>
          </w:tcPr>
          <w:p w:rsidR="007F648B" w:rsidRDefault="00E23E20">
            <w:pPr>
              <w:spacing w:after="0" w:line="259" w:lineRule="auto"/>
              <w:ind w:left="110" w:firstLine="0"/>
              <w:jc w:val="center"/>
            </w:pPr>
            <w:r>
              <w:rPr>
                <w:rFonts w:ascii="Calibri" w:eastAsia="Calibri" w:hAnsi="Calibri" w:cs="Calibri"/>
                <w:sz w:val="17"/>
              </w:rPr>
              <w:t xml:space="preserve">602 989 898 </w:t>
            </w:r>
          </w:p>
        </w:tc>
        <w:tc>
          <w:tcPr>
            <w:tcW w:w="1416" w:type="dxa"/>
            <w:tcBorders>
              <w:top w:val="single" w:sz="4" w:space="0" w:color="239A98"/>
              <w:left w:val="single" w:sz="4" w:space="0" w:color="239A98"/>
              <w:bottom w:val="single" w:sz="4" w:space="0" w:color="239A98"/>
              <w:right w:val="single" w:sz="4" w:space="0" w:color="239A98"/>
            </w:tcBorders>
          </w:tcPr>
          <w:p w:rsidR="007F648B" w:rsidRDefault="00E23E20">
            <w:pPr>
              <w:spacing w:after="0" w:line="259" w:lineRule="auto"/>
              <w:ind w:left="114" w:firstLine="0"/>
              <w:jc w:val="center"/>
            </w:pPr>
            <w:r>
              <w:rPr>
                <w:rFonts w:ascii="Calibri" w:eastAsia="Calibri" w:hAnsi="Calibri" w:cs="Calibri"/>
                <w:sz w:val="17"/>
              </w:rPr>
              <w:t xml:space="preserve">30 + 30 </w:t>
            </w:r>
          </w:p>
        </w:tc>
        <w:tc>
          <w:tcPr>
            <w:tcW w:w="1418" w:type="dxa"/>
            <w:tcBorders>
              <w:top w:val="single" w:sz="4" w:space="0" w:color="239A98"/>
              <w:left w:val="single" w:sz="4" w:space="0" w:color="239A98"/>
              <w:bottom w:val="single" w:sz="4" w:space="0" w:color="239A98"/>
              <w:right w:val="single" w:sz="4" w:space="0" w:color="239A98"/>
            </w:tcBorders>
          </w:tcPr>
          <w:p w:rsidR="007F648B" w:rsidRDefault="00E23E20">
            <w:pPr>
              <w:spacing w:after="0" w:line="259" w:lineRule="auto"/>
              <w:ind w:left="111" w:firstLine="0"/>
              <w:jc w:val="center"/>
            </w:pPr>
            <w:r>
              <w:rPr>
                <w:rFonts w:ascii="Calibri" w:eastAsia="Calibri" w:hAnsi="Calibri" w:cs="Calibri"/>
                <w:sz w:val="17"/>
              </w:rPr>
              <w:t xml:space="preserve">3,20 </w:t>
            </w:r>
          </w:p>
        </w:tc>
        <w:tc>
          <w:tcPr>
            <w:tcW w:w="1560" w:type="dxa"/>
            <w:tcBorders>
              <w:top w:val="single" w:sz="4" w:space="0" w:color="239A98"/>
              <w:left w:val="single" w:sz="4" w:space="0" w:color="239A98"/>
              <w:bottom w:val="single" w:sz="4" w:space="0" w:color="239A98"/>
              <w:right w:val="single" w:sz="4" w:space="0" w:color="239A98"/>
            </w:tcBorders>
          </w:tcPr>
          <w:p w:rsidR="007F648B" w:rsidRDefault="00E23E20">
            <w:pPr>
              <w:spacing w:after="0" w:line="259" w:lineRule="auto"/>
              <w:ind w:left="114" w:firstLine="0"/>
              <w:jc w:val="center"/>
            </w:pPr>
            <w:r>
              <w:rPr>
                <w:rFonts w:ascii="Calibri" w:eastAsia="Calibri" w:hAnsi="Calibri" w:cs="Calibri"/>
                <w:sz w:val="17"/>
              </w:rPr>
              <w:t xml:space="preserve">3,20 </w:t>
            </w:r>
          </w:p>
        </w:tc>
      </w:tr>
      <w:tr w:rsidR="007F648B">
        <w:trPr>
          <w:trHeight w:val="226"/>
        </w:trPr>
        <w:tc>
          <w:tcPr>
            <w:tcW w:w="4105" w:type="dxa"/>
            <w:tcBorders>
              <w:top w:val="single" w:sz="4" w:space="0" w:color="239A98"/>
              <w:left w:val="single" w:sz="4" w:space="0" w:color="239A98"/>
              <w:bottom w:val="single" w:sz="4" w:space="0" w:color="239A98"/>
              <w:right w:val="single" w:sz="4" w:space="0" w:color="239A98"/>
            </w:tcBorders>
            <w:shd w:val="clear" w:color="auto" w:fill="EAF1DD"/>
          </w:tcPr>
          <w:p w:rsidR="007F648B" w:rsidRDefault="00E23E20">
            <w:pPr>
              <w:spacing w:after="0" w:line="259" w:lineRule="auto"/>
              <w:ind w:left="107" w:firstLine="0"/>
              <w:jc w:val="left"/>
            </w:pPr>
            <w:r>
              <w:rPr>
                <w:rFonts w:ascii="Calibri" w:eastAsia="Calibri" w:hAnsi="Calibri" w:cs="Calibri"/>
                <w:color w:val="404040"/>
                <w:sz w:val="17"/>
              </w:rPr>
              <w:t xml:space="preserve">Celostátní záznamníková služba a služba předávání </w:t>
            </w:r>
          </w:p>
        </w:tc>
        <w:tc>
          <w:tcPr>
            <w:tcW w:w="1277" w:type="dxa"/>
            <w:tcBorders>
              <w:top w:val="single" w:sz="4" w:space="0" w:color="239A98"/>
              <w:left w:val="single" w:sz="4" w:space="0" w:color="239A98"/>
              <w:bottom w:val="single" w:sz="4" w:space="0" w:color="239A98"/>
              <w:right w:val="single" w:sz="4" w:space="0" w:color="239A98"/>
            </w:tcBorders>
            <w:shd w:val="clear" w:color="auto" w:fill="EAF1DD"/>
          </w:tcPr>
          <w:p w:rsidR="007F648B" w:rsidRDefault="00E23E20">
            <w:pPr>
              <w:spacing w:after="0" w:line="259" w:lineRule="auto"/>
              <w:ind w:left="116" w:firstLine="0"/>
              <w:jc w:val="center"/>
            </w:pPr>
            <w:r>
              <w:rPr>
                <w:rFonts w:ascii="Calibri" w:eastAsia="Calibri" w:hAnsi="Calibri" w:cs="Calibri"/>
                <w:sz w:val="17"/>
              </w:rPr>
              <w:t xml:space="preserve">93 </w:t>
            </w:r>
          </w:p>
        </w:tc>
        <w:tc>
          <w:tcPr>
            <w:tcW w:w="1416" w:type="dxa"/>
            <w:tcBorders>
              <w:top w:val="single" w:sz="4" w:space="0" w:color="239A98"/>
              <w:left w:val="single" w:sz="4" w:space="0" w:color="239A98"/>
              <w:bottom w:val="single" w:sz="4" w:space="0" w:color="239A98"/>
              <w:right w:val="single" w:sz="4" w:space="0" w:color="239A98"/>
            </w:tcBorders>
            <w:shd w:val="clear" w:color="auto" w:fill="EAF1DD"/>
          </w:tcPr>
          <w:p w:rsidR="007F648B" w:rsidRDefault="00E23E20">
            <w:pPr>
              <w:spacing w:after="0" w:line="259" w:lineRule="auto"/>
              <w:ind w:left="114" w:firstLine="0"/>
              <w:jc w:val="center"/>
            </w:pPr>
            <w:r>
              <w:rPr>
                <w:rFonts w:ascii="Calibri" w:eastAsia="Calibri" w:hAnsi="Calibri" w:cs="Calibri"/>
                <w:sz w:val="17"/>
              </w:rPr>
              <w:t xml:space="preserve">60 + 60 </w:t>
            </w:r>
          </w:p>
        </w:tc>
        <w:tc>
          <w:tcPr>
            <w:tcW w:w="1418" w:type="dxa"/>
            <w:tcBorders>
              <w:top w:val="single" w:sz="4" w:space="0" w:color="239A98"/>
              <w:left w:val="single" w:sz="4" w:space="0" w:color="239A98"/>
              <w:bottom w:val="single" w:sz="4" w:space="0" w:color="239A98"/>
              <w:right w:val="single" w:sz="4" w:space="0" w:color="239A98"/>
            </w:tcBorders>
            <w:shd w:val="clear" w:color="auto" w:fill="EAF1DD"/>
          </w:tcPr>
          <w:p w:rsidR="007F648B" w:rsidRDefault="00E23E20">
            <w:pPr>
              <w:spacing w:after="0" w:line="259" w:lineRule="auto"/>
              <w:ind w:left="111" w:firstLine="0"/>
              <w:jc w:val="center"/>
            </w:pPr>
            <w:r>
              <w:rPr>
                <w:rFonts w:ascii="Calibri" w:eastAsia="Calibri" w:hAnsi="Calibri" w:cs="Calibri"/>
                <w:sz w:val="17"/>
              </w:rPr>
              <w:t xml:space="preserve">3,20 </w:t>
            </w:r>
          </w:p>
        </w:tc>
        <w:tc>
          <w:tcPr>
            <w:tcW w:w="1560" w:type="dxa"/>
            <w:tcBorders>
              <w:top w:val="single" w:sz="4" w:space="0" w:color="239A98"/>
              <w:left w:val="single" w:sz="4" w:space="0" w:color="239A98"/>
              <w:bottom w:val="single" w:sz="4" w:space="0" w:color="239A98"/>
              <w:right w:val="single" w:sz="4" w:space="0" w:color="239A98"/>
            </w:tcBorders>
            <w:shd w:val="clear" w:color="auto" w:fill="EAF1DD"/>
          </w:tcPr>
          <w:p w:rsidR="007F648B" w:rsidRDefault="00E23E20">
            <w:pPr>
              <w:spacing w:after="0" w:line="259" w:lineRule="auto"/>
              <w:ind w:left="114" w:firstLine="0"/>
              <w:jc w:val="center"/>
            </w:pPr>
            <w:r>
              <w:rPr>
                <w:rFonts w:ascii="Calibri" w:eastAsia="Calibri" w:hAnsi="Calibri" w:cs="Calibri"/>
                <w:sz w:val="17"/>
              </w:rPr>
              <w:t xml:space="preserve">3,20 </w:t>
            </w:r>
          </w:p>
        </w:tc>
      </w:tr>
      <w:tr w:rsidR="007F648B">
        <w:trPr>
          <w:trHeight w:val="228"/>
        </w:trPr>
        <w:tc>
          <w:tcPr>
            <w:tcW w:w="4105" w:type="dxa"/>
            <w:tcBorders>
              <w:top w:val="single" w:sz="4" w:space="0" w:color="239A98"/>
              <w:left w:val="single" w:sz="4" w:space="0" w:color="239A98"/>
              <w:bottom w:val="single" w:sz="4" w:space="0" w:color="239A98"/>
              <w:right w:val="single" w:sz="4" w:space="0" w:color="239A98"/>
            </w:tcBorders>
          </w:tcPr>
          <w:p w:rsidR="007F648B" w:rsidRDefault="00E23E20">
            <w:pPr>
              <w:tabs>
                <w:tab w:val="center" w:pos="2868"/>
              </w:tabs>
              <w:spacing w:after="0" w:line="259" w:lineRule="auto"/>
              <w:ind w:left="-54" w:firstLine="0"/>
              <w:jc w:val="left"/>
            </w:pPr>
            <w:proofErr w:type="spellStart"/>
            <w:r>
              <w:rPr>
                <w:rFonts w:ascii="Calibri" w:eastAsia="Calibri" w:hAnsi="Calibri" w:cs="Calibri"/>
                <w:color w:val="404040"/>
                <w:sz w:val="17"/>
              </w:rPr>
              <w:t>ových</w:t>
            </w:r>
            <w:proofErr w:type="spellEnd"/>
            <w:r>
              <w:rPr>
                <w:rFonts w:ascii="Calibri" w:eastAsia="Calibri" w:hAnsi="Calibri" w:cs="Calibri"/>
                <w:color w:val="404040"/>
                <w:sz w:val="17"/>
              </w:rPr>
              <w:t xml:space="preserve"> </w:t>
            </w:r>
            <w:proofErr w:type="spellStart"/>
            <w:r>
              <w:rPr>
                <w:rFonts w:ascii="Calibri" w:eastAsia="Calibri" w:hAnsi="Calibri" w:cs="Calibri"/>
                <w:color w:val="404040"/>
                <w:sz w:val="17"/>
              </w:rPr>
              <w:t>zprávCelostátní</w:t>
            </w:r>
            <w:proofErr w:type="spellEnd"/>
            <w:r>
              <w:rPr>
                <w:rFonts w:ascii="Calibri" w:eastAsia="Calibri" w:hAnsi="Calibri" w:cs="Calibri"/>
                <w:color w:val="404040"/>
                <w:sz w:val="17"/>
              </w:rPr>
              <w:t xml:space="preserve"> záznamníková služba a </w:t>
            </w:r>
            <w:r>
              <w:rPr>
                <w:rFonts w:ascii="Calibri" w:eastAsia="Calibri" w:hAnsi="Calibri" w:cs="Calibri"/>
                <w:color w:val="404040"/>
                <w:sz w:val="17"/>
              </w:rPr>
              <w:tab/>
              <w:t xml:space="preserve"> služba předávání </w:t>
            </w:r>
          </w:p>
        </w:tc>
        <w:tc>
          <w:tcPr>
            <w:tcW w:w="1277" w:type="dxa"/>
            <w:tcBorders>
              <w:top w:val="single" w:sz="4" w:space="0" w:color="239A98"/>
              <w:left w:val="single" w:sz="4" w:space="0" w:color="239A98"/>
              <w:bottom w:val="single" w:sz="4" w:space="0" w:color="239A98"/>
              <w:right w:val="single" w:sz="4" w:space="0" w:color="239A98"/>
            </w:tcBorders>
          </w:tcPr>
          <w:p w:rsidR="007F648B" w:rsidRDefault="00E23E20">
            <w:pPr>
              <w:spacing w:after="0" w:line="259" w:lineRule="auto"/>
              <w:ind w:left="113" w:firstLine="0"/>
              <w:jc w:val="center"/>
            </w:pPr>
            <w:r>
              <w:rPr>
                <w:rFonts w:ascii="Calibri" w:eastAsia="Calibri" w:hAnsi="Calibri" w:cs="Calibri"/>
                <w:sz w:val="17"/>
              </w:rPr>
              <w:t xml:space="preserve">960–969 </w:t>
            </w:r>
          </w:p>
        </w:tc>
        <w:tc>
          <w:tcPr>
            <w:tcW w:w="1416" w:type="dxa"/>
            <w:tcBorders>
              <w:top w:val="single" w:sz="4" w:space="0" w:color="239A98"/>
              <w:left w:val="single" w:sz="4" w:space="0" w:color="239A98"/>
              <w:bottom w:val="single" w:sz="4" w:space="0" w:color="239A98"/>
              <w:right w:val="single" w:sz="4" w:space="0" w:color="239A98"/>
            </w:tcBorders>
          </w:tcPr>
          <w:p w:rsidR="007F648B" w:rsidRDefault="00E23E20">
            <w:pPr>
              <w:spacing w:after="0" w:line="259" w:lineRule="auto"/>
              <w:ind w:left="114" w:firstLine="0"/>
              <w:jc w:val="center"/>
            </w:pPr>
            <w:r>
              <w:rPr>
                <w:rFonts w:ascii="Calibri" w:eastAsia="Calibri" w:hAnsi="Calibri" w:cs="Calibri"/>
                <w:sz w:val="17"/>
              </w:rPr>
              <w:t xml:space="preserve">60 + 60 </w:t>
            </w:r>
          </w:p>
        </w:tc>
        <w:tc>
          <w:tcPr>
            <w:tcW w:w="1418" w:type="dxa"/>
            <w:tcBorders>
              <w:top w:val="single" w:sz="4" w:space="0" w:color="239A98"/>
              <w:left w:val="single" w:sz="4" w:space="0" w:color="239A98"/>
              <w:bottom w:val="single" w:sz="4" w:space="0" w:color="239A98"/>
              <w:right w:val="single" w:sz="4" w:space="0" w:color="239A98"/>
            </w:tcBorders>
          </w:tcPr>
          <w:p w:rsidR="007F648B" w:rsidRDefault="00E23E20">
            <w:pPr>
              <w:spacing w:after="0" w:line="259" w:lineRule="auto"/>
              <w:ind w:left="111" w:firstLine="0"/>
              <w:jc w:val="center"/>
            </w:pPr>
            <w:r>
              <w:rPr>
                <w:rFonts w:ascii="Calibri" w:eastAsia="Calibri" w:hAnsi="Calibri" w:cs="Calibri"/>
                <w:sz w:val="17"/>
              </w:rPr>
              <w:t xml:space="preserve">3,20 </w:t>
            </w:r>
          </w:p>
        </w:tc>
        <w:tc>
          <w:tcPr>
            <w:tcW w:w="1560" w:type="dxa"/>
            <w:tcBorders>
              <w:top w:val="single" w:sz="4" w:space="0" w:color="239A98"/>
              <w:left w:val="single" w:sz="4" w:space="0" w:color="239A98"/>
              <w:bottom w:val="single" w:sz="4" w:space="0" w:color="239A98"/>
              <w:right w:val="single" w:sz="4" w:space="0" w:color="239A98"/>
            </w:tcBorders>
          </w:tcPr>
          <w:p w:rsidR="007F648B" w:rsidRDefault="00E23E20">
            <w:pPr>
              <w:spacing w:after="0" w:line="259" w:lineRule="auto"/>
              <w:ind w:left="114" w:firstLine="0"/>
              <w:jc w:val="center"/>
            </w:pPr>
            <w:r>
              <w:rPr>
                <w:rFonts w:ascii="Calibri" w:eastAsia="Calibri" w:hAnsi="Calibri" w:cs="Calibri"/>
                <w:sz w:val="17"/>
              </w:rPr>
              <w:t xml:space="preserve">3,20 </w:t>
            </w:r>
          </w:p>
        </w:tc>
      </w:tr>
      <w:tr w:rsidR="007F648B">
        <w:trPr>
          <w:trHeight w:val="226"/>
        </w:trPr>
        <w:tc>
          <w:tcPr>
            <w:tcW w:w="4105" w:type="dxa"/>
            <w:tcBorders>
              <w:top w:val="single" w:sz="4" w:space="0" w:color="239A98"/>
              <w:left w:val="single" w:sz="4" w:space="0" w:color="239A98"/>
              <w:bottom w:val="single" w:sz="4" w:space="0" w:color="239A98"/>
              <w:right w:val="single" w:sz="4" w:space="0" w:color="239A98"/>
            </w:tcBorders>
            <w:shd w:val="clear" w:color="auto" w:fill="EAF1DD"/>
          </w:tcPr>
          <w:p w:rsidR="007F648B" w:rsidRDefault="00E23E20">
            <w:pPr>
              <w:spacing w:after="0" w:line="259" w:lineRule="auto"/>
              <w:ind w:left="-54" w:firstLine="0"/>
              <w:jc w:val="left"/>
            </w:pPr>
            <w:proofErr w:type="spellStart"/>
            <w:r>
              <w:rPr>
                <w:rFonts w:ascii="Calibri" w:eastAsia="Calibri" w:hAnsi="Calibri" w:cs="Calibri"/>
                <w:color w:val="404040"/>
                <w:sz w:val="17"/>
              </w:rPr>
              <w:t>ových</w:t>
            </w:r>
            <w:proofErr w:type="spellEnd"/>
            <w:r>
              <w:rPr>
                <w:rFonts w:ascii="Calibri" w:eastAsia="Calibri" w:hAnsi="Calibri" w:cs="Calibri"/>
                <w:color w:val="404040"/>
                <w:sz w:val="17"/>
              </w:rPr>
              <w:t xml:space="preserve"> </w:t>
            </w:r>
            <w:proofErr w:type="spellStart"/>
            <w:r>
              <w:rPr>
                <w:rFonts w:ascii="Calibri" w:eastAsia="Calibri" w:hAnsi="Calibri" w:cs="Calibri"/>
                <w:color w:val="404040"/>
                <w:sz w:val="17"/>
              </w:rPr>
              <w:t>zprávVytáčené</w:t>
            </w:r>
            <w:proofErr w:type="spellEnd"/>
            <w:r>
              <w:rPr>
                <w:rFonts w:ascii="Calibri" w:eastAsia="Calibri" w:hAnsi="Calibri" w:cs="Calibri"/>
                <w:color w:val="404040"/>
                <w:sz w:val="17"/>
              </w:rPr>
              <w:t xml:space="preserve"> připojení k internetu 971  </w:t>
            </w:r>
          </w:p>
        </w:tc>
        <w:tc>
          <w:tcPr>
            <w:tcW w:w="1277" w:type="dxa"/>
            <w:tcBorders>
              <w:top w:val="single" w:sz="4" w:space="0" w:color="239A98"/>
              <w:left w:val="single" w:sz="4" w:space="0" w:color="239A98"/>
              <w:bottom w:val="single" w:sz="4" w:space="0" w:color="239A98"/>
              <w:right w:val="single" w:sz="4" w:space="0" w:color="239A98"/>
            </w:tcBorders>
            <w:shd w:val="clear" w:color="auto" w:fill="EAF1DD"/>
          </w:tcPr>
          <w:p w:rsidR="007F648B" w:rsidRDefault="00E23E20">
            <w:pPr>
              <w:spacing w:after="0" w:line="259" w:lineRule="auto"/>
              <w:ind w:left="113" w:firstLine="0"/>
              <w:jc w:val="center"/>
            </w:pPr>
            <w:r>
              <w:rPr>
                <w:rFonts w:ascii="Calibri" w:eastAsia="Calibri" w:hAnsi="Calibri" w:cs="Calibri"/>
                <w:sz w:val="17"/>
              </w:rPr>
              <w:t xml:space="preserve">971 </w:t>
            </w:r>
          </w:p>
        </w:tc>
        <w:tc>
          <w:tcPr>
            <w:tcW w:w="1416" w:type="dxa"/>
            <w:tcBorders>
              <w:top w:val="single" w:sz="4" w:space="0" w:color="239A98"/>
              <w:left w:val="single" w:sz="4" w:space="0" w:color="239A98"/>
              <w:bottom w:val="single" w:sz="4" w:space="0" w:color="239A98"/>
              <w:right w:val="single" w:sz="4" w:space="0" w:color="239A98"/>
            </w:tcBorders>
            <w:shd w:val="clear" w:color="auto" w:fill="EAF1DD"/>
          </w:tcPr>
          <w:p w:rsidR="007F648B" w:rsidRDefault="00E23E20">
            <w:pPr>
              <w:spacing w:after="0" w:line="259" w:lineRule="auto"/>
              <w:ind w:left="114" w:firstLine="0"/>
              <w:jc w:val="center"/>
            </w:pPr>
            <w:r>
              <w:rPr>
                <w:rFonts w:ascii="Calibri" w:eastAsia="Calibri" w:hAnsi="Calibri" w:cs="Calibri"/>
                <w:sz w:val="17"/>
              </w:rPr>
              <w:t xml:space="preserve">60 + 60 </w:t>
            </w:r>
          </w:p>
        </w:tc>
        <w:tc>
          <w:tcPr>
            <w:tcW w:w="1418" w:type="dxa"/>
            <w:tcBorders>
              <w:top w:val="single" w:sz="4" w:space="0" w:color="239A98"/>
              <w:left w:val="single" w:sz="4" w:space="0" w:color="239A98"/>
              <w:bottom w:val="single" w:sz="4" w:space="0" w:color="239A98"/>
              <w:right w:val="single" w:sz="4" w:space="0" w:color="239A98"/>
            </w:tcBorders>
            <w:shd w:val="clear" w:color="auto" w:fill="EAF1DD"/>
          </w:tcPr>
          <w:p w:rsidR="007F648B" w:rsidRDefault="00E23E20">
            <w:pPr>
              <w:spacing w:after="0" w:line="259" w:lineRule="auto"/>
              <w:ind w:left="113" w:firstLine="0"/>
              <w:jc w:val="center"/>
            </w:pPr>
            <w:r>
              <w:rPr>
                <w:rFonts w:ascii="Calibri" w:eastAsia="Calibri" w:hAnsi="Calibri" w:cs="Calibri"/>
                <w:sz w:val="17"/>
              </w:rPr>
              <w:t xml:space="preserve">0,96 </w:t>
            </w:r>
          </w:p>
        </w:tc>
        <w:tc>
          <w:tcPr>
            <w:tcW w:w="1560" w:type="dxa"/>
            <w:tcBorders>
              <w:top w:val="single" w:sz="4" w:space="0" w:color="239A98"/>
              <w:left w:val="single" w:sz="4" w:space="0" w:color="239A98"/>
              <w:bottom w:val="single" w:sz="4" w:space="0" w:color="239A98"/>
              <w:right w:val="single" w:sz="4" w:space="0" w:color="239A98"/>
            </w:tcBorders>
            <w:shd w:val="clear" w:color="auto" w:fill="EAF1DD"/>
          </w:tcPr>
          <w:p w:rsidR="007F648B" w:rsidRDefault="00E23E20">
            <w:pPr>
              <w:spacing w:after="0" w:line="259" w:lineRule="auto"/>
              <w:ind w:left="115" w:firstLine="0"/>
              <w:jc w:val="center"/>
            </w:pPr>
            <w:r>
              <w:rPr>
                <w:rFonts w:ascii="Calibri" w:eastAsia="Calibri" w:hAnsi="Calibri" w:cs="Calibri"/>
                <w:sz w:val="17"/>
              </w:rPr>
              <w:t xml:space="preserve">0,48 </w:t>
            </w:r>
          </w:p>
        </w:tc>
      </w:tr>
      <w:tr w:rsidR="007F648B">
        <w:trPr>
          <w:trHeight w:val="229"/>
        </w:trPr>
        <w:tc>
          <w:tcPr>
            <w:tcW w:w="4105" w:type="dxa"/>
            <w:tcBorders>
              <w:top w:val="single" w:sz="4" w:space="0" w:color="239A98"/>
              <w:left w:val="single" w:sz="4" w:space="0" w:color="239A98"/>
              <w:bottom w:val="single" w:sz="4" w:space="0" w:color="239A98"/>
              <w:right w:val="single" w:sz="4" w:space="0" w:color="239A98"/>
            </w:tcBorders>
          </w:tcPr>
          <w:p w:rsidR="007F648B" w:rsidRDefault="00E23E20">
            <w:pPr>
              <w:spacing w:after="0" w:line="259" w:lineRule="auto"/>
              <w:ind w:left="107" w:firstLine="0"/>
              <w:jc w:val="left"/>
            </w:pPr>
            <w:r>
              <w:rPr>
                <w:rFonts w:ascii="Calibri" w:eastAsia="Calibri" w:hAnsi="Calibri" w:cs="Calibri"/>
                <w:color w:val="404040"/>
                <w:sz w:val="17"/>
              </w:rPr>
              <w:t xml:space="preserve">Volání přes spojovatelku – Poruchy  </w:t>
            </w:r>
          </w:p>
        </w:tc>
        <w:tc>
          <w:tcPr>
            <w:tcW w:w="1277" w:type="dxa"/>
            <w:tcBorders>
              <w:top w:val="single" w:sz="4" w:space="0" w:color="239A98"/>
              <w:left w:val="single" w:sz="4" w:space="0" w:color="239A98"/>
              <w:bottom w:val="single" w:sz="4" w:space="0" w:color="239A98"/>
              <w:right w:val="single" w:sz="4" w:space="0" w:color="239A98"/>
            </w:tcBorders>
          </w:tcPr>
          <w:p w:rsidR="007F648B" w:rsidRDefault="00E23E20">
            <w:pPr>
              <w:spacing w:after="0" w:line="259" w:lineRule="auto"/>
              <w:ind w:left="113" w:firstLine="0"/>
              <w:jc w:val="center"/>
            </w:pPr>
            <w:r>
              <w:rPr>
                <w:rFonts w:ascii="Calibri" w:eastAsia="Calibri" w:hAnsi="Calibri" w:cs="Calibri"/>
                <w:sz w:val="17"/>
              </w:rPr>
              <w:t xml:space="preserve">131 13 </w:t>
            </w:r>
          </w:p>
        </w:tc>
        <w:tc>
          <w:tcPr>
            <w:tcW w:w="1416" w:type="dxa"/>
            <w:tcBorders>
              <w:top w:val="single" w:sz="4" w:space="0" w:color="239A98"/>
              <w:left w:val="single" w:sz="4" w:space="0" w:color="239A98"/>
              <w:bottom w:val="single" w:sz="4" w:space="0" w:color="239A98"/>
              <w:right w:val="single" w:sz="4" w:space="0" w:color="239A98"/>
            </w:tcBorders>
          </w:tcPr>
          <w:p w:rsidR="007F648B" w:rsidRDefault="00E23E20">
            <w:pPr>
              <w:spacing w:after="0" w:line="259" w:lineRule="auto"/>
              <w:ind w:left="114" w:firstLine="0"/>
              <w:jc w:val="center"/>
            </w:pPr>
            <w:r>
              <w:rPr>
                <w:rFonts w:ascii="Calibri" w:eastAsia="Calibri" w:hAnsi="Calibri" w:cs="Calibri"/>
                <w:sz w:val="17"/>
              </w:rPr>
              <w:t xml:space="preserve">120 + 60 </w:t>
            </w:r>
          </w:p>
        </w:tc>
        <w:tc>
          <w:tcPr>
            <w:tcW w:w="1418" w:type="dxa"/>
            <w:tcBorders>
              <w:top w:val="single" w:sz="4" w:space="0" w:color="239A98"/>
              <w:left w:val="single" w:sz="4" w:space="0" w:color="239A98"/>
              <w:bottom w:val="single" w:sz="4" w:space="0" w:color="239A98"/>
              <w:right w:val="single" w:sz="4" w:space="0" w:color="239A98"/>
            </w:tcBorders>
          </w:tcPr>
          <w:p w:rsidR="007F648B" w:rsidRDefault="00E23E20">
            <w:pPr>
              <w:spacing w:after="0" w:line="259" w:lineRule="auto"/>
              <w:ind w:left="114" w:firstLine="0"/>
              <w:jc w:val="center"/>
            </w:pPr>
            <w:r>
              <w:rPr>
                <w:rFonts w:ascii="Calibri" w:eastAsia="Calibri" w:hAnsi="Calibri" w:cs="Calibri"/>
                <w:sz w:val="17"/>
              </w:rPr>
              <w:t xml:space="preserve">0,00 </w:t>
            </w:r>
          </w:p>
        </w:tc>
        <w:tc>
          <w:tcPr>
            <w:tcW w:w="1560" w:type="dxa"/>
            <w:tcBorders>
              <w:top w:val="single" w:sz="4" w:space="0" w:color="239A98"/>
              <w:left w:val="single" w:sz="4" w:space="0" w:color="239A98"/>
              <w:bottom w:val="single" w:sz="4" w:space="0" w:color="239A98"/>
              <w:right w:val="single" w:sz="4" w:space="0" w:color="239A98"/>
            </w:tcBorders>
          </w:tcPr>
          <w:p w:rsidR="007F648B" w:rsidRDefault="00E23E20">
            <w:pPr>
              <w:spacing w:after="0" w:line="259" w:lineRule="auto"/>
              <w:ind w:left="111" w:firstLine="0"/>
              <w:jc w:val="center"/>
            </w:pPr>
            <w:r>
              <w:rPr>
                <w:rFonts w:ascii="Calibri" w:eastAsia="Calibri" w:hAnsi="Calibri" w:cs="Calibri"/>
                <w:sz w:val="17"/>
              </w:rPr>
              <w:t xml:space="preserve">0,00 </w:t>
            </w:r>
          </w:p>
        </w:tc>
      </w:tr>
      <w:tr w:rsidR="007F648B">
        <w:trPr>
          <w:trHeight w:val="224"/>
        </w:trPr>
        <w:tc>
          <w:tcPr>
            <w:tcW w:w="4105" w:type="dxa"/>
            <w:tcBorders>
              <w:top w:val="single" w:sz="4" w:space="0" w:color="239A98"/>
              <w:left w:val="single" w:sz="4" w:space="0" w:color="239A98"/>
              <w:bottom w:val="single" w:sz="4" w:space="0" w:color="239A98"/>
              <w:right w:val="single" w:sz="4" w:space="0" w:color="239A98"/>
            </w:tcBorders>
            <w:shd w:val="clear" w:color="auto" w:fill="EAF1DD"/>
          </w:tcPr>
          <w:p w:rsidR="007F648B" w:rsidRDefault="00E23E20">
            <w:pPr>
              <w:spacing w:after="0" w:line="259" w:lineRule="auto"/>
              <w:ind w:left="107" w:firstLine="0"/>
              <w:jc w:val="left"/>
            </w:pPr>
            <w:r>
              <w:rPr>
                <w:rFonts w:ascii="Calibri" w:eastAsia="Calibri" w:hAnsi="Calibri" w:cs="Calibri"/>
                <w:color w:val="404040"/>
                <w:sz w:val="17"/>
              </w:rPr>
              <w:t xml:space="preserve">Volání přes spojovatelku – Poruchy telekomunikací </w:t>
            </w:r>
          </w:p>
        </w:tc>
        <w:tc>
          <w:tcPr>
            <w:tcW w:w="1277" w:type="dxa"/>
            <w:tcBorders>
              <w:top w:val="single" w:sz="4" w:space="0" w:color="239A98"/>
              <w:left w:val="single" w:sz="4" w:space="0" w:color="239A98"/>
              <w:bottom w:val="single" w:sz="4" w:space="0" w:color="239A98"/>
              <w:right w:val="single" w:sz="4" w:space="0" w:color="239A98"/>
            </w:tcBorders>
            <w:shd w:val="clear" w:color="auto" w:fill="EAF1DD"/>
          </w:tcPr>
          <w:p w:rsidR="007F648B" w:rsidRDefault="00E23E20">
            <w:pPr>
              <w:spacing w:after="0" w:line="259" w:lineRule="auto"/>
              <w:ind w:left="113" w:firstLine="0"/>
              <w:jc w:val="center"/>
            </w:pPr>
            <w:r>
              <w:rPr>
                <w:rFonts w:ascii="Calibri" w:eastAsia="Calibri" w:hAnsi="Calibri" w:cs="Calibri"/>
                <w:sz w:val="17"/>
              </w:rPr>
              <w:t xml:space="preserve">131 29 </w:t>
            </w:r>
          </w:p>
        </w:tc>
        <w:tc>
          <w:tcPr>
            <w:tcW w:w="1416" w:type="dxa"/>
            <w:tcBorders>
              <w:top w:val="single" w:sz="4" w:space="0" w:color="239A98"/>
              <w:left w:val="single" w:sz="4" w:space="0" w:color="239A98"/>
              <w:bottom w:val="single" w:sz="4" w:space="0" w:color="239A98"/>
              <w:right w:val="single" w:sz="4" w:space="0" w:color="239A98"/>
            </w:tcBorders>
            <w:shd w:val="clear" w:color="auto" w:fill="EAF1DD"/>
          </w:tcPr>
          <w:p w:rsidR="007F648B" w:rsidRDefault="00E23E20">
            <w:pPr>
              <w:spacing w:after="0" w:line="259" w:lineRule="auto"/>
              <w:ind w:left="114" w:firstLine="0"/>
              <w:jc w:val="center"/>
            </w:pPr>
            <w:r>
              <w:rPr>
                <w:rFonts w:ascii="Calibri" w:eastAsia="Calibri" w:hAnsi="Calibri" w:cs="Calibri"/>
                <w:sz w:val="17"/>
              </w:rPr>
              <w:t xml:space="preserve">60 + 60 </w:t>
            </w:r>
          </w:p>
        </w:tc>
        <w:tc>
          <w:tcPr>
            <w:tcW w:w="1418" w:type="dxa"/>
            <w:tcBorders>
              <w:top w:val="single" w:sz="4" w:space="0" w:color="239A98"/>
              <w:left w:val="single" w:sz="4" w:space="0" w:color="239A98"/>
              <w:bottom w:val="single" w:sz="4" w:space="0" w:color="239A98"/>
              <w:right w:val="single" w:sz="4" w:space="0" w:color="239A98"/>
            </w:tcBorders>
            <w:shd w:val="clear" w:color="auto" w:fill="EAF1DD"/>
          </w:tcPr>
          <w:p w:rsidR="007F648B" w:rsidRDefault="00E23E20">
            <w:pPr>
              <w:spacing w:after="0" w:line="259" w:lineRule="auto"/>
              <w:ind w:left="115" w:firstLine="0"/>
              <w:jc w:val="center"/>
            </w:pPr>
            <w:r>
              <w:rPr>
                <w:rFonts w:ascii="Calibri" w:eastAsia="Calibri" w:hAnsi="Calibri" w:cs="Calibri"/>
                <w:sz w:val="17"/>
              </w:rPr>
              <w:t xml:space="preserve">3,99 </w:t>
            </w:r>
          </w:p>
        </w:tc>
        <w:tc>
          <w:tcPr>
            <w:tcW w:w="1560" w:type="dxa"/>
            <w:tcBorders>
              <w:top w:val="single" w:sz="4" w:space="0" w:color="239A98"/>
              <w:left w:val="single" w:sz="4" w:space="0" w:color="239A98"/>
              <w:bottom w:val="single" w:sz="4" w:space="0" w:color="239A98"/>
              <w:right w:val="single" w:sz="4" w:space="0" w:color="239A98"/>
            </w:tcBorders>
            <w:shd w:val="clear" w:color="auto" w:fill="EAF1DD"/>
          </w:tcPr>
          <w:p w:rsidR="007F648B" w:rsidRDefault="00E23E20">
            <w:pPr>
              <w:spacing w:after="0" w:line="259" w:lineRule="auto"/>
              <w:ind w:left="113" w:firstLine="0"/>
              <w:jc w:val="center"/>
            </w:pPr>
            <w:r>
              <w:rPr>
                <w:rFonts w:ascii="Calibri" w:eastAsia="Calibri" w:hAnsi="Calibri" w:cs="Calibri"/>
                <w:sz w:val="17"/>
              </w:rPr>
              <w:t xml:space="preserve">3,99 </w:t>
            </w:r>
          </w:p>
        </w:tc>
      </w:tr>
      <w:tr w:rsidR="007F648B">
        <w:trPr>
          <w:trHeight w:val="230"/>
        </w:trPr>
        <w:tc>
          <w:tcPr>
            <w:tcW w:w="4105" w:type="dxa"/>
            <w:tcBorders>
              <w:top w:val="single" w:sz="4" w:space="0" w:color="239A98"/>
              <w:left w:val="single" w:sz="4" w:space="0" w:color="239A98"/>
              <w:bottom w:val="single" w:sz="4" w:space="0" w:color="239A98"/>
              <w:right w:val="single" w:sz="4" w:space="0" w:color="239A98"/>
            </w:tcBorders>
          </w:tcPr>
          <w:p w:rsidR="007F648B" w:rsidRDefault="00E23E20">
            <w:pPr>
              <w:spacing w:after="0" w:line="259" w:lineRule="auto"/>
              <w:ind w:left="107" w:firstLine="0"/>
              <w:jc w:val="left"/>
            </w:pPr>
            <w:r>
              <w:rPr>
                <w:rFonts w:ascii="Calibri" w:eastAsia="Calibri" w:hAnsi="Calibri" w:cs="Calibri"/>
                <w:color w:val="404040"/>
                <w:sz w:val="17"/>
              </w:rPr>
              <w:t xml:space="preserve">Protikorupční linka </w:t>
            </w:r>
          </w:p>
        </w:tc>
        <w:tc>
          <w:tcPr>
            <w:tcW w:w="1277" w:type="dxa"/>
            <w:tcBorders>
              <w:top w:val="single" w:sz="4" w:space="0" w:color="239A98"/>
              <w:left w:val="single" w:sz="4" w:space="0" w:color="239A98"/>
              <w:bottom w:val="single" w:sz="4" w:space="0" w:color="239A98"/>
              <w:right w:val="single" w:sz="4" w:space="0" w:color="239A98"/>
            </w:tcBorders>
          </w:tcPr>
          <w:p w:rsidR="007F648B" w:rsidRDefault="00E23E20">
            <w:pPr>
              <w:spacing w:after="0" w:line="259" w:lineRule="auto"/>
              <w:ind w:left="113" w:firstLine="0"/>
              <w:jc w:val="center"/>
            </w:pPr>
            <w:r>
              <w:rPr>
                <w:rFonts w:ascii="Calibri" w:eastAsia="Calibri" w:hAnsi="Calibri" w:cs="Calibri"/>
                <w:sz w:val="17"/>
              </w:rPr>
              <w:t xml:space="preserve">199 </w:t>
            </w:r>
          </w:p>
        </w:tc>
        <w:tc>
          <w:tcPr>
            <w:tcW w:w="1416" w:type="dxa"/>
            <w:tcBorders>
              <w:top w:val="single" w:sz="4" w:space="0" w:color="239A98"/>
              <w:left w:val="single" w:sz="4" w:space="0" w:color="239A98"/>
              <w:bottom w:val="single" w:sz="4" w:space="0" w:color="239A98"/>
              <w:right w:val="single" w:sz="4" w:space="0" w:color="239A98"/>
            </w:tcBorders>
          </w:tcPr>
          <w:p w:rsidR="007F648B" w:rsidRDefault="00E23E20">
            <w:pPr>
              <w:spacing w:after="0" w:line="259" w:lineRule="auto"/>
              <w:ind w:left="114" w:firstLine="0"/>
              <w:jc w:val="center"/>
            </w:pPr>
            <w:r>
              <w:rPr>
                <w:rFonts w:ascii="Calibri" w:eastAsia="Calibri" w:hAnsi="Calibri" w:cs="Calibri"/>
                <w:sz w:val="17"/>
              </w:rPr>
              <w:t xml:space="preserve">60 + 60 </w:t>
            </w:r>
          </w:p>
        </w:tc>
        <w:tc>
          <w:tcPr>
            <w:tcW w:w="1418" w:type="dxa"/>
            <w:tcBorders>
              <w:top w:val="single" w:sz="4" w:space="0" w:color="239A98"/>
              <w:left w:val="single" w:sz="4" w:space="0" w:color="239A98"/>
              <w:bottom w:val="single" w:sz="4" w:space="0" w:color="239A98"/>
              <w:right w:val="single" w:sz="4" w:space="0" w:color="239A98"/>
            </w:tcBorders>
          </w:tcPr>
          <w:p w:rsidR="007F648B" w:rsidRDefault="00E23E20">
            <w:pPr>
              <w:spacing w:after="0" w:line="259" w:lineRule="auto"/>
              <w:ind w:left="114" w:firstLine="0"/>
              <w:jc w:val="center"/>
            </w:pPr>
            <w:r>
              <w:rPr>
                <w:rFonts w:ascii="Calibri" w:eastAsia="Calibri" w:hAnsi="Calibri" w:cs="Calibri"/>
                <w:sz w:val="17"/>
              </w:rPr>
              <w:t xml:space="preserve">0,00 </w:t>
            </w:r>
          </w:p>
        </w:tc>
        <w:tc>
          <w:tcPr>
            <w:tcW w:w="1560" w:type="dxa"/>
            <w:tcBorders>
              <w:top w:val="single" w:sz="4" w:space="0" w:color="239A98"/>
              <w:left w:val="single" w:sz="4" w:space="0" w:color="239A98"/>
              <w:bottom w:val="single" w:sz="4" w:space="0" w:color="239A98"/>
              <w:right w:val="single" w:sz="4" w:space="0" w:color="239A98"/>
            </w:tcBorders>
          </w:tcPr>
          <w:p w:rsidR="007F648B" w:rsidRDefault="00E23E20">
            <w:pPr>
              <w:spacing w:after="0" w:line="259" w:lineRule="auto"/>
              <w:ind w:left="111" w:firstLine="0"/>
              <w:jc w:val="center"/>
            </w:pPr>
            <w:r>
              <w:rPr>
                <w:rFonts w:ascii="Calibri" w:eastAsia="Calibri" w:hAnsi="Calibri" w:cs="Calibri"/>
                <w:sz w:val="17"/>
              </w:rPr>
              <w:t xml:space="preserve">0,00 </w:t>
            </w:r>
          </w:p>
        </w:tc>
      </w:tr>
      <w:tr w:rsidR="007F648B">
        <w:trPr>
          <w:trHeight w:val="223"/>
        </w:trPr>
        <w:tc>
          <w:tcPr>
            <w:tcW w:w="4105" w:type="dxa"/>
            <w:tcBorders>
              <w:top w:val="single" w:sz="4" w:space="0" w:color="239A98"/>
              <w:left w:val="single" w:sz="4" w:space="0" w:color="239A98"/>
              <w:bottom w:val="single" w:sz="4" w:space="0" w:color="239A98"/>
              <w:right w:val="single" w:sz="4" w:space="0" w:color="239A98"/>
            </w:tcBorders>
            <w:shd w:val="clear" w:color="auto" w:fill="EAF1DD"/>
          </w:tcPr>
          <w:p w:rsidR="007F648B" w:rsidRDefault="00E23E20">
            <w:pPr>
              <w:spacing w:after="0" w:line="259" w:lineRule="auto"/>
              <w:ind w:left="107" w:firstLine="0"/>
              <w:jc w:val="left"/>
            </w:pPr>
            <w:r>
              <w:rPr>
                <w:rFonts w:ascii="Calibri" w:eastAsia="Calibri" w:hAnsi="Calibri" w:cs="Calibri"/>
                <w:color w:val="404040"/>
                <w:sz w:val="17"/>
              </w:rPr>
              <w:t xml:space="preserve">Linka bezpečí </w:t>
            </w:r>
          </w:p>
        </w:tc>
        <w:tc>
          <w:tcPr>
            <w:tcW w:w="1277" w:type="dxa"/>
            <w:tcBorders>
              <w:top w:val="single" w:sz="4" w:space="0" w:color="239A98"/>
              <w:left w:val="single" w:sz="4" w:space="0" w:color="239A98"/>
              <w:bottom w:val="single" w:sz="4" w:space="0" w:color="239A98"/>
              <w:right w:val="single" w:sz="4" w:space="0" w:color="239A98"/>
            </w:tcBorders>
            <w:shd w:val="clear" w:color="auto" w:fill="EAF1DD"/>
          </w:tcPr>
          <w:p w:rsidR="007F648B" w:rsidRDefault="00E23E20">
            <w:pPr>
              <w:spacing w:after="0" w:line="259" w:lineRule="auto"/>
              <w:ind w:left="115" w:firstLine="0"/>
              <w:jc w:val="center"/>
            </w:pPr>
            <w:r>
              <w:rPr>
                <w:rFonts w:ascii="Calibri" w:eastAsia="Calibri" w:hAnsi="Calibri" w:cs="Calibri"/>
                <w:sz w:val="17"/>
              </w:rPr>
              <w:t xml:space="preserve">116 11 </w:t>
            </w:r>
          </w:p>
        </w:tc>
        <w:tc>
          <w:tcPr>
            <w:tcW w:w="1416" w:type="dxa"/>
            <w:tcBorders>
              <w:top w:val="single" w:sz="4" w:space="0" w:color="239A98"/>
              <w:left w:val="single" w:sz="4" w:space="0" w:color="239A98"/>
              <w:bottom w:val="single" w:sz="4" w:space="0" w:color="239A98"/>
              <w:right w:val="single" w:sz="4" w:space="0" w:color="239A98"/>
            </w:tcBorders>
            <w:shd w:val="clear" w:color="auto" w:fill="EAF1DD"/>
          </w:tcPr>
          <w:p w:rsidR="007F648B" w:rsidRDefault="00E23E20">
            <w:pPr>
              <w:spacing w:after="0" w:line="259" w:lineRule="auto"/>
              <w:ind w:left="114" w:firstLine="0"/>
              <w:jc w:val="center"/>
            </w:pPr>
            <w:r>
              <w:rPr>
                <w:rFonts w:ascii="Calibri" w:eastAsia="Calibri" w:hAnsi="Calibri" w:cs="Calibri"/>
                <w:sz w:val="17"/>
              </w:rPr>
              <w:t xml:space="preserve">60 + 60 </w:t>
            </w:r>
          </w:p>
        </w:tc>
        <w:tc>
          <w:tcPr>
            <w:tcW w:w="1418" w:type="dxa"/>
            <w:tcBorders>
              <w:top w:val="single" w:sz="4" w:space="0" w:color="239A98"/>
              <w:left w:val="single" w:sz="4" w:space="0" w:color="239A98"/>
              <w:bottom w:val="single" w:sz="4" w:space="0" w:color="239A98"/>
              <w:right w:val="single" w:sz="4" w:space="0" w:color="239A98"/>
            </w:tcBorders>
            <w:shd w:val="clear" w:color="auto" w:fill="EAF1DD"/>
          </w:tcPr>
          <w:p w:rsidR="007F648B" w:rsidRDefault="00E23E20">
            <w:pPr>
              <w:spacing w:after="0" w:line="259" w:lineRule="auto"/>
              <w:ind w:left="114" w:firstLine="0"/>
              <w:jc w:val="center"/>
            </w:pPr>
            <w:r>
              <w:rPr>
                <w:rFonts w:ascii="Calibri" w:eastAsia="Calibri" w:hAnsi="Calibri" w:cs="Calibri"/>
                <w:sz w:val="17"/>
              </w:rPr>
              <w:t xml:space="preserve">0,00 </w:t>
            </w:r>
          </w:p>
        </w:tc>
        <w:tc>
          <w:tcPr>
            <w:tcW w:w="1560" w:type="dxa"/>
            <w:tcBorders>
              <w:top w:val="single" w:sz="4" w:space="0" w:color="239A98"/>
              <w:left w:val="single" w:sz="4" w:space="0" w:color="239A98"/>
              <w:bottom w:val="single" w:sz="4" w:space="0" w:color="239A98"/>
              <w:right w:val="single" w:sz="4" w:space="0" w:color="239A98"/>
            </w:tcBorders>
            <w:shd w:val="clear" w:color="auto" w:fill="EAF1DD"/>
          </w:tcPr>
          <w:p w:rsidR="007F648B" w:rsidRDefault="00E23E20">
            <w:pPr>
              <w:spacing w:after="0" w:line="259" w:lineRule="auto"/>
              <w:ind w:left="111" w:firstLine="0"/>
              <w:jc w:val="center"/>
            </w:pPr>
            <w:r>
              <w:rPr>
                <w:rFonts w:ascii="Calibri" w:eastAsia="Calibri" w:hAnsi="Calibri" w:cs="Calibri"/>
                <w:sz w:val="17"/>
              </w:rPr>
              <w:t xml:space="preserve">0,00 </w:t>
            </w:r>
          </w:p>
        </w:tc>
      </w:tr>
    </w:tbl>
    <w:p w:rsidR="007F648B" w:rsidRDefault="00E23E20">
      <w:pPr>
        <w:spacing w:after="275" w:line="227" w:lineRule="auto"/>
        <w:ind w:left="282" w:hanging="10"/>
      </w:pPr>
      <w:r>
        <w:rPr>
          <w:rFonts w:ascii="Calibri" w:eastAsia="Calibri" w:hAnsi="Calibri" w:cs="Calibri"/>
          <w:sz w:val="15"/>
        </w:rPr>
        <w:t xml:space="preserve">Cena za jednu minutu hovoru na </w:t>
      </w:r>
      <w:proofErr w:type="spellStart"/>
      <w:r>
        <w:rPr>
          <w:rFonts w:ascii="Calibri" w:eastAsia="Calibri" w:hAnsi="Calibri" w:cs="Calibri"/>
          <w:sz w:val="15"/>
        </w:rPr>
        <w:t>audiotexové</w:t>
      </w:r>
      <w:proofErr w:type="spellEnd"/>
      <w:r>
        <w:rPr>
          <w:rFonts w:ascii="Calibri" w:eastAsia="Calibri" w:hAnsi="Calibri" w:cs="Calibri"/>
          <w:sz w:val="15"/>
        </w:rPr>
        <w:t xml:space="preserve"> (ATX) číslo je určena formátem ATX čísla (na základě číslovacího plánu vydaného Českým telekomunikačním úřadem). Formát ATX čísla: 90x ab cd </w:t>
      </w:r>
      <w:proofErr w:type="spellStart"/>
      <w:r>
        <w:rPr>
          <w:rFonts w:ascii="Calibri" w:eastAsia="Calibri" w:hAnsi="Calibri" w:cs="Calibri"/>
          <w:sz w:val="15"/>
        </w:rPr>
        <w:t>zz</w:t>
      </w:r>
      <w:proofErr w:type="spellEnd"/>
      <w:r>
        <w:rPr>
          <w:rFonts w:ascii="Calibri" w:eastAsia="Calibri" w:hAnsi="Calibri" w:cs="Calibri"/>
          <w:sz w:val="15"/>
        </w:rPr>
        <w:t xml:space="preserve">. x = určuje charakter služby (může nabývat hodnot 0, 6, 8 nebo 9), ab = určuje cenu pro koncového zákazníka včetně DPH za minutu hovoru (u ATX čísel s předčíslím 908 určují číslice ab cenu pro koncového zákazníka včetně DPH za jeden hovor), cd </w:t>
      </w:r>
      <w:proofErr w:type="spellStart"/>
      <w:r>
        <w:rPr>
          <w:rFonts w:ascii="Calibri" w:eastAsia="Calibri" w:hAnsi="Calibri" w:cs="Calibri"/>
          <w:sz w:val="15"/>
        </w:rPr>
        <w:t>zz</w:t>
      </w:r>
      <w:proofErr w:type="spellEnd"/>
      <w:r>
        <w:rPr>
          <w:rFonts w:ascii="Calibri" w:eastAsia="Calibri" w:hAnsi="Calibri" w:cs="Calibri"/>
          <w:sz w:val="15"/>
        </w:rPr>
        <w:t xml:space="preserve"> = číslo přidělované Českým telekomunikačním úřadem. Ceny těchto služeb určují jejich poskytovatelé a pohybují se v rozmezí od 5,- do 99,- Kč/ minuta nebo hovor dle typu služby (vč. DPH). Volání na čísla ATX služeb je možné zdarma na žádost zákazníka blokovat. * Poskytovateli uvedených služeb jsou třetí strany ve smyslu čl. 4.8. Všeobecných podmínek poskytování veřejně dostupných služeb elektronických komunikací společnosti UPC Česká republika, s.r.o., pro podnikatele. Cena za uvedené služby je určována příslušným poskytovatelem těchto služeb, UPC Česká republika, s.r.o., tak nemůže ovlivnit její výši či případnou změnu cenových podmínek v budoucnu. Služby uvedené v tomto ceníku neposkytuje společnost UPC Česká republika, s.r.o, z tohoto důvodu je tento ceník pouze informačního charakteru. </w:t>
      </w:r>
    </w:p>
    <w:p w:rsidR="007F648B" w:rsidRDefault="00E23E20">
      <w:pPr>
        <w:spacing w:after="68" w:line="259" w:lineRule="auto"/>
        <w:ind w:left="565" w:right="-6606" w:hanging="1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column">
                  <wp:posOffset>5011902</wp:posOffset>
                </wp:positionH>
                <wp:positionV relativeFrom="paragraph">
                  <wp:posOffset>-400170</wp:posOffset>
                </wp:positionV>
                <wp:extent cx="1648968" cy="875061"/>
                <wp:effectExtent l="0" t="0" r="0" b="0"/>
                <wp:wrapSquare wrapText="bothSides"/>
                <wp:docPr id="46076" name="Group 46076"/>
                <wp:cNvGraphicFramePr/>
                <a:graphic xmlns:a="http://schemas.openxmlformats.org/drawingml/2006/main">
                  <a:graphicData uri="http://schemas.microsoft.com/office/word/2010/wordprocessingGroup">
                    <wpg:wgp>
                      <wpg:cNvGrpSpPr/>
                      <wpg:grpSpPr>
                        <a:xfrm>
                          <a:off x="0" y="0"/>
                          <a:ext cx="1648968" cy="875061"/>
                          <a:chOff x="0" y="0"/>
                          <a:chExt cx="1648968" cy="875061"/>
                        </a:xfrm>
                      </wpg:grpSpPr>
                      <pic:pic xmlns:pic="http://schemas.openxmlformats.org/drawingml/2006/picture">
                        <pic:nvPicPr>
                          <pic:cNvPr id="6993" name="Picture 6993"/>
                          <pic:cNvPicPr/>
                        </pic:nvPicPr>
                        <pic:blipFill>
                          <a:blip r:embed="rId37"/>
                          <a:stretch>
                            <a:fillRect/>
                          </a:stretch>
                        </pic:blipFill>
                        <pic:spPr>
                          <a:xfrm>
                            <a:off x="0" y="0"/>
                            <a:ext cx="1648968" cy="865632"/>
                          </a:xfrm>
                          <a:prstGeom prst="rect">
                            <a:avLst/>
                          </a:prstGeom>
                        </pic:spPr>
                      </pic:pic>
                      <wps:wsp>
                        <wps:cNvPr id="7005" name="Rectangle 7005"/>
                        <wps:cNvSpPr/>
                        <wps:spPr>
                          <a:xfrm>
                            <a:off x="836683" y="758055"/>
                            <a:ext cx="46740" cy="155618"/>
                          </a:xfrm>
                          <a:prstGeom prst="rect">
                            <a:avLst/>
                          </a:prstGeom>
                          <a:ln>
                            <a:noFill/>
                          </a:ln>
                        </wps:spPr>
                        <wps:txbx>
                          <w:txbxContent>
                            <w:p w:rsidR="00B23B3C" w:rsidRDefault="00B23B3C">
                              <w:pPr>
                                <w:spacing w:after="160" w:line="259" w:lineRule="auto"/>
                                <w:ind w:left="0" w:firstLine="0"/>
                                <w:jc w:val="left"/>
                              </w:pPr>
                              <w:r>
                                <w:rPr>
                                  <w:color w:val="928B81"/>
                                  <w:sz w:val="20"/>
                                </w:rPr>
                                <w:t xml:space="preserve"> </w:t>
                              </w:r>
                            </w:p>
                          </w:txbxContent>
                        </wps:txbx>
                        <wps:bodyPr horzOverflow="overflow" vert="horz" lIns="0" tIns="0" rIns="0" bIns="0" rtlCol="0">
                          <a:noAutofit/>
                        </wps:bodyPr>
                      </wps:wsp>
                    </wpg:wgp>
                  </a:graphicData>
                </a:graphic>
              </wp:anchor>
            </w:drawing>
          </mc:Choice>
          <mc:Fallback>
            <w:pict>
              <v:group id="Group 46076" o:spid="_x0000_s1026" style="position:absolute;left:0;text-align:left;margin-left:394.65pt;margin-top:-31.5pt;width:129.85pt;height:68.9pt;z-index:251659264" coordsize="16489,875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93" o:spid="_x0000_s1027" type="#_x0000_t75" style="position:absolute;width:16489;height:86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">
                  <v:imagedata r:id="rId38" o:title=""/>
                </v:shape>
                <v:rect id="Rectangle 7005" o:spid="_x0000_s1028" style="position:absolute;left:8366;top:7580;width:468;height:1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" filled="f" stroked="f">
                  <v:textbox inset="0,0,0,0">
                    <w:txbxContent>
                      <w:p w:rsidR="00B23B3C" w:rsidRDefault="00B23B3C">
                        <w:pPr>
                          <w:spacing w:after="160" w:line="259" w:lineRule="auto"/>
                          <w:ind w:left="0" w:firstLine="0"/>
                          <w:jc w:val="left"/>
                        </w:pPr>
                        <w:r>
                          <w:rPr>
                            <w:color w:val="928B81"/>
                            <w:sz w:val="20"/>
                          </w:rPr>
                          <w:t xml:space="preserve"> </w:t>
                        </w:r>
                      </w:p>
                    </w:txbxContent>
                  </v:textbox>
                </v:rect>
                <w10:wrap type="square"/>
              </v:group>
            </w:pict>
          </mc:Fallback>
        </mc:AlternateContent>
      </w:r>
      <w:r>
        <w:rPr>
          <w:color w:val="239A98"/>
          <w:sz w:val="20"/>
        </w:rPr>
        <w:t>UPC Česká republika, s.r.o.</w:t>
      </w:r>
      <w:r>
        <w:rPr>
          <w:rFonts w:ascii="Times New Roman" w:eastAsia="Times New Roman" w:hAnsi="Times New Roman" w:cs="Times New Roman"/>
          <w:sz w:val="1"/>
        </w:rPr>
        <w:t xml:space="preserve"> </w:t>
      </w:r>
      <w:r>
        <w:rPr>
          <w:color w:val="239A98"/>
          <w:sz w:val="20"/>
        </w:rPr>
        <w:t xml:space="preserve"> </w:t>
      </w:r>
    </w:p>
    <w:p w:rsidR="007F648B" w:rsidRDefault="00E23E20">
      <w:pPr>
        <w:spacing w:after="37" w:line="259" w:lineRule="auto"/>
        <w:ind w:left="570" w:firstLine="0"/>
        <w:jc w:val="left"/>
      </w:pPr>
      <w:r>
        <w:rPr>
          <w:b/>
          <w:color w:val="928B81"/>
          <w:sz w:val="20"/>
        </w:rPr>
        <w:t>Závišova 5, 140 00 Praha 4, Česká republika</w:t>
      </w:r>
      <w:r>
        <w:rPr>
          <w:rFonts w:ascii="Times New Roman" w:eastAsia="Times New Roman" w:hAnsi="Times New Roman" w:cs="Times New Roman"/>
          <w:sz w:val="1"/>
        </w:rPr>
        <w:t xml:space="preserve"> </w:t>
      </w:r>
      <w:r>
        <w:rPr>
          <w:b/>
          <w:color w:val="928B81"/>
          <w:sz w:val="20"/>
        </w:rPr>
        <w:t xml:space="preserve"> </w:t>
      </w:r>
    </w:p>
    <w:p w:rsidR="007F648B" w:rsidRDefault="00E23E20">
      <w:pPr>
        <w:spacing w:after="31" w:line="259" w:lineRule="auto"/>
        <w:ind w:left="570" w:firstLine="0"/>
        <w:jc w:val="left"/>
      </w:pPr>
      <w:r>
        <w:rPr>
          <w:color w:val="928B81"/>
          <w:sz w:val="20"/>
        </w:rPr>
        <w:t xml:space="preserve">T </w:t>
      </w:r>
      <w:r w:rsidR="002A5117">
        <w:rPr>
          <w:color w:val="928B81"/>
          <w:sz w:val="20"/>
        </w:rPr>
        <w:t>xxx</w:t>
      </w:r>
      <w:bookmarkStart w:id="0" w:name="_GoBack"/>
      <w:bookmarkEnd w:id="0"/>
    </w:p>
    <w:p w:rsidR="007F648B" w:rsidRDefault="00E23E20">
      <w:pPr>
        <w:spacing w:after="271" w:line="259" w:lineRule="auto"/>
        <w:ind w:left="570" w:firstLine="0"/>
        <w:jc w:val="left"/>
      </w:pPr>
      <w:r>
        <w:rPr>
          <w:color w:val="928B81"/>
          <w:sz w:val="20"/>
        </w:rPr>
        <w:t xml:space="preserve"> </w:t>
      </w:r>
    </w:p>
    <w:p w:rsidR="007F648B" w:rsidRDefault="00E23E20">
      <w:pPr>
        <w:pStyle w:val="Nadpis1"/>
        <w:spacing w:line="259" w:lineRule="auto"/>
        <w:ind w:left="565"/>
        <w:jc w:val="left"/>
      </w:pPr>
      <w:r>
        <w:rPr>
          <w:rFonts w:ascii="Calibri" w:eastAsia="Calibri" w:hAnsi="Calibri" w:cs="Calibri"/>
          <w:color w:val="239A98"/>
          <w:sz w:val="52"/>
        </w:rPr>
        <w:t xml:space="preserve">Akční ceník B2B volání do zahraničí </w:t>
      </w:r>
    </w:p>
    <w:tbl>
      <w:tblPr>
        <w:tblStyle w:val="TableGrid"/>
        <w:tblW w:w="10063" w:type="dxa"/>
        <w:tblInd w:w="144" w:type="dxa"/>
        <w:tblCellMar>
          <w:left w:w="107" w:type="dxa"/>
          <w:right w:w="95" w:type="dxa"/>
        </w:tblCellMar>
        <w:tblLook w:val="04A0" w:firstRow="1" w:lastRow="0" w:firstColumn="1" w:lastColumn="0" w:noHBand="0" w:noVBand="1"/>
      </w:tblPr>
      <w:tblGrid>
        <w:gridCol w:w="704"/>
        <w:gridCol w:w="8086"/>
        <w:gridCol w:w="1273"/>
      </w:tblGrid>
      <w:tr w:rsidR="007F648B">
        <w:trPr>
          <w:trHeight w:val="662"/>
        </w:trPr>
        <w:tc>
          <w:tcPr>
            <w:tcW w:w="704" w:type="dxa"/>
            <w:tcBorders>
              <w:top w:val="single" w:sz="4" w:space="0" w:color="FFFFFF"/>
              <w:left w:val="single" w:sz="4" w:space="0" w:color="FFFFFF"/>
              <w:bottom w:val="single" w:sz="4" w:space="0" w:color="FFFFFF"/>
              <w:right w:val="single" w:sz="4" w:space="0" w:color="FFFFFF"/>
            </w:tcBorders>
            <w:shd w:val="clear" w:color="auto" w:fill="239A98"/>
          </w:tcPr>
          <w:p w:rsidR="007F648B" w:rsidRDefault="00E23E20">
            <w:pPr>
              <w:spacing w:after="0" w:line="259" w:lineRule="auto"/>
              <w:ind w:left="0" w:firstLine="0"/>
              <w:jc w:val="left"/>
            </w:pPr>
            <w:r>
              <w:rPr>
                <w:rFonts w:ascii="Calibri" w:eastAsia="Calibri" w:hAnsi="Calibri" w:cs="Calibri"/>
                <w:b/>
                <w:color w:val="FFFFFF"/>
                <w:sz w:val="17"/>
              </w:rPr>
              <w:t xml:space="preserve">Zóna </w:t>
            </w:r>
          </w:p>
        </w:tc>
        <w:tc>
          <w:tcPr>
            <w:tcW w:w="8086" w:type="dxa"/>
            <w:tcBorders>
              <w:top w:val="single" w:sz="4" w:space="0" w:color="FFFFFF"/>
              <w:left w:val="single" w:sz="4" w:space="0" w:color="FFFFFF"/>
              <w:bottom w:val="single" w:sz="4" w:space="0" w:color="FFFFFF"/>
              <w:right w:val="single" w:sz="4" w:space="0" w:color="FFFFFF"/>
            </w:tcBorders>
            <w:shd w:val="clear" w:color="auto" w:fill="239A98"/>
          </w:tcPr>
          <w:p w:rsidR="007F648B" w:rsidRDefault="00E23E20">
            <w:pPr>
              <w:spacing w:after="0" w:line="259" w:lineRule="auto"/>
              <w:ind w:left="0" w:right="15" w:firstLine="0"/>
              <w:jc w:val="center"/>
            </w:pPr>
            <w:r>
              <w:rPr>
                <w:rFonts w:ascii="Calibri" w:eastAsia="Calibri" w:hAnsi="Calibri" w:cs="Calibri"/>
                <w:b/>
                <w:color w:val="FFFFFF"/>
                <w:sz w:val="17"/>
              </w:rPr>
              <w:t xml:space="preserve">Země </w:t>
            </w:r>
          </w:p>
        </w:tc>
        <w:tc>
          <w:tcPr>
            <w:tcW w:w="1273" w:type="dxa"/>
            <w:tcBorders>
              <w:top w:val="single" w:sz="4" w:space="0" w:color="FFFFFF"/>
              <w:left w:val="single" w:sz="4" w:space="0" w:color="FFFFFF"/>
              <w:bottom w:val="single" w:sz="4" w:space="0" w:color="FFFFFF"/>
              <w:right w:val="single" w:sz="4" w:space="0" w:color="FFFFFF"/>
            </w:tcBorders>
            <w:shd w:val="clear" w:color="auto" w:fill="239A98"/>
            <w:vAlign w:val="center"/>
          </w:tcPr>
          <w:p w:rsidR="007F648B" w:rsidRDefault="00E23E20">
            <w:pPr>
              <w:spacing w:after="56" w:line="259" w:lineRule="auto"/>
              <w:ind w:left="20" w:firstLine="0"/>
              <w:jc w:val="left"/>
            </w:pPr>
            <w:r>
              <w:rPr>
                <w:rFonts w:ascii="Calibri" w:eastAsia="Calibri" w:hAnsi="Calibri" w:cs="Calibri"/>
                <w:b/>
                <w:color w:val="FFFFFF"/>
                <w:sz w:val="17"/>
              </w:rPr>
              <w:t xml:space="preserve">Cena za minutu </w:t>
            </w:r>
          </w:p>
          <w:p w:rsidR="007F648B" w:rsidRDefault="00E23E20">
            <w:pPr>
              <w:spacing w:after="0" w:line="259" w:lineRule="auto"/>
              <w:ind w:left="0" w:right="11" w:firstLine="0"/>
              <w:jc w:val="center"/>
            </w:pPr>
            <w:r>
              <w:rPr>
                <w:rFonts w:ascii="Calibri" w:eastAsia="Calibri" w:hAnsi="Calibri" w:cs="Calibri"/>
                <w:b/>
                <w:color w:val="FFFFFF"/>
                <w:sz w:val="17"/>
              </w:rPr>
              <w:t xml:space="preserve">(Kč bez DPH) </w:t>
            </w:r>
          </w:p>
        </w:tc>
      </w:tr>
      <w:tr w:rsidR="007F648B">
        <w:trPr>
          <w:trHeight w:val="946"/>
        </w:trPr>
        <w:tc>
          <w:tcPr>
            <w:tcW w:w="704" w:type="dxa"/>
            <w:tcBorders>
              <w:top w:val="single" w:sz="4" w:space="0" w:color="FFFFFF"/>
              <w:left w:val="single" w:sz="4" w:space="0" w:color="239A98"/>
              <w:bottom w:val="single" w:sz="4" w:space="0" w:color="239A98"/>
              <w:right w:val="single" w:sz="4" w:space="0" w:color="239A98"/>
            </w:tcBorders>
            <w:vAlign w:val="center"/>
          </w:tcPr>
          <w:p w:rsidR="007F648B" w:rsidRDefault="00E23E20">
            <w:pPr>
              <w:spacing w:after="0" w:line="259" w:lineRule="auto"/>
              <w:ind w:left="0" w:firstLine="0"/>
              <w:jc w:val="left"/>
            </w:pPr>
            <w:r>
              <w:rPr>
                <w:rFonts w:ascii="Calibri" w:eastAsia="Calibri" w:hAnsi="Calibri" w:cs="Calibri"/>
                <w:color w:val="404040"/>
                <w:sz w:val="17"/>
              </w:rPr>
              <w:t xml:space="preserve">0 </w:t>
            </w:r>
          </w:p>
        </w:tc>
        <w:tc>
          <w:tcPr>
            <w:tcW w:w="8086" w:type="dxa"/>
            <w:tcBorders>
              <w:top w:val="single" w:sz="4" w:space="0" w:color="FFFFFF"/>
              <w:left w:val="single" w:sz="4" w:space="0" w:color="239A98"/>
              <w:bottom w:val="single" w:sz="4" w:space="0" w:color="239A98"/>
              <w:right w:val="single" w:sz="4" w:space="0" w:color="239A98"/>
            </w:tcBorders>
          </w:tcPr>
          <w:p w:rsidR="007F648B" w:rsidRDefault="00E23E20">
            <w:pPr>
              <w:spacing w:after="0" w:line="259" w:lineRule="auto"/>
              <w:ind w:left="1" w:firstLine="0"/>
              <w:jc w:val="left"/>
            </w:pPr>
            <w:r>
              <w:rPr>
                <w:rFonts w:ascii="Calibri" w:eastAsia="Calibri" w:hAnsi="Calibri" w:cs="Calibri"/>
                <w:b/>
                <w:color w:val="404040"/>
                <w:sz w:val="17"/>
                <w:u w:val="single" w:color="404040"/>
              </w:rPr>
              <w:t>Pevná síť</w:t>
            </w:r>
            <w:r>
              <w:rPr>
                <w:rFonts w:ascii="Calibri" w:eastAsia="Calibri" w:hAnsi="Calibri" w:cs="Calibri"/>
                <w:color w:val="404040"/>
                <w:sz w:val="17"/>
              </w:rPr>
              <w:t xml:space="preserve">: Belgie, Čína, Dánsko, Francie, </w:t>
            </w:r>
            <w:proofErr w:type="spellStart"/>
            <w:r>
              <w:rPr>
                <w:rFonts w:ascii="Calibri" w:eastAsia="Calibri" w:hAnsi="Calibri" w:cs="Calibri"/>
                <w:color w:val="404040"/>
                <w:sz w:val="17"/>
              </w:rPr>
              <w:t>Hong</w:t>
            </w:r>
            <w:proofErr w:type="spellEnd"/>
            <w:r>
              <w:rPr>
                <w:rFonts w:ascii="Calibri" w:eastAsia="Calibri" w:hAnsi="Calibri" w:cs="Calibri"/>
                <w:color w:val="404040"/>
                <w:sz w:val="17"/>
              </w:rPr>
              <w:t xml:space="preserve"> Kong, Chorvatsko, Irsko, Itálie, Izrael, Kanada, Lucembursko, Maďarsko, </w:t>
            </w:r>
          </w:p>
          <w:p w:rsidR="007F648B" w:rsidRDefault="00E23E20">
            <w:pPr>
              <w:spacing w:after="4" w:line="230" w:lineRule="auto"/>
              <w:ind w:left="1" w:firstLine="0"/>
              <w:jc w:val="left"/>
            </w:pPr>
            <w:r>
              <w:rPr>
                <w:rFonts w:ascii="Calibri" w:eastAsia="Calibri" w:hAnsi="Calibri" w:cs="Calibri"/>
                <w:color w:val="404040"/>
                <w:sz w:val="17"/>
              </w:rPr>
              <w:t xml:space="preserve">Malajsie, Německo, Nizozemsko, Norsko, Polsko, Portugalsko, Rakousko, Řecko, Slovensko, Slovinsko, Španělsko, Švédsko, Švýcarsko, USA, Vatikán, Velká Británie, Venezuela  </w:t>
            </w:r>
          </w:p>
          <w:p w:rsidR="007F648B" w:rsidRDefault="00E23E20">
            <w:pPr>
              <w:spacing w:after="0" w:line="259" w:lineRule="auto"/>
              <w:ind w:left="1" w:firstLine="0"/>
              <w:jc w:val="left"/>
            </w:pPr>
            <w:r>
              <w:rPr>
                <w:rFonts w:ascii="Calibri" w:eastAsia="Calibri" w:hAnsi="Calibri" w:cs="Calibri"/>
                <w:b/>
                <w:color w:val="404040"/>
                <w:sz w:val="17"/>
                <w:u w:val="single" w:color="404040"/>
              </w:rPr>
              <w:t>Mobilní síť</w:t>
            </w:r>
            <w:r>
              <w:rPr>
                <w:rFonts w:ascii="Calibri" w:eastAsia="Calibri" w:hAnsi="Calibri" w:cs="Calibri"/>
                <w:color w:val="404040"/>
                <w:sz w:val="17"/>
              </w:rPr>
              <w:t xml:space="preserve">: Čína, </w:t>
            </w:r>
            <w:proofErr w:type="spellStart"/>
            <w:r>
              <w:rPr>
                <w:rFonts w:ascii="Calibri" w:eastAsia="Calibri" w:hAnsi="Calibri" w:cs="Calibri"/>
                <w:color w:val="404040"/>
                <w:sz w:val="17"/>
              </w:rPr>
              <w:t>Hong</w:t>
            </w:r>
            <w:proofErr w:type="spellEnd"/>
            <w:r>
              <w:rPr>
                <w:rFonts w:ascii="Calibri" w:eastAsia="Calibri" w:hAnsi="Calibri" w:cs="Calibri"/>
                <w:color w:val="404040"/>
                <w:sz w:val="17"/>
              </w:rPr>
              <w:t xml:space="preserve"> Kong, Kanada, USA </w:t>
            </w:r>
          </w:p>
        </w:tc>
        <w:tc>
          <w:tcPr>
            <w:tcW w:w="1273" w:type="dxa"/>
            <w:tcBorders>
              <w:top w:val="single" w:sz="4" w:space="0" w:color="FFFFFF"/>
              <w:left w:val="single" w:sz="4" w:space="0" w:color="239A98"/>
              <w:bottom w:val="single" w:sz="4" w:space="0" w:color="239A98"/>
              <w:right w:val="single" w:sz="4" w:space="0" w:color="239A98"/>
            </w:tcBorders>
          </w:tcPr>
          <w:p w:rsidR="007F648B" w:rsidRDefault="00E23E20">
            <w:pPr>
              <w:spacing w:after="251" w:line="259" w:lineRule="auto"/>
              <w:ind w:left="17" w:firstLine="0"/>
              <w:jc w:val="center"/>
            </w:pPr>
            <w:r>
              <w:rPr>
                <w:rFonts w:ascii="Calibri" w:eastAsia="Calibri" w:hAnsi="Calibri" w:cs="Calibri"/>
                <w:b/>
                <w:color w:val="FFFFFF"/>
                <w:sz w:val="17"/>
              </w:rPr>
              <w:t xml:space="preserve"> </w:t>
            </w:r>
          </w:p>
          <w:p w:rsidR="007F648B" w:rsidRDefault="00E23E20">
            <w:pPr>
              <w:spacing w:after="0" w:line="259" w:lineRule="auto"/>
              <w:ind w:left="0" w:right="13" w:firstLine="0"/>
              <w:jc w:val="center"/>
            </w:pPr>
            <w:r>
              <w:rPr>
                <w:rFonts w:ascii="Calibri" w:eastAsia="Calibri" w:hAnsi="Calibri" w:cs="Calibri"/>
                <w:color w:val="404040"/>
                <w:sz w:val="17"/>
              </w:rPr>
              <w:t xml:space="preserve">0,99 </w:t>
            </w:r>
          </w:p>
        </w:tc>
      </w:tr>
      <w:tr w:rsidR="007F648B">
        <w:trPr>
          <w:trHeight w:val="713"/>
        </w:trPr>
        <w:tc>
          <w:tcPr>
            <w:tcW w:w="704" w:type="dxa"/>
            <w:tcBorders>
              <w:top w:val="single" w:sz="4" w:space="0" w:color="239A98"/>
              <w:left w:val="single" w:sz="4" w:space="0" w:color="239A98"/>
              <w:bottom w:val="single" w:sz="4" w:space="0" w:color="239A98"/>
              <w:right w:val="single" w:sz="4" w:space="0" w:color="239A98"/>
            </w:tcBorders>
            <w:shd w:val="clear" w:color="auto" w:fill="EAF1DD"/>
            <w:vAlign w:val="center"/>
          </w:tcPr>
          <w:p w:rsidR="007F648B" w:rsidRDefault="00E23E20">
            <w:pPr>
              <w:spacing w:after="0" w:line="259" w:lineRule="auto"/>
              <w:ind w:left="0" w:firstLine="0"/>
              <w:jc w:val="left"/>
            </w:pPr>
            <w:r>
              <w:rPr>
                <w:rFonts w:ascii="Calibri" w:eastAsia="Calibri" w:hAnsi="Calibri" w:cs="Calibri"/>
                <w:color w:val="404040"/>
                <w:sz w:val="17"/>
              </w:rPr>
              <w:t xml:space="preserve">1 </w:t>
            </w:r>
          </w:p>
        </w:tc>
        <w:tc>
          <w:tcPr>
            <w:tcW w:w="8086" w:type="dxa"/>
            <w:tcBorders>
              <w:top w:val="single" w:sz="4" w:space="0" w:color="239A98"/>
              <w:left w:val="single" w:sz="4" w:space="0" w:color="239A98"/>
              <w:bottom w:val="single" w:sz="4" w:space="0" w:color="239A98"/>
              <w:right w:val="single" w:sz="4" w:space="0" w:color="239A98"/>
            </w:tcBorders>
            <w:shd w:val="clear" w:color="auto" w:fill="EAF1DD"/>
          </w:tcPr>
          <w:p w:rsidR="007F648B" w:rsidRDefault="00E23E20">
            <w:pPr>
              <w:spacing w:after="0" w:line="259" w:lineRule="auto"/>
              <w:ind w:left="1" w:right="78" w:firstLine="0"/>
              <w:jc w:val="left"/>
            </w:pPr>
            <w:r>
              <w:rPr>
                <w:rFonts w:ascii="Calibri" w:eastAsia="Calibri" w:hAnsi="Calibri" w:cs="Calibri"/>
                <w:b/>
                <w:color w:val="404040"/>
                <w:sz w:val="17"/>
                <w:u w:val="single" w:color="404040"/>
              </w:rPr>
              <w:t>Pevné sítě</w:t>
            </w:r>
            <w:r>
              <w:rPr>
                <w:rFonts w:ascii="Calibri" w:eastAsia="Calibri" w:hAnsi="Calibri" w:cs="Calibri"/>
                <w:color w:val="404040"/>
                <w:sz w:val="17"/>
              </w:rPr>
              <w:t xml:space="preserve">: Andorra, Argentina, Austrálie, Bulharsko, Estonsko, Finsko, Gibraltar, Chile, Island, Japonsko, Jižní Korea, Litva, Lotyšsko, Nový Zéland, Portoriko, Rumunsko, Rusko, San Marino, Singapur, Thajsko, Tchaj-wan </w:t>
            </w:r>
            <w:r>
              <w:rPr>
                <w:rFonts w:ascii="Calibri" w:eastAsia="Calibri" w:hAnsi="Calibri" w:cs="Calibri"/>
                <w:b/>
                <w:color w:val="404040"/>
                <w:sz w:val="17"/>
                <w:u w:val="single" w:color="404040"/>
              </w:rPr>
              <w:t>Mobilní síť</w:t>
            </w:r>
            <w:r>
              <w:rPr>
                <w:rFonts w:ascii="Calibri" w:eastAsia="Calibri" w:hAnsi="Calibri" w:cs="Calibri"/>
                <w:color w:val="404040"/>
                <w:sz w:val="17"/>
              </w:rPr>
              <w:t xml:space="preserve">: Dánsko, Polsko, Singapur, Španělsko, Švýcarsko </w:t>
            </w:r>
          </w:p>
        </w:tc>
        <w:tc>
          <w:tcPr>
            <w:tcW w:w="1273" w:type="dxa"/>
            <w:tcBorders>
              <w:top w:val="single" w:sz="4" w:space="0" w:color="239A98"/>
              <w:left w:val="single" w:sz="4" w:space="0" w:color="239A98"/>
              <w:bottom w:val="single" w:sz="4" w:space="0" w:color="239A98"/>
              <w:right w:val="single" w:sz="4" w:space="0" w:color="239A98"/>
            </w:tcBorders>
            <w:shd w:val="clear" w:color="auto" w:fill="EAF1DD"/>
            <w:vAlign w:val="center"/>
          </w:tcPr>
          <w:p w:rsidR="007F648B" w:rsidRDefault="00E23E20">
            <w:pPr>
              <w:spacing w:after="0" w:line="259" w:lineRule="auto"/>
              <w:ind w:left="0" w:right="10" w:firstLine="0"/>
              <w:jc w:val="center"/>
            </w:pPr>
            <w:r>
              <w:rPr>
                <w:rFonts w:ascii="Calibri" w:eastAsia="Calibri" w:hAnsi="Calibri" w:cs="Calibri"/>
                <w:color w:val="404040"/>
                <w:sz w:val="17"/>
              </w:rPr>
              <w:t xml:space="preserve">1,60 </w:t>
            </w:r>
          </w:p>
        </w:tc>
      </w:tr>
      <w:tr w:rsidR="007F648B">
        <w:trPr>
          <w:trHeight w:val="1279"/>
        </w:trPr>
        <w:tc>
          <w:tcPr>
            <w:tcW w:w="704" w:type="dxa"/>
            <w:tcBorders>
              <w:top w:val="single" w:sz="4" w:space="0" w:color="239A98"/>
              <w:left w:val="single" w:sz="4" w:space="0" w:color="239A98"/>
              <w:bottom w:val="single" w:sz="4" w:space="0" w:color="239A98"/>
              <w:right w:val="single" w:sz="4" w:space="0" w:color="239A98"/>
            </w:tcBorders>
            <w:vAlign w:val="center"/>
          </w:tcPr>
          <w:p w:rsidR="007F648B" w:rsidRDefault="00E23E20">
            <w:pPr>
              <w:spacing w:after="0" w:line="259" w:lineRule="auto"/>
              <w:ind w:left="0" w:firstLine="0"/>
              <w:jc w:val="left"/>
            </w:pPr>
            <w:r>
              <w:rPr>
                <w:rFonts w:ascii="Calibri" w:eastAsia="Calibri" w:hAnsi="Calibri" w:cs="Calibri"/>
                <w:color w:val="404040"/>
                <w:sz w:val="17"/>
              </w:rPr>
              <w:t xml:space="preserve">2 </w:t>
            </w:r>
          </w:p>
        </w:tc>
        <w:tc>
          <w:tcPr>
            <w:tcW w:w="8086" w:type="dxa"/>
            <w:tcBorders>
              <w:top w:val="single" w:sz="4" w:space="0" w:color="239A98"/>
              <w:left w:val="single" w:sz="4" w:space="0" w:color="239A98"/>
              <w:bottom w:val="single" w:sz="4" w:space="0" w:color="239A98"/>
              <w:right w:val="single" w:sz="4" w:space="0" w:color="239A98"/>
            </w:tcBorders>
          </w:tcPr>
          <w:p w:rsidR="007F648B" w:rsidRDefault="00E23E20">
            <w:pPr>
              <w:spacing w:after="0" w:line="259" w:lineRule="auto"/>
              <w:ind w:left="1" w:firstLine="0"/>
              <w:jc w:val="left"/>
            </w:pPr>
            <w:r>
              <w:rPr>
                <w:rFonts w:ascii="Calibri" w:eastAsia="Calibri" w:hAnsi="Calibri" w:cs="Calibri"/>
                <w:b/>
                <w:color w:val="404040"/>
                <w:sz w:val="17"/>
                <w:u w:val="single" w:color="404040"/>
              </w:rPr>
              <w:t>Pevná síť</w:t>
            </w:r>
            <w:r>
              <w:rPr>
                <w:rFonts w:ascii="Calibri" w:eastAsia="Calibri" w:hAnsi="Calibri" w:cs="Calibri"/>
                <w:color w:val="404040"/>
                <w:sz w:val="17"/>
              </w:rPr>
              <w:t xml:space="preserve">: Americká Samoa, Bermudy, Brazílie, Brunej, Gruzie, Indie, Jižní Afrika, Kolumbie, Kostarika, Kuvajt, Kypr, Laos, </w:t>
            </w:r>
          </w:p>
          <w:p w:rsidR="007F648B" w:rsidRDefault="00E23E20">
            <w:pPr>
              <w:spacing w:after="0" w:line="259" w:lineRule="auto"/>
              <w:ind w:left="1" w:firstLine="0"/>
              <w:jc w:val="left"/>
            </w:pPr>
            <w:r>
              <w:rPr>
                <w:rFonts w:ascii="Calibri" w:eastAsia="Calibri" w:hAnsi="Calibri" w:cs="Calibri"/>
                <w:color w:val="404040"/>
                <w:sz w:val="17"/>
              </w:rPr>
              <w:t xml:space="preserve">Lichtenštejnsko, Macao, Malawi, Malta, Maroko, Mexiko, Monako, Mongolsko, Panama, Turecko, Ukrajina, Uruguay, </w:t>
            </w:r>
          </w:p>
          <w:p w:rsidR="007F648B" w:rsidRDefault="00E23E20">
            <w:pPr>
              <w:spacing w:after="0" w:line="259" w:lineRule="auto"/>
              <w:ind w:left="1" w:firstLine="0"/>
              <w:jc w:val="left"/>
            </w:pPr>
            <w:r>
              <w:rPr>
                <w:rFonts w:ascii="Calibri" w:eastAsia="Calibri" w:hAnsi="Calibri" w:cs="Calibri"/>
                <w:color w:val="404040"/>
                <w:sz w:val="17"/>
              </w:rPr>
              <w:t xml:space="preserve">Zambie </w:t>
            </w:r>
          </w:p>
          <w:p w:rsidR="007F648B" w:rsidRDefault="00E23E20">
            <w:pPr>
              <w:spacing w:after="0" w:line="259" w:lineRule="auto"/>
              <w:ind w:left="1" w:firstLine="0"/>
              <w:jc w:val="left"/>
            </w:pPr>
            <w:r>
              <w:rPr>
                <w:rFonts w:ascii="Calibri" w:eastAsia="Calibri" w:hAnsi="Calibri" w:cs="Calibri"/>
                <w:b/>
                <w:color w:val="404040"/>
                <w:sz w:val="17"/>
                <w:u w:val="single" w:color="404040"/>
              </w:rPr>
              <w:t>Mobilní síť</w:t>
            </w:r>
            <w:r>
              <w:rPr>
                <w:rFonts w:ascii="Calibri" w:eastAsia="Calibri" w:hAnsi="Calibri" w:cs="Calibri"/>
                <w:color w:val="404040"/>
                <w:sz w:val="17"/>
              </w:rPr>
              <w:t xml:space="preserve">: Austrálie, Belgie, Bermudy, Brunej, Bulharsko, Estonsko, Finsko, Francie, Gruzie, Irsko, Japonsko, Jižní Korea, </w:t>
            </w:r>
          </w:p>
          <w:p w:rsidR="007F648B" w:rsidRDefault="00E23E20">
            <w:pPr>
              <w:spacing w:after="0" w:line="259" w:lineRule="auto"/>
              <w:ind w:left="1" w:firstLine="0"/>
              <w:jc w:val="left"/>
            </w:pPr>
            <w:r>
              <w:rPr>
                <w:rFonts w:ascii="Calibri" w:eastAsia="Calibri" w:hAnsi="Calibri" w:cs="Calibri"/>
                <w:color w:val="404040"/>
                <w:sz w:val="17"/>
              </w:rPr>
              <w:t xml:space="preserve">Kostarika, Litva, Macao, Malajsie, Malawi, Mongolsko, Německo, Nizozemsko, Norsko, Nový Zéland, Portugalsko, </w:t>
            </w:r>
          </w:p>
          <w:p w:rsidR="007F648B" w:rsidRDefault="00E23E20">
            <w:pPr>
              <w:spacing w:after="0" w:line="259" w:lineRule="auto"/>
              <w:ind w:left="1" w:firstLine="0"/>
              <w:jc w:val="left"/>
            </w:pPr>
            <w:r>
              <w:rPr>
                <w:rFonts w:ascii="Calibri" w:eastAsia="Calibri" w:hAnsi="Calibri" w:cs="Calibri"/>
                <w:color w:val="404040"/>
                <w:sz w:val="17"/>
              </w:rPr>
              <w:t xml:space="preserve">Rakousko, Rumunsko, Rusko, Řecko, Slovensko, Švédsko, Thajsko, Velká Británie </w:t>
            </w:r>
          </w:p>
        </w:tc>
        <w:tc>
          <w:tcPr>
            <w:tcW w:w="1273" w:type="dxa"/>
            <w:tcBorders>
              <w:top w:val="single" w:sz="4" w:space="0" w:color="239A98"/>
              <w:left w:val="single" w:sz="4" w:space="0" w:color="239A98"/>
              <w:bottom w:val="single" w:sz="4" w:space="0" w:color="239A98"/>
              <w:right w:val="single" w:sz="4" w:space="0" w:color="239A98"/>
            </w:tcBorders>
            <w:vAlign w:val="center"/>
          </w:tcPr>
          <w:p w:rsidR="007F648B" w:rsidRDefault="00E23E20">
            <w:pPr>
              <w:spacing w:after="0" w:line="259" w:lineRule="auto"/>
              <w:ind w:left="0" w:right="10" w:firstLine="0"/>
              <w:jc w:val="center"/>
            </w:pPr>
            <w:r>
              <w:rPr>
                <w:rFonts w:ascii="Calibri" w:eastAsia="Calibri" w:hAnsi="Calibri" w:cs="Calibri"/>
                <w:color w:val="404040"/>
                <w:sz w:val="17"/>
              </w:rPr>
              <w:t xml:space="preserve">4,12 </w:t>
            </w:r>
          </w:p>
        </w:tc>
      </w:tr>
      <w:tr w:rsidR="007F648B">
        <w:trPr>
          <w:trHeight w:val="1022"/>
        </w:trPr>
        <w:tc>
          <w:tcPr>
            <w:tcW w:w="704" w:type="dxa"/>
            <w:tcBorders>
              <w:top w:val="single" w:sz="4" w:space="0" w:color="239A98"/>
              <w:left w:val="single" w:sz="4" w:space="0" w:color="239A98"/>
              <w:bottom w:val="single" w:sz="4" w:space="0" w:color="239A98"/>
              <w:right w:val="single" w:sz="4" w:space="0" w:color="239A98"/>
            </w:tcBorders>
            <w:shd w:val="clear" w:color="auto" w:fill="EAF1DD"/>
            <w:vAlign w:val="center"/>
          </w:tcPr>
          <w:p w:rsidR="007F648B" w:rsidRDefault="00E23E20">
            <w:pPr>
              <w:spacing w:after="0" w:line="259" w:lineRule="auto"/>
              <w:ind w:left="0" w:firstLine="0"/>
              <w:jc w:val="left"/>
            </w:pPr>
            <w:r>
              <w:rPr>
                <w:rFonts w:ascii="Calibri" w:eastAsia="Calibri" w:hAnsi="Calibri" w:cs="Calibri"/>
                <w:color w:val="404040"/>
                <w:sz w:val="17"/>
              </w:rPr>
              <w:t xml:space="preserve">3 </w:t>
            </w:r>
          </w:p>
        </w:tc>
        <w:tc>
          <w:tcPr>
            <w:tcW w:w="8086" w:type="dxa"/>
            <w:tcBorders>
              <w:top w:val="single" w:sz="4" w:space="0" w:color="239A98"/>
              <w:left w:val="single" w:sz="4" w:space="0" w:color="239A98"/>
              <w:bottom w:val="single" w:sz="4" w:space="0" w:color="239A98"/>
              <w:right w:val="single" w:sz="4" w:space="0" w:color="239A98"/>
            </w:tcBorders>
            <w:shd w:val="clear" w:color="auto" w:fill="EAF1DD"/>
          </w:tcPr>
          <w:p w:rsidR="007F648B" w:rsidRDefault="00E23E20">
            <w:pPr>
              <w:spacing w:after="0" w:line="259" w:lineRule="auto"/>
              <w:ind w:left="1" w:firstLine="0"/>
              <w:jc w:val="left"/>
            </w:pPr>
            <w:r>
              <w:rPr>
                <w:rFonts w:ascii="Calibri" w:eastAsia="Calibri" w:hAnsi="Calibri" w:cs="Calibri"/>
                <w:b/>
                <w:color w:val="404040"/>
                <w:sz w:val="17"/>
                <w:u w:val="single" w:color="404040"/>
              </w:rPr>
              <w:t>Pevná síť</w:t>
            </w:r>
            <w:r>
              <w:rPr>
                <w:rFonts w:ascii="Calibri" w:eastAsia="Calibri" w:hAnsi="Calibri" w:cs="Calibri"/>
                <w:color w:val="404040"/>
                <w:sz w:val="17"/>
              </w:rPr>
              <w:t xml:space="preserve">: Albánie, Alžírsko, Arménie, Bahamy, Bosna a Hercegovina, Botswana, Černá Hora, Egypt, Ekvádor, Indonésie, </w:t>
            </w:r>
          </w:p>
          <w:p w:rsidR="007F648B" w:rsidRDefault="00E23E20">
            <w:pPr>
              <w:spacing w:after="0" w:line="230" w:lineRule="auto"/>
              <w:ind w:left="1" w:firstLine="0"/>
              <w:jc w:val="left"/>
            </w:pPr>
            <w:r>
              <w:rPr>
                <w:rFonts w:ascii="Calibri" w:eastAsia="Calibri" w:hAnsi="Calibri" w:cs="Calibri"/>
                <w:color w:val="404040"/>
                <w:sz w:val="17"/>
              </w:rPr>
              <w:t xml:space="preserve">Irák, Írán, Kazachstán, Mauricius, Namibie, Nigerie, Nizozemské Antily, Paraguayská republika, Saudská Arábie, Spojené Arabské emiráty, Srbsko, Uzbekistán, Zimbabwe </w:t>
            </w:r>
          </w:p>
          <w:p w:rsidR="007F648B" w:rsidRDefault="00E23E20">
            <w:pPr>
              <w:spacing w:after="0" w:line="259" w:lineRule="auto"/>
              <w:ind w:left="1" w:firstLine="0"/>
              <w:jc w:val="left"/>
            </w:pPr>
            <w:r>
              <w:rPr>
                <w:rFonts w:ascii="Calibri" w:eastAsia="Calibri" w:hAnsi="Calibri" w:cs="Calibri"/>
                <w:b/>
                <w:color w:val="404040"/>
                <w:sz w:val="17"/>
                <w:u w:val="single" w:color="404040"/>
              </w:rPr>
              <w:t>Mobilní síť</w:t>
            </w:r>
            <w:r>
              <w:rPr>
                <w:rFonts w:ascii="Calibri" w:eastAsia="Calibri" w:hAnsi="Calibri" w:cs="Calibri"/>
                <w:color w:val="404040"/>
                <w:sz w:val="17"/>
              </w:rPr>
              <w:t xml:space="preserve">: Argentina, Brazílie, Indie, Island, Itálie, Kazachstán, Kolumbie, Kuvajt, Kypr, </w:t>
            </w:r>
            <w:proofErr w:type="spellStart"/>
            <w:r>
              <w:rPr>
                <w:rFonts w:ascii="Calibri" w:eastAsia="Calibri" w:hAnsi="Calibri" w:cs="Calibri"/>
                <w:color w:val="404040"/>
                <w:sz w:val="17"/>
              </w:rPr>
              <w:t>Lichtejnštejnsko</w:t>
            </w:r>
            <w:proofErr w:type="spellEnd"/>
            <w:r>
              <w:rPr>
                <w:rFonts w:ascii="Calibri" w:eastAsia="Calibri" w:hAnsi="Calibri" w:cs="Calibri"/>
                <w:color w:val="404040"/>
                <w:sz w:val="17"/>
              </w:rPr>
              <w:t xml:space="preserve"> Lucembursko, </w:t>
            </w:r>
          </w:p>
          <w:p w:rsidR="007F648B" w:rsidRDefault="00E23E20">
            <w:pPr>
              <w:spacing w:after="0" w:line="259" w:lineRule="auto"/>
              <w:ind w:left="1" w:firstLine="0"/>
              <w:jc w:val="left"/>
            </w:pPr>
            <w:r>
              <w:rPr>
                <w:rFonts w:ascii="Calibri" w:eastAsia="Calibri" w:hAnsi="Calibri" w:cs="Calibri"/>
                <w:color w:val="404040"/>
                <w:sz w:val="17"/>
              </w:rPr>
              <w:t xml:space="preserve">Maďarsko, Mexiko, Panama, Spojené Arabské emiráty, Tchaj-wan, Trinidad a Tobago, Ukrajina, Uzbekistán, Venezuela </w:t>
            </w:r>
          </w:p>
        </w:tc>
        <w:tc>
          <w:tcPr>
            <w:tcW w:w="1273" w:type="dxa"/>
            <w:tcBorders>
              <w:top w:val="single" w:sz="4" w:space="0" w:color="239A98"/>
              <w:left w:val="single" w:sz="4" w:space="0" w:color="239A98"/>
              <w:bottom w:val="single" w:sz="4" w:space="0" w:color="239A98"/>
              <w:right w:val="single" w:sz="4" w:space="0" w:color="239A98"/>
            </w:tcBorders>
            <w:shd w:val="clear" w:color="auto" w:fill="EAF1DD"/>
            <w:vAlign w:val="center"/>
          </w:tcPr>
          <w:p w:rsidR="007F648B" w:rsidRDefault="00E23E20">
            <w:pPr>
              <w:spacing w:after="0" w:line="259" w:lineRule="auto"/>
              <w:ind w:left="0" w:right="10" w:firstLine="0"/>
              <w:jc w:val="center"/>
            </w:pPr>
            <w:r>
              <w:rPr>
                <w:rFonts w:ascii="Calibri" w:eastAsia="Calibri" w:hAnsi="Calibri" w:cs="Calibri"/>
                <w:color w:val="404040"/>
                <w:sz w:val="17"/>
              </w:rPr>
              <w:t xml:space="preserve">5,39 </w:t>
            </w:r>
          </w:p>
        </w:tc>
      </w:tr>
      <w:tr w:rsidR="007F648B">
        <w:trPr>
          <w:trHeight w:val="1708"/>
        </w:trPr>
        <w:tc>
          <w:tcPr>
            <w:tcW w:w="704" w:type="dxa"/>
            <w:tcBorders>
              <w:top w:val="single" w:sz="4" w:space="0" w:color="239A98"/>
              <w:left w:val="single" w:sz="4" w:space="0" w:color="239A98"/>
              <w:bottom w:val="single" w:sz="4" w:space="0" w:color="239A98"/>
              <w:right w:val="single" w:sz="4" w:space="0" w:color="239A98"/>
            </w:tcBorders>
            <w:vAlign w:val="center"/>
          </w:tcPr>
          <w:p w:rsidR="007F648B" w:rsidRDefault="00E23E20">
            <w:pPr>
              <w:spacing w:after="0" w:line="259" w:lineRule="auto"/>
              <w:ind w:left="0" w:firstLine="0"/>
              <w:jc w:val="left"/>
            </w:pPr>
            <w:r>
              <w:rPr>
                <w:rFonts w:ascii="Calibri" w:eastAsia="Calibri" w:hAnsi="Calibri" w:cs="Calibri"/>
                <w:color w:val="404040"/>
                <w:sz w:val="17"/>
              </w:rPr>
              <w:t xml:space="preserve">4 </w:t>
            </w:r>
          </w:p>
        </w:tc>
        <w:tc>
          <w:tcPr>
            <w:tcW w:w="8086" w:type="dxa"/>
            <w:tcBorders>
              <w:top w:val="single" w:sz="4" w:space="0" w:color="239A98"/>
              <w:left w:val="single" w:sz="4" w:space="0" w:color="239A98"/>
              <w:bottom w:val="single" w:sz="4" w:space="0" w:color="239A98"/>
              <w:right w:val="single" w:sz="4" w:space="0" w:color="239A98"/>
            </w:tcBorders>
          </w:tcPr>
          <w:p w:rsidR="007F648B" w:rsidRDefault="00E23E20">
            <w:pPr>
              <w:spacing w:after="0" w:line="259" w:lineRule="auto"/>
              <w:ind w:left="1" w:firstLine="0"/>
              <w:jc w:val="left"/>
            </w:pPr>
            <w:r>
              <w:rPr>
                <w:rFonts w:ascii="Calibri" w:eastAsia="Calibri" w:hAnsi="Calibri" w:cs="Calibri"/>
                <w:b/>
                <w:color w:val="404040"/>
                <w:sz w:val="17"/>
                <w:u w:val="single" w:color="404040"/>
              </w:rPr>
              <w:t>Pevná síť</w:t>
            </w:r>
            <w:r>
              <w:rPr>
                <w:rFonts w:ascii="Calibri" w:eastAsia="Calibri" w:hAnsi="Calibri" w:cs="Calibri"/>
                <w:color w:val="404040"/>
                <w:sz w:val="17"/>
              </w:rPr>
              <w:t xml:space="preserve">: Angola, Antigua a Barbuda, Bahrajn, Bělorusko, Bolívie, Britské Panenské ostrovy, Dominikánská republika, </w:t>
            </w:r>
          </w:p>
          <w:p w:rsidR="007F648B" w:rsidRDefault="00E23E20">
            <w:pPr>
              <w:spacing w:after="0" w:line="259" w:lineRule="auto"/>
              <w:ind w:left="1" w:firstLine="0"/>
              <w:jc w:val="left"/>
            </w:pPr>
            <w:r>
              <w:rPr>
                <w:rFonts w:ascii="Calibri" w:eastAsia="Calibri" w:hAnsi="Calibri" w:cs="Calibri"/>
                <w:color w:val="404040"/>
                <w:sz w:val="17"/>
              </w:rPr>
              <w:t xml:space="preserve">Filipíny, Francouzská Guyana, Grónsko, Guatemala, Jemen, Jordánsko, Kambodža, Kamerun, Kyrgyzstán, Makedonie, </w:t>
            </w:r>
          </w:p>
          <w:p w:rsidR="007F648B" w:rsidRDefault="00E23E20">
            <w:pPr>
              <w:spacing w:after="0" w:line="259" w:lineRule="auto"/>
              <w:ind w:left="1" w:firstLine="0"/>
              <w:jc w:val="left"/>
            </w:pPr>
            <w:r>
              <w:rPr>
                <w:rFonts w:ascii="Calibri" w:eastAsia="Calibri" w:hAnsi="Calibri" w:cs="Calibri"/>
                <w:color w:val="404040"/>
                <w:sz w:val="17"/>
              </w:rPr>
              <w:t xml:space="preserve">Niger, Omán, Pákistán, Severní Kypr, Srí Lanka, Súdán, Svatý Kryštof a Nevis, Tádžikistán, Trinidad a Tobago, </w:t>
            </w:r>
          </w:p>
          <w:p w:rsidR="007F648B" w:rsidRDefault="00E23E20">
            <w:pPr>
              <w:spacing w:after="0" w:line="259" w:lineRule="auto"/>
              <w:ind w:left="1" w:firstLine="0"/>
              <w:jc w:val="left"/>
            </w:pPr>
            <w:r>
              <w:rPr>
                <w:rFonts w:ascii="Calibri" w:eastAsia="Calibri" w:hAnsi="Calibri" w:cs="Calibri"/>
                <w:color w:val="404040"/>
                <w:sz w:val="17"/>
              </w:rPr>
              <w:t xml:space="preserve">Turkmenistán, Vietnam </w:t>
            </w:r>
          </w:p>
          <w:p w:rsidR="007F648B" w:rsidRDefault="00E23E20">
            <w:pPr>
              <w:spacing w:after="0" w:line="259" w:lineRule="auto"/>
              <w:ind w:left="1" w:firstLine="0"/>
              <w:jc w:val="left"/>
            </w:pPr>
            <w:r>
              <w:rPr>
                <w:rFonts w:ascii="Calibri" w:eastAsia="Calibri" w:hAnsi="Calibri" w:cs="Calibri"/>
                <w:b/>
                <w:color w:val="404040"/>
                <w:sz w:val="17"/>
                <w:u w:val="single" w:color="404040"/>
              </w:rPr>
              <w:t>Mobilní síť</w:t>
            </w:r>
            <w:r>
              <w:rPr>
                <w:rFonts w:ascii="Calibri" w:eastAsia="Calibri" w:hAnsi="Calibri" w:cs="Calibri"/>
                <w:color w:val="404040"/>
                <w:sz w:val="17"/>
              </w:rPr>
              <w:t xml:space="preserve">: Alžírsko, Andorra, Angola, Bahamy, Bahrajn, Bělorusko, Bolívie, Bosna a Hercegovina, Dominikánská republika, </w:t>
            </w:r>
          </w:p>
          <w:p w:rsidR="007F648B" w:rsidRDefault="00E23E20">
            <w:pPr>
              <w:spacing w:after="0" w:line="259" w:lineRule="auto"/>
              <w:ind w:left="1" w:firstLine="0"/>
              <w:jc w:val="left"/>
            </w:pPr>
            <w:r>
              <w:rPr>
                <w:rFonts w:ascii="Calibri" w:eastAsia="Calibri" w:hAnsi="Calibri" w:cs="Calibri"/>
                <w:color w:val="404040"/>
                <w:sz w:val="17"/>
              </w:rPr>
              <w:t xml:space="preserve">Egypt, Francouzská </w:t>
            </w:r>
            <w:proofErr w:type="spellStart"/>
            <w:r>
              <w:rPr>
                <w:rFonts w:ascii="Calibri" w:eastAsia="Calibri" w:hAnsi="Calibri" w:cs="Calibri"/>
                <w:color w:val="404040"/>
                <w:sz w:val="17"/>
              </w:rPr>
              <w:t>Guayana</w:t>
            </w:r>
            <w:proofErr w:type="spellEnd"/>
            <w:r>
              <w:rPr>
                <w:rFonts w:ascii="Calibri" w:eastAsia="Calibri" w:hAnsi="Calibri" w:cs="Calibri"/>
                <w:color w:val="404040"/>
                <w:sz w:val="17"/>
              </w:rPr>
              <w:t xml:space="preserve">, Grónsko, Guatemala, Chorvatsko, Indonésie, Írán, Izrael, Jemen, Jordánsko, Kambodža, Kyrgyzstán, Lotyšsko, Malta, Nizozemské Antily, Pákistán, Paraguayská republika, Slovinsko, Srí Lanka, Súdán, Svatý Kryštof a Nevis, Tádžikistán, Tunis, Turecko, Turkmenistán, Vietnam, Zambie </w:t>
            </w:r>
          </w:p>
        </w:tc>
        <w:tc>
          <w:tcPr>
            <w:tcW w:w="1273" w:type="dxa"/>
            <w:tcBorders>
              <w:top w:val="single" w:sz="4" w:space="0" w:color="239A98"/>
              <w:left w:val="single" w:sz="4" w:space="0" w:color="239A98"/>
              <w:bottom w:val="single" w:sz="4" w:space="0" w:color="239A98"/>
              <w:right w:val="single" w:sz="4" w:space="0" w:color="239A98"/>
            </w:tcBorders>
            <w:vAlign w:val="center"/>
          </w:tcPr>
          <w:p w:rsidR="007F648B" w:rsidRDefault="00E23E20">
            <w:pPr>
              <w:spacing w:after="0" w:line="259" w:lineRule="auto"/>
              <w:ind w:left="0" w:right="12" w:firstLine="0"/>
              <w:jc w:val="center"/>
            </w:pPr>
            <w:r>
              <w:rPr>
                <w:rFonts w:ascii="Calibri" w:eastAsia="Calibri" w:hAnsi="Calibri" w:cs="Calibri"/>
                <w:color w:val="404040"/>
                <w:sz w:val="17"/>
              </w:rPr>
              <w:t xml:space="preserve">8,32 </w:t>
            </w:r>
          </w:p>
        </w:tc>
      </w:tr>
      <w:tr w:rsidR="007F648B">
        <w:trPr>
          <w:trHeight w:val="1273"/>
        </w:trPr>
        <w:tc>
          <w:tcPr>
            <w:tcW w:w="704" w:type="dxa"/>
            <w:tcBorders>
              <w:top w:val="single" w:sz="4" w:space="0" w:color="239A98"/>
              <w:left w:val="single" w:sz="4" w:space="0" w:color="239A98"/>
              <w:bottom w:val="single" w:sz="4" w:space="0" w:color="239A98"/>
              <w:right w:val="single" w:sz="4" w:space="0" w:color="239A98"/>
            </w:tcBorders>
            <w:shd w:val="clear" w:color="auto" w:fill="EAF1DD"/>
            <w:vAlign w:val="center"/>
          </w:tcPr>
          <w:p w:rsidR="007F648B" w:rsidRDefault="00E23E20">
            <w:pPr>
              <w:spacing w:after="0" w:line="259" w:lineRule="auto"/>
              <w:ind w:left="0" w:firstLine="0"/>
              <w:jc w:val="left"/>
            </w:pPr>
            <w:r>
              <w:rPr>
                <w:rFonts w:ascii="Calibri" w:eastAsia="Calibri" w:hAnsi="Calibri" w:cs="Calibri"/>
                <w:color w:val="404040"/>
                <w:sz w:val="17"/>
              </w:rPr>
              <w:t xml:space="preserve">5 </w:t>
            </w:r>
          </w:p>
        </w:tc>
        <w:tc>
          <w:tcPr>
            <w:tcW w:w="8086" w:type="dxa"/>
            <w:tcBorders>
              <w:top w:val="single" w:sz="4" w:space="0" w:color="239A98"/>
              <w:left w:val="single" w:sz="4" w:space="0" w:color="239A98"/>
              <w:bottom w:val="single" w:sz="4" w:space="0" w:color="239A98"/>
              <w:right w:val="single" w:sz="4" w:space="0" w:color="239A98"/>
            </w:tcBorders>
            <w:shd w:val="clear" w:color="auto" w:fill="EAF1DD"/>
          </w:tcPr>
          <w:p w:rsidR="007F648B" w:rsidRDefault="00E23E20">
            <w:pPr>
              <w:spacing w:after="0" w:line="259" w:lineRule="auto"/>
              <w:ind w:left="1" w:firstLine="0"/>
              <w:jc w:val="left"/>
            </w:pPr>
            <w:r>
              <w:rPr>
                <w:rFonts w:ascii="Calibri" w:eastAsia="Calibri" w:hAnsi="Calibri" w:cs="Calibri"/>
                <w:b/>
                <w:color w:val="404040"/>
                <w:sz w:val="17"/>
                <w:u w:val="single" w:color="404040"/>
              </w:rPr>
              <w:t>Pevná síť</w:t>
            </w:r>
            <w:r>
              <w:rPr>
                <w:rFonts w:ascii="Calibri" w:eastAsia="Calibri" w:hAnsi="Calibri" w:cs="Calibri"/>
                <w:color w:val="404040"/>
                <w:sz w:val="17"/>
              </w:rPr>
              <w:t xml:space="preserve">: Afghánistán, Aruba, </w:t>
            </w:r>
            <w:proofErr w:type="spellStart"/>
            <w:r>
              <w:rPr>
                <w:rFonts w:ascii="Calibri" w:eastAsia="Calibri" w:hAnsi="Calibri" w:cs="Calibri"/>
                <w:color w:val="404040"/>
                <w:sz w:val="17"/>
              </w:rPr>
              <w:t>Ázerbajdžán</w:t>
            </w:r>
            <w:proofErr w:type="spellEnd"/>
            <w:r>
              <w:rPr>
                <w:rFonts w:ascii="Calibri" w:eastAsia="Calibri" w:hAnsi="Calibri" w:cs="Calibri"/>
                <w:color w:val="404040"/>
                <w:sz w:val="17"/>
              </w:rPr>
              <w:t xml:space="preserve">, Bangladéš, Barbados, Benin, Bhútán, Burundi, Dominika, </w:t>
            </w:r>
            <w:proofErr w:type="spellStart"/>
            <w:r>
              <w:rPr>
                <w:rFonts w:ascii="Calibri" w:eastAsia="Calibri" w:hAnsi="Calibri" w:cs="Calibri"/>
                <w:color w:val="404040"/>
                <w:sz w:val="17"/>
              </w:rPr>
              <w:t>Faerské</w:t>
            </w:r>
            <w:proofErr w:type="spellEnd"/>
            <w:r>
              <w:rPr>
                <w:rFonts w:ascii="Calibri" w:eastAsia="Calibri" w:hAnsi="Calibri" w:cs="Calibri"/>
                <w:color w:val="404040"/>
                <w:sz w:val="17"/>
              </w:rPr>
              <w:t xml:space="preserve"> ostrovy, </w:t>
            </w:r>
          </w:p>
          <w:p w:rsidR="007F648B" w:rsidRDefault="00E23E20">
            <w:pPr>
              <w:spacing w:after="0" w:line="259" w:lineRule="auto"/>
              <w:ind w:left="1" w:firstLine="0"/>
              <w:jc w:val="left"/>
            </w:pPr>
            <w:r>
              <w:rPr>
                <w:rFonts w:ascii="Calibri" w:eastAsia="Calibri" w:hAnsi="Calibri" w:cs="Calibri"/>
                <w:color w:val="404040"/>
                <w:sz w:val="17"/>
              </w:rPr>
              <w:t xml:space="preserve">Francouzská Polynésie, Ghana, Grenada, Kajmanské ostrovy, Keňa, Libanon, Mali, Moldavsko, </w:t>
            </w:r>
            <w:proofErr w:type="spellStart"/>
            <w:r>
              <w:rPr>
                <w:rFonts w:ascii="Calibri" w:eastAsia="Calibri" w:hAnsi="Calibri" w:cs="Calibri"/>
                <w:color w:val="404040"/>
                <w:sz w:val="17"/>
              </w:rPr>
              <w:t>Monserrat</w:t>
            </w:r>
            <w:proofErr w:type="spellEnd"/>
            <w:r>
              <w:rPr>
                <w:rFonts w:ascii="Calibri" w:eastAsia="Calibri" w:hAnsi="Calibri" w:cs="Calibri"/>
                <w:color w:val="404040"/>
                <w:sz w:val="17"/>
              </w:rPr>
              <w:t xml:space="preserve">, Mosambik, </w:t>
            </w:r>
          </w:p>
          <w:p w:rsidR="007F648B" w:rsidRDefault="00E23E20">
            <w:pPr>
              <w:spacing w:after="0" w:line="259" w:lineRule="auto"/>
              <w:ind w:left="1" w:firstLine="0"/>
              <w:jc w:val="left"/>
            </w:pPr>
            <w:r>
              <w:rPr>
                <w:rFonts w:ascii="Calibri" w:eastAsia="Calibri" w:hAnsi="Calibri" w:cs="Calibri"/>
                <w:color w:val="404040"/>
                <w:sz w:val="17"/>
              </w:rPr>
              <w:t xml:space="preserve">Peru, Republika Burkina Faso, Salvador, Senegal, Seychely, Tanzanie, Tunisko, Uganda </w:t>
            </w:r>
          </w:p>
          <w:p w:rsidR="007F648B" w:rsidRDefault="00E23E20">
            <w:pPr>
              <w:spacing w:after="0" w:line="230" w:lineRule="auto"/>
              <w:ind w:left="1" w:firstLine="0"/>
              <w:jc w:val="left"/>
            </w:pPr>
            <w:r>
              <w:rPr>
                <w:rFonts w:ascii="Calibri" w:eastAsia="Calibri" w:hAnsi="Calibri" w:cs="Calibri"/>
                <w:b/>
                <w:color w:val="404040"/>
                <w:sz w:val="17"/>
                <w:u w:val="single" w:color="404040"/>
              </w:rPr>
              <w:t>Mobilní síť</w:t>
            </w:r>
            <w:r>
              <w:rPr>
                <w:rFonts w:ascii="Calibri" w:eastAsia="Calibri" w:hAnsi="Calibri" w:cs="Calibri"/>
                <w:color w:val="404040"/>
                <w:sz w:val="17"/>
              </w:rPr>
              <w:t xml:space="preserve">: Albánie, Arménie, Bangladéš, Barbados, Benin, Bhútán, Britské panenské ostrovy, Dominika, </w:t>
            </w:r>
            <w:proofErr w:type="spellStart"/>
            <w:r>
              <w:rPr>
                <w:rFonts w:ascii="Calibri" w:eastAsia="Calibri" w:hAnsi="Calibri" w:cs="Calibri"/>
                <w:color w:val="404040"/>
                <w:sz w:val="17"/>
              </w:rPr>
              <w:t>Faerské</w:t>
            </w:r>
            <w:proofErr w:type="spellEnd"/>
            <w:r>
              <w:rPr>
                <w:rFonts w:ascii="Calibri" w:eastAsia="Calibri" w:hAnsi="Calibri" w:cs="Calibri"/>
                <w:color w:val="404040"/>
                <w:sz w:val="17"/>
              </w:rPr>
              <w:t xml:space="preserve"> ostrovy, Filipíny, Ghana, Chile, Irák, Kajmanské ostrovy, Libanon, Moldavsko, Monako, Nigérie, Niger, Salvador, Saudská Arábie, </w:t>
            </w:r>
          </w:p>
          <w:p w:rsidR="007F648B" w:rsidRDefault="00E23E20">
            <w:pPr>
              <w:spacing w:after="0" w:line="259" w:lineRule="auto"/>
              <w:ind w:left="1" w:firstLine="0"/>
              <w:jc w:val="left"/>
            </w:pPr>
            <w:r>
              <w:rPr>
                <w:rFonts w:ascii="Calibri" w:eastAsia="Calibri" w:hAnsi="Calibri" w:cs="Calibri"/>
                <w:color w:val="404040"/>
                <w:sz w:val="17"/>
              </w:rPr>
              <w:t xml:space="preserve">Seychely, Tanzanie, Uganda </w:t>
            </w:r>
          </w:p>
        </w:tc>
        <w:tc>
          <w:tcPr>
            <w:tcW w:w="1273" w:type="dxa"/>
            <w:tcBorders>
              <w:top w:val="single" w:sz="4" w:space="0" w:color="239A98"/>
              <w:left w:val="single" w:sz="4" w:space="0" w:color="239A98"/>
              <w:bottom w:val="single" w:sz="4" w:space="0" w:color="239A98"/>
              <w:right w:val="single" w:sz="4" w:space="0" w:color="239A98"/>
            </w:tcBorders>
            <w:shd w:val="clear" w:color="auto" w:fill="EAF1DD"/>
            <w:vAlign w:val="center"/>
          </w:tcPr>
          <w:p w:rsidR="007F648B" w:rsidRDefault="00E23E20">
            <w:pPr>
              <w:spacing w:after="0" w:line="259" w:lineRule="auto"/>
              <w:ind w:left="0" w:right="14" w:firstLine="0"/>
              <w:jc w:val="center"/>
            </w:pPr>
            <w:r>
              <w:rPr>
                <w:rFonts w:ascii="Calibri" w:eastAsia="Calibri" w:hAnsi="Calibri" w:cs="Calibri"/>
                <w:color w:val="404040"/>
                <w:sz w:val="17"/>
              </w:rPr>
              <w:t xml:space="preserve">10,00 </w:t>
            </w:r>
          </w:p>
        </w:tc>
      </w:tr>
      <w:tr w:rsidR="007F648B">
        <w:trPr>
          <w:trHeight w:val="1128"/>
        </w:trPr>
        <w:tc>
          <w:tcPr>
            <w:tcW w:w="704" w:type="dxa"/>
            <w:tcBorders>
              <w:top w:val="single" w:sz="4" w:space="0" w:color="239A98"/>
              <w:left w:val="single" w:sz="4" w:space="0" w:color="239A98"/>
              <w:bottom w:val="single" w:sz="4" w:space="0" w:color="239A98"/>
              <w:right w:val="single" w:sz="4" w:space="0" w:color="239A98"/>
            </w:tcBorders>
            <w:vAlign w:val="center"/>
          </w:tcPr>
          <w:p w:rsidR="007F648B" w:rsidRDefault="00E23E20">
            <w:pPr>
              <w:spacing w:after="0" w:line="259" w:lineRule="auto"/>
              <w:ind w:left="0" w:firstLine="0"/>
              <w:jc w:val="left"/>
            </w:pPr>
            <w:r>
              <w:rPr>
                <w:rFonts w:ascii="Calibri" w:eastAsia="Calibri" w:hAnsi="Calibri" w:cs="Calibri"/>
                <w:color w:val="404040"/>
                <w:sz w:val="17"/>
              </w:rPr>
              <w:t xml:space="preserve">6 </w:t>
            </w:r>
          </w:p>
        </w:tc>
        <w:tc>
          <w:tcPr>
            <w:tcW w:w="8086" w:type="dxa"/>
            <w:tcBorders>
              <w:top w:val="single" w:sz="4" w:space="0" w:color="239A98"/>
              <w:left w:val="single" w:sz="4" w:space="0" w:color="239A98"/>
              <w:bottom w:val="single" w:sz="4" w:space="0" w:color="239A98"/>
              <w:right w:val="single" w:sz="4" w:space="0" w:color="239A98"/>
            </w:tcBorders>
          </w:tcPr>
          <w:p w:rsidR="007F648B" w:rsidRDefault="00E23E20">
            <w:pPr>
              <w:spacing w:after="2" w:line="227" w:lineRule="auto"/>
              <w:ind w:left="1" w:firstLine="0"/>
              <w:jc w:val="left"/>
            </w:pPr>
            <w:r>
              <w:rPr>
                <w:rFonts w:ascii="Calibri" w:eastAsia="Calibri" w:hAnsi="Calibri" w:cs="Calibri"/>
                <w:b/>
                <w:color w:val="404040"/>
                <w:sz w:val="17"/>
                <w:u w:val="single" w:color="404040"/>
              </w:rPr>
              <w:t>Pevná síť</w:t>
            </w:r>
            <w:r>
              <w:rPr>
                <w:rFonts w:ascii="Calibri" w:eastAsia="Calibri" w:hAnsi="Calibri" w:cs="Calibri"/>
                <w:color w:val="404040"/>
                <w:sz w:val="17"/>
              </w:rPr>
              <w:t xml:space="preserve">: Anguilla, Čad, Eritrea, </w:t>
            </w:r>
            <w:proofErr w:type="spellStart"/>
            <w:r>
              <w:rPr>
                <w:rFonts w:ascii="Calibri" w:eastAsia="Calibri" w:hAnsi="Calibri" w:cs="Calibri"/>
                <w:color w:val="404040"/>
                <w:sz w:val="17"/>
              </w:rPr>
              <w:t>Gaudelope</w:t>
            </w:r>
            <w:proofErr w:type="spellEnd"/>
            <w:r>
              <w:rPr>
                <w:rFonts w:ascii="Calibri" w:eastAsia="Calibri" w:hAnsi="Calibri" w:cs="Calibri"/>
                <w:color w:val="404040"/>
                <w:sz w:val="17"/>
              </w:rPr>
              <w:t xml:space="preserve">, Jamajka, Kapverdské ostrovy, Katar, Lesotho, Libérie, Libye, Martinik, Nikaragua, Nová Kaledonie, Palestina, Rovníková Guinea, Svatá Lucie, Surinam, Svazijsko, Sýrie </w:t>
            </w:r>
          </w:p>
          <w:p w:rsidR="007F648B" w:rsidRDefault="00E23E20">
            <w:pPr>
              <w:spacing w:after="0" w:line="230" w:lineRule="auto"/>
              <w:ind w:left="1" w:firstLine="0"/>
              <w:jc w:val="left"/>
            </w:pPr>
            <w:r>
              <w:rPr>
                <w:rFonts w:ascii="Calibri" w:eastAsia="Calibri" w:hAnsi="Calibri" w:cs="Calibri"/>
                <w:b/>
                <w:color w:val="404040"/>
                <w:sz w:val="17"/>
                <w:u w:val="single" w:color="404040"/>
              </w:rPr>
              <w:t>Mobilní síť</w:t>
            </w:r>
            <w:r>
              <w:rPr>
                <w:rFonts w:ascii="Calibri" w:eastAsia="Calibri" w:hAnsi="Calibri" w:cs="Calibri"/>
                <w:color w:val="404040"/>
                <w:sz w:val="17"/>
              </w:rPr>
              <w:t xml:space="preserve">: Afghánistán, </w:t>
            </w:r>
            <w:proofErr w:type="spellStart"/>
            <w:r>
              <w:rPr>
                <w:rFonts w:ascii="Calibri" w:eastAsia="Calibri" w:hAnsi="Calibri" w:cs="Calibri"/>
                <w:color w:val="404040"/>
                <w:sz w:val="17"/>
              </w:rPr>
              <w:t>Anquilla</w:t>
            </w:r>
            <w:proofErr w:type="spellEnd"/>
            <w:r>
              <w:rPr>
                <w:rFonts w:ascii="Calibri" w:eastAsia="Calibri" w:hAnsi="Calibri" w:cs="Calibri"/>
                <w:color w:val="404040"/>
                <w:sz w:val="17"/>
              </w:rPr>
              <w:t xml:space="preserve">, Botswana, Černá Hora, Ekvádor, Francouzská Guyana, Jamajka, Jižní Afrika, Kapverdské ostrovy, Katar, Lesotho, Libye, Makedonie, Maroko, Martinik, Mosambik, Namibie, Nová Kaledonie, Palestina, Rovníková </w:t>
            </w:r>
          </w:p>
          <w:p w:rsidR="007F648B" w:rsidRDefault="00E23E20">
            <w:pPr>
              <w:spacing w:after="0" w:line="259" w:lineRule="auto"/>
              <w:ind w:left="1" w:firstLine="0"/>
              <w:jc w:val="left"/>
            </w:pPr>
            <w:r>
              <w:rPr>
                <w:rFonts w:ascii="Calibri" w:eastAsia="Calibri" w:hAnsi="Calibri" w:cs="Calibri"/>
                <w:color w:val="404040"/>
                <w:sz w:val="17"/>
              </w:rPr>
              <w:t xml:space="preserve">Guinea, Surinam, Sýrie, Uruguay  </w:t>
            </w:r>
          </w:p>
        </w:tc>
        <w:tc>
          <w:tcPr>
            <w:tcW w:w="1273" w:type="dxa"/>
            <w:tcBorders>
              <w:top w:val="single" w:sz="4" w:space="0" w:color="239A98"/>
              <w:left w:val="single" w:sz="4" w:space="0" w:color="239A98"/>
              <w:bottom w:val="single" w:sz="4" w:space="0" w:color="239A98"/>
              <w:right w:val="single" w:sz="4" w:space="0" w:color="239A98"/>
            </w:tcBorders>
            <w:vAlign w:val="center"/>
          </w:tcPr>
          <w:p w:rsidR="007F648B" w:rsidRDefault="00E23E20">
            <w:pPr>
              <w:spacing w:after="0" w:line="259" w:lineRule="auto"/>
              <w:ind w:left="0" w:right="13" w:firstLine="0"/>
              <w:jc w:val="center"/>
            </w:pPr>
            <w:r>
              <w:rPr>
                <w:rFonts w:ascii="Calibri" w:eastAsia="Calibri" w:hAnsi="Calibri" w:cs="Calibri"/>
                <w:color w:val="404040"/>
                <w:sz w:val="17"/>
              </w:rPr>
              <w:t xml:space="preserve">13,36 </w:t>
            </w:r>
          </w:p>
        </w:tc>
      </w:tr>
      <w:tr w:rsidR="007F648B">
        <w:trPr>
          <w:trHeight w:val="1421"/>
        </w:trPr>
        <w:tc>
          <w:tcPr>
            <w:tcW w:w="704" w:type="dxa"/>
            <w:tcBorders>
              <w:top w:val="single" w:sz="4" w:space="0" w:color="239A98"/>
              <w:left w:val="single" w:sz="4" w:space="0" w:color="239A98"/>
              <w:bottom w:val="single" w:sz="4" w:space="0" w:color="239A98"/>
              <w:right w:val="single" w:sz="4" w:space="0" w:color="239A98"/>
            </w:tcBorders>
            <w:shd w:val="clear" w:color="auto" w:fill="EAF1DD"/>
            <w:vAlign w:val="center"/>
          </w:tcPr>
          <w:p w:rsidR="007F648B" w:rsidRDefault="00E23E20">
            <w:pPr>
              <w:spacing w:after="0" w:line="259" w:lineRule="auto"/>
              <w:ind w:left="0" w:firstLine="0"/>
              <w:jc w:val="left"/>
            </w:pPr>
            <w:r>
              <w:rPr>
                <w:rFonts w:ascii="Calibri" w:eastAsia="Calibri" w:hAnsi="Calibri" w:cs="Calibri"/>
                <w:color w:val="404040"/>
                <w:sz w:val="17"/>
              </w:rPr>
              <w:t xml:space="preserve">7 </w:t>
            </w:r>
          </w:p>
        </w:tc>
        <w:tc>
          <w:tcPr>
            <w:tcW w:w="8086" w:type="dxa"/>
            <w:tcBorders>
              <w:top w:val="single" w:sz="4" w:space="0" w:color="239A98"/>
              <w:left w:val="single" w:sz="4" w:space="0" w:color="239A98"/>
              <w:bottom w:val="single" w:sz="4" w:space="0" w:color="239A98"/>
              <w:right w:val="single" w:sz="4" w:space="0" w:color="239A98"/>
            </w:tcBorders>
            <w:shd w:val="clear" w:color="auto" w:fill="EAF1DD"/>
          </w:tcPr>
          <w:p w:rsidR="007F648B" w:rsidRDefault="00E23E20">
            <w:pPr>
              <w:spacing w:after="1" w:line="229" w:lineRule="auto"/>
              <w:ind w:left="1" w:firstLine="0"/>
              <w:jc w:val="left"/>
            </w:pPr>
            <w:r>
              <w:rPr>
                <w:rFonts w:ascii="Calibri" w:eastAsia="Calibri" w:hAnsi="Calibri" w:cs="Calibri"/>
                <w:b/>
                <w:color w:val="404040"/>
                <w:sz w:val="17"/>
                <w:u w:val="single" w:color="404040"/>
              </w:rPr>
              <w:t>Pevná síť</w:t>
            </w:r>
            <w:r>
              <w:rPr>
                <w:rFonts w:ascii="Calibri" w:eastAsia="Calibri" w:hAnsi="Calibri" w:cs="Calibri"/>
                <w:color w:val="404040"/>
                <w:sz w:val="17"/>
              </w:rPr>
              <w:t xml:space="preserve">: Belize, Džibutsko, Etiopie, Fidži, Gabon, Gambie, Guinea, Guyana, Haiti, Honduras, Kongo, Marshallovy ostrovy, Mauretánie, </w:t>
            </w:r>
            <w:proofErr w:type="spellStart"/>
            <w:r>
              <w:rPr>
                <w:rFonts w:ascii="Calibri" w:eastAsia="Calibri" w:hAnsi="Calibri" w:cs="Calibri"/>
                <w:color w:val="404040"/>
                <w:sz w:val="17"/>
              </w:rPr>
              <w:t>Mayotteské</w:t>
            </w:r>
            <w:proofErr w:type="spellEnd"/>
            <w:r>
              <w:rPr>
                <w:rFonts w:ascii="Calibri" w:eastAsia="Calibri" w:hAnsi="Calibri" w:cs="Calibri"/>
                <w:color w:val="404040"/>
                <w:sz w:val="17"/>
              </w:rPr>
              <w:t xml:space="preserve"> ostrovy, Myanmar, Nepál, Palau, Pobřeží slonoviny, Republika Togo, Réunion, Rwanda, Saint </w:t>
            </w:r>
            <w:proofErr w:type="spellStart"/>
            <w:r>
              <w:rPr>
                <w:rFonts w:ascii="Calibri" w:eastAsia="Calibri" w:hAnsi="Calibri" w:cs="Calibri"/>
                <w:color w:val="404040"/>
                <w:sz w:val="17"/>
              </w:rPr>
              <w:t>Pierre</w:t>
            </w:r>
            <w:proofErr w:type="spellEnd"/>
            <w:r>
              <w:rPr>
                <w:rFonts w:ascii="Calibri" w:eastAsia="Calibri" w:hAnsi="Calibri" w:cs="Calibri"/>
                <w:color w:val="404040"/>
                <w:sz w:val="17"/>
              </w:rPr>
              <w:t xml:space="preserve"> a </w:t>
            </w:r>
            <w:proofErr w:type="spellStart"/>
            <w:r>
              <w:rPr>
                <w:rFonts w:ascii="Calibri" w:eastAsia="Calibri" w:hAnsi="Calibri" w:cs="Calibri"/>
                <w:color w:val="404040"/>
                <w:sz w:val="17"/>
              </w:rPr>
              <w:t>Miquelon</w:t>
            </w:r>
            <w:proofErr w:type="spellEnd"/>
            <w:r>
              <w:rPr>
                <w:rFonts w:ascii="Calibri" w:eastAsia="Calibri" w:hAnsi="Calibri" w:cs="Calibri"/>
                <w:color w:val="404040"/>
                <w:sz w:val="17"/>
              </w:rPr>
              <w:t xml:space="preserve">, Sierra Leone, Středoafrická republika, Tonga, </w:t>
            </w:r>
            <w:proofErr w:type="spellStart"/>
            <w:r>
              <w:rPr>
                <w:rFonts w:ascii="Calibri" w:eastAsia="Calibri" w:hAnsi="Calibri" w:cs="Calibri"/>
                <w:color w:val="404040"/>
                <w:sz w:val="17"/>
              </w:rPr>
              <w:t>Turks</w:t>
            </w:r>
            <w:proofErr w:type="spellEnd"/>
            <w:r>
              <w:rPr>
                <w:rFonts w:ascii="Calibri" w:eastAsia="Calibri" w:hAnsi="Calibri" w:cs="Calibri"/>
                <w:color w:val="404040"/>
                <w:sz w:val="17"/>
              </w:rPr>
              <w:t xml:space="preserve"> a &amp; </w:t>
            </w:r>
            <w:proofErr w:type="spellStart"/>
            <w:r>
              <w:rPr>
                <w:rFonts w:ascii="Calibri" w:eastAsia="Calibri" w:hAnsi="Calibri" w:cs="Calibri"/>
                <w:color w:val="404040"/>
                <w:sz w:val="17"/>
              </w:rPr>
              <w:t>Caicos</w:t>
            </w:r>
            <w:proofErr w:type="spellEnd"/>
            <w:r>
              <w:rPr>
                <w:rFonts w:ascii="Calibri" w:eastAsia="Calibri" w:hAnsi="Calibri" w:cs="Calibri"/>
                <w:color w:val="404040"/>
                <w:sz w:val="17"/>
              </w:rPr>
              <w:t xml:space="preserve">. </w:t>
            </w:r>
          </w:p>
          <w:p w:rsidR="007F648B" w:rsidRDefault="00E23E20">
            <w:pPr>
              <w:spacing w:after="0" w:line="259" w:lineRule="auto"/>
              <w:ind w:left="1" w:firstLine="0"/>
              <w:jc w:val="left"/>
            </w:pPr>
            <w:r>
              <w:rPr>
                <w:rFonts w:ascii="Calibri" w:eastAsia="Calibri" w:hAnsi="Calibri" w:cs="Calibri"/>
                <w:b/>
                <w:color w:val="404040"/>
                <w:sz w:val="17"/>
                <w:u w:val="single" w:color="404040"/>
              </w:rPr>
              <w:t>Mobilní síť</w:t>
            </w:r>
            <w:r>
              <w:rPr>
                <w:rFonts w:ascii="Calibri" w:eastAsia="Calibri" w:hAnsi="Calibri" w:cs="Calibri"/>
                <w:color w:val="404040"/>
                <w:sz w:val="17"/>
              </w:rPr>
              <w:t xml:space="preserve">: Antigua a Barbuda, </w:t>
            </w:r>
            <w:proofErr w:type="spellStart"/>
            <w:r>
              <w:rPr>
                <w:rFonts w:ascii="Calibri" w:eastAsia="Calibri" w:hAnsi="Calibri" w:cs="Calibri"/>
                <w:color w:val="404040"/>
                <w:sz w:val="17"/>
              </w:rPr>
              <w:t>Ázerbajdžán</w:t>
            </w:r>
            <w:proofErr w:type="spellEnd"/>
            <w:r>
              <w:rPr>
                <w:rFonts w:ascii="Calibri" w:eastAsia="Calibri" w:hAnsi="Calibri" w:cs="Calibri"/>
                <w:color w:val="404040"/>
                <w:sz w:val="17"/>
              </w:rPr>
              <w:t xml:space="preserve">, Belize, Burundi, Čad, Džibutsko, Etiopie, Fidži, Gabon, Gambie, Gibraltar, </w:t>
            </w:r>
          </w:p>
          <w:p w:rsidR="007F648B" w:rsidRDefault="00E23E20">
            <w:pPr>
              <w:spacing w:after="0" w:line="259" w:lineRule="auto"/>
              <w:ind w:left="1" w:firstLine="0"/>
              <w:jc w:val="left"/>
            </w:pPr>
            <w:r>
              <w:rPr>
                <w:rFonts w:ascii="Calibri" w:eastAsia="Calibri" w:hAnsi="Calibri" w:cs="Calibri"/>
                <w:color w:val="404040"/>
                <w:sz w:val="17"/>
              </w:rPr>
              <w:t xml:space="preserve">Grenada, Guinea, Haiti, Honduras, Kamerun, Keňa, Kongo, Konžská demokratická Republika, Libérie, Mauretánie, </w:t>
            </w:r>
          </w:p>
          <w:p w:rsidR="007F648B" w:rsidRDefault="00E23E20">
            <w:pPr>
              <w:spacing w:after="0" w:line="259" w:lineRule="auto"/>
              <w:ind w:left="1" w:firstLine="0"/>
              <w:jc w:val="left"/>
            </w:pPr>
            <w:r>
              <w:rPr>
                <w:rFonts w:ascii="Calibri" w:eastAsia="Calibri" w:hAnsi="Calibri" w:cs="Calibri"/>
                <w:color w:val="404040"/>
                <w:sz w:val="17"/>
              </w:rPr>
              <w:t xml:space="preserve">Mauricius, </w:t>
            </w:r>
            <w:proofErr w:type="spellStart"/>
            <w:r>
              <w:rPr>
                <w:rFonts w:ascii="Calibri" w:eastAsia="Calibri" w:hAnsi="Calibri" w:cs="Calibri"/>
                <w:color w:val="404040"/>
                <w:sz w:val="17"/>
              </w:rPr>
              <w:t>Mayotteské</w:t>
            </w:r>
            <w:proofErr w:type="spellEnd"/>
            <w:r>
              <w:rPr>
                <w:rFonts w:ascii="Calibri" w:eastAsia="Calibri" w:hAnsi="Calibri" w:cs="Calibri"/>
                <w:color w:val="404040"/>
                <w:sz w:val="17"/>
              </w:rPr>
              <w:t xml:space="preserve"> ostrovy, Myanmar, Nikarague, Nepál, Omán, Peru, Pobřeží slonoviny, Republika Burkina Faso, Republika Togo, Rwanda, Senegal, Sierra Leone, Srbsko, Zimbabwe </w:t>
            </w:r>
          </w:p>
        </w:tc>
        <w:tc>
          <w:tcPr>
            <w:tcW w:w="1273" w:type="dxa"/>
            <w:tcBorders>
              <w:top w:val="single" w:sz="4" w:space="0" w:color="239A98"/>
              <w:left w:val="single" w:sz="4" w:space="0" w:color="239A98"/>
              <w:bottom w:val="single" w:sz="4" w:space="0" w:color="239A98"/>
              <w:right w:val="single" w:sz="4" w:space="0" w:color="239A98"/>
            </w:tcBorders>
            <w:shd w:val="clear" w:color="auto" w:fill="EAF1DD"/>
            <w:vAlign w:val="center"/>
          </w:tcPr>
          <w:p w:rsidR="007F648B" w:rsidRDefault="00E23E20">
            <w:pPr>
              <w:spacing w:after="0" w:line="259" w:lineRule="auto"/>
              <w:ind w:left="0" w:right="10" w:firstLine="0"/>
              <w:jc w:val="center"/>
            </w:pPr>
            <w:r>
              <w:rPr>
                <w:rFonts w:ascii="Calibri" w:eastAsia="Calibri" w:hAnsi="Calibri" w:cs="Calibri"/>
                <w:color w:val="404040"/>
                <w:sz w:val="17"/>
              </w:rPr>
              <w:t xml:space="preserve">16,72 </w:t>
            </w:r>
          </w:p>
        </w:tc>
      </w:tr>
      <w:tr w:rsidR="007F648B">
        <w:trPr>
          <w:trHeight w:val="852"/>
        </w:trPr>
        <w:tc>
          <w:tcPr>
            <w:tcW w:w="704" w:type="dxa"/>
            <w:tcBorders>
              <w:top w:val="single" w:sz="4" w:space="0" w:color="239A98"/>
              <w:left w:val="single" w:sz="4" w:space="0" w:color="239A98"/>
              <w:bottom w:val="single" w:sz="4" w:space="0" w:color="239A98"/>
              <w:right w:val="single" w:sz="4" w:space="0" w:color="239A98"/>
            </w:tcBorders>
            <w:vAlign w:val="center"/>
          </w:tcPr>
          <w:p w:rsidR="007F648B" w:rsidRDefault="00E23E20">
            <w:pPr>
              <w:spacing w:after="0" w:line="259" w:lineRule="auto"/>
              <w:ind w:left="0" w:firstLine="0"/>
              <w:jc w:val="left"/>
            </w:pPr>
            <w:r>
              <w:rPr>
                <w:rFonts w:ascii="Calibri" w:eastAsia="Calibri" w:hAnsi="Calibri" w:cs="Calibri"/>
                <w:color w:val="404040"/>
                <w:sz w:val="17"/>
              </w:rPr>
              <w:t xml:space="preserve">8 </w:t>
            </w:r>
          </w:p>
        </w:tc>
        <w:tc>
          <w:tcPr>
            <w:tcW w:w="8086" w:type="dxa"/>
            <w:tcBorders>
              <w:top w:val="single" w:sz="4" w:space="0" w:color="239A98"/>
              <w:left w:val="single" w:sz="4" w:space="0" w:color="239A98"/>
              <w:bottom w:val="single" w:sz="4" w:space="0" w:color="239A98"/>
              <w:right w:val="single" w:sz="4" w:space="0" w:color="239A98"/>
            </w:tcBorders>
          </w:tcPr>
          <w:p w:rsidR="007F648B" w:rsidRDefault="00E23E20">
            <w:pPr>
              <w:spacing w:after="2" w:line="227" w:lineRule="auto"/>
              <w:ind w:left="1" w:firstLine="0"/>
              <w:jc w:val="left"/>
            </w:pPr>
            <w:r>
              <w:rPr>
                <w:rFonts w:ascii="Calibri" w:eastAsia="Calibri" w:hAnsi="Calibri" w:cs="Calibri"/>
                <w:b/>
                <w:color w:val="404040"/>
                <w:sz w:val="17"/>
                <w:u w:val="single" w:color="404040"/>
              </w:rPr>
              <w:t>Pevná síť</w:t>
            </w:r>
            <w:r>
              <w:rPr>
                <w:rFonts w:ascii="Calibri" w:eastAsia="Calibri" w:hAnsi="Calibri" w:cs="Calibri"/>
                <w:color w:val="404040"/>
                <w:sz w:val="17"/>
              </w:rPr>
              <w:t xml:space="preserve">: Guam, Guinea-Bissau, Kiribati, Komory ostrovy, Madagaskar, Maledivy, Mikronésie, Papua-Nová Guinea, Samoa, Severní Korea, Somálsko, Vanuatu, Velikonoční ostrov </w:t>
            </w:r>
          </w:p>
          <w:p w:rsidR="007F648B" w:rsidRDefault="00E23E20">
            <w:pPr>
              <w:spacing w:after="0" w:line="259" w:lineRule="auto"/>
              <w:ind w:left="1" w:firstLine="0"/>
            </w:pPr>
            <w:r>
              <w:rPr>
                <w:rFonts w:ascii="Calibri" w:eastAsia="Calibri" w:hAnsi="Calibri" w:cs="Calibri"/>
                <w:b/>
                <w:color w:val="404040"/>
                <w:sz w:val="17"/>
                <w:u w:val="single" w:color="404040"/>
              </w:rPr>
              <w:t>Mobilní síť</w:t>
            </w:r>
            <w:r>
              <w:rPr>
                <w:rFonts w:ascii="Calibri" w:eastAsia="Calibri" w:hAnsi="Calibri" w:cs="Calibri"/>
                <w:color w:val="404040"/>
                <w:sz w:val="17"/>
              </w:rPr>
              <w:t xml:space="preserve">: Guadeloupe, Guinea-Bissau, Komory Ostrovy, Madagaskar, Maledivy, Mali, Mikronésie, Papua Nová Guinea, San Marino </w:t>
            </w:r>
          </w:p>
        </w:tc>
        <w:tc>
          <w:tcPr>
            <w:tcW w:w="1273" w:type="dxa"/>
            <w:tcBorders>
              <w:top w:val="single" w:sz="4" w:space="0" w:color="239A98"/>
              <w:left w:val="single" w:sz="4" w:space="0" w:color="239A98"/>
              <w:bottom w:val="single" w:sz="4" w:space="0" w:color="239A98"/>
              <w:right w:val="single" w:sz="4" w:space="0" w:color="239A98"/>
            </w:tcBorders>
            <w:vAlign w:val="center"/>
          </w:tcPr>
          <w:p w:rsidR="007F648B" w:rsidRDefault="00E23E20">
            <w:pPr>
              <w:spacing w:after="0" w:line="259" w:lineRule="auto"/>
              <w:ind w:left="0" w:right="11" w:firstLine="0"/>
              <w:jc w:val="center"/>
            </w:pPr>
            <w:r>
              <w:rPr>
                <w:rFonts w:ascii="Calibri" w:eastAsia="Calibri" w:hAnsi="Calibri" w:cs="Calibri"/>
                <w:color w:val="404040"/>
                <w:sz w:val="17"/>
              </w:rPr>
              <w:t xml:space="preserve">29,41 </w:t>
            </w:r>
          </w:p>
        </w:tc>
      </w:tr>
      <w:tr w:rsidR="007F648B">
        <w:trPr>
          <w:trHeight w:val="845"/>
        </w:trPr>
        <w:tc>
          <w:tcPr>
            <w:tcW w:w="704" w:type="dxa"/>
            <w:tcBorders>
              <w:top w:val="single" w:sz="4" w:space="0" w:color="239A98"/>
              <w:left w:val="single" w:sz="4" w:space="0" w:color="239A98"/>
              <w:bottom w:val="single" w:sz="4" w:space="0" w:color="239A98"/>
              <w:right w:val="single" w:sz="4" w:space="0" w:color="239A98"/>
            </w:tcBorders>
            <w:shd w:val="clear" w:color="auto" w:fill="EAF1DD"/>
            <w:vAlign w:val="center"/>
          </w:tcPr>
          <w:p w:rsidR="007F648B" w:rsidRDefault="00E23E20">
            <w:pPr>
              <w:spacing w:after="0" w:line="259" w:lineRule="auto"/>
              <w:ind w:left="0" w:firstLine="0"/>
              <w:jc w:val="left"/>
            </w:pPr>
            <w:r>
              <w:rPr>
                <w:rFonts w:ascii="Calibri" w:eastAsia="Calibri" w:hAnsi="Calibri" w:cs="Calibri"/>
                <w:color w:val="404040"/>
                <w:sz w:val="17"/>
              </w:rPr>
              <w:t xml:space="preserve">9 </w:t>
            </w:r>
          </w:p>
        </w:tc>
        <w:tc>
          <w:tcPr>
            <w:tcW w:w="8086" w:type="dxa"/>
            <w:tcBorders>
              <w:top w:val="single" w:sz="4" w:space="0" w:color="239A98"/>
              <w:left w:val="single" w:sz="4" w:space="0" w:color="239A98"/>
              <w:bottom w:val="single" w:sz="4" w:space="0" w:color="239A98"/>
              <w:right w:val="single" w:sz="4" w:space="0" w:color="239A98"/>
            </w:tcBorders>
            <w:shd w:val="clear" w:color="auto" w:fill="EAF1DD"/>
            <w:vAlign w:val="center"/>
          </w:tcPr>
          <w:p w:rsidR="007F648B" w:rsidRDefault="00E23E20">
            <w:pPr>
              <w:spacing w:after="13" w:line="230" w:lineRule="auto"/>
              <w:ind w:left="1" w:firstLine="0"/>
              <w:jc w:val="left"/>
            </w:pPr>
            <w:r>
              <w:rPr>
                <w:rFonts w:ascii="Calibri" w:eastAsia="Calibri" w:hAnsi="Calibri" w:cs="Calibri"/>
                <w:b/>
                <w:color w:val="404040"/>
                <w:sz w:val="17"/>
                <w:u w:val="single" w:color="404040"/>
              </w:rPr>
              <w:t>Pevná síť</w:t>
            </w:r>
            <w:r>
              <w:rPr>
                <w:rFonts w:ascii="Calibri" w:eastAsia="Calibri" w:hAnsi="Calibri" w:cs="Calibri"/>
                <w:color w:val="404040"/>
                <w:sz w:val="17"/>
              </w:rPr>
              <w:t xml:space="preserve">: Antarktida, </w:t>
            </w:r>
            <w:proofErr w:type="spellStart"/>
            <w:r>
              <w:rPr>
                <w:rFonts w:ascii="Calibri" w:eastAsia="Calibri" w:hAnsi="Calibri" w:cs="Calibri"/>
                <w:color w:val="404040"/>
                <w:sz w:val="17"/>
              </w:rPr>
              <w:t>Ascesion</w:t>
            </w:r>
            <w:proofErr w:type="spellEnd"/>
            <w:r>
              <w:rPr>
                <w:rFonts w:ascii="Calibri" w:eastAsia="Calibri" w:hAnsi="Calibri" w:cs="Calibri"/>
                <w:color w:val="404040"/>
                <w:sz w:val="17"/>
              </w:rPr>
              <w:t xml:space="preserve">, </w:t>
            </w:r>
            <w:proofErr w:type="spellStart"/>
            <w:r>
              <w:rPr>
                <w:rFonts w:ascii="Calibri" w:eastAsia="Calibri" w:hAnsi="Calibri" w:cs="Calibri"/>
                <w:color w:val="404040"/>
                <w:sz w:val="17"/>
              </w:rPr>
              <w:t>Cookovy</w:t>
            </w:r>
            <w:proofErr w:type="spellEnd"/>
            <w:r>
              <w:rPr>
                <w:rFonts w:ascii="Calibri" w:eastAsia="Calibri" w:hAnsi="Calibri" w:cs="Calibri"/>
                <w:color w:val="404040"/>
                <w:sz w:val="17"/>
              </w:rPr>
              <w:t xml:space="preserve"> ostrovy, Diego </w:t>
            </w:r>
            <w:proofErr w:type="spellStart"/>
            <w:r>
              <w:rPr>
                <w:rFonts w:ascii="Calibri" w:eastAsia="Calibri" w:hAnsi="Calibri" w:cs="Calibri"/>
                <w:color w:val="404040"/>
                <w:sz w:val="17"/>
              </w:rPr>
              <w:t>Garcia</w:t>
            </w:r>
            <w:proofErr w:type="spellEnd"/>
            <w:r>
              <w:rPr>
                <w:rFonts w:ascii="Calibri" w:eastAsia="Calibri" w:hAnsi="Calibri" w:cs="Calibri"/>
                <w:color w:val="404040"/>
                <w:sz w:val="17"/>
              </w:rPr>
              <w:t xml:space="preserve">, Falklandy, Kuba, Nauru, </w:t>
            </w:r>
            <w:proofErr w:type="spellStart"/>
            <w:r>
              <w:rPr>
                <w:rFonts w:ascii="Calibri" w:eastAsia="Calibri" w:hAnsi="Calibri" w:cs="Calibri"/>
                <w:color w:val="404040"/>
                <w:sz w:val="17"/>
              </w:rPr>
              <w:t>Niue</w:t>
            </w:r>
            <w:proofErr w:type="spellEnd"/>
            <w:r>
              <w:rPr>
                <w:rFonts w:ascii="Calibri" w:eastAsia="Calibri" w:hAnsi="Calibri" w:cs="Calibri"/>
                <w:color w:val="404040"/>
                <w:sz w:val="17"/>
              </w:rPr>
              <w:t xml:space="preserve">, Norfolk, Severní Mariany, Svatá Helena, Svatý Tomáš a Princův ostrov, Šalamounovy ostrovy, Tokelau, Tuvalu, Východní Timor, </w:t>
            </w:r>
            <w:proofErr w:type="spellStart"/>
            <w:r>
              <w:rPr>
                <w:rFonts w:ascii="Calibri" w:eastAsia="Calibri" w:hAnsi="Calibri" w:cs="Calibri"/>
                <w:color w:val="404040"/>
                <w:sz w:val="17"/>
              </w:rPr>
              <w:t>Wallisovy</w:t>
            </w:r>
            <w:proofErr w:type="spellEnd"/>
            <w:r>
              <w:rPr>
                <w:rFonts w:ascii="Calibri" w:eastAsia="Calibri" w:hAnsi="Calibri" w:cs="Calibri"/>
                <w:color w:val="404040"/>
                <w:sz w:val="17"/>
              </w:rPr>
              <w:t xml:space="preserve"> ostrovy </w:t>
            </w:r>
          </w:p>
          <w:p w:rsidR="007F648B" w:rsidRDefault="00E23E20">
            <w:pPr>
              <w:spacing w:after="0" w:line="259" w:lineRule="auto"/>
              <w:ind w:left="1" w:firstLine="0"/>
              <w:jc w:val="left"/>
            </w:pPr>
            <w:r>
              <w:rPr>
                <w:rFonts w:ascii="Calibri" w:eastAsia="Calibri" w:hAnsi="Calibri" w:cs="Calibri"/>
                <w:b/>
                <w:color w:val="404040"/>
                <w:sz w:val="17"/>
                <w:u w:val="single" w:color="404040"/>
              </w:rPr>
              <w:t>Mobilní síť</w:t>
            </w:r>
            <w:r>
              <w:rPr>
                <w:rFonts w:ascii="Calibri" w:eastAsia="Calibri" w:hAnsi="Calibri" w:cs="Calibri"/>
                <w:color w:val="404040"/>
                <w:sz w:val="17"/>
              </w:rPr>
              <w:t xml:space="preserve">: Kuba </w:t>
            </w:r>
          </w:p>
        </w:tc>
        <w:tc>
          <w:tcPr>
            <w:tcW w:w="1273" w:type="dxa"/>
            <w:tcBorders>
              <w:top w:val="single" w:sz="4" w:space="0" w:color="239A98"/>
              <w:left w:val="single" w:sz="4" w:space="0" w:color="239A98"/>
              <w:bottom w:val="single" w:sz="4" w:space="0" w:color="239A98"/>
              <w:right w:val="single" w:sz="4" w:space="0" w:color="239A98"/>
            </w:tcBorders>
            <w:shd w:val="clear" w:color="auto" w:fill="EAF1DD"/>
            <w:vAlign w:val="center"/>
          </w:tcPr>
          <w:p w:rsidR="007F648B" w:rsidRDefault="00E23E20">
            <w:pPr>
              <w:spacing w:after="0" w:line="259" w:lineRule="auto"/>
              <w:ind w:left="0" w:right="11" w:firstLine="0"/>
              <w:jc w:val="center"/>
            </w:pPr>
            <w:r>
              <w:rPr>
                <w:rFonts w:ascii="Calibri" w:eastAsia="Calibri" w:hAnsi="Calibri" w:cs="Calibri"/>
                <w:color w:val="404040"/>
                <w:sz w:val="17"/>
              </w:rPr>
              <w:t xml:space="preserve">62,61 </w:t>
            </w:r>
          </w:p>
        </w:tc>
      </w:tr>
      <w:tr w:rsidR="007F648B">
        <w:trPr>
          <w:trHeight w:val="270"/>
        </w:trPr>
        <w:tc>
          <w:tcPr>
            <w:tcW w:w="704" w:type="dxa"/>
            <w:tcBorders>
              <w:top w:val="single" w:sz="4" w:space="0" w:color="239A98"/>
              <w:left w:val="single" w:sz="4" w:space="0" w:color="239A98"/>
              <w:bottom w:val="single" w:sz="4" w:space="0" w:color="239A98"/>
              <w:right w:val="single" w:sz="4" w:space="0" w:color="239A98"/>
            </w:tcBorders>
          </w:tcPr>
          <w:p w:rsidR="007F648B" w:rsidRDefault="00E23E20">
            <w:pPr>
              <w:spacing w:after="0" w:line="259" w:lineRule="auto"/>
              <w:ind w:left="0" w:firstLine="0"/>
              <w:jc w:val="left"/>
            </w:pPr>
            <w:r>
              <w:rPr>
                <w:rFonts w:ascii="Calibri" w:eastAsia="Calibri" w:hAnsi="Calibri" w:cs="Calibri"/>
                <w:color w:val="404040"/>
                <w:sz w:val="17"/>
              </w:rPr>
              <w:t xml:space="preserve">10 </w:t>
            </w:r>
          </w:p>
        </w:tc>
        <w:tc>
          <w:tcPr>
            <w:tcW w:w="8086" w:type="dxa"/>
            <w:tcBorders>
              <w:top w:val="single" w:sz="4" w:space="0" w:color="239A98"/>
              <w:left w:val="single" w:sz="4" w:space="0" w:color="239A98"/>
              <w:bottom w:val="single" w:sz="4" w:space="0" w:color="239A98"/>
              <w:right w:val="single" w:sz="4" w:space="0" w:color="239A98"/>
            </w:tcBorders>
          </w:tcPr>
          <w:p w:rsidR="007F648B" w:rsidRDefault="00E23E20">
            <w:pPr>
              <w:spacing w:after="0" w:line="259" w:lineRule="auto"/>
              <w:ind w:left="1" w:firstLine="0"/>
              <w:jc w:val="left"/>
            </w:pPr>
            <w:r>
              <w:rPr>
                <w:rFonts w:ascii="Calibri" w:eastAsia="Calibri" w:hAnsi="Calibri" w:cs="Calibri"/>
                <w:b/>
                <w:color w:val="404040"/>
                <w:sz w:val="17"/>
                <w:u w:val="single" w:color="404040"/>
              </w:rPr>
              <w:t>Satelitní sítě</w:t>
            </w:r>
            <w:r>
              <w:rPr>
                <w:rFonts w:ascii="Calibri" w:eastAsia="Calibri" w:hAnsi="Calibri" w:cs="Calibri"/>
                <w:color w:val="404040"/>
                <w:sz w:val="17"/>
              </w:rPr>
              <w:t xml:space="preserve">: </w:t>
            </w:r>
            <w:proofErr w:type="spellStart"/>
            <w:r>
              <w:rPr>
                <w:rFonts w:ascii="Calibri" w:eastAsia="Calibri" w:hAnsi="Calibri" w:cs="Calibri"/>
                <w:color w:val="404040"/>
                <w:sz w:val="17"/>
              </w:rPr>
              <w:t>Ellipso</w:t>
            </w:r>
            <w:proofErr w:type="spellEnd"/>
            <w:r>
              <w:rPr>
                <w:rFonts w:ascii="Calibri" w:eastAsia="Calibri" w:hAnsi="Calibri" w:cs="Calibri"/>
                <w:color w:val="404040"/>
                <w:sz w:val="17"/>
              </w:rPr>
              <w:t xml:space="preserve">, </w:t>
            </w:r>
            <w:proofErr w:type="spellStart"/>
            <w:r>
              <w:rPr>
                <w:rFonts w:ascii="Calibri" w:eastAsia="Calibri" w:hAnsi="Calibri" w:cs="Calibri"/>
                <w:color w:val="404040"/>
                <w:sz w:val="17"/>
              </w:rPr>
              <w:t>Emsat</w:t>
            </w:r>
            <w:proofErr w:type="spellEnd"/>
            <w:r>
              <w:rPr>
                <w:rFonts w:ascii="Calibri" w:eastAsia="Calibri" w:hAnsi="Calibri" w:cs="Calibri"/>
                <w:color w:val="404040"/>
                <w:sz w:val="17"/>
              </w:rPr>
              <w:t xml:space="preserve">, </w:t>
            </w:r>
            <w:proofErr w:type="spellStart"/>
            <w:r>
              <w:rPr>
                <w:rFonts w:ascii="Calibri" w:eastAsia="Calibri" w:hAnsi="Calibri" w:cs="Calibri"/>
                <w:color w:val="404040"/>
                <w:sz w:val="17"/>
              </w:rPr>
              <w:t>Globstar</w:t>
            </w:r>
            <w:proofErr w:type="spellEnd"/>
            <w:r>
              <w:rPr>
                <w:rFonts w:ascii="Calibri" w:eastAsia="Calibri" w:hAnsi="Calibri" w:cs="Calibri"/>
                <w:color w:val="404040"/>
                <w:sz w:val="17"/>
              </w:rPr>
              <w:t xml:space="preserve">, </w:t>
            </w:r>
            <w:proofErr w:type="spellStart"/>
            <w:r>
              <w:rPr>
                <w:rFonts w:ascii="Calibri" w:eastAsia="Calibri" w:hAnsi="Calibri" w:cs="Calibri"/>
                <w:color w:val="404040"/>
                <w:sz w:val="17"/>
              </w:rPr>
              <w:t>Inmarsat</w:t>
            </w:r>
            <w:proofErr w:type="spellEnd"/>
            <w:r>
              <w:rPr>
                <w:rFonts w:ascii="Calibri" w:eastAsia="Calibri" w:hAnsi="Calibri" w:cs="Calibri"/>
                <w:color w:val="404040"/>
                <w:sz w:val="17"/>
              </w:rPr>
              <w:t xml:space="preserve">, Iridium, </w:t>
            </w:r>
            <w:proofErr w:type="spellStart"/>
            <w:r>
              <w:rPr>
                <w:rFonts w:ascii="Calibri" w:eastAsia="Calibri" w:hAnsi="Calibri" w:cs="Calibri"/>
                <w:color w:val="404040"/>
                <w:sz w:val="17"/>
              </w:rPr>
              <w:t>Thuraya</w:t>
            </w:r>
            <w:proofErr w:type="spellEnd"/>
            <w:r>
              <w:rPr>
                <w:rFonts w:ascii="Calibri" w:eastAsia="Calibri" w:hAnsi="Calibri" w:cs="Calibri"/>
                <w:color w:val="404040"/>
                <w:sz w:val="17"/>
              </w:rPr>
              <w:t xml:space="preserve"> </w:t>
            </w:r>
          </w:p>
        </w:tc>
        <w:tc>
          <w:tcPr>
            <w:tcW w:w="1273" w:type="dxa"/>
            <w:tcBorders>
              <w:top w:val="single" w:sz="4" w:space="0" w:color="239A98"/>
              <w:left w:val="single" w:sz="4" w:space="0" w:color="239A98"/>
              <w:bottom w:val="single" w:sz="4" w:space="0" w:color="239A98"/>
              <w:right w:val="single" w:sz="4" w:space="0" w:color="239A98"/>
            </w:tcBorders>
          </w:tcPr>
          <w:p w:rsidR="007F648B" w:rsidRDefault="00E23E20">
            <w:pPr>
              <w:spacing w:after="0" w:line="259" w:lineRule="auto"/>
              <w:ind w:left="0" w:right="12" w:firstLine="0"/>
              <w:jc w:val="center"/>
            </w:pPr>
            <w:r>
              <w:rPr>
                <w:rFonts w:ascii="Calibri" w:eastAsia="Calibri" w:hAnsi="Calibri" w:cs="Calibri"/>
                <w:color w:val="404040"/>
                <w:sz w:val="17"/>
              </w:rPr>
              <w:t xml:space="preserve">352,94 </w:t>
            </w:r>
          </w:p>
        </w:tc>
      </w:tr>
    </w:tbl>
    <w:p w:rsidR="007F648B" w:rsidRDefault="00E23E20">
      <w:pPr>
        <w:spacing w:after="1110" w:line="227" w:lineRule="auto"/>
        <w:ind w:left="282" w:hanging="10"/>
      </w:pPr>
      <w:r>
        <w:rPr>
          <w:rFonts w:ascii="Calibri" w:eastAsia="Calibri" w:hAnsi="Calibri" w:cs="Calibri"/>
          <w:sz w:val="15"/>
        </w:rPr>
        <w:t xml:space="preserve">Všechny ceny jsou uvedeny bez DPH </w:t>
      </w:r>
    </w:p>
    <w:p w:rsidR="007F648B" w:rsidRDefault="00E23E20">
      <w:pPr>
        <w:spacing w:after="0" w:line="259" w:lineRule="auto"/>
        <w:ind w:left="570" w:firstLine="0"/>
        <w:jc w:val="left"/>
      </w:pPr>
      <w:r>
        <w:rPr>
          <w:color w:val="928B81"/>
          <w:sz w:val="20"/>
        </w:rPr>
        <w:t xml:space="preserve"> </w:t>
      </w:r>
      <w:r>
        <w:rPr>
          <w:color w:val="928B81"/>
          <w:sz w:val="20"/>
        </w:rPr>
        <w:tab/>
        <w:t xml:space="preserve"> </w:t>
      </w:r>
      <w:r>
        <w:rPr>
          <w:color w:val="928B81"/>
          <w:sz w:val="20"/>
        </w:rPr>
        <w:tab/>
        <w:t xml:space="preserve"> </w:t>
      </w:r>
      <w:r>
        <w:rPr>
          <w:color w:val="928B81"/>
          <w:sz w:val="20"/>
        </w:rPr>
        <w:tab/>
      </w:r>
      <w:r>
        <w:rPr>
          <w:rFonts w:ascii="Calibri" w:eastAsia="Calibri" w:hAnsi="Calibri" w:cs="Calibri"/>
          <w:b/>
          <w:color w:val="1F497C"/>
          <w:sz w:val="22"/>
        </w:rPr>
        <w:t xml:space="preserve"> </w:t>
      </w:r>
    </w:p>
    <w:sectPr w:rsidR="007F648B">
      <w:headerReference w:type="even" r:id="rId39"/>
      <w:headerReference w:type="default" r:id="rId40"/>
      <w:footerReference w:type="even" r:id="rId41"/>
      <w:footerReference w:type="default" r:id="rId42"/>
      <w:headerReference w:type="first" r:id="rId43"/>
      <w:footerReference w:type="first" r:id="rId44"/>
      <w:pgSz w:w="11900" w:h="16840"/>
      <w:pgMar w:top="176" w:right="1408" w:bottom="586" w:left="84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B3C" w:rsidRDefault="00B23B3C">
      <w:pPr>
        <w:spacing w:after="0" w:line="240" w:lineRule="auto"/>
      </w:pPr>
      <w:r>
        <w:separator/>
      </w:r>
    </w:p>
  </w:endnote>
  <w:endnote w:type="continuationSeparator" w:id="0">
    <w:p w:rsidR="00B23B3C" w:rsidRDefault="00B23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B3C" w:rsidRDefault="00B23B3C">
    <w:pPr>
      <w:spacing w:after="99" w:line="259" w:lineRule="auto"/>
      <w:ind w:left="2415" w:firstLine="0"/>
      <w:jc w:val="left"/>
    </w:pPr>
    <w:r>
      <w:rPr>
        <w:sz w:val="14"/>
      </w:rPr>
      <w:t xml:space="preserve">UPC Česká republika, s.r.o., se sídlem v Praze 4, Nusle, Závišova 502/5, PSČ 140 00, </w:t>
    </w:r>
    <w:r>
      <w:rPr>
        <w:rFonts w:ascii="Times New Roman" w:eastAsia="Times New Roman" w:hAnsi="Times New Roman" w:cs="Times New Roman"/>
        <w:sz w:val="14"/>
      </w:rPr>
      <w:t xml:space="preserve"> </w:t>
    </w:r>
  </w:p>
  <w:p w:rsidR="00B23B3C" w:rsidRDefault="00B23B3C">
    <w:pPr>
      <w:spacing w:after="0" w:line="259" w:lineRule="auto"/>
      <w:ind w:left="1767" w:firstLine="0"/>
      <w:jc w:val="left"/>
    </w:pPr>
    <w:r>
      <w:rPr>
        <w:sz w:val="14"/>
      </w:rPr>
      <w:t>IČ: 00562262, zapsána v obchodním rejstříku vedeném Městským soudem v Praze, oddíl C, vložka 187485</w:t>
    </w:r>
    <w:r>
      <w:rPr>
        <w:rFonts w:ascii="Times New Roman" w:eastAsia="Times New Roman" w:hAnsi="Times New Roman" w:cs="Times New Roman"/>
        <w:sz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B3C" w:rsidRDefault="00B23B3C">
    <w:pPr>
      <w:spacing w:after="99" w:line="259" w:lineRule="auto"/>
      <w:ind w:left="2415" w:firstLine="0"/>
      <w:jc w:val="left"/>
    </w:pPr>
    <w:r>
      <w:rPr>
        <w:sz w:val="14"/>
      </w:rPr>
      <w:t xml:space="preserve">UPC Česká republika, s.r.o., se sídlem v Praze 4, Nusle, Závišova 502/5, PSČ 140 00, </w:t>
    </w:r>
    <w:r>
      <w:rPr>
        <w:rFonts w:ascii="Times New Roman" w:eastAsia="Times New Roman" w:hAnsi="Times New Roman" w:cs="Times New Roman"/>
        <w:sz w:val="14"/>
      </w:rPr>
      <w:t xml:space="preserve"> </w:t>
    </w:r>
  </w:p>
  <w:p w:rsidR="00B23B3C" w:rsidRDefault="00B23B3C">
    <w:pPr>
      <w:spacing w:after="0" w:line="259" w:lineRule="auto"/>
      <w:ind w:left="1767" w:firstLine="0"/>
      <w:jc w:val="left"/>
    </w:pPr>
    <w:r>
      <w:rPr>
        <w:sz w:val="14"/>
      </w:rPr>
      <w:t>IČ: 00562262, zapsána v obchodním rejstříku vedeném Městským soudem v Praze, oddíl C, vložka 187485</w:t>
    </w:r>
    <w:r>
      <w:rPr>
        <w:rFonts w:ascii="Times New Roman" w:eastAsia="Times New Roman" w:hAnsi="Times New Roman" w:cs="Times New Roman"/>
        <w:sz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B3C" w:rsidRDefault="00B23B3C">
    <w:pPr>
      <w:spacing w:after="99" w:line="259" w:lineRule="auto"/>
      <w:ind w:left="2415" w:firstLine="0"/>
      <w:jc w:val="left"/>
    </w:pPr>
    <w:r>
      <w:rPr>
        <w:sz w:val="14"/>
      </w:rPr>
      <w:t xml:space="preserve">UPC Česká republika, s.r.o., se sídlem v Praze 4, Nusle, Závišova 502/5, PSČ 140 00, </w:t>
    </w:r>
    <w:r>
      <w:rPr>
        <w:rFonts w:ascii="Times New Roman" w:eastAsia="Times New Roman" w:hAnsi="Times New Roman" w:cs="Times New Roman"/>
        <w:sz w:val="14"/>
      </w:rPr>
      <w:t xml:space="preserve"> </w:t>
    </w:r>
  </w:p>
  <w:p w:rsidR="00B23B3C" w:rsidRDefault="00B23B3C">
    <w:pPr>
      <w:spacing w:after="0" w:line="259" w:lineRule="auto"/>
      <w:ind w:left="1767" w:firstLine="0"/>
      <w:jc w:val="left"/>
    </w:pPr>
    <w:r>
      <w:rPr>
        <w:sz w:val="14"/>
      </w:rPr>
      <w:t>IČ: 00562262, zapsána v obchodním rejstříku vedeném Městským soudem v Praze, oddíl C, vložka 187485</w:t>
    </w:r>
    <w:r>
      <w:rPr>
        <w:rFonts w:ascii="Times New Roman" w:eastAsia="Times New Roman" w:hAnsi="Times New Roman" w:cs="Times New Roman"/>
        <w:sz w:val="14"/>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B3C" w:rsidRDefault="00B23B3C">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B3C" w:rsidRDefault="00B23B3C">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B3C" w:rsidRDefault="00B23B3C">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B3C" w:rsidRDefault="00B23B3C">
      <w:pPr>
        <w:spacing w:after="0" w:line="240" w:lineRule="auto"/>
      </w:pPr>
      <w:r>
        <w:separator/>
      </w:r>
    </w:p>
  </w:footnote>
  <w:footnote w:type="continuationSeparator" w:id="0">
    <w:p w:rsidR="00B23B3C" w:rsidRDefault="00B23B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B3C" w:rsidRDefault="00B23B3C">
    <w:pPr>
      <w:spacing w:after="0" w:line="259" w:lineRule="auto"/>
      <w:ind w:left="-852" w:right="11139" w:firstLine="0"/>
      <w:jc w:val="left"/>
    </w:pPr>
    <w:r>
      <w:rPr>
        <w:noProof/>
      </w:rPr>
      <w:drawing>
        <wp:anchor distT="0" distB="0" distL="114300" distR="114300" simplePos="0" relativeHeight="251658240" behindDoc="0" locked="0" layoutInCell="1" allowOverlap="0">
          <wp:simplePos x="0" y="0"/>
          <wp:positionH relativeFrom="page">
            <wp:posOffset>5955032</wp:posOffset>
          </wp:positionH>
          <wp:positionV relativeFrom="page">
            <wp:posOffset>224152</wp:posOffset>
          </wp:positionV>
          <wp:extent cx="1207135" cy="779145"/>
          <wp:effectExtent l="0" t="0" r="0" b="0"/>
          <wp:wrapSquare wrapText="bothSides"/>
          <wp:docPr id="258" name="Picture 258"/>
          <wp:cNvGraphicFramePr/>
          <a:graphic xmlns:a="http://schemas.openxmlformats.org/drawingml/2006/main">
            <a:graphicData uri="http://schemas.openxmlformats.org/drawingml/2006/picture">
              <pic:pic xmlns:pic="http://schemas.openxmlformats.org/drawingml/2006/picture">
                <pic:nvPicPr>
                  <pic:cNvPr id="258" name="Picture 258"/>
                  <pic:cNvPicPr/>
                </pic:nvPicPr>
                <pic:blipFill>
                  <a:blip r:embed="rId1"/>
                  <a:stretch>
                    <a:fillRect/>
                  </a:stretch>
                </pic:blipFill>
                <pic:spPr>
                  <a:xfrm>
                    <a:off x="0" y="0"/>
                    <a:ext cx="1207135" cy="77914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B3C" w:rsidRDefault="00B23B3C">
    <w:pPr>
      <w:spacing w:after="0" w:line="259" w:lineRule="auto"/>
      <w:ind w:left="0" w:right="-140" w:firstLine="0"/>
      <w:jc w:val="left"/>
    </w:pPr>
    <w:r>
      <w:rPr>
        <w:noProof/>
      </w:rPr>
      <w:drawing>
        <wp:anchor distT="0" distB="0" distL="114300" distR="114300" simplePos="0" relativeHeight="251659264" behindDoc="0" locked="0" layoutInCell="1" allowOverlap="0">
          <wp:simplePos x="0" y="0"/>
          <wp:positionH relativeFrom="page">
            <wp:posOffset>5955032</wp:posOffset>
          </wp:positionH>
          <wp:positionV relativeFrom="page">
            <wp:posOffset>224152</wp:posOffset>
          </wp:positionV>
          <wp:extent cx="1207135" cy="77914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207135" cy="779145"/>
                  </a:xfrm>
                  <a:prstGeom prst="rect">
                    <a:avLst/>
                  </a:prstGeom>
                </pic:spPr>
              </pic:pic>
            </a:graphicData>
          </a:graphic>
        </wp:anchor>
      </w:drawing>
    </w:r>
    <w:r>
      <w:rPr>
        <w:rFonts w:ascii="Times New Roman" w:eastAsia="Times New Roman" w:hAnsi="Times New Roman" w:cs="Times New Roman"/>
        <w:sz w:val="24"/>
      </w:rPr>
      <w:t xml:space="preserve"> </w:t>
    </w:r>
    <w:r>
      <w:rPr>
        <w:rFonts w:ascii="Times New Roman" w:eastAsia="Times New Roman" w:hAnsi="Times New Roman" w:cs="Times New Roman"/>
        <w:sz w:val="24"/>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B3C" w:rsidRDefault="00B23B3C">
    <w:pPr>
      <w:spacing w:after="0" w:line="259" w:lineRule="auto"/>
      <w:ind w:left="0" w:right="-140" w:firstLine="0"/>
      <w:jc w:val="left"/>
    </w:pPr>
    <w:r>
      <w:rPr>
        <w:noProof/>
      </w:rPr>
      <w:drawing>
        <wp:anchor distT="0" distB="0" distL="114300" distR="114300" simplePos="0" relativeHeight="251660288" behindDoc="0" locked="0" layoutInCell="1" allowOverlap="0">
          <wp:simplePos x="0" y="0"/>
          <wp:positionH relativeFrom="page">
            <wp:posOffset>5955032</wp:posOffset>
          </wp:positionH>
          <wp:positionV relativeFrom="page">
            <wp:posOffset>224152</wp:posOffset>
          </wp:positionV>
          <wp:extent cx="1207135" cy="779145"/>
          <wp:effectExtent l="0" t="0" r="0" b="0"/>
          <wp:wrapSquare wrapText="bothSides"/>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207135" cy="779145"/>
                  </a:xfrm>
                  <a:prstGeom prst="rect">
                    <a:avLst/>
                  </a:prstGeom>
                </pic:spPr>
              </pic:pic>
            </a:graphicData>
          </a:graphic>
        </wp:anchor>
      </w:drawing>
    </w:r>
    <w:r>
      <w:rPr>
        <w:rFonts w:ascii="Times New Roman" w:eastAsia="Times New Roman" w:hAnsi="Times New Roman" w:cs="Times New Roman"/>
        <w:sz w:val="24"/>
      </w:rPr>
      <w:t xml:space="preserve"> </w:t>
    </w:r>
    <w:r>
      <w:rPr>
        <w:rFonts w:ascii="Times New Roman" w:eastAsia="Times New Roman" w:hAnsi="Times New Roman" w:cs="Times New Roman"/>
        <w:sz w:val="24"/>
      </w:rP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B3C" w:rsidRDefault="00B23B3C">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B3C" w:rsidRDefault="00B23B3C">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B3C" w:rsidRDefault="00B23B3C">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438EC"/>
    <w:multiLevelType w:val="multilevel"/>
    <w:tmpl w:val="E28257C8"/>
    <w:lvl w:ilvl="0">
      <w:start w:val="4"/>
      <w:numFmt w:val="decimal"/>
      <w:lvlText w:val="%1"/>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start w:val="10"/>
      <w:numFmt w:val="decimal"/>
      <w:lvlText w:val="%1.%2."/>
      <w:lvlJc w:val="left"/>
      <w:pPr>
        <w:ind w:left="111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78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50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322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94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66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38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610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016F25A0"/>
    <w:multiLevelType w:val="hybridMultilevel"/>
    <w:tmpl w:val="608C78B2"/>
    <w:lvl w:ilvl="0" w:tplc="E5FC772C">
      <w:start w:val="1"/>
      <w:numFmt w:val="decimal"/>
      <w:lvlText w:val="%1."/>
      <w:lvlJc w:val="left"/>
      <w:pPr>
        <w:ind w:left="72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6A70B478">
      <w:start w:val="1"/>
      <w:numFmt w:val="lowerLetter"/>
      <w:lvlText w:val="%2"/>
      <w:lvlJc w:val="left"/>
      <w:pPr>
        <w:ind w:left="14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FB28B010">
      <w:start w:val="1"/>
      <w:numFmt w:val="lowerRoman"/>
      <w:lvlText w:val="%3"/>
      <w:lvlJc w:val="left"/>
      <w:pPr>
        <w:ind w:left="21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09E851E6">
      <w:start w:val="1"/>
      <w:numFmt w:val="decimal"/>
      <w:lvlText w:val="%4"/>
      <w:lvlJc w:val="left"/>
      <w:pPr>
        <w:ind w:left="28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CBA8DB6">
      <w:start w:val="1"/>
      <w:numFmt w:val="lowerLetter"/>
      <w:lvlText w:val="%5"/>
      <w:lvlJc w:val="left"/>
      <w:pPr>
        <w:ind w:left="36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230832B0">
      <w:start w:val="1"/>
      <w:numFmt w:val="lowerRoman"/>
      <w:lvlText w:val="%6"/>
      <w:lvlJc w:val="left"/>
      <w:pPr>
        <w:ind w:left="43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149C2600">
      <w:start w:val="1"/>
      <w:numFmt w:val="decimal"/>
      <w:lvlText w:val="%7"/>
      <w:lvlJc w:val="left"/>
      <w:pPr>
        <w:ind w:left="50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18EA1E9E">
      <w:start w:val="1"/>
      <w:numFmt w:val="lowerLetter"/>
      <w:lvlText w:val="%8"/>
      <w:lvlJc w:val="left"/>
      <w:pPr>
        <w:ind w:left="57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0AE68F24">
      <w:start w:val="1"/>
      <w:numFmt w:val="lowerRoman"/>
      <w:lvlText w:val="%9"/>
      <w:lvlJc w:val="left"/>
      <w:pPr>
        <w:ind w:left="64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029B25AE"/>
    <w:multiLevelType w:val="hybridMultilevel"/>
    <w:tmpl w:val="6782543A"/>
    <w:lvl w:ilvl="0" w:tplc="87D8FD42">
      <w:start w:val="1"/>
      <w:numFmt w:val="lowerLetter"/>
      <w:lvlText w:val="%1)"/>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746AAA1C">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8B04928A">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2496ED2A">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0010D402">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F78EA66E">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6E38E334">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FBB85C26">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8216F26E">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123F260F"/>
    <w:multiLevelType w:val="hybridMultilevel"/>
    <w:tmpl w:val="9A844862"/>
    <w:lvl w:ilvl="0" w:tplc="34D2CC4A">
      <w:start w:val="9"/>
      <w:numFmt w:val="decimal"/>
      <w:lvlText w:val="%1."/>
      <w:lvlJc w:val="left"/>
      <w:pPr>
        <w:ind w:left="2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DC30CA0E">
      <w:start w:val="1"/>
      <w:numFmt w:val="lowerLetter"/>
      <w:lvlText w:val="%2)"/>
      <w:lvlJc w:val="left"/>
      <w:pPr>
        <w:ind w:left="7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1E1C6FF8">
      <w:start w:val="1"/>
      <w:numFmt w:val="lowerRoman"/>
      <w:lvlText w:val="%3"/>
      <w:lvlJc w:val="left"/>
      <w:pPr>
        <w:ind w:left="14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DBB439E8">
      <w:start w:val="1"/>
      <w:numFmt w:val="decimal"/>
      <w:lvlText w:val="%4"/>
      <w:lvlJc w:val="left"/>
      <w:pPr>
        <w:ind w:left="21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CD0952C">
      <w:start w:val="1"/>
      <w:numFmt w:val="lowerLetter"/>
      <w:lvlText w:val="%5"/>
      <w:lvlJc w:val="left"/>
      <w:pPr>
        <w:ind w:left="28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5C443152">
      <w:start w:val="1"/>
      <w:numFmt w:val="lowerRoman"/>
      <w:lvlText w:val="%6"/>
      <w:lvlJc w:val="left"/>
      <w:pPr>
        <w:ind w:left="36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5C6401FE">
      <w:start w:val="1"/>
      <w:numFmt w:val="decimal"/>
      <w:lvlText w:val="%7"/>
      <w:lvlJc w:val="left"/>
      <w:pPr>
        <w:ind w:left="43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66E1ADA">
      <w:start w:val="1"/>
      <w:numFmt w:val="lowerLetter"/>
      <w:lvlText w:val="%8"/>
      <w:lvlJc w:val="left"/>
      <w:pPr>
        <w:ind w:left="50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64C67DDC">
      <w:start w:val="1"/>
      <w:numFmt w:val="lowerRoman"/>
      <w:lvlText w:val="%9"/>
      <w:lvlJc w:val="left"/>
      <w:pPr>
        <w:ind w:left="57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12BD236F"/>
    <w:multiLevelType w:val="hybridMultilevel"/>
    <w:tmpl w:val="0A060526"/>
    <w:lvl w:ilvl="0" w:tplc="CC6E4498">
      <w:start w:val="1"/>
      <w:numFmt w:val="bullet"/>
      <w:lvlText w:val="•"/>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5CC607C">
      <w:start w:val="1"/>
      <w:numFmt w:val="bullet"/>
      <w:lvlRestart w:val="0"/>
      <w:lvlText w:val="•"/>
      <w:lvlJc w:val="left"/>
      <w:pPr>
        <w:ind w:left="100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03B0BB8E">
      <w:start w:val="1"/>
      <w:numFmt w:val="bullet"/>
      <w:lvlText w:val="▪"/>
      <w:lvlJc w:val="left"/>
      <w:pPr>
        <w:ind w:left="172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E5FEF2DC">
      <w:start w:val="1"/>
      <w:numFmt w:val="bullet"/>
      <w:lvlText w:val="•"/>
      <w:lvlJc w:val="left"/>
      <w:pPr>
        <w:ind w:left="24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FE877E4">
      <w:start w:val="1"/>
      <w:numFmt w:val="bullet"/>
      <w:lvlText w:val="o"/>
      <w:lvlJc w:val="left"/>
      <w:pPr>
        <w:ind w:left="316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0A0E3D84">
      <w:start w:val="1"/>
      <w:numFmt w:val="bullet"/>
      <w:lvlText w:val="▪"/>
      <w:lvlJc w:val="left"/>
      <w:pPr>
        <w:ind w:left="388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6B6452BC">
      <w:start w:val="1"/>
      <w:numFmt w:val="bullet"/>
      <w:lvlText w:val="•"/>
      <w:lvlJc w:val="left"/>
      <w:pPr>
        <w:ind w:left="46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8B584F1A">
      <w:start w:val="1"/>
      <w:numFmt w:val="bullet"/>
      <w:lvlText w:val="o"/>
      <w:lvlJc w:val="left"/>
      <w:pPr>
        <w:ind w:left="532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E7FAEAF2">
      <w:start w:val="1"/>
      <w:numFmt w:val="bullet"/>
      <w:lvlText w:val="▪"/>
      <w:lvlJc w:val="left"/>
      <w:pPr>
        <w:ind w:left="604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256B3B72"/>
    <w:multiLevelType w:val="hybridMultilevel"/>
    <w:tmpl w:val="92E4AADA"/>
    <w:lvl w:ilvl="0" w:tplc="E8942582">
      <w:start w:val="1"/>
      <w:numFmt w:val="decimal"/>
      <w:lvlText w:val="%1."/>
      <w:lvlJc w:val="left"/>
      <w:pPr>
        <w:ind w:left="2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48B0DB04">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EA78C370">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1196FE96">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5E58EDEE">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552627AA">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1572220A">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CB67410">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E870B234">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3E910413"/>
    <w:multiLevelType w:val="multilevel"/>
    <w:tmpl w:val="0B40E6FC"/>
    <w:lvl w:ilvl="0">
      <w:start w:val="1"/>
      <w:numFmt w:val="decimal"/>
      <w:lvlText w:val="%1."/>
      <w:lvlJc w:val="left"/>
      <w:pPr>
        <w:ind w:left="1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start w:val="1"/>
      <w:numFmt w:val="decimal"/>
      <w:lvlText w:val="%1.%2."/>
      <w:lvlJc w:val="left"/>
      <w:pPr>
        <w:ind w:left="102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5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32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94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66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3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61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4A210E79"/>
    <w:multiLevelType w:val="hybridMultilevel"/>
    <w:tmpl w:val="D08E697A"/>
    <w:lvl w:ilvl="0" w:tplc="0396CFB0">
      <w:start w:val="10"/>
      <w:numFmt w:val="decimal"/>
      <w:lvlText w:val="%1."/>
      <w:lvlJc w:val="left"/>
      <w:pPr>
        <w:ind w:left="2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47F4CB68">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CCFA19D2">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0FEC2A1A">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9E523398">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9878C2B0">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8E26EE28">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6682F66">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E02A6AAE">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4A22515D"/>
    <w:multiLevelType w:val="multilevel"/>
    <w:tmpl w:val="545472C8"/>
    <w:lvl w:ilvl="0">
      <w:start w:val="2"/>
      <w:numFmt w:val="decimal"/>
      <w:lvlText w:val="%1"/>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start w:val="6"/>
      <w:numFmt w:val="decimal"/>
      <w:lvlText w:val="%1.%2."/>
      <w:lvlJc w:val="left"/>
      <w:pPr>
        <w:ind w:left="11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5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32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94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66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3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61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55D63BA4"/>
    <w:multiLevelType w:val="hybridMultilevel"/>
    <w:tmpl w:val="9F368684"/>
    <w:lvl w:ilvl="0" w:tplc="FED00CD6">
      <w:start w:val="3"/>
      <w:numFmt w:val="lowerLetter"/>
      <w:lvlText w:val="%1)"/>
      <w:lvlJc w:val="left"/>
      <w:pPr>
        <w:ind w:left="72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ACEEDAAE">
      <w:start w:val="1"/>
      <w:numFmt w:val="lowerLetter"/>
      <w:lvlText w:val="%2"/>
      <w:lvlJc w:val="left"/>
      <w:pPr>
        <w:ind w:left="144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EA066B60">
      <w:start w:val="1"/>
      <w:numFmt w:val="lowerRoman"/>
      <w:lvlText w:val="%3"/>
      <w:lvlJc w:val="left"/>
      <w:pPr>
        <w:ind w:left="216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A21C7F26">
      <w:start w:val="1"/>
      <w:numFmt w:val="decimal"/>
      <w:lvlText w:val="%4"/>
      <w:lvlJc w:val="left"/>
      <w:pPr>
        <w:ind w:left="288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40A8E246">
      <w:start w:val="1"/>
      <w:numFmt w:val="lowerLetter"/>
      <w:lvlText w:val="%5"/>
      <w:lvlJc w:val="left"/>
      <w:pPr>
        <w:ind w:left="360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5B0A1614">
      <w:start w:val="1"/>
      <w:numFmt w:val="lowerRoman"/>
      <w:lvlText w:val="%6"/>
      <w:lvlJc w:val="left"/>
      <w:pPr>
        <w:ind w:left="432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8638B696">
      <w:start w:val="1"/>
      <w:numFmt w:val="decimal"/>
      <w:lvlText w:val="%7"/>
      <w:lvlJc w:val="left"/>
      <w:pPr>
        <w:ind w:left="504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349CB33A">
      <w:start w:val="1"/>
      <w:numFmt w:val="lowerLetter"/>
      <w:lvlText w:val="%8"/>
      <w:lvlJc w:val="left"/>
      <w:pPr>
        <w:ind w:left="576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5B3092CA">
      <w:start w:val="1"/>
      <w:numFmt w:val="lowerRoman"/>
      <w:lvlText w:val="%9"/>
      <w:lvlJc w:val="left"/>
      <w:pPr>
        <w:ind w:left="648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573D777D"/>
    <w:multiLevelType w:val="hybridMultilevel"/>
    <w:tmpl w:val="B1B28B24"/>
    <w:lvl w:ilvl="0" w:tplc="798C70DA">
      <w:start w:val="1"/>
      <w:numFmt w:val="lowerLetter"/>
      <w:lvlText w:val="%1)"/>
      <w:lvlJc w:val="left"/>
      <w:pPr>
        <w:ind w:left="56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402E598">
      <w:start w:val="1"/>
      <w:numFmt w:val="lowerLetter"/>
      <w:lvlText w:val="%2"/>
      <w:lvlJc w:val="left"/>
      <w:pPr>
        <w:ind w:left="136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9AC64DA0">
      <w:start w:val="1"/>
      <w:numFmt w:val="lowerRoman"/>
      <w:lvlText w:val="%3"/>
      <w:lvlJc w:val="left"/>
      <w:pPr>
        <w:ind w:left="208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44E8EF82">
      <w:start w:val="1"/>
      <w:numFmt w:val="decimal"/>
      <w:lvlText w:val="%4"/>
      <w:lvlJc w:val="left"/>
      <w:pPr>
        <w:ind w:left="28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100E4B1E">
      <w:start w:val="1"/>
      <w:numFmt w:val="lowerLetter"/>
      <w:lvlText w:val="%5"/>
      <w:lvlJc w:val="left"/>
      <w:pPr>
        <w:ind w:left="35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3336F4E0">
      <w:start w:val="1"/>
      <w:numFmt w:val="lowerRoman"/>
      <w:lvlText w:val="%6"/>
      <w:lvlJc w:val="left"/>
      <w:pPr>
        <w:ind w:left="42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B7246022">
      <w:start w:val="1"/>
      <w:numFmt w:val="decimal"/>
      <w:lvlText w:val="%7"/>
      <w:lvlJc w:val="left"/>
      <w:pPr>
        <w:ind w:left="496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59625780">
      <w:start w:val="1"/>
      <w:numFmt w:val="lowerLetter"/>
      <w:lvlText w:val="%8"/>
      <w:lvlJc w:val="left"/>
      <w:pPr>
        <w:ind w:left="568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5F2A5FFC">
      <w:start w:val="1"/>
      <w:numFmt w:val="lowerRoman"/>
      <w:lvlText w:val="%9"/>
      <w:lvlJc w:val="left"/>
      <w:pPr>
        <w:ind w:left="64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5DAC5D0C"/>
    <w:multiLevelType w:val="hybridMultilevel"/>
    <w:tmpl w:val="A15E1164"/>
    <w:lvl w:ilvl="0" w:tplc="8AE6295A">
      <w:start w:val="1"/>
      <w:numFmt w:val="lowerLetter"/>
      <w:lvlText w:val="%1)"/>
      <w:lvlJc w:val="left"/>
      <w:pPr>
        <w:ind w:left="2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CA34D25A">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5B9CF3D8">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35E60854">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F41C976C">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9BE88AA2">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FF248F96">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FDE2A14">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A5702668">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2" w15:restartNumberingAfterBreak="0">
    <w:nsid w:val="5F2C6E47"/>
    <w:multiLevelType w:val="hybridMultilevel"/>
    <w:tmpl w:val="F56603AC"/>
    <w:lvl w:ilvl="0" w:tplc="5AF4E07E">
      <w:start w:val="10"/>
      <w:numFmt w:val="decimal"/>
      <w:lvlText w:val="%1."/>
      <w:lvlJc w:val="left"/>
      <w:pPr>
        <w:ind w:left="72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FAC4F50">
      <w:start w:val="1"/>
      <w:numFmt w:val="lowerLetter"/>
      <w:lvlText w:val="%2"/>
      <w:lvlJc w:val="left"/>
      <w:pPr>
        <w:ind w:left="144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2F44D3A6">
      <w:start w:val="1"/>
      <w:numFmt w:val="lowerRoman"/>
      <w:lvlText w:val="%3"/>
      <w:lvlJc w:val="left"/>
      <w:pPr>
        <w:ind w:left="216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2CEA7F32">
      <w:start w:val="1"/>
      <w:numFmt w:val="decimal"/>
      <w:lvlText w:val="%4"/>
      <w:lvlJc w:val="left"/>
      <w:pPr>
        <w:ind w:left="288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1AC69468">
      <w:start w:val="1"/>
      <w:numFmt w:val="lowerLetter"/>
      <w:lvlText w:val="%5"/>
      <w:lvlJc w:val="left"/>
      <w:pPr>
        <w:ind w:left="360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F69C52CA">
      <w:start w:val="1"/>
      <w:numFmt w:val="lowerRoman"/>
      <w:lvlText w:val="%6"/>
      <w:lvlJc w:val="left"/>
      <w:pPr>
        <w:ind w:left="432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763C4C78">
      <w:start w:val="1"/>
      <w:numFmt w:val="decimal"/>
      <w:lvlText w:val="%7"/>
      <w:lvlJc w:val="left"/>
      <w:pPr>
        <w:ind w:left="504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20E42D62">
      <w:start w:val="1"/>
      <w:numFmt w:val="lowerLetter"/>
      <w:lvlText w:val="%8"/>
      <w:lvlJc w:val="left"/>
      <w:pPr>
        <w:ind w:left="576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51046F60">
      <w:start w:val="1"/>
      <w:numFmt w:val="lowerRoman"/>
      <w:lvlText w:val="%9"/>
      <w:lvlJc w:val="left"/>
      <w:pPr>
        <w:ind w:left="648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3" w15:restartNumberingAfterBreak="0">
    <w:nsid w:val="616410E3"/>
    <w:multiLevelType w:val="hybridMultilevel"/>
    <w:tmpl w:val="291ED5BC"/>
    <w:lvl w:ilvl="0" w:tplc="4BFC7854">
      <w:start w:val="1"/>
      <w:numFmt w:val="bullet"/>
      <w:lvlText w:val="•"/>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8960B9E2">
      <w:start w:val="1"/>
      <w:numFmt w:val="bullet"/>
      <w:lvlText w:val="o"/>
      <w:lvlJc w:val="left"/>
      <w:pPr>
        <w:ind w:left="68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B1B634D8">
      <w:start w:val="1"/>
      <w:numFmt w:val="bullet"/>
      <w:lvlRestart w:val="0"/>
      <w:lvlText w:val="•"/>
      <w:lvlJc w:val="left"/>
      <w:pPr>
        <w:ind w:left="10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BFB63B5A">
      <w:start w:val="1"/>
      <w:numFmt w:val="bullet"/>
      <w:lvlText w:val="•"/>
      <w:lvlJc w:val="left"/>
      <w:pPr>
        <w:ind w:left="17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5B7AD2A8">
      <w:start w:val="1"/>
      <w:numFmt w:val="bullet"/>
      <w:lvlText w:val="o"/>
      <w:lvlJc w:val="left"/>
      <w:pPr>
        <w:ind w:left="244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F2B47B7A">
      <w:start w:val="1"/>
      <w:numFmt w:val="bullet"/>
      <w:lvlText w:val="▪"/>
      <w:lvlJc w:val="left"/>
      <w:pPr>
        <w:ind w:left="316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7D9C5626">
      <w:start w:val="1"/>
      <w:numFmt w:val="bullet"/>
      <w:lvlText w:val="•"/>
      <w:lvlJc w:val="left"/>
      <w:pPr>
        <w:ind w:left="388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89EED628">
      <w:start w:val="1"/>
      <w:numFmt w:val="bullet"/>
      <w:lvlText w:val="o"/>
      <w:lvlJc w:val="left"/>
      <w:pPr>
        <w:ind w:left="460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6D8039AC">
      <w:start w:val="1"/>
      <w:numFmt w:val="bullet"/>
      <w:lvlText w:val="▪"/>
      <w:lvlJc w:val="left"/>
      <w:pPr>
        <w:ind w:left="532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4" w15:restartNumberingAfterBreak="0">
    <w:nsid w:val="63AA39AC"/>
    <w:multiLevelType w:val="hybridMultilevel"/>
    <w:tmpl w:val="7834E698"/>
    <w:lvl w:ilvl="0" w:tplc="05B2CAA8">
      <w:start w:val="1"/>
      <w:numFmt w:val="decimal"/>
      <w:lvlText w:val="%1."/>
      <w:lvlJc w:val="left"/>
      <w:pPr>
        <w:ind w:left="283"/>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tplc="36D85060">
      <w:start w:val="1"/>
      <w:numFmt w:val="bullet"/>
      <w:lvlText w:val="•"/>
      <w:lvlJc w:val="left"/>
      <w:pPr>
        <w:ind w:left="114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0C5A3B4E">
      <w:start w:val="1"/>
      <w:numFmt w:val="bullet"/>
      <w:lvlText w:val="▪"/>
      <w:lvlJc w:val="left"/>
      <w:pPr>
        <w:ind w:left="186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9E665FFE">
      <w:start w:val="1"/>
      <w:numFmt w:val="bullet"/>
      <w:lvlText w:val="•"/>
      <w:lvlJc w:val="left"/>
      <w:pPr>
        <w:ind w:left="258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F1FA99D2">
      <w:start w:val="1"/>
      <w:numFmt w:val="bullet"/>
      <w:lvlText w:val="o"/>
      <w:lvlJc w:val="left"/>
      <w:pPr>
        <w:ind w:left="330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8CDEC948">
      <w:start w:val="1"/>
      <w:numFmt w:val="bullet"/>
      <w:lvlText w:val="▪"/>
      <w:lvlJc w:val="left"/>
      <w:pPr>
        <w:ind w:left="402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55D68F2A">
      <w:start w:val="1"/>
      <w:numFmt w:val="bullet"/>
      <w:lvlText w:val="•"/>
      <w:lvlJc w:val="left"/>
      <w:pPr>
        <w:ind w:left="474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C383514">
      <w:start w:val="1"/>
      <w:numFmt w:val="bullet"/>
      <w:lvlText w:val="o"/>
      <w:lvlJc w:val="left"/>
      <w:pPr>
        <w:ind w:left="546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ADAAC8FA">
      <w:start w:val="1"/>
      <w:numFmt w:val="bullet"/>
      <w:lvlText w:val="▪"/>
      <w:lvlJc w:val="left"/>
      <w:pPr>
        <w:ind w:left="618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5" w15:restartNumberingAfterBreak="0">
    <w:nsid w:val="6FFE2D21"/>
    <w:multiLevelType w:val="multilevel"/>
    <w:tmpl w:val="2DCA1106"/>
    <w:lvl w:ilvl="0">
      <w:start w:val="3"/>
      <w:numFmt w:val="decimal"/>
      <w:lvlText w:val="%1"/>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start w:val="4"/>
      <w:numFmt w:val="decimal"/>
      <w:lvlText w:val="%1.%2."/>
      <w:lvlJc w:val="left"/>
      <w:pPr>
        <w:ind w:left="10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78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50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322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94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66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38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610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6" w15:restartNumberingAfterBreak="0">
    <w:nsid w:val="70FD58BD"/>
    <w:multiLevelType w:val="hybridMultilevel"/>
    <w:tmpl w:val="198C7336"/>
    <w:lvl w:ilvl="0" w:tplc="45F2E46C">
      <w:start w:val="1"/>
      <w:numFmt w:val="lowerLetter"/>
      <w:lvlText w:val="%1)"/>
      <w:lvlJc w:val="left"/>
      <w:pPr>
        <w:ind w:left="7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C7A48774">
      <w:start w:val="1"/>
      <w:numFmt w:val="lowerLetter"/>
      <w:lvlText w:val="%2"/>
      <w:lvlJc w:val="left"/>
      <w:pPr>
        <w:ind w:left="14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185A880A">
      <w:start w:val="1"/>
      <w:numFmt w:val="lowerRoman"/>
      <w:lvlText w:val="%3"/>
      <w:lvlJc w:val="left"/>
      <w:pPr>
        <w:ind w:left="21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6390DF72">
      <w:start w:val="1"/>
      <w:numFmt w:val="decimal"/>
      <w:lvlText w:val="%4"/>
      <w:lvlJc w:val="left"/>
      <w:pPr>
        <w:ind w:left="28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B750FD20">
      <w:start w:val="1"/>
      <w:numFmt w:val="lowerLetter"/>
      <w:lvlText w:val="%5"/>
      <w:lvlJc w:val="left"/>
      <w:pPr>
        <w:ind w:left="36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5ACEE9FC">
      <w:start w:val="1"/>
      <w:numFmt w:val="lowerRoman"/>
      <w:lvlText w:val="%6"/>
      <w:lvlJc w:val="left"/>
      <w:pPr>
        <w:ind w:left="43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0402F82E">
      <w:start w:val="1"/>
      <w:numFmt w:val="decimal"/>
      <w:lvlText w:val="%7"/>
      <w:lvlJc w:val="left"/>
      <w:pPr>
        <w:ind w:left="50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0FC43F8">
      <w:start w:val="1"/>
      <w:numFmt w:val="lowerLetter"/>
      <w:lvlText w:val="%8"/>
      <w:lvlJc w:val="left"/>
      <w:pPr>
        <w:ind w:left="57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DB620016">
      <w:start w:val="1"/>
      <w:numFmt w:val="lowerRoman"/>
      <w:lvlText w:val="%9"/>
      <w:lvlJc w:val="left"/>
      <w:pPr>
        <w:ind w:left="64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7" w15:restartNumberingAfterBreak="0">
    <w:nsid w:val="75213A07"/>
    <w:multiLevelType w:val="hybridMultilevel"/>
    <w:tmpl w:val="A4AE1BF4"/>
    <w:lvl w:ilvl="0" w:tplc="AAB689D4">
      <w:start w:val="1"/>
      <w:numFmt w:val="lowerLetter"/>
      <w:lvlText w:val="%1)"/>
      <w:lvlJc w:val="left"/>
      <w:pPr>
        <w:ind w:left="72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26F4CDA6">
      <w:start w:val="1"/>
      <w:numFmt w:val="lowerLetter"/>
      <w:lvlText w:val="%2"/>
      <w:lvlJc w:val="left"/>
      <w:pPr>
        <w:ind w:left="144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CD42020C">
      <w:start w:val="1"/>
      <w:numFmt w:val="lowerRoman"/>
      <w:lvlText w:val="%3"/>
      <w:lvlJc w:val="left"/>
      <w:pPr>
        <w:ind w:left="216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026642E8">
      <w:start w:val="1"/>
      <w:numFmt w:val="decimal"/>
      <w:lvlText w:val="%4"/>
      <w:lvlJc w:val="left"/>
      <w:pPr>
        <w:ind w:left="288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1D4E9B2A">
      <w:start w:val="1"/>
      <w:numFmt w:val="lowerLetter"/>
      <w:lvlText w:val="%5"/>
      <w:lvlJc w:val="left"/>
      <w:pPr>
        <w:ind w:left="360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23DAB714">
      <w:start w:val="1"/>
      <w:numFmt w:val="lowerRoman"/>
      <w:lvlText w:val="%6"/>
      <w:lvlJc w:val="left"/>
      <w:pPr>
        <w:ind w:left="432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2EA0F790">
      <w:start w:val="1"/>
      <w:numFmt w:val="decimal"/>
      <w:lvlText w:val="%7"/>
      <w:lvlJc w:val="left"/>
      <w:pPr>
        <w:ind w:left="504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F1C4ADAC">
      <w:start w:val="1"/>
      <w:numFmt w:val="lowerLetter"/>
      <w:lvlText w:val="%8"/>
      <w:lvlJc w:val="left"/>
      <w:pPr>
        <w:ind w:left="576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40E85A7C">
      <w:start w:val="1"/>
      <w:numFmt w:val="lowerRoman"/>
      <w:lvlText w:val="%9"/>
      <w:lvlJc w:val="left"/>
      <w:pPr>
        <w:ind w:left="648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8" w15:restartNumberingAfterBreak="0">
    <w:nsid w:val="77BB01BF"/>
    <w:multiLevelType w:val="multilevel"/>
    <w:tmpl w:val="5FDA8F9C"/>
    <w:lvl w:ilvl="0">
      <w:start w:val="5"/>
      <w:numFmt w:val="decimal"/>
      <w:lvlText w:val="%1"/>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start w:val="8"/>
      <w:numFmt w:val="decimal"/>
      <w:lvlText w:val="%1.%2."/>
      <w:lvlJc w:val="left"/>
      <w:pPr>
        <w:ind w:left="10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5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32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94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66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3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61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9" w15:restartNumberingAfterBreak="0">
    <w:nsid w:val="77BF3CE7"/>
    <w:multiLevelType w:val="hybridMultilevel"/>
    <w:tmpl w:val="53AA19A0"/>
    <w:lvl w:ilvl="0" w:tplc="636212AC">
      <w:start w:val="2"/>
      <w:numFmt w:val="decimal"/>
      <w:lvlText w:val="%1."/>
      <w:lvlJc w:val="left"/>
      <w:pPr>
        <w:ind w:left="2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9E20A3C4">
      <w:start w:val="1"/>
      <w:numFmt w:val="bullet"/>
      <w:lvlText w:val="•"/>
      <w:lvlJc w:val="left"/>
      <w:pPr>
        <w:ind w:left="106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0C9E672A">
      <w:start w:val="1"/>
      <w:numFmt w:val="bullet"/>
      <w:lvlText w:val="▪"/>
      <w:lvlJc w:val="left"/>
      <w:pPr>
        <w:ind w:left="17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3EFEDF9A">
      <w:start w:val="1"/>
      <w:numFmt w:val="bullet"/>
      <w:lvlText w:val="•"/>
      <w:lvlJc w:val="left"/>
      <w:pPr>
        <w:ind w:left="25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D944818A">
      <w:start w:val="1"/>
      <w:numFmt w:val="bullet"/>
      <w:lvlText w:val="o"/>
      <w:lvlJc w:val="left"/>
      <w:pPr>
        <w:ind w:left="32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17F67C1E">
      <w:start w:val="1"/>
      <w:numFmt w:val="bullet"/>
      <w:lvlText w:val="▪"/>
      <w:lvlJc w:val="left"/>
      <w:pPr>
        <w:ind w:left="39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2354CD6A">
      <w:start w:val="1"/>
      <w:numFmt w:val="bullet"/>
      <w:lvlText w:val="•"/>
      <w:lvlJc w:val="left"/>
      <w:pPr>
        <w:ind w:left="466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A7CA7FA">
      <w:start w:val="1"/>
      <w:numFmt w:val="bullet"/>
      <w:lvlText w:val="o"/>
      <w:lvlJc w:val="left"/>
      <w:pPr>
        <w:ind w:left="53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C6600DDE">
      <w:start w:val="1"/>
      <w:numFmt w:val="bullet"/>
      <w:lvlText w:val="▪"/>
      <w:lvlJc w:val="left"/>
      <w:pPr>
        <w:ind w:left="61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0" w15:restartNumberingAfterBreak="0">
    <w:nsid w:val="7F357B2B"/>
    <w:multiLevelType w:val="hybridMultilevel"/>
    <w:tmpl w:val="F586CFB2"/>
    <w:lvl w:ilvl="0" w:tplc="69CADD3E">
      <w:start w:val="1"/>
      <w:numFmt w:val="lowerLetter"/>
      <w:lvlText w:val="(%1)"/>
      <w:lvlJc w:val="left"/>
      <w:pPr>
        <w:ind w:left="3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231C2B7E">
      <w:start w:val="1"/>
      <w:numFmt w:val="lowerLetter"/>
      <w:lvlText w:val="%2"/>
      <w:lvlJc w:val="left"/>
      <w:pPr>
        <w:ind w:left="108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E0221FD6">
      <w:start w:val="1"/>
      <w:numFmt w:val="lowerRoman"/>
      <w:lvlText w:val="%3"/>
      <w:lvlJc w:val="left"/>
      <w:pPr>
        <w:ind w:left="180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D42C4C54">
      <w:start w:val="1"/>
      <w:numFmt w:val="decimal"/>
      <w:lvlText w:val="%4"/>
      <w:lvlJc w:val="left"/>
      <w:pPr>
        <w:ind w:left="252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C270CAC2">
      <w:start w:val="1"/>
      <w:numFmt w:val="lowerLetter"/>
      <w:lvlText w:val="%5"/>
      <w:lvlJc w:val="left"/>
      <w:pPr>
        <w:ind w:left="324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0A8847D0">
      <w:start w:val="1"/>
      <w:numFmt w:val="lowerRoman"/>
      <w:lvlText w:val="%6"/>
      <w:lvlJc w:val="left"/>
      <w:pPr>
        <w:ind w:left="396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5BF665B4">
      <w:start w:val="1"/>
      <w:numFmt w:val="decimal"/>
      <w:lvlText w:val="%7"/>
      <w:lvlJc w:val="left"/>
      <w:pPr>
        <w:ind w:left="468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144056FE">
      <w:start w:val="1"/>
      <w:numFmt w:val="lowerLetter"/>
      <w:lvlText w:val="%8"/>
      <w:lvlJc w:val="left"/>
      <w:pPr>
        <w:ind w:left="540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C3D65B4A">
      <w:start w:val="1"/>
      <w:numFmt w:val="lowerRoman"/>
      <w:lvlText w:val="%9"/>
      <w:lvlJc w:val="left"/>
      <w:pPr>
        <w:ind w:left="612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num w:numId="1">
    <w:abstractNumId w:val="1"/>
  </w:num>
  <w:num w:numId="2">
    <w:abstractNumId w:val="12"/>
  </w:num>
  <w:num w:numId="3">
    <w:abstractNumId w:val="5"/>
  </w:num>
  <w:num w:numId="4">
    <w:abstractNumId w:val="3"/>
  </w:num>
  <w:num w:numId="5">
    <w:abstractNumId w:val="13"/>
  </w:num>
  <w:num w:numId="6">
    <w:abstractNumId w:val="14"/>
  </w:num>
  <w:num w:numId="7">
    <w:abstractNumId w:val="7"/>
  </w:num>
  <w:num w:numId="8">
    <w:abstractNumId w:val="4"/>
  </w:num>
  <w:num w:numId="9">
    <w:abstractNumId w:val="19"/>
  </w:num>
  <w:num w:numId="10">
    <w:abstractNumId w:val="6"/>
  </w:num>
  <w:num w:numId="11">
    <w:abstractNumId w:val="18"/>
  </w:num>
  <w:num w:numId="12">
    <w:abstractNumId w:val="15"/>
  </w:num>
  <w:num w:numId="13">
    <w:abstractNumId w:val="8"/>
  </w:num>
  <w:num w:numId="14">
    <w:abstractNumId w:val="0"/>
  </w:num>
  <w:num w:numId="15">
    <w:abstractNumId w:val="2"/>
  </w:num>
  <w:num w:numId="16">
    <w:abstractNumId w:val="20"/>
  </w:num>
  <w:num w:numId="17">
    <w:abstractNumId w:val="11"/>
  </w:num>
  <w:num w:numId="18">
    <w:abstractNumId w:val="16"/>
  </w:num>
  <w:num w:numId="19">
    <w:abstractNumId w:val="9"/>
  </w:num>
  <w:num w:numId="20">
    <w:abstractNumId w:val="17"/>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48B"/>
    <w:rsid w:val="002A5117"/>
    <w:rsid w:val="004903F6"/>
    <w:rsid w:val="007F648B"/>
    <w:rsid w:val="00B23B3C"/>
    <w:rsid w:val="00DC3950"/>
    <w:rsid w:val="00E23E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A44B7"/>
  <w15:docId w15:val="{F587881B-1D81-4F96-AFFA-9158CDFE6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5" w:line="268" w:lineRule="auto"/>
      <w:ind w:left="14" w:hanging="9"/>
      <w:jc w:val="both"/>
    </w:pPr>
    <w:rPr>
      <w:rFonts w:ascii="Arial" w:eastAsia="Arial" w:hAnsi="Arial" w:cs="Arial"/>
      <w:color w:val="000000"/>
      <w:sz w:val="16"/>
    </w:rPr>
  </w:style>
  <w:style w:type="paragraph" w:styleId="Nadpis1">
    <w:name w:val="heading 1"/>
    <w:next w:val="Normln"/>
    <w:link w:val="Nadpis1Char"/>
    <w:uiPriority w:val="9"/>
    <w:unhideWhenUsed/>
    <w:qFormat/>
    <w:pPr>
      <w:keepNext/>
      <w:keepLines/>
      <w:spacing w:after="0" w:line="266" w:lineRule="auto"/>
      <w:ind w:left="73" w:hanging="10"/>
      <w:jc w:val="center"/>
      <w:outlineLvl w:val="0"/>
    </w:pPr>
    <w:rPr>
      <w:rFonts w:ascii="Arial" w:eastAsia="Arial" w:hAnsi="Arial" w:cs="Arial"/>
      <w:b/>
      <w:color w:val="000000"/>
      <w:sz w:val="24"/>
    </w:rPr>
  </w:style>
  <w:style w:type="paragraph" w:styleId="Nadpis2">
    <w:name w:val="heading 2"/>
    <w:next w:val="Normln"/>
    <w:link w:val="Nadpis2Char"/>
    <w:uiPriority w:val="9"/>
    <w:unhideWhenUsed/>
    <w:qFormat/>
    <w:pPr>
      <w:keepNext/>
      <w:keepLines/>
      <w:spacing w:after="54"/>
      <w:ind w:left="15" w:hanging="10"/>
      <w:outlineLvl w:val="1"/>
    </w:pPr>
    <w:rPr>
      <w:rFonts w:ascii="Arial" w:eastAsia="Arial" w:hAnsi="Arial" w:cs="Arial"/>
      <w:b/>
      <w:color w:val="000000"/>
      <w:sz w:val="16"/>
    </w:rPr>
  </w:style>
  <w:style w:type="paragraph" w:styleId="Nadpis3">
    <w:name w:val="heading 3"/>
    <w:next w:val="Normln"/>
    <w:link w:val="Nadpis3Char"/>
    <w:uiPriority w:val="9"/>
    <w:unhideWhenUsed/>
    <w:qFormat/>
    <w:pPr>
      <w:keepNext/>
      <w:keepLines/>
      <w:spacing w:after="55"/>
      <w:ind w:left="10" w:hanging="10"/>
      <w:outlineLvl w:val="2"/>
    </w:pPr>
    <w:rPr>
      <w:rFonts w:ascii="Arial" w:eastAsia="Arial" w:hAnsi="Arial" w:cs="Arial"/>
      <w:b/>
      <w:color w:val="000000"/>
      <w:sz w:val="16"/>
      <w:u w:val="single" w:color="000000"/>
    </w:rPr>
  </w:style>
  <w:style w:type="paragraph" w:styleId="Nadpis4">
    <w:name w:val="heading 4"/>
    <w:next w:val="Normln"/>
    <w:link w:val="Nadpis4Char"/>
    <w:uiPriority w:val="9"/>
    <w:unhideWhenUsed/>
    <w:qFormat/>
    <w:pPr>
      <w:keepNext/>
      <w:keepLines/>
      <w:spacing w:after="54"/>
      <w:ind w:left="15" w:hanging="10"/>
      <w:outlineLvl w:val="3"/>
    </w:pPr>
    <w:rPr>
      <w:rFonts w:ascii="Arial" w:eastAsia="Arial" w:hAnsi="Arial" w:cs="Arial"/>
      <w:b/>
      <w:color w:val="000000"/>
      <w:sz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Arial" w:eastAsia="Arial" w:hAnsi="Arial" w:cs="Arial"/>
      <w:b/>
      <w:color w:val="000000"/>
      <w:sz w:val="16"/>
    </w:rPr>
  </w:style>
  <w:style w:type="character" w:customStyle="1" w:styleId="Nadpis3Char">
    <w:name w:val="Nadpis 3 Char"/>
    <w:link w:val="Nadpis3"/>
    <w:rPr>
      <w:rFonts w:ascii="Arial" w:eastAsia="Arial" w:hAnsi="Arial" w:cs="Arial"/>
      <w:b/>
      <w:color w:val="000000"/>
      <w:sz w:val="16"/>
      <w:u w:val="single" w:color="000000"/>
    </w:rPr>
  </w:style>
  <w:style w:type="character" w:customStyle="1" w:styleId="Nadpis1Char">
    <w:name w:val="Nadpis 1 Char"/>
    <w:link w:val="Nadpis1"/>
    <w:rPr>
      <w:rFonts w:ascii="Arial" w:eastAsia="Arial" w:hAnsi="Arial" w:cs="Arial"/>
      <w:b/>
      <w:color w:val="000000"/>
      <w:sz w:val="24"/>
    </w:rPr>
  </w:style>
  <w:style w:type="character" w:customStyle="1" w:styleId="Nadpis4Char">
    <w:name w:val="Nadpis 4 Char"/>
    <w:link w:val="Nadpis4"/>
    <w:rPr>
      <w:rFonts w:ascii="Arial" w:eastAsia="Arial" w:hAnsi="Arial" w:cs="Arial"/>
      <w:b/>
      <w:color w:val="000000"/>
      <w:sz w:val="1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business.upc.cz/vop" TargetMode="External"/><Relationship Id="rId13" Type="http://schemas.openxmlformats.org/officeDocument/2006/relationships/hyperlink" Target="http://www.upcbusiness.cz/" TargetMode="External"/><Relationship Id="rId18" Type="http://schemas.openxmlformats.org/officeDocument/2006/relationships/hyperlink" Target="http://www.upcbusiness.cz/" TargetMode="External"/><Relationship Id="rId26" Type="http://schemas.openxmlformats.org/officeDocument/2006/relationships/hyperlink" Target="http://www.upc.cz/" TargetMode="External"/><Relationship Id="rId39"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yperlink" Target="http://www.upc.cz/" TargetMode="External"/><Relationship Id="rId34" Type="http://schemas.openxmlformats.org/officeDocument/2006/relationships/footer" Target="footer2.xml"/><Relationship Id="rId42" Type="http://schemas.openxmlformats.org/officeDocument/2006/relationships/footer" Target="footer5.xml"/><Relationship Id="rId7" Type="http://schemas.openxmlformats.org/officeDocument/2006/relationships/hyperlink" Target="http://business.upc.cz/vop" TargetMode="External"/><Relationship Id="rId12" Type="http://schemas.openxmlformats.org/officeDocument/2006/relationships/hyperlink" Target="http://business.upc.cz/vop" TargetMode="External"/><Relationship Id="rId17" Type="http://schemas.openxmlformats.org/officeDocument/2006/relationships/hyperlink" Target="http://www.upcbusiness.cz/" TargetMode="External"/><Relationship Id="rId25" Type="http://schemas.openxmlformats.org/officeDocument/2006/relationships/hyperlink" Target="http://www.upc.cz/" TargetMode="External"/><Relationship Id="rId33" Type="http://schemas.openxmlformats.org/officeDocument/2006/relationships/footer" Target="footer1.xml"/><Relationship Id="rId38" Type="http://schemas.openxmlformats.org/officeDocument/2006/relationships/image" Target="media/image3.jpeg"/><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upcbusiness.cz/" TargetMode="External"/><Relationship Id="rId20" Type="http://schemas.openxmlformats.org/officeDocument/2006/relationships/hyperlink" Target="http://www.upc.cz/" TargetMode="External"/><Relationship Id="rId29" Type="http://schemas.openxmlformats.org/officeDocument/2006/relationships/hyperlink" Target="http://www.upc.cz/" TargetMode="External"/><Relationship Id="rId41"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usiness.upc.cz/vop" TargetMode="External"/><Relationship Id="rId24" Type="http://schemas.openxmlformats.org/officeDocument/2006/relationships/hyperlink" Target="http://www.upc.cz/" TargetMode="External"/><Relationship Id="rId32" Type="http://schemas.openxmlformats.org/officeDocument/2006/relationships/header" Target="header2.xml"/><Relationship Id="rId37" Type="http://schemas.openxmlformats.org/officeDocument/2006/relationships/image" Target="media/image2.jpg"/><Relationship Id="rId40" Type="http://schemas.openxmlformats.org/officeDocument/2006/relationships/header" Target="header5.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upcbusiness.cz/" TargetMode="External"/><Relationship Id="rId23" Type="http://schemas.openxmlformats.org/officeDocument/2006/relationships/hyperlink" Target="http://www.upc.cz/" TargetMode="External"/><Relationship Id="rId28" Type="http://schemas.openxmlformats.org/officeDocument/2006/relationships/hyperlink" Target="http://www.upc.cz/" TargetMode="External"/><Relationship Id="rId36" Type="http://schemas.openxmlformats.org/officeDocument/2006/relationships/footer" Target="footer3.xml"/><Relationship Id="rId10" Type="http://schemas.openxmlformats.org/officeDocument/2006/relationships/hyperlink" Target="http://business.upc.cz/vop" TargetMode="External"/><Relationship Id="rId19" Type="http://schemas.openxmlformats.org/officeDocument/2006/relationships/hyperlink" Target="http://www.upc.cz/" TargetMode="External"/><Relationship Id="rId31" Type="http://schemas.openxmlformats.org/officeDocument/2006/relationships/header" Target="header1.xml"/><Relationship Id="rId44"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yperlink" Target="http://business.upc.cz/vop" TargetMode="External"/><Relationship Id="rId14" Type="http://schemas.openxmlformats.org/officeDocument/2006/relationships/hyperlink" Target="http://www.upcbusiness.cz/" TargetMode="External"/><Relationship Id="rId22" Type="http://schemas.openxmlformats.org/officeDocument/2006/relationships/hyperlink" Target="http://www.upc.cz/" TargetMode="External"/><Relationship Id="rId27" Type="http://schemas.openxmlformats.org/officeDocument/2006/relationships/hyperlink" Target="http://www.upc.cz/" TargetMode="External"/><Relationship Id="rId30" Type="http://schemas.openxmlformats.org/officeDocument/2006/relationships/hyperlink" Target="http://www.upc.cz/" TargetMode="External"/><Relationship Id="rId35" Type="http://schemas.openxmlformats.org/officeDocument/2006/relationships/header" Target="header3.xml"/><Relationship Id="rId43"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17</Pages>
  <Words>9635</Words>
  <Characters>56850</Characters>
  <Application>Microsoft Office Word</Application>
  <DocSecurity>0</DocSecurity>
  <Lines>473</Lines>
  <Paragraphs>132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66353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Kapusanska, Veronika</dc:creator>
  <cp:keywords/>
  <cp:lastModifiedBy>Karolína Čermáková</cp:lastModifiedBy>
  <cp:revision>3</cp:revision>
  <dcterms:created xsi:type="dcterms:W3CDTF">2019-06-19T09:46:00Z</dcterms:created>
  <dcterms:modified xsi:type="dcterms:W3CDTF">2019-06-19T09:59:00Z</dcterms:modified>
</cp:coreProperties>
</file>