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5093B" w14:textId="77777777" w:rsidR="0016234E" w:rsidRPr="00405AC0" w:rsidRDefault="0016234E" w:rsidP="00405AC0">
      <w:pPr>
        <w:pStyle w:val="Nzev"/>
        <w:ind w:hanging="1440"/>
        <w:rPr>
          <w:rFonts w:ascii="Times New Roman" w:hAnsi="Times New Roman" w:cs="Times New Roman"/>
          <w:sz w:val="28"/>
          <w:szCs w:val="28"/>
        </w:rPr>
      </w:pPr>
      <w:r w:rsidRPr="00405AC0">
        <w:rPr>
          <w:rFonts w:ascii="Times New Roman" w:hAnsi="Times New Roman" w:cs="Times New Roman"/>
          <w:sz w:val="28"/>
          <w:szCs w:val="28"/>
        </w:rPr>
        <w:t>SMLOUVA O DÍLO</w:t>
      </w:r>
    </w:p>
    <w:p w14:paraId="1C3FEF75" w14:textId="77777777" w:rsidR="0016234E" w:rsidRPr="00405AC0" w:rsidRDefault="0016234E" w:rsidP="0016234E">
      <w:pPr>
        <w:spacing w:before="120" w:line="276" w:lineRule="auto"/>
        <w:ind w:right="-2"/>
        <w:jc w:val="center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>uzavřená podle § 2586 zákona č. 89/2012 Sb., občanský zákoník (dále jen „občanský zákoník“) ve znění pozdějších předpisů; práva a povinnosti stran touto smlouvou neupravená se řídí příslušnými usta</w:t>
      </w:r>
      <w:bookmarkStart w:id="0" w:name="_GoBack"/>
      <w:bookmarkEnd w:id="0"/>
      <w:r w:rsidRPr="00405AC0">
        <w:rPr>
          <w:bCs/>
          <w:sz w:val="20"/>
          <w:szCs w:val="20"/>
        </w:rPr>
        <w:t>noveními občanského zákoníku.</w:t>
      </w:r>
    </w:p>
    <w:p w14:paraId="5BD218DE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</w:p>
    <w:p w14:paraId="2610F3C9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</w:p>
    <w:p w14:paraId="73653883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</w:p>
    <w:p w14:paraId="0D35F945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I.</w:t>
      </w:r>
    </w:p>
    <w:p w14:paraId="6AA89352" w14:textId="77777777" w:rsidR="0016234E" w:rsidRPr="00405AC0" w:rsidRDefault="0016234E" w:rsidP="0016234E">
      <w:pPr>
        <w:spacing w:line="240" w:lineRule="atLeast"/>
        <w:ind w:right="-2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Smluvní strany</w:t>
      </w:r>
    </w:p>
    <w:p w14:paraId="6028A706" w14:textId="77777777" w:rsidR="0016234E" w:rsidRPr="00405AC0" w:rsidRDefault="0016234E" w:rsidP="0016234E">
      <w:pPr>
        <w:spacing w:line="240" w:lineRule="atLeast"/>
        <w:jc w:val="center"/>
        <w:rPr>
          <w:b/>
          <w:sz w:val="20"/>
          <w:szCs w:val="20"/>
        </w:rPr>
      </w:pPr>
    </w:p>
    <w:p w14:paraId="129C8326" w14:textId="77777777" w:rsidR="0016234E" w:rsidRPr="00405AC0" w:rsidRDefault="0016234E" w:rsidP="0016234E">
      <w:pPr>
        <w:spacing w:line="240" w:lineRule="atLeast"/>
        <w:jc w:val="center"/>
        <w:rPr>
          <w:b/>
          <w:sz w:val="20"/>
          <w:szCs w:val="20"/>
        </w:rPr>
      </w:pPr>
    </w:p>
    <w:p w14:paraId="196006D9" w14:textId="77777777" w:rsidR="0016234E" w:rsidRPr="00405AC0" w:rsidRDefault="0016234E" w:rsidP="0016234E">
      <w:pPr>
        <w:ind w:left="2127" w:hanging="2127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OBJEDNATEL</w:t>
      </w:r>
      <w:r w:rsidRPr="00405AC0">
        <w:rPr>
          <w:b/>
          <w:sz w:val="20"/>
          <w:szCs w:val="20"/>
        </w:rPr>
        <w:tab/>
        <w:t>Gymnázium Petra Bezruče, Frýdek-Místek, příspěvková organizace</w:t>
      </w:r>
    </w:p>
    <w:p w14:paraId="13F37599" w14:textId="001AB9AF" w:rsidR="0016234E" w:rsidRPr="00405AC0" w:rsidRDefault="0016234E" w:rsidP="0016234E">
      <w:pPr>
        <w:ind w:left="2127" w:hanging="2127"/>
        <w:rPr>
          <w:sz w:val="20"/>
          <w:szCs w:val="20"/>
        </w:rPr>
      </w:pPr>
      <w:r w:rsidRPr="00405AC0">
        <w:rPr>
          <w:b/>
          <w:sz w:val="20"/>
          <w:szCs w:val="20"/>
        </w:rPr>
        <w:tab/>
      </w:r>
      <w:r w:rsidRPr="00405AC0">
        <w:rPr>
          <w:sz w:val="20"/>
          <w:szCs w:val="20"/>
        </w:rPr>
        <w:t>Československé armády 517</w:t>
      </w:r>
      <w:r w:rsidR="002B5BD0">
        <w:rPr>
          <w:sz w:val="20"/>
          <w:szCs w:val="20"/>
        </w:rPr>
        <w:t>, Místek</w:t>
      </w:r>
    </w:p>
    <w:p w14:paraId="7DF31BFC" w14:textId="77777777" w:rsidR="0016234E" w:rsidRPr="00405AC0" w:rsidRDefault="0016234E" w:rsidP="0016234E">
      <w:pPr>
        <w:ind w:left="2127" w:hanging="2127"/>
        <w:rPr>
          <w:sz w:val="20"/>
          <w:szCs w:val="20"/>
        </w:rPr>
      </w:pPr>
      <w:r w:rsidRPr="00405AC0">
        <w:rPr>
          <w:sz w:val="20"/>
          <w:szCs w:val="20"/>
        </w:rPr>
        <w:tab/>
        <w:t>738 01 Frýdek-Místek</w:t>
      </w:r>
    </w:p>
    <w:p w14:paraId="72859598" w14:textId="77777777" w:rsidR="0016234E" w:rsidRPr="00405AC0" w:rsidRDefault="0016234E" w:rsidP="0016234E">
      <w:pPr>
        <w:ind w:left="2127" w:hanging="2127"/>
        <w:rPr>
          <w:sz w:val="20"/>
          <w:szCs w:val="20"/>
        </w:rPr>
      </w:pPr>
      <w:r w:rsidRPr="00405AC0">
        <w:rPr>
          <w:sz w:val="20"/>
          <w:szCs w:val="20"/>
        </w:rPr>
        <w:tab/>
        <w:t>IČO: 00601411</w:t>
      </w:r>
    </w:p>
    <w:p w14:paraId="09C8DC96" w14:textId="77777777" w:rsidR="0016234E" w:rsidRPr="00405AC0" w:rsidRDefault="0016234E" w:rsidP="0016234E">
      <w:pPr>
        <w:ind w:left="2127" w:hanging="2127"/>
        <w:rPr>
          <w:sz w:val="20"/>
          <w:szCs w:val="20"/>
        </w:rPr>
      </w:pPr>
      <w:r w:rsidRPr="00405AC0">
        <w:rPr>
          <w:sz w:val="20"/>
          <w:szCs w:val="20"/>
        </w:rPr>
        <w:tab/>
        <w:t>DIČ: CZ00601411</w:t>
      </w:r>
    </w:p>
    <w:p w14:paraId="79C31D69" w14:textId="79EC350E" w:rsidR="0016234E" w:rsidRPr="00405AC0" w:rsidRDefault="0016234E" w:rsidP="0016234E">
      <w:pPr>
        <w:ind w:left="2127" w:hanging="2127"/>
        <w:rPr>
          <w:bCs/>
          <w:sz w:val="20"/>
          <w:szCs w:val="20"/>
        </w:rPr>
      </w:pPr>
      <w:r w:rsidRPr="00405AC0">
        <w:rPr>
          <w:sz w:val="20"/>
          <w:szCs w:val="20"/>
        </w:rPr>
        <w:tab/>
      </w:r>
      <w:r w:rsidR="00843650" w:rsidRPr="00405AC0">
        <w:rPr>
          <w:sz w:val="20"/>
          <w:szCs w:val="20"/>
        </w:rPr>
        <w:t>O</w:t>
      </w:r>
      <w:r w:rsidRPr="00405AC0">
        <w:rPr>
          <w:bCs/>
          <w:sz w:val="20"/>
          <w:szCs w:val="20"/>
        </w:rPr>
        <w:t>soby zmocněné jednat ve věcech smluvních:</w:t>
      </w:r>
    </w:p>
    <w:p w14:paraId="4D4C4AD1" w14:textId="77777777" w:rsidR="0016234E" w:rsidRPr="00405AC0" w:rsidRDefault="0016234E" w:rsidP="0016234E">
      <w:pPr>
        <w:ind w:left="2127" w:hanging="2127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ab/>
        <w:t>RNDr. Olga Onderková – ředitelka školy</w:t>
      </w:r>
    </w:p>
    <w:p w14:paraId="02DF0F91" w14:textId="77777777" w:rsidR="0016234E" w:rsidRPr="00405AC0" w:rsidRDefault="0016234E" w:rsidP="0016234E">
      <w:pPr>
        <w:spacing w:before="120"/>
        <w:ind w:right="-2"/>
        <w:rPr>
          <w:sz w:val="20"/>
          <w:szCs w:val="20"/>
        </w:rPr>
      </w:pPr>
      <w:r w:rsidRPr="00405AC0">
        <w:rPr>
          <w:sz w:val="20"/>
          <w:szCs w:val="20"/>
        </w:rPr>
        <w:t xml:space="preserve">                                      </w:t>
      </w:r>
      <w:r w:rsidRPr="00405AC0">
        <w:rPr>
          <w:sz w:val="20"/>
          <w:szCs w:val="20"/>
        </w:rPr>
        <w:tab/>
        <w:t>a</w:t>
      </w: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</w:r>
    </w:p>
    <w:p w14:paraId="4264E6C5" w14:textId="77777777" w:rsidR="0016234E" w:rsidRPr="00405AC0" w:rsidRDefault="0016234E" w:rsidP="0016234E">
      <w:pPr>
        <w:spacing w:before="120"/>
        <w:ind w:right="-2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 xml:space="preserve">                  </w:t>
      </w:r>
      <w:r w:rsidRPr="00405AC0">
        <w:rPr>
          <w:b/>
          <w:sz w:val="20"/>
          <w:szCs w:val="20"/>
        </w:rPr>
        <w:tab/>
      </w:r>
      <w:r w:rsidRPr="00405AC0">
        <w:rPr>
          <w:b/>
          <w:caps/>
          <w:sz w:val="20"/>
          <w:szCs w:val="20"/>
        </w:rPr>
        <w:tab/>
      </w:r>
    </w:p>
    <w:p w14:paraId="33F5FD25" w14:textId="24E3626B" w:rsidR="0016234E" w:rsidRPr="00405AC0" w:rsidRDefault="0016234E" w:rsidP="0016234E">
      <w:pPr>
        <w:spacing w:line="240" w:lineRule="atLeast"/>
        <w:ind w:right="-2"/>
        <w:rPr>
          <w:b/>
          <w:bCs/>
          <w:caps/>
          <w:sz w:val="20"/>
          <w:szCs w:val="20"/>
        </w:rPr>
      </w:pPr>
      <w:r w:rsidRPr="00405AC0">
        <w:rPr>
          <w:b/>
          <w:sz w:val="20"/>
          <w:szCs w:val="20"/>
        </w:rPr>
        <w:t>ZHOTOVITEL</w:t>
      </w:r>
      <w:r w:rsidRPr="00405AC0">
        <w:rPr>
          <w:sz w:val="20"/>
          <w:szCs w:val="20"/>
        </w:rPr>
        <w:tab/>
      </w:r>
      <w:r w:rsidR="00405AC0">
        <w:rPr>
          <w:sz w:val="20"/>
          <w:szCs w:val="20"/>
        </w:rPr>
        <w:tab/>
      </w:r>
      <w:r w:rsidRPr="00405AC0">
        <w:rPr>
          <w:b/>
          <w:bCs/>
          <w:sz w:val="20"/>
          <w:szCs w:val="20"/>
        </w:rPr>
        <w:t>Josef Kubala, DiS.</w:t>
      </w:r>
    </w:p>
    <w:p w14:paraId="7EFD3C4B" w14:textId="2B17570C" w:rsidR="0016234E" w:rsidRPr="00405AC0" w:rsidRDefault="0016234E" w:rsidP="0016234E">
      <w:pPr>
        <w:spacing w:line="240" w:lineRule="atLeast"/>
        <w:ind w:right="-2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 xml:space="preserve">                              </w:t>
      </w:r>
      <w:r w:rsidR="00405AC0">
        <w:rPr>
          <w:b/>
          <w:bCs/>
          <w:sz w:val="20"/>
          <w:szCs w:val="20"/>
        </w:rPr>
        <w:tab/>
      </w:r>
      <w:r w:rsidRPr="00405AC0">
        <w:rPr>
          <w:sz w:val="20"/>
          <w:szCs w:val="20"/>
        </w:rPr>
        <w:t>Klicperova 386, 738 01 Frýdek-Místek</w:t>
      </w:r>
      <w:r w:rsidRPr="00405AC0">
        <w:rPr>
          <w:b/>
          <w:bCs/>
          <w:sz w:val="20"/>
          <w:szCs w:val="20"/>
        </w:rPr>
        <w:t xml:space="preserve">  </w:t>
      </w:r>
      <w:r w:rsidRPr="00405AC0">
        <w:rPr>
          <w:b/>
          <w:bCs/>
          <w:sz w:val="20"/>
          <w:szCs w:val="20"/>
        </w:rPr>
        <w:tab/>
      </w:r>
    </w:p>
    <w:p w14:paraId="53FF10DE" w14:textId="77777777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  <w:r w:rsidRPr="00405AC0">
        <w:rPr>
          <w:b/>
          <w:bCs/>
          <w:sz w:val="20"/>
          <w:szCs w:val="20"/>
        </w:rPr>
        <w:tab/>
      </w:r>
      <w:r w:rsidRPr="00405AC0">
        <w:rPr>
          <w:b/>
          <w:bCs/>
          <w:sz w:val="20"/>
          <w:szCs w:val="20"/>
        </w:rPr>
        <w:tab/>
      </w:r>
      <w:r w:rsidRPr="00405AC0">
        <w:rPr>
          <w:b/>
          <w:bCs/>
          <w:sz w:val="20"/>
          <w:szCs w:val="20"/>
        </w:rPr>
        <w:tab/>
      </w:r>
      <w:r w:rsidRPr="00405AC0">
        <w:rPr>
          <w:sz w:val="20"/>
          <w:szCs w:val="20"/>
        </w:rPr>
        <w:t>IČ: 66708702</w:t>
      </w:r>
    </w:p>
    <w:p w14:paraId="7B36E5CB" w14:textId="77777777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  <w:t>DIČ: neplátce DPH</w:t>
      </w:r>
    </w:p>
    <w:p w14:paraId="041A9216" w14:textId="77777777" w:rsidR="0016234E" w:rsidRPr="00405AC0" w:rsidRDefault="0016234E" w:rsidP="0016234E">
      <w:pPr>
        <w:pStyle w:val="Prosttext"/>
        <w:rPr>
          <w:rFonts w:ascii="Times New Roman" w:eastAsia="Calibri" w:hAnsi="Times New Roman" w:cs="Times New Roman"/>
          <w:lang w:eastAsia="en-US"/>
        </w:rPr>
      </w:pPr>
      <w:r w:rsidRPr="00405AC0">
        <w:rPr>
          <w:rFonts w:ascii="Times New Roman" w:hAnsi="Times New Roman" w:cs="Times New Roman"/>
        </w:rPr>
        <w:tab/>
      </w:r>
      <w:r w:rsidRPr="00405AC0">
        <w:rPr>
          <w:rFonts w:ascii="Times New Roman" w:hAnsi="Times New Roman" w:cs="Times New Roman"/>
        </w:rPr>
        <w:tab/>
      </w:r>
      <w:r w:rsidRPr="00405AC0">
        <w:rPr>
          <w:rFonts w:ascii="Times New Roman" w:hAnsi="Times New Roman" w:cs="Times New Roman"/>
        </w:rPr>
        <w:tab/>
        <w:t xml:space="preserve">Číslo účtu: </w:t>
      </w:r>
      <w:r w:rsidRPr="00405AC0">
        <w:rPr>
          <w:rFonts w:ascii="Times New Roman" w:eastAsia="Calibri" w:hAnsi="Times New Roman" w:cs="Times New Roman"/>
          <w:lang w:eastAsia="en-US"/>
        </w:rPr>
        <w:t>670100-2209946736/6210</w:t>
      </w:r>
    </w:p>
    <w:p w14:paraId="0A631ADB" w14:textId="77777777" w:rsidR="0016234E" w:rsidRPr="00405AC0" w:rsidRDefault="0016234E" w:rsidP="0016234E">
      <w:pPr>
        <w:spacing w:line="240" w:lineRule="atLeast"/>
        <w:ind w:left="1440" w:right="-2" w:firstLine="720"/>
        <w:rPr>
          <w:sz w:val="20"/>
          <w:szCs w:val="20"/>
        </w:rPr>
      </w:pPr>
      <w:r w:rsidRPr="00405AC0">
        <w:rPr>
          <w:sz w:val="20"/>
          <w:szCs w:val="20"/>
        </w:rPr>
        <w:t>osoby zmocněné jednat ve věcech smluvních a technických:</w:t>
      </w:r>
    </w:p>
    <w:p w14:paraId="1709F444" w14:textId="5411301F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</w:r>
      <w:r w:rsidRPr="00405AC0">
        <w:rPr>
          <w:sz w:val="20"/>
          <w:szCs w:val="20"/>
        </w:rPr>
        <w:tab/>
        <w:t xml:space="preserve">Josef Kubala, DiS. – </w:t>
      </w:r>
      <w:r w:rsidR="00405AC0">
        <w:rPr>
          <w:sz w:val="20"/>
          <w:szCs w:val="20"/>
        </w:rPr>
        <w:t>OSVČ</w:t>
      </w:r>
    </w:p>
    <w:p w14:paraId="477EAA94" w14:textId="6162BBD1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23CC28C7" w14:textId="6A452AB0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6AB856CA" w14:textId="16DB3371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6EC3AC28" w14:textId="63B07C4E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049DAD42" w14:textId="77777777" w:rsidR="0016234E" w:rsidRPr="00405AC0" w:rsidRDefault="0016234E" w:rsidP="0016234E">
      <w:pPr>
        <w:spacing w:line="240" w:lineRule="atLeast"/>
        <w:ind w:right="-2"/>
        <w:rPr>
          <w:sz w:val="20"/>
          <w:szCs w:val="20"/>
        </w:rPr>
      </w:pPr>
    </w:p>
    <w:p w14:paraId="73EC8AB9" w14:textId="77777777" w:rsidR="0016234E" w:rsidRPr="00405AC0" w:rsidRDefault="0016234E" w:rsidP="0016234E">
      <w:pPr>
        <w:spacing w:line="240" w:lineRule="atLeast"/>
        <w:ind w:left="709" w:right="-2" w:hanging="709"/>
        <w:jc w:val="center"/>
        <w:rPr>
          <w:b/>
          <w:sz w:val="20"/>
          <w:szCs w:val="20"/>
        </w:rPr>
      </w:pPr>
    </w:p>
    <w:p w14:paraId="5492D9FC" w14:textId="77777777" w:rsidR="0016234E" w:rsidRPr="00405AC0" w:rsidRDefault="0016234E" w:rsidP="0016234E">
      <w:pPr>
        <w:pStyle w:val="Zkladntext2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05AC0">
        <w:rPr>
          <w:rFonts w:ascii="Times New Roman" w:hAnsi="Times New Roman" w:cs="Times New Roman"/>
        </w:rPr>
        <w:t>Uvedení zástupci obou stran prohlašují, že podle uvedeného zákona č. 89/2012 Sb., občanský zákoník jsou oprávněni tuto smlouvu podepsat a k platnosti smlouvy není zapotřebí podpisu jiné osoby.</w:t>
      </w:r>
    </w:p>
    <w:p w14:paraId="20C17F47" w14:textId="77777777" w:rsidR="0016234E" w:rsidRPr="00405AC0" w:rsidRDefault="0016234E" w:rsidP="0016234E">
      <w:pPr>
        <w:pStyle w:val="Zkladntext2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05AC0">
        <w:rPr>
          <w:rFonts w:ascii="Times New Roman" w:hAnsi="Times New Roman" w:cs="Times New Roman"/>
        </w:rPr>
        <w:t>Zhotovitel prohlašuje, že je způsobilý k zajištění předmětu plnění podle této smlouvy.</w:t>
      </w:r>
    </w:p>
    <w:p w14:paraId="3A3C7B65" w14:textId="77777777" w:rsidR="0016234E" w:rsidRPr="00405AC0" w:rsidRDefault="0016234E" w:rsidP="0016234E">
      <w:pPr>
        <w:pStyle w:val="Zkladntext2"/>
        <w:numPr>
          <w:ilvl w:val="0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405AC0">
        <w:rPr>
          <w:rFonts w:ascii="Times New Roman" w:hAnsi="Times New Roman" w:cs="Times New Roman"/>
        </w:rPr>
        <w:t>Zhotovitel prohlašuje, že bankovní účet uvedený v čl. 1 této smlouvy je bankovním účtem zhotovitele. V případě změny účtu je zhotovitel povinen doložit vlastnictví k novému účtu, a to kopii příslušné smlouvy nebo potvrzením peněžního ústavu.</w:t>
      </w:r>
    </w:p>
    <w:p w14:paraId="3E30B269" w14:textId="4455B13D" w:rsidR="0016234E" w:rsidRPr="00405AC0" w:rsidRDefault="0016234E" w:rsidP="0016234E">
      <w:pPr>
        <w:spacing w:line="240" w:lineRule="atLeast"/>
        <w:ind w:right="-2"/>
        <w:rPr>
          <w:b/>
          <w:sz w:val="20"/>
          <w:szCs w:val="20"/>
        </w:rPr>
      </w:pPr>
    </w:p>
    <w:p w14:paraId="6D3939FD" w14:textId="77777777" w:rsidR="0016234E" w:rsidRPr="00405AC0" w:rsidRDefault="0016234E" w:rsidP="0016234E">
      <w:pPr>
        <w:spacing w:line="240" w:lineRule="atLeast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II.</w:t>
      </w:r>
    </w:p>
    <w:p w14:paraId="47728291" w14:textId="77777777" w:rsidR="0016234E" w:rsidRPr="00405AC0" w:rsidRDefault="0016234E" w:rsidP="0016234E">
      <w:pPr>
        <w:spacing w:line="240" w:lineRule="atLeast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Předmět smlouvy</w:t>
      </w:r>
    </w:p>
    <w:p w14:paraId="0F07BEA2" w14:textId="77777777" w:rsidR="0016234E" w:rsidRPr="00405AC0" w:rsidRDefault="0016234E" w:rsidP="0016234E">
      <w:pPr>
        <w:pStyle w:val="Textvbloku"/>
        <w:numPr>
          <w:ilvl w:val="0"/>
          <w:numId w:val="21"/>
        </w:numPr>
        <w:tabs>
          <w:tab w:val="left" w:pos="567"/>
        </w:tabs>
        <w:spacing w:line="276" w:lineRule="auto"/>
        <w:ind w:left="284" w:right="0" w:hanging="284"/>
        <w:jc w:val="both"/>
        <w:rPr>
          <w:sz w:val="20"/>
        </w:rPr>
      </w:pPr>
      <w:r w:rsidRPr="00405AC0">
        <w:rPr>
          <w:b/>
          <w:bCs/>
          <w:sz w:val="20"/>
        </w:rPr>
        <w:t>Předmět díla</w:t>
      </w:r>
      <w:r w:rsidRPr="00405AC0">
        <w:rPr>
          <w:sz w:val="20"/>
        </w:rPr>
        <w:t>:</w:t>
      </w:r>
    </w:p>
    <w:p w14:paraId="37290B0B" w14:textId="77777777" w:rsidR="0016234E" w:rsidRPr="00405AC0" w:rsidRDefault="0016234E" w:rsidP="0016234E">
      <w:pPr>
        <w:pStyle w:val="Textvbloku"/>
        <w:tabs>
          <w:tab w:val="left" w:pos="567"/>
        </w:tabs>
        <w:spacing w:line="276" w:lineRule="auto"/>
        <w:ind w:left="720" w:right="0"/>
        <w:jc w:val="both"/>
        <w:rPr>
          <w:b/>
          <w:bCs/>
          <w:sz w:val="20"/>
        </w:rPr>
      </w:pPr>
      <w:r w:rsidRPr="00405AC0">
        <w:rPr>
          <w:b/>
          <w:bCs/>
          <w:sz w:val="20"/>
        </w:rPr>
        <w:t>Zednické práce na Gymnáziu Petra Bezruče ve Frýdku-Místku v rozsahu prací zadaných objednatelem dle cenové nabídky, která je nedílnou součástí této smlouvy.</w:t>
      </w:r>
    </w:p>
    <w:p w14:paraId="3C9975B2" w14:textId="77777777" w:rsidR="0016234E" w:rsidRPr="00405AC0" w:rsidRDefault="0016234E" w:rsidP="0016234E">
      <w:pPr>
        <w:pStyle w:val="Textvbloku"/>
        <w:tabs>
          <w:tab w:val="left" w:pos="567"/>
        </w:tabs>
        <w:spacing w:line="276" w:lineRule="auto"/>
        <w:ind w:left="720" w:right="0"/>
        <w:jc w:val="both"/>
        <w:rPr>
          <w:sz w:val="20"/>
        </w:rPr>
      </w:pPr>
      <w:r w:rsidRPr="00405AC0">
        <w:rPr>
          <w:b/>
          <w:bCs/>
          <w:sz w:val="20"/>
        </w:rPr>
        <w:t>Rozsah zednických prací – oprava omítek, zárubní, výměna obkladů ve třídách.</w:t>
      </w:r>
    </w:p>
    <w:p w14:paraId="6644F931" w14:textId="77777777" w:rsidR="0016234E" w:rsidRPr="00405AC0" w:rsidRDefault="0016234E" w:rsidP="0016234E">
      <w:pPr>
        <w:pStyle w:val="Textvbloku"/>
        <w:tabs>
          <w:tab w:val="left" w:pos="567"/>
        </w:tabs>
        <w:spacing w:before="0" w:line="276" w:lineRule="auto"/>
        <w:ind w:left="0" w:right="0"/>
        <w:jc w:val="both"/>
        <w:rPr>
          <w:sz w:val="20"/>
        </w:rPr>
      </w:pPr>
    </w:p>
    <w:p w14:paraId="7F18AA3C" w14:textId="5027B18E" w:rsidR="0016234E" w:rsidRPr="00405AC0" w:rsidRDefault="0016234E" w:rsidP="0016234E">
      <w:pPr>
        <w:pStyle w:val="Textvbloku"/>
        <w:numPr>
          <w:ilvl w:val="0"/>
          <w:numId w:val="21"/>
        </w:numPr>
        <w:tabs>
          <w:tab w:val="left" w:pos="567"/>
        </w:tabs>
        <w:spacing w:before="0" w:after="120" w:line="276" w:lineRule="auto"/>
        <w:ind w:left="567" w:right="-2" w:hanging="567"/>
        <w:jc w:val="both"/>
        <w:rPr>
          <w:bCs/>
          <w:sz w:val="20"/>
        </w:rPr>
      </w:pPr>
      <w:r w:rsidRPr="00405AC0">
        <w:rPr>
          <w:bCs/>
          <w:sz w:val="20"/>
        </w:rPr>
        <w:t xml:space="preserve">Objednatel se zavazuje dokončené dílo bez vad a nedodělků bránících jeho řádnému užívání převzít </w:t>
      </w:r>
      <w:r w:rsidR="00F6126C">
        <w:rPr>
          <w:bCs/>
          <w:sz w:val="20"/>
        </w:rPr>
        <w:br/>
      </w:r>
      <w:r w:rsidRPr="00405AC0">
        <w:rPr>
          <w:bCs/>
          <w:sz w:val="20"/>
        </w:rPr>
        <w:t xml:space="preserve">za dohodnutých podmínek a zaplatit cenu dle čl. IV této smlouvy. Vadami a nedodělky nebránícími řádnému </w:t>
      </w:r>
      <w:r w:rsidRPr="00405AC0">
        <w:rPr>
          <w:bCs/>
          <w:sz w:val="20"/>
        </w:rPr>
        <w:lastRenderedPageBreak/>
        <w:t xml:space="preserve">užívání díla se rozumí pouze drobné ojedinělé vady a drobné ojedinělé nedodělky, které ani samy o sobě ani </w:t>
      </w:r>
      <w:r w:rsidR="00F6126C">
        <w:rPr>
          <w:bCs/>
          <w:sz w:val="20"/>
        </w:rPr>
        <w:br/>
      </w:r>
      <w:r w:rsidRPr="00405AC0">
        <w:rPr>
          <w:bCs/>
          <w:sz w:val="20"/>
        </w:rPr>
        <w:t>ve spojení s jinými nebrání užívání předmětu díla funkčně nebo esteticky, ani užívání předmětu díla podstatným způsobem neomezují.</w:t>
      </w:r>
    </w:p>
    <w:p w14:paraId="7047AD0A" w14:textId="40421166" w:rsidR="0016234E" w:rsidRPr="00405AC0" w:rsidRDefault="0016234E" w:rsidP="0016234E">
      <w:pPr>
        <w:pStyle w:val="Textvbloku"/>
        <w:numPr>
          <w:ilvl w:val="0"/>
          <w:numId w:val="21"/>
        </w:numPr>
        <w:tabs>
          <w:tab w:val="left" w:pos="567"/>
        </w:tabs>
        <w:spacing w:before="0" w:after="120" w:line="276" w:lineRule="auto"/>
        <w:ind w:left="567" w:right="-2" w:hanging="567"/>
        <w:jc w:val="both"/>
        <w:rPr>
          <w:sz w:val="20"/>
        </w:rPr>
      </w:pPr>
      <w:r w:rsidRPr="00405AC0">
        <w:rPr>
          <w:sz w:val="20"/>
        </w:rPr>
        <w:t xml:space="preserve">Dojde-li při realizaci díla k jakýmkoliv změnám, doplňkům, nebo rozšíření předmětů díla, provede zhotovitel </w:t>
      </w:r>
      <w:r w:rsidR="00F6126C">
        <w:rPr>
          <w:sz w:val="20"/>
        </w:rPr>
        <w:br/>
      </w:r>
      <w:r w:rsidRPr="00405AC0">
        <w:rPr>
          <w:sz w:val="20"/>
        </w:rPr>
        <w:t>o tomto zápis a neprodleně toto oznámí objednateli. Objednatel je povinen se k tomuto oznámení vyjádřit do dvou dnů. Pokud by se uvedené změny měly projevit i na úpravě ceny díla, musí být o tomto sjednána dohoda mezi objednatelem a zhotovitelem, která bude stvrzena ve formě podepsaného písemného číslovaného dodatku k této smlouvě.</w:t>
      </w:r>
    </w:p>
    <w:p w14:paraId="3B59665A" w14:textId="20A5D18D" w:rsidR="0016234E" w:rsidRPr="00405AC0" w:rsidRDefault="0016234E" w:rsidP="0016234E">
      <w:pPr>
        <w:pStyle w:val="Textvbloku"/>
        <w:spacing w:before="0" w:line="276" w:lineRule="auto"/>
        <w:ind w:left="0" w:right="-2"/>
        <w:jc w:val="both"/>
        <w:rPr>
          <w:sz w:val="20"/>
        </w:rPr>
      </w:pPr>
    </w:p>
    <w:p w14:paraId="6FB86BF3" w14:textId="77777777" w:rsidR="0016234E" w:rsidRPr="00405AC0" w:rsidRDefault="0016234E" w:rsidP="0016234E">
      <w:pPr>
        <w:pStyle w:val="Textvbloku"/>
        <w:spacing w:before="0" w:line="276" w:lineRule="auto"/>
        <w:ind w:left="0" w:right="-2"/>
        <w:jc w:val="both"/>
        <w:rPr>
          <w:sz w:val="20"/>
        </w:rPr>
      </w:pPr>
    </w:p>
    <w:p w14:paraId="111240A4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III.</w:t>
      </w:r>
    </w:p>
    <w:p w14:paraId="044694B2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Doba plnění díla</w:t>
      </w:r>
    </w:p>
    <w:p w14:paraId="22C31E39" w14:textId="77777777" w:rsidR="0016234E" w:rsidRPr="00405AC0" w:rsidRDefault="0016234E" w:rsidP="0016234E">
      <w:pPr>
        <w:spacing w:line="276" w:lineRule="auto"/>
        <w:ind w:right="-2"/>
        <w:rPr>
          <w:sz w:val="20"/>
          <w:szCs w:val="20"/>
        </w:rPr>
      </w:pPr>
    </w:p>
    <w:p w14:paraId="326B34F8" w14:textId="12DF0149" w:rsidR="0016234E" w:rsidRPr="00405AC0" w:rsidRDefault="0016234E" w:rsidP="0016234E">
      <w:pPr>
        <w:spacing w:line="276" w:lineRule="auto"/>
        <w:ind w:left="709" w:right="-2"/>
        <w:jc w:val="both"/>
        <w:rPr>
          <w:bCs/>
          <w:sz w:val="20"/>
          <w:szCs w:val="20"/>
        </w:rPr>
      </w:pPr>
      <w:r w:rsidRPr="00405AC0">
        <w:rPr>
          <w:b/>
          <w:sz w:val="20"/>
          <w:szCs w:val="20"/>
        </w:rPr>
        <w:t xml:space="preserve">Termín zahájení díla: </w:t>
      </w:r>
      <w:r w:rsidR="00843650" w:rsidRPr="00405AC0">
        <w:rPr>
          <w:b/>
          <w:sz w:val="20"/>
          <w:szCs w:val="20"/>
        </w:rPr>
        <w:t>2</w:t>
      </w:r>
      <w:r w:rsidR="002B5BD0">
        <w:rPr>
          <w:b/>
          <w:sz w:val="20"/>
          <w:szCs w:val="20"/>
        </w:rPr>
        <w:t>8</w:t>
      </w:r>
      <w:r w:rsidRPr="00405AC0">
        <w:rPr>
          <w:b/>
          <w:sz w:val="20"/>
          <w:szCs w:val="20"/>
        </w:rPr>
        <w:t xml:space="preserve">. </w:t>
      </w:r>
      <w:r w:rsidR="00843650" w:rsidRPr="00405AC0">
        <w:rPr>
          <w:b/>
          <w:sz w:val="20"/>
          <w:szCs w:val="20"/>
        </w:rPr>
        <w:t>6</w:t>
      </w:r>
      <w:r w:rsidRPr="00405AC0">
        <w:rPr>
          <w:b/>
          <w:sz w:val="20"/>
          <w:szCs w:val="20"/>
        </w:rPr>
        <w:t>. 201</w:t>
      </w:r>
      <w:r w:rsidR="002B5BD0">
        <w:rPr>
          <w:b/>
          <w:sz w:val="20"/>
          <w:szCs w:val="20"/>
        </w:rPr>
        <w:t>9</w:t>
      </w:r>
      <w:r w:rsidRPr="00405AC0">
        <w:rPr>
          <w:b/>
          <w:sz w:val="20"/>
          <w:szCs w:val="20"/>
        </w:rPr>
        <w:tab/>
      </w:r>
      <w:r w:rsidRPr="00405AC0">
        <w:rPr>
          <w:b/>
          <w:sz w:val="20"/>
          <w:szCs w:val="20"/>
        </w:rPr>
        <w:tab/>
      </w:r>
      <w:r w:rsidRPr="00405AC0">
        <w:rPr>
          <w:b/>
          <w:sz w:val="20"/>
          <w:szCs w:val="20"/>
        </w:rPr>
        <w:tab/>
      </w:r>
    </w:p>
    <w:p w14:paraId="55DBD3C7" w14:textId="77777777" w:rsidR="0016234E" w:rsidRPr="00405AC0" w:rsidRDefault="0016234E" w:rsidP="0016234E">
      <w:pPr>
        <w:spacing w:line="276" w:lineRule="auto"/>
        <w:ind w:left="709" w:right="-2"/>
        <w:jc w:val="both"/>
        <w:rPr>
          <w:b/>
          <w:sz w:val="20"/>
          <w:szCs w:val="20"/>
        </w:rPr>
      </w:pPr>
    </w:p>
    <w:p w14:paraId="6D585048" w14:textId="14E612F3" w:rsidR="0016234E" w:rsidRPr="00405AC0" w:rsidRDefault="0016234E" w:rsidP="0016234E">
      <w:pPr>
        <w:spacing w:line="276" w:lineRule="auto"/>
        <w:ind w:left="709" w:right="-2"/>
        <w:jc w:val="both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 xml:space="preserve">Termín předání díla: </w:t>
      </w:r>
      <w:r w:rsidR="002B5BD0">
        <w:rPr>
          <w:b/>
          <w:sz w:val="20"/>
          <w:szCs w:val="20"/>
        </w:rPr>
        <w:t>2</w:t>
      </w:r>
      <w:r w:rsidRPr="00405AC0">
        <w:rPr>
          <w:b/>
          <w:sz w:val="20"/>
          <w:szCs w:val="20"/>
        </w:rPr>
        <w:t xml:space="preserve">. </w:t>
      </w:r>
      <w:r w:rsidR="002B5BD0">
        <w:rPr>
          <w:b/>
          <w:sz w:val="20"/>
          <w:szCs w:val="20"/>
        </w:rPr>
        <w:t>8</w:t>
      </w:r>
      <w:r w:rsidRPr="00405AC0">
        <w:rPr>
          <w:b/>
          <w:sz w:val="20"/>
          <w:szCs w:val="20"/>
        </w:rPr>
        <w:t>. 201</w:t>
      </w:r>
      <w:r w:rsidR="002B5BD0">
        <w:rPr>
          <w:b/>
          <w:sz w:val="20"/>
          <w:szCs w:val="20"/>
        </w:rPr>
        <w:t>9</w:t>
      </w:r>
      <w:r w:rsidRPr="00405AC0">
        <w:rPr>
          <w:b/>
          <w:sz w:val="20"/>
          <w:szCs w:val="20"/>
        </w:rPr>
        <w:tab/>
      </w:r>
      <w:r w:rsidRPr="00405AC0">
        <w:rPr>
          <w:b/>
          <w:sz w:val="20"/>
          <w:szCs w:val="20"/>
        </w:rPr>
        <w:tab/>
      </w:r>
      <w:r w:rsidRPr="00405AC0">
        <w:rPr>
          <w:b/>
          <w:sz w:val="20"/>
          <w:szCs w:val="20"/>
        </w:rPr>
        <w:tab/>
      </w:r>
    </w:p>
    <w:p w14:paraId="700CD5EF" w14:textId="77777777" w:rsidR="0016234E" w:rsidRPr="00405AC0" w:rsidRDefault="0016234E" w:rsidP="0016234E">
      <w:pPr>
        <w:numPr>
          <w:ilvl w:val="0"/>
          <w:numId w:val="18"/>
        </w:numPr>
        <w:tabs>
          <w:tab w:val="clear" w:pos="-131"/>
        </w:tabs>
        <w:spacing w:before="24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se zavazuje, že bude dílo plnit plynule a práce nebude bezdůvodně přerušovat.</w:t>
      </w:r>
    </w:p>
    <w:p w14:paraId="377834BA" w14:textId="77777777" w:rsidR="0016234E" w:rsidRPr="00405AC0" w:rsidRDefault="0016234E" w:rsidP="0016234E">
      <w:pPr>
        <w:numPr>
          <w:ilvl w:val="0"/>
          <w:numId w:val="18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b/>
          <w:sz w:val="20"/>
          <w:szCs w:val="20"/>
        </w:rPr>
      </w:pPr>
      <w:r w:rsidRPr="00405AC0">
        <w:rPr>
          <w:sz w:val="20"/>
          <w:szCs w:val="20"/>
        </w:rPr>
        <w:t xml:space="preserve">Zhotovitel je oprávněn nezahájit nebo přerušit práce z důvodu opožděného předání staveniště z viny objednatele. </w:t>
      </w:r>
    </w:p>
    <w:p w14:paraId="198B83A3" w14:textId="77777777" w:rsidR="0016234E" w:rsidRPr="00405AC0" w:rsidRDefault="0016234E" w:rsidP="0016234E">
      <w:pPr>
        <w:numPr>
          <w:ilvl w:val="0"/>
          <w:numId w:val="18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b/>
          <w:sz w:val="20"/>
          <w:szCs w:val="20"/>
        </w:rPr>
      </w:pPr>
      <w:r w:rsidRPr="00405AC0">
        <w:rPr>
          <w:color w:val="424242"/>
          <w:sz w:val="20"/>
          <w:szCs w:val="20"/>
        </w:rPr>
        <w:t>Zhotovitel postupuje při provádění díla samostatně. Příkazy objednatele ohledně způsobu provádění díla je zhotovitel vázán, jen plyne-li to ze zvyklostí, anebo bylo-li to ujednáno. (§2592 zákona č. 89/2012 Sb.)</w:t>
      </w:r>
    </w:p>
    <w:p w14:paraId="1845C34F" w14:textId="77777777" w:rsidR="0016234E" w:rsidRPr="00405AC0" w:rsidRDefault="0016234E" w:rsidP="0016234E">
      <w:pPr>
        <w:spacing w:before="120" w:line="276" w:lineRule="auto"/>
        <w:ind w:left="709" w:right="-2"/>
        <w:jc w:val="both"/>
        <w:rPr>
          <w:b/>
          <w:sz w:val="20"/>
          <w:szCs w:val="20"/>
        </w:rPr>
      </w:pPr>
    </w:p>
    <w:p w14:paraId="47625EED" w14:textId="77777777" w:rsidR="0016234E" w:rsidRPr="00405AC0" w:rsidRDefault="0016234E" w:rsidP="0016234E">
      <w:pPr>
        <w:pStyle w:val="Bezmezer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405AC0">
        <w:rPr>
          <w:rFonts w:ascii="Times New Roman" w:hAnsi="Times New Roman" w:cs="Times New Roman"/>
          <w:b/>
          <w:sz w:val="20"/>
          <w:szCs w:val="20"/>
        </w:rPr>
        <w:t>Provedení díla</w:t>
      </w:r>
    </w:p>
    <w:p w14:paraId="23E090E7" w14:textId="77777777" w:rsidR="0016234E" w:rsidRPr="00405AC0" w:rsidRDefault="0016234E" w:rsidP="0016234E">
      <w:pPr>
        <w:pStyle w:val="Bezmezer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14:paraId="7923A97C" w14:textId="77777777" w:rsidR="0016234E" w:rsidRPr="00405AC0" w:rsidRDefault="0016234E" w:rsidP="0016234E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2604"/>
      <w:r w:rsidRPr="00405AC0">
        <w:rPr>
          <w:rFonts w:ascii="Times New Roman" w:hAnsi="Times New Roman" w:cs="Times New Roman"/>
          <w:sz w:val="20"/>
          <w:szCs w:val="20"/>
        </w:rPr>
        <w:t>§ 2604</w:t>
      </w:r>
      <w:bookmarkEnd w:id="1"/>
      <w:r w:rsidRPr="00405AC0">
        <w:rPr>
          <w:rFonts w:ascii="Times New Roman" w:hAnsi="Times New Roman" w:cs="Times New Roman"/>
          <w:sz w:val="20"/>
          <w:szCs w:val="20"/>
        </w:rPr>
        <w:t xml:space="preserve"> -Dílo je provedeno, je-li dokončeno a předáno.</w:t>
      </w:r>
    </w:p>
    <w:p w14:paraId="6829E365" w14:textId="48E1BF61" w:rsidR="0016234E" w:rsidRPr="00405AC0" w:rsidRDefault="0016234E" w:rsidP="0016234E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5AC0">
        <w:rPr>
          <w:rFonts w:ascii="Times New Roman" w:hAnsi="Times New Roman" w:cs="Times New Roman"/>
          <w:sz w:val="20"/>
          <w:szCs w:val="20"/>
        </w:rPr>
        <w:t xml:space="preserve">Dílo je dokončeno, je-li předvedena jeho způsobilost sloužit svému účelu. Objednatel převezme dokončené dílo </w:t>
      </w:r>
      <w:r w:rsidR="00F6126C">
        <w:rPr>
          <w:rFonts w:ascii="Times New Roman" w:hAnsi="Times New Roman" w:cs="Times New Roman"/>
          <w:sz w:val="20"/>
          <w:szCs w:val="20"/>
        </w:rPr>
        <w:br/>
      </w:r>
      <w:r w:rsidRPr="00405AC0">
        <w:rPr>
          <w:rFonts w:ascii="Times New Roman" w:hAnsi="Times New Roman" w:cs="Times New Roman"/>
          <w:sz w:val="20"/>
          <w:szCs w:val="20"/>
        </w:rPr>
        <w:t>s výhradami, nebo bez výhrad. O předání díla bude sepsán předávací protokol. Převezme-li objednatel dílo bez výhrad, nepřizná mu soud právo ze zjevné vady díla, namítne-li zhotovitel, že právo nebylo uplatněno včas.</w:t>
      </w:r>
    </w:p>
    <w:p w14:paraId="2A058285" w14:textId="77777777" w:rsidR="0016234E" w:rsidRPr="00405AC0" w:rsidRDefault="0016234E" w:rsidP="0016234E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06CE037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IV.</w:t>
      </w:r>
    </w:p>
    <w:p w14:paraId="5BE264C9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Cena za dílo, platební podmínky</w:t>
      </w:r>
    </w:p>
    <w:p w14:paraId="174165D0" w14:textId="77777777" w:rsidR="0016234E" w:rsidRPr="00405AC0" w:rsidRDefault="0016234E" w:rsidP="0016234E">
      <w:pPr>
        <w:spacing w:line="276" w:lineRule="auto"/>
        <w:ind w:right="-2"/>
        <w:rPr>
          <w:sz w:val="20"/>
          <w:szCs w:val="20"/>
        </w:rPr>
      </w:pPr>
    </w:p>
    <w:p w14:paraId="42EB9A87" w14:textId="34032D86" w:rsidR="0016234E" w:rsidRPr="00405AC0" w:rsidRDefault="0016234E" w:rsidP="0016234E">
      <w:pPr>
        <w:numPr>
          <w:ilvl w:val="0"/>
          <w:numId w:val="19"/>
        </w:numPr>
        <w:spacing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a zhotovitel se dohodli na maximální ceně za provedení díla dle čl. II. této smlouvy ve výši: </w:t>
      </w:r>
      <w:r w:rsidR="00F6126C">
        <w:rPr>
          <w:sz w:val="20"/>
          <w:szCs w:val="20"/>
        </w:rPr>
        <w:br/>
      </w:r>
      <w:r w:rsidR="002B5BD0">
        <w:rPr>
          <w:b/>
          <w:sz w:val="20"/>
          <w:szCs w:val="20"/>
        </w:rPr>
        <w:t>224 770,-</w:t>
      </w:r>
      <w:r w:rsidR="00EE5BCF">
        <w:rPr>
          <w:b/>
          <w:sz w:val="20"/>
          <w:szCs w:val="20"/>
        </w:rPr>
        <w:t xml:space="preserve"> Kč</w:t>
      </w:r>
      <w:r w:rsidR="00F6126C">
        <w:rPr>
          <w:b/>
          <w:sz w:val="20"/>
          <w:szCs w:val="20"/>
        </w:rPr>
        <w:t>.</w:t>
      </w:r>
    </w:p>
    <w:p w14:paraId="63940F32" w14:textId="77777777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Součástí sjednané ceny jsou veškeré práce a dodávky, poplatky, náklady zhotovitele nutné pro vybudování, provoz a demontáž zařízení staveniště a jiné náklady nezbytné pro řádné a úplné provedení díla.</w:t>
      </w:r>
    </w:p>
    <w:p w14:paraId="4217EF6B" w14:textId="1474521F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Zjistí-li zhotovitel po uzavření smlouvy, že cenu určenou odhadem bude třeba podstatně překročit, oznámí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 xml:space="preserve">to objednateli bez zbytečného odkladu s odůvodněným určením nové ceny; neučiní-li to bez zbytečného odkladu poté, co potřebu zvýšení ceny zjistil, anebo zjistit měl a mohl, nemá právo na zaplacení rozdílu v ceně. (§2612). </w:t>
      </w:r>
    </w:p>
    <w:p w14:paraId="2B48B82F" w14:textId="77777777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rPr>
          <w:sz w:val="20"/>
          <w:szCs w:val="20"/>
        </w:rPr>
      </w:pPr>
      <w:r w:rsidRPr="00405AC0">
        <w:rPr>
          <w:sz w:val="20"/>
          <w:szCs w:val="20"/>
        </w:rPr>
        <w:t xml:space="preserve">Cena díla podle čl. IV. může být zvýšena pouze na základě písemného a číslovaného dodatku k této smlouvě. </w:t>
      </w:r>
      <w:r w:rsidRPr="00405AC0">
        <w:rPr>
          <w:sz w:val="20"/>
          <w:szCs w:val="20"/>
        </w:rPr>
        <w:br/>
      </w:r>
      <w:r w:rsidRPr="00405AC0">
        <w:rPr>
          <w:b/>
          <w:sz w:val="20"/>
          <w:szCs w:val="20"/>
        </w:rPr>
        <w:t>Případné méně práce, tj. které nebudou zhotovitelem provedeny se souhlasem objednatele, budou vyčísleny a odečteny z celkové smluvní ceny.</w:t>
      </w:r>
    </w:p>
    <w:p w14:paraId="1FCEB486" w14:textId="21E134B0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Smluvní strany se dohodly, že platba bude provedena konečnou fakturou</w:t>
      </w:r>
      <w:r w:rsidR="00405AC0">
        <w:rPr>
          <w:sz w:val="20"/>
          <w:szCs w:val="20"/>
        </w:rPr>
        <w:t>.</w:t>
      </w:r>
      <w:r w:rsidRPr="00405AC0">
        <w:rPr>
          <w:sz w:val="20"/>
          <w:szCs w:val="20"/>
        </w:rPr>
        <w:t xml:space="preserve">  Splatnost faktur se stanoví na 14 dnů ode dne předání a převzetí prací. </w:t>
      </w:r>
    </w:p>
    <w:p w14:paraId="57F03D2A" w14:textId="77777777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lastRenderedPageBreak/>
        <w:t>Zálohy nejsou sjednány.</w:t>
      </w:r>
    </w:p>
    <w:p w14:paraId="36674ED9" w14:textId="77777777" w:rsidR="0016234E" w:rsidRPr="00405AC0" w:rsidRDefault="0016234E" w:rsidP="0016234E">
      <w:pPr>
        <w:numPr>
          <w:ilvl w:val="0"/>
          <w:numId w:val="19"/>
        </w:numPr>
        <w:spacing w:before="120" w:line="276" w:lineRule="auto"/>
        <w:ind w:right="-2" w:hanging="720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Podkladem pro úhradu ceny za dílo bude faktura, která má náležitosti daňového dokladu dle zákona o DPH a náležitosti stanovené dalšími obecně závaznými právními předpisy (dále jen „faktura“). Kromě náležitostí stanovené platnými právními předpisy pro daňový doklad bude zhotovitel povinen ve faktuře uvést i tyto údaje:</w:t>
      </w:r>
    </w:p>
    <w:p w14:paraId="3448A576" w14:textId="77777777" w:rsidR="0016234E" w:rsidRPr="00405AC0" w:rsidRDefault="0016234E" w:rsidP="0016234E">
      <w:pPr>
        <w:spacing w:before="120" w:line="276" w:lineRule="auto"/>
        <w:ind w:left="720" w:right="-2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Název objednatele, IČ objednatele,</w:t>
      </w:r>
    </w:p>
    <w:p w14:paraId="62007668" w14:textId="77777777" w:rsidR="0016234E" w:rsidRPr="00405AC0" w:rsidRDefault="0016234E" w:rsidP="0016234E">
      <w:pPr>
        <w:spacing w:before="120" w:line="276" w:lineRule="auto"/>
        <w:ind w:left="720" w:right="-2"/>
        <w:jc w:val="both"/>
        <w:rPr>
          <w:b/>
          <w:bCs/>
          <w:sz w:val="20"/>
          <w:szCs w:val="20"/>
        </w:rPr>
      </w:pPr>
      <w:r w:rsidRPr="00405AC0">
        <w:rPr>
          <w:sz w:val="20"/>
          <w:szCs w:val="20"/>
        </w:rPr>
        <w:t>Předmět smlouvy, tj. text „</w:t>
      </w:r>
      <w:r w:rsidRPr="00405AC0">
        <w:rPr>
          <w:b/>
          <w:bCs/>
          <w:sz w:val="20"/>
          <w:szCs w:val="20"/>
        </w:rPr>
        <w:t>Zednické práce na Gymnáziu Petra Bezruče ve Frýdku-Místku“.</w:t>
      </w:r>
    </w:p>
    <w:p w14:paraId="46CB6C1E" w14:textId="77777777" w:rsidR="0016234E" w:rsidRPr="00405AC0" w:rsidRDefault="0016234E" w:rsidP="0016234E">
      <w:pPr>
        <w:spacing w:before="120" w:line="276" w:lineRule="auto"/>
        <w:ind w:left="720" w:right="-2"/>
        <w:jc w:val="both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>Označení banky a číslo účtu, na který musí být zaplaceno (pokud je číslo účtu odlišné od čísla uvedeného v čl. I je zhotovitel povinen o této skutečnosti informovat.</w:t>
      </w:r>
    </w:p>
    <w:p w14:paraId="04FF89CD" w14:textId="77777777" w:rsidR="0016234E" w:rsidRPr="00405AC0" w:rsidRDefault="0016234E" w:rsidP="0016234E">
      <w:pPr>
        <w:spacing w:before="120" w:line="276" w:lineRule="auto"/>
        <w:ind w:left="720" w:right="-2"/>
        <w:jc w:val="both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>Lhůta splatnosti faktury</w:t>
      </w:r>
    </w:p>
    <w:p w14:paraId="5A563B36" w14:textId="1513EE8F" w:rsidR="0016234E" w:rsidRPr="00405AC0" w:rsidRDefault="0016234E" w:rsidP="0016234E">
      <w:pPr>
        <w:spacing w:before="120" w:line="276" w:lineRule="auto"/>
        <w:ind w:left="720" w:right="-2"/>
        <w:jc w:val="both"/>
        <w:rPr>
          <w:bCs/>
          <w:sz w:val="20"/>
          <w:szCs w:val="20"/>
        </w:rPr>
      </w:pPr>
      <w:r w:rsidRPr="00405AC0">
        <w:rPr>
          <w:bCs/>
          <w:sz w:val="20"/>
          <w:szCs w:val="20"/>
        </w:rPr>
        <w:t>Označení osoby, která fakturu vyhotovila, včetně jejího podpisu a kontaktního telefonu</w:t>
      </w:r>
    </w:p>
    <w:p w14:paraId="392A7A3B" w14:textId="5FCEC742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2DA00DB0" w14:textId="77777777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7039F41F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V.</w:t>
      </w:r>
    </w:p>
    <w:p w14:paraId="7A574BA2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Práva a povinnosti smluvních stran při provádění díla</w:t>
      </w:r>
    </w:p>
    <w:p w14:paraId="01FD8828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je povinen před zahájením prací předat zhotoviteli staveniště. Objednatel prohlašuje, že staveniště bude zhotoviteli předáno ve stavu umožňujícím zahájení díla v termínu dohodnutém v této smlouvě. </w:t>
      </w:r>
    </w:p>
    <w:p w14:paraId="765D1535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bude v průběhu realizace díla dodržovat platné ČSN a příslušné technologické předpisy.</w:t>
      </w:r>
    </w:p>
    <w:p w14:paraId="6C0398AD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se zavazuje případné škody způsobené při provádění díla uhradit.</w:t>
      </w:r>
    </w:p>
    <w:p w14:paraId="61051085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Zhotovitel se zavazuje použít při zhotovení díla materiál a výrobky v jakosti a užití v souladu s obecně závaznými právními předpisy. Pokud tyto vlastnosti nejsou žádnými předpisy určeny, zhotovitel použije materiál a výrobky pro daný účel nejvhodnější. </w:t>
      </w:r>
    </w:p>
    <w:p w14:paraId="1A5798E8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má právo kontroly díla v každé fázi jeho provádění. Kontrola se soustředí na jakost stavebních a montážních prací, a to zejména na práce, konstrukce nebo části díla, které budou v průběhu provádění díla zakryty. </w:t>
      </w:r>
    </w:p>
    <w:p w14:paraId="2D91C6E9" w14:textId="0BBDBBFC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V případě, kdy dílo nebo jeho část bude vykazovat nesoulad se zadáním objednatele, je zhotovitel povinen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na výzvu objednatele vytčené nedostatky v přiměřené lhůtě odstranit. V opačném případě je objednatel oprávněn odstranit uvedené nedostatky sám nebo prostřednictvím třetí osoby na náklady zhotovitele.</w:t>
      </w:r>
    </w:p>
    <w:p w14:paraId="4C88AF30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musí udržovat na staveništi pořádek a čistotu a je povinen likvidovat odpady vzniklé při provádění díla v souladu s příslušnými právními předpisy.</w:t>
      </w:r>
    </w:p>
    <w:p w14:paraId="32B59669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je povinen zabezpečit své pracoviště podle vyhlášky 324/1990 Sb. ČÚBP.</w:t>
      </w:r>
    </w:p>
    <w:p w14:paraId="7B58090A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Zhotovitel je odpovědný za proškolení svých pracovníků a za dodržování BOZP a PO na staveništi, zejména vyhlášky č. 324/1990 Sb. a č. 87/2000 Sb. (svařování). </w:t>
      </w:r>
    </w:p>
    <w:p w14:paraId="7B5FCF19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Objednatel je povinen v místě plnění bezplatně zajistit zhotoviteli po dobu provádění stavebních prací dle této smlouvy přiměřenou uzamykatelnou místnost k úschově nářadí a drobného stavebního materiálu a zdroj vody.</w:t>
      </w:r>
    </w:p>
    <w:p w14:paraId="2598E5B3" w14:textId="77777777" w:rsidR="0016234E" w:rsidRPr="00405AC0" w:rsidRDefault="0016234E" w:rsidP="0016234E">
      <w:pPr>
        <w:numPr>
          <w:ilvl w:val="0"/>
          <w:numId w:val="12"/>
        </w:numPr>
        <w:tabs>
          <w:tab w:val="clear" w:pos="-207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Objednatel poskytne zhotoviteli místo pro odběr elektrické energie pro účely provádění prací dle této smlouvy. Zhotovitel není povinen zajistit měření odebrané energie a tuto energii uhradit, pokud se obě strany při předávání staveniště nedohodnou jinak.</w:t>
      </w:r>
    </w:p>
    <w:p w14:paraId="75B0C1FD" w14:textId="7E26C91F" w:rsidR="0016234E" w:rsidRDefault="0016234E" w:rsidP="0016234E">
      <w:pPr>
        <w:numPr>
          <w:ilvl w:val="0"/>
          <w:numId w:val="12"/>
        </w:numPr>
        <w:tabs>
          <w:tab w:val="clear" w:pos="-207"/>
          <w:tab w:val="num" w:pos="-567"/>
        </w:tabs>
        <w:spacing w:before="120" w:line="276" w:lineRule="auto"/>
        <w:ind w:left="567" w:right="-2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nese nebezpečí škody vzniklé na předmětu díla v souvislosti s prováděním stavebních prací dle této smlouvy, a to až do předání díla objednateli.</w:t>
      </w:r>
    </w:p>
    <w:p w14:paraId="30FE957C" w14:textId="77777777" w:rsidR="00962D29" w:rsidRPr="00405AC0" w:rsidRDefault="00962D29" w:rsidP="00962D29">
      <w:pPr>
        <w:spacing w:before="120" w:line="276" w:lineRule="auto"/>
        <w:ind w:left="567" w:right="-2"/>
        <w:jc w:val="both"/>
        <w:rPr>
          <w:sz w:val="20"/>
          <w:szCs w:val="20"/>
        </w:rPr>
      </w:pPr>
    </w:p>
    <w:p w14:paraId="2FBF98D9" w14:textId="69E9B468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1787C172" w14:textId="4D7C2C62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lastRenderedPageBreak/>
        <w:t>VI.</w:t>
      </w:r>
    </w:p>
    <w:p w14:paraId="4E14DF4C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Předání a převzetí díla</w:t>
      </w:r>
    </w:p>
    <w:p w14:paraId="11C738E2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Závazek zhotovitele provést dílo je splněn jeho převzetím objednatelem.</w:t>
      </w:r>
    </w:p>
    <w:p w14:paraId="22DDFA83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je povinen převzít dílo, které je provedeno v souladu s podmínkami této smlouvy  </w:t>
      </w:r>
    </w:p>
    <w:p w14:paraId="38E04736" w14:textId="77777777" w:rsidR="0016234E" w:rsidRPr="00405AC0" w:rsidRDefault="0016234E" w:rsidP="0016234E">
      <w:pPr>
        <w:spacing w:before="120" w:line="276" w:lineRule="auto"/>
        <w:ind w:left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a nevykazuje žádné vady a nedodělky.</w:t>
      </w:r>
    </w:p>
    <w:p w14:paraId="0F18B15F" w14:textId="557FE46E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Povinnost objednatele převzít řádně provedené dílo vzniká po odstranění veškerých vad a nedodělků nebo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 xml:space="preserve">po uzavření písemného, číslovaného dodatku smlouvy o slevě z ceny díla v důsledku snížené kvality díla vlivem existujících závad. </w:t>
      </w:r>
    </w:p>
    <w:p w14:paraId="41593951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Dílo, které bude obsahovat vady nebo nedodělky, může být objednatelem převzato jen tehdy, pokud tyto vady nebo nedodělky nebudou bránit nebo ztěžovat užívání díla a budou pouze ojedinělé a drobného charakteru. V takovém případě je objednatel oprávněn pozastavit úhradu částky za zhotovení díla do výše 10% z ceny díla dle této smlouvy, a to do doby odstranění předmětných vad a nedodělků, pokud se obě strany nedohodnou jinak.</w:t>
      </w:r>
    </w:p>
    <w:p w14:paraId="16F8ADEC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vyzve objednatele nejméně 3 pracovní dny před předpokládaným převzetím díla k účasti na přejímacím řízení. Zhotovitel zajistí na přejímací řízení účast všech smluvních partnerů, jejichž účast je k řádnému předání a převzetí díla nutná.</w:t>
      </w:r>
    </w:p>
    <w:p w14:paraId="5D34F3E0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Dílo musí být předáno a převzato zápisem (předávacím protokolem) podepsaným oprávněnými zástupci obou smluvních stran. </w:t>
      </w:r>
    </w:p>
    <w:p w14:paraId="537CBA9B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je povinen nejpozději při předání díla předložit objednateli doklady o požadovaných vlastnostech výrobků, včetně prohlášení o shodě dle zák. č. 22/1997 Sb.</w:t>
      </w:r>
    </w:p>
    <w:p w14:paraId="730FAB2A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Jestliže objednatel odmítne dílo převzít, zdůvodní své stanovisko v zápise o předání a převzetí díla.</w:t>
      </w:r>
    </w:p>
    <w:p w14:paraId="3B2668D0" w14:textId="77777777" w:rsidR="0016234E" w:rsidRPr="00405AC0" w:rsidRDefault="0016234E" w:rsidP="0016234E">
      <w:pPr>
        <w:numPr>
          <w:ilvl w:val="0"/>
          <w:numId w:val="13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je povinen v den předání díla staveniště vyklidit, nedohodnou-li se obě strany jinak.</w:t>
      </w:r>
    </w:p>
    <w:p w14:paraId="4B8FC575" w14:textId="77777777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2010CCED" w14:textId="6119349D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702C0B91" w14:textId="77777777" w:rsidR="0016234E" w:rsidRPr="00405AC0" w:rsidRDefault="0016234E" w:rsidP="0016234E">
      <w:pPr>
        <w:spacing w:line="276" w:lineRule="auto"/>
        <w:ind w:right="-2"/>
        <w:rPr>
          <w:b/>
          <w:sz w:val="20"/>
          <w:szCs w:val="20"/>
        </w:rPr>
      </w:pPr>
    </w:p>
    <w:p w14:paraId="6AC0811E" w14:textId="77777777" w:rsidR="0016234E" w:rsidRPr="00405AC0" w:rsidRDefault="0016234E" w:rsidP="0001476F">
      <w:pPr>
        <w:spacing w:line="276" w:lineRule="auto"/>
        <w:ind w:left="3600" w:right="-2" w:firstLine="720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VII.</w:t>
      </w:r>
    </w:p>
    <w:p w14:paraId="762643D2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>Záruka za dílo</w:t>
      </w:r>
    </w:p>
    <w:p w14:paraId="3504CD05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</w:p>
    <w:p w14:paraId="143A0ADE" w14:textId="77777777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poskytuje na dílo dle čl. II. 2 této smlouvy v trvání 36 měsíců, a to ode dne převzetí celého díla dle této smlouvy objednatelem.</w:t>
      </w:r>
    </w:p>
    <w:p w14:paraId="11BF9628" w14:textId="2114FFAE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Zhotovitel odpovídá za provedení díla v souladu s projektovou dokumentací, pokud byla zpracovaná a předána, podmínkami této smlouvy, s obecně závaznými právními předpisy a technickými normami a dále odpovídá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za to, že po dobu záruky se nevyskytnou žádné vady a dílo bude vykazovat smluvně dohodnuté vlastnosti.</w:t>
      </w:r>
    </w:p>
    <w:p w14:paraId="7DF03626" w14:textId="77777777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Vady vzniklé v průběhu záruční lhůty je zhotovitel povinen odstranit. Takto vzniklé vady je objednatel povinen po jejich vzniku písemně oznámit zhotoviteli. </w:t>
      </w:r>
    </w:p>
    <w:p w14:paraId="035A43CC" w14:textId="77777777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Objednatel vyzve zhotovitele k projednání rozsahu a oprávněnosti reklamace a k určení způsobu odstranění vady. Pokud zhotovitel neakceptuje výzvu objednatele k projednání reklamace, má se za to, že s návrhem řešení objednatele souhlasí.</w:t>
      </w:r>
    </w:p>
    <w:p w14:paraId="38E7A37B" w14:textId="77777777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Zhotovitel je povinen zahájit práce na odstranění vad bez zbytečného odkladu, nejpozději však do dvou pracovních dnů ode dne ohlášení závady objednatelem a vadu odstranit do 5 pracovních dnů ode dne zahájení prací, pokud se obě strany nedohodnou jinak. Nárok na náhradu škody, způsobené reklamovanou závadou, tímto nezaniká.</w:t>
      </w:r>
    </w:p>
    <w:p w14:paraId="29776C45" w14:textId="19316A22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lastRenderedPageBreak/>
        <w:t xml:space="preserve">Neodstraní-li zhotovitel reklamovanou vadu vzniklou v době trvání záruky na dílo do termínu dle této smlouvy, tuto vadu může odstranit objednatel na náklady zhotovitele, který je povinen tyto náklady uhradit nejpozději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 xml:space="preserve">do 15 dnů ode dne obdržení faktury za provedené práce. </w:t>
      </w:r>
    </w:p>
    <w:p w14:paraId="65814A96" w14:textId="5CD44D66" w:rsidR="0016234E" w:rsidRPr="00405AC0" w:rsidRDefault="0016234E" w:rsidP="0016234E">
      <w:pPr>
        <w:numPr>
          <w:ilvl w:val="0"/>
          <w:numId w:val="14"/>
        </w:numPr>
        <w:tabs>
          <w:tab w:val="clear" w:pos="-131"/>
        </w:tabs>
        <w:spacing w:before="120" w:line="276" w:lineRule="auto"/>
        <w:ind w:left="709" w:right="-2" w:hanging="709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Zhotovitel je oprávněn reklamovanou vadu neodstranit, pokud se obě strany dohodnou písemnou formou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na finanční kompenzaci v důsledku zhoršené jakosti díla.</w:t>
      </w:r>
    </w:p>
    <w:p w14:paraId="2B7A1F44" w14:textId="54580CAC" w:rsidR="0016234E" w:rsidRPr="00405AC0" w:rsidRDefault="0016234E" w:rsidP="0016234E">
      <w:pPr>
        <w:spacing w:line="276" w:lineRule="auto"/>
        <w:ind w:right="-2"/>
        <w:jc w:val="both"/>
        <w:rPr>
          <w:sz w:val="20"/>
          <w:szCs w:val="20"/>
        </w:rPr>
      </w:pPr>
    </w:p>
    <w:p w14:paraId="070E411C" w14:textId="77777777" w:rsidR="0016234E" w:rsidRPr="00405AC0" w:rsidRDefault="0016234E" w:rsidP="0016234E">
      <w:pPr>
        <w:spacing w:line="276" w:lineRule="auto"/>
        <w:ind w:left="709" w:right="-2" w:hanging="709"/>
        <w:jc w:val="both"/>
        <w:rPr>
          <w:sz w:val="20"/>
          <w:szCs w:val="20"/>
        </w:rPr>
      </w:pPr>
    </w:p>
    <w:p w14:paraId="48E474A3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VIII.</w:t>
      </w:r>
    </w:p>
    <w:p w14:paraId="7F5B6428" w14:textId="77777777" w:rsidR="0016234E" w:rsidRPr="00405AC0" w:rsidRDefault="0016234E" w:rsidP="0016234E">
      <w:pPr>
        <w:spacing w:line="276" w:lineRule="auto"/>
        <w:ind w:left="709" w:right="-2" w:hanging="709"/>
        <w:jc w:val="center"/>
        <w:rPr>
          <w:b/>
          <w:sz w:val="20"/>
          <w:szCs w:val="20"/>
        </w:rPr>
      </w:pPr>
      <w:r w:rsidRPr="00405AC0">
        <w:rPr>
          <w:b/>
          <w:sz w:val="20"/>
          <w:szCs w:val="20"/>
        </w:rPr>
        <w:t>Smluvní pokuty a slevy</w:t>
      </w:r>
    </w:p>
    <w:p w14:paraId="701E55A7" w14:textId="77777777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V případě prodlení zhotovitele s dokončením díla má objednatel právo požadovat po zhotoviteli slevu ve výši 0,1% ze smluvní ceny díla, nejméně však 500,- Kč, a to za každý den prodlení. Zhotovitel se zavazuje tuto slevu poskytnout, pokud se smluvní strany nedohodnou jinak.</w:t>
      </w:r>
    </w:p>
    <w:p w14:paraId="56C8E313" w14:textId="661B5BE6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V případě prodlení zhotovitele s odstraněním vad vzniklých v záruční době má objednatel právo požadovat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po zhotoviteli smluvní pokutu ve výši 500,- Kč za každou vadu a za každý den prodlení, a to ode dne uplynutí termínu až po úplné odstranění těchto vad. Toto ustanovení přiměřeně platí pro odstraňování vad a nedodělků uvedených v zápise o předání a převzetí díla dle této smlouvy. Zhotovitel se zavazuje tuto pokutu zaplatit.</w:t>
      </w:r>
    </w:p>
    <w:p w14:paraId="73BC3008" w14:textId="77777777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V případě prodlení zhotovitele s vyklizením staveniště má objednatel právo požadovat po zhotoviteli smluvní pokutu ve výši 500,- Kč za každý den prodlení, a to ode dne uplynutí termínu až po úplné vyklizení staveniště. Zhotovitel se zavazuje tuto pokutu zaplatit</w:t>
      </w:r>
    </w:p>
    <w:p w14:paraId="158BA4D6" w14:textId="77777777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V případě prodlení objednatele se zaplacením faktury má zhotovitel právo po objednateli požadovat úroky z prodlení ve výši 0,1% z nezaplacené částky, nejméně však 500,- Kč, a to za každý den prodlení. Objednatel se zavazuje tento úrok z prodlení zaplatit. Objednatel neodpovídá za prodlení způsobené peněžním ústavem.</w:t>
      </w:r>
    </w:p>
    <w:p w14:paraId="293F5805" w14:textId="77777777" w:rsidR="0016234E" w:rsidRPr="00405AC0" w:rsidRDefault="0016234E" w:rsidP="0016234E">
      <w:pPr>
        <w:numPr>
          <w:ilvl w:val="0"/>
          <w:numId w:val="15"/>
        </w:numPr>
        <w:tabs>
          <w:tab w:val="clear" w:pos="720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Zaplacením smluvní pokuty nebo poskytnutím slevy není dotčeno právo oprávněné strany na náhradu škody, která vznikla v příčinné souvislosti s porušením smluvní povinnosti, která má za následek placení smluvní pokuty nebo poskytnutí slevy.</w:t>
      </w:r>
    </w:p>
    <w:p w14:paraId="7E208D15" w14:textId="77777777" w:rsidR="0016234E" w:rsidRPr="00405AC0" w:rsidRDefault="0016234E" w:rsidP="0016234E">
      <w:pPr>
        <w:spacing w:before="120" w:line="276" w:lineRule="auto"/>
        <w:jc w:val="both"/>
        <w:rPr>
          <w:sz w:val="20"/>
          <w:szCs w:val="20"/>
        </w:rPr>
      </w:pPr>
    </w:p>
    <w:p w14:paraId="41D15398" w14:textId="77777777" w:rsidR="0016234E" w:rsidRPr="00405AC0" w:rsidRDefault="0016234E" w:rsidP="0016234E">
      <w:pPr>
        <w:tabs>
          <w:tab w:val="left" w:pos="-284"/>
        </w:tabs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>IX.</w:t>
      </w:r>
    </w:p>
    <w:p w14:paraId="1680B687" w14:textId="77777777" w:rsidR="0016234E" w:rsidRPr="00405AC0" w:rsidRDefault="0016234E" w:rsidP="0016234E">
      <w:pPr>
        <w:tabs>
          <w:tab w:val="left" w:pos="-284"/>
        </w:tabs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>Ukončení smluvního vztahu</w:t>
      </w:r>
    </w:p>
    <w:p w14:paraId="62E71762" w14:textId="77777777" w:rsidR="0016234E" w:rsidRPr="00405AC0" w:rsidRDefault="0016234E" w:rsidP="0016234E">
      <w:pPr>
        <w:numPr>
          <w:ilvl w:val="0"/>
          <w:numId w:val="16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Smluvní strany mohou smlouvu ukončit písemnou dohodou nebo formou písemného odstoupení.</w:t>
      </w:r>
    </w:p>
    <w:p w14:paraId="5678E93C" w14:textId="77777777" w:rsidR="0016234E" w:rsidRPr="00405AC0" w:rsidRDefault="0016234E" w:rsidP="0016234E">
      <w:pPr>
        <w:numPr>
          <w:ilvl w:val="0"/>
          <w:numId w:val="16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Objednatel i zhotovitel mají právo od smlouvy odstoupit v případě, že dojde k výraznému prodlení s plněním povinností dohodnuté v této smlouvě.</w:t>
      </w:r>
    </w:p>
    <w:p w14:paraId="77988C71" w14:textId="77777777" w:rsidR="0016234E" w:rsidRPr="00405AC0" w:rsidRDefault="0016234E" w:rsidP="0016234E">
      <w:pPr>
        <w:numPr>
          <w:ilvl w:val="0"/>
          <w:numId w:val="16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Objednatel má právo od smlouvy odstoupit také v případě, že zhotovitel bude práce dle této smlouvy provádět v evidentně nízké kvalitě nebo v rozporu se zadáním díla, a to i po písemném upozornění objednatelem na tuto skutečnost a na úmysl od smlouvy odstoupit, nedojde-li k nápravě. </w:t>
      </w:r>
    </w:p>
    <w:p w14:paraId="3250CF9A" w14:textId="77777777" w:rsidR="0016234E" w:rsidRPr="00405AC0" w:rsidRDefault="0016234E" w:rsidP="0016234E">
      <w:pPr>
        <w:numPr>
          <w:ilvl w:val="0"/>
          <w:numId w:val="16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V případě odstoupení od smlouvy musí ta smluvní strana, vůči které odstoupení směřuje, provést veškerá opatření tak, aby nevznikla na prováděném díle škoda na majetku nebo nebyl ohrožen život a zdraví osob. Tato smluvní strana nese rovněž náklady spojené s těmito opatřeními, a to až do doby vyřešení případného sporu o tom, zda odstoupení od smlouvy bylo oprávněné.</w:t>
      </w:r>
    </w:p>
    <w:p w14:paraId="63C8FD70" w14:textId="544F2063" w:rsidR="0016234E" w:rsidRPr="00405AC0" w:rsidRDefault="0016234E" w:rsidP="0016234E">
      <w:pPr>
        <w:spacing w:before="120" w:line="276" w:lineRule="auto"/>
        <w:jc w:val="both"/>
        <w:rPr>
          <w:sz w:val="20"/>
          <w:szCs w:val="20"/>
        </w:rPr>
      </w:pPr>
    </w:p>
    <w:p w14:paraId="30AF9186" w14:textId="5B225409" w:rsidR="0016234E" w:rsidRDefault="0016234E" w:rsidP="0016234E">
      <w:pPr>
        <w:spacing w:before="120" w:line="276" w:lineRule="auto"/>
        <w:jc w:val="both"/>
        <w:rPr>
          <w:sz w:val="20"/>
          <w:szCs w:val="20"/>
        </w:rPr>
      </w:pPr>
    </w:p>
    <w:p w14:paraId="4EFEB2FD" w14:textId="76B50A73" w:rsidR="00962D29" w:rsidRDefault="00962D29" w:rsidP="0016234E">
      <w:pPr>
        <w:spacing w:before="120" w:line="276" w:lineRule="auto"/>
        <w:jc w:val="both"/>
        <w:rPr>
          <w:sz w:val="20"/>
          <w:szCs w:val="20"/>
        </w:rPr>
      </w:pPr>
    </w:p>
    <w:p w14:paraId="1A5ECE06" w14:textId="77777777" w:rsidR="00962D29" w:rsidRPr="00405AC0" w:rsidRDefault="00962D29" w:rsidP="0016234E">
      <w:pPr>
        <w:spacing w:before="120" w:line="276" w:lineRule="auto"/>
        <w:jc w:val="both"/>
        <w:rPr>
          <w:sz w:val="20"/>
          <w:szCs w:val="20"/>
        </w:rPr>
      </w:pPr>
    </w:p>
    <w:p w14:paraId="5A6E815E" w14:textId="77777777" w:rsidR="0016234E" w:rsidRPr="00405AC0" w:rsidRDefault="0016234E" w:rsidP="0016234E">
      <w:pPr>
        <w:tabs>
          <w:tab w:val="left" w:pos="-284"/>
        </w:tabs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lastRenderedPageBreak/>
        <w:t>X.</w:t>
      </w:r>
    </w:p>
    <w:p w14:paraId="5C65DC1F" w14:textId="77777777" w:rsidR="0016234E" w:rsidRPr="00405AC0" w:rsidRDefault="0016234E" w:rsidP="0016234E">
      <w:pPr>
        <w:tabs>
          <w:tab w:val="left" w:pos="-284"/>
        </w:tabs>
        <w:spacing w:line="276" w:lineRule="auto"/>
        <w:ind w:left="709" w:right="-2" w:hanging="709"/>
        <w:jc w:val="center"/>
        <w:rPr>
          <w:b/>
          <w:bCs/>
          <w:sz w:val="20"/>
          <w:szCs w:val="20"/>
        </w:rPr>
      </w:pPr>
      <w:r w:rsidRPr="00405AC0">
        <w:rPr>
          <w:b/>
          <w:bCs/>
          <w:sz w:val="20"/>
          <w:szCs w:val="20"/>
        </w:rPr>
        <w:t>Závěrečná ustanovení</w:t>
      </w:r>
    </w:p>
    <w:p w14:paraId="4ABA7D75" w14:textId="18697EC5" w:rsidR="0016234E" w:rsidRPr="00405AC0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Tuto smlouvu lze měnit pouze písemným oboustranným ujednáním – písemným, číslovaným dodatkem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>ke smlouvě, podepsaným oprávněnými zástupci obou stran.</w:t>
      </w:r>
    </w:p>
    <w:p w14:paraId="6F6BD66E" w14:textId="77777777" w:rsidR="0016234E" w:rsidRPr="00405AC0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Tato smlouva je vyhotovena ve dvou stejnopisech, z nichž objednatel a zhotovitel obdrží po jednom vyhotovení.</w:t>
      </w:r>
    </w:p>
    <w:p w14:paraId="170E2D81" w14:textId="77777777" w:rsidR="0016234E" w:rsidRPr="00405AC0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Není-li touto smlouvou stanoveno jinak, řídí se tento smluvní vztah příslušnými ustanoveními obchodního zákoníku. </w:t>
      </w:r>
    </w:p>
    <w:p w14:paraId="15F464F0" w14:textId="77777777" w:rsidR="0016234E" w:rsidRPr="00405AC0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>Tato smlouva nabývá platnosti dnem jejího podpisu oběma smluvními stranami a účinnosti dnem, kdy vyjádření souhlasu s obsahem návrhu smlouvy dojde druhé smluvní straně, pokud nestanoví zákon č. 340/2001 Sb., o zvláštních podmínkách účinnosti některých smluv, uveřejňování těchto smluv a o registru smluv (zákon o registru smluv), jinak. V takovém případě smlouva nabývá platnosti dnem jejího podpisu smluvními stranami a účinnosti uveřejněním v registru smluv.</w:t>
      </w:r>
    </w:p>
    <w:p w14:paraId="5BD11211" w14:textId="7CC30993" w:rsidR="0016234E" w:rsidRDefault="0016234E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 w:rsidRPr="00405AC0">
        <w:rPr>
          <w:sz w:val="20"/>
          <w:szCs w:val="20"/>
        </w:rPr>
        <w:t xml:space="preserve">Smluvní strany se dohodly, že pokud se na tuto smlouvu vztahuje povinnost uveřejnění v registru smluv ve smyslu zákona č. 340/2015 Sb., o zvláštních podmínkách účinnosti některých smluv, uveřejňování těchto smluv a o registru smluv (zákon o registru smluv), provede uveřejnění v souladu se zákonem „Gymnázium Petra Bezruče </w:t>
      </w:r>
      <w:r w:rsidR="00F6126C">
        <w:rPr>
          <w:sz w:val="20"/>
          <w:szCs w:val="20"/>
        </w:rPr>
        <w:br/>
      </w:r>
      <w:r w:rsidRPr="00405AC0">
        <w:rPr>
          <w:sz w:val="20"/>
          <w:szCs w:val="20"/>
        </w:rPr>
        <w:t xml:space="preserve">ve Frýdku-Místku, příspěvková organizace“. </w:t>
      </w:r>
    </w:p>
    <w:p w14:paraId="61535419" w14:textId="7D1A0A27" w:rsidR="007622CA" w:rsidRPr="00405AC0" w:rsidRDefault="007622CA" w:rsidP="0016234E">
      <w:pPr>
        <w:numPr>
          <w:ilvl w:val="0"/>
          <w:numId w:val="17"/>
        </w:numPr>
        <w:tabs>
          <w:tab w:val="clear" w:pos="-131"/>
        </w:tabs>
        <w:spacing w:before="120" w:line="276" w:lineRule="auto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Osobní údaje obsažené v této smlouvě budou Gymnáziem Petra Bezruče, </w:t>
      </w:r>
      <w:r w:rsidR="001A3F6E">
        <w:rPr>
          <w:sz w:val="20"/>
          <w:szCs w:val="20"/>
        </w:rPr>
        <w:t xml:space="preserve">Frýdek-Místek, </w:t>
      </w:r>
      <w:r>
        <w:rPr>
          <w:sz w:val="20"/>
          <w:szCs w:val="20"/>
        </w:rPr>
        <w:t>příspěvkov</w:t>
      </w:r>
      <w:r w:rsidR="001A3F6E">
        <w:rPr>
          <w:sz w:val="20"/>
          <w:szCs w:val="20"/>
        </w:rPr>
        <w:t>ou</w:t>
      </w:r>
      <w:r>
        <w:rPr>
          <w:sz w:val="20"/>
          <w:szCs w:val="20"/>
        </w:rPr>
        <w:t xml:space="preserve"> organizac</w:t>
      </w:r>
      <w:r w:rsidR="001A3F6E">
        <w:rPr>
          <w:sz w:val="20"/>
          <w:szCs w:val="20"/>
        </w:rPr>
        <w:t>í</w:t>
      </w:r>
      <w:r>
        <w:rPr>
          <w:sz w:val="20"/>
          <w:szCs w:val="20"/>
        </w:rPr>
        <w:t xml:space="preserve"> zpracovávány pouze pro účely plnění práv a povinností vyplývajících z této smlouvy; k jiným účelům nebudou tyto osobní údaje </w:t>
      </w:r>
      <w:r w:rsidR="001A3F6E">
        <w:rPr>
          <w:sz w:val="20"/>
          <w:szCs w:val="20"/>
        </w:rPr>
        <w:t>organizaci</w:t>
      </w:r>
      <w:r>
        <w:rPr>
          <w:sz w:val="20"/>
          <w:szCs w:val="20"/>
        </w:rPr>
        <w:t xml:space="preserve"> použity.</w:t>
      </w:r>
      <w:r w:rsidR="001A3F6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Gymnázium Petra Bezruče, Frýdek-Místek, příspěvková organizace </w:t>
      </w:r>
      <w:r w:rsidR="00335A07">
        <w:rPr>
          <w:sz w:val="20"/>
          <w:szCs w:val="20"/>
        </w:rPr>
        <w:br/>
      </w:r>
      <w:r>
        <w:rPr>
          <w:sz w:val="20"/>
          <w:szCs w:val="20"/>
        </w:rPr>
        <w:t>při zpracovávání osobních údajů dodržuje platné právní předpisy. Podrobné informace o ochraně osobních údajů jsou uvedeny na oficiálních stránkách organizace www.gpbfm.cz</w:t>
      </w:r>
      <w:r w:rsidR="001A3F6E">
        <w:rPr>
          <w:sz w:val="20"/>
          <w:szCs w:val="20"/>
        </w:rPr>
        <w:t>.</w:t>
      </w:r>
    </w:p>
    <w:p w14:paraId="7EAF0FEE" w14:textId="77777777" w:rsidR="0016234E" w:rsidRPr="00405AC0" w:rsidRDefault="0016234E" w:rsidP="0016234E">
      <w:pPr>
        <w:spacing w:before="120" w:line="276" w:lineRule="auto"/>
        <w:ind w:left="709" w:right="-2" w:hanging="709"/>
        <w:jc w:val="both"/>
        <w:rPr>
          <w:b/>
          <w:sz w:val="20"/>
          <w:szCs w:val="20"/>
        </w:rPr>
      </w:pPr>
    </w:p>
    <w:p w14:paraId="1D032409" w14:textId="77777777" w:rsidR="0016234E" w:rsidRPr="00405AC0" w:rsidRDefault="0016234E" w:rsidP="0016234E">
      <w:pPr>
        <w:spacing w:line="240" w:lineRule="atLeast"/>
        <w:ind w:right="-2"/>
        <w:jc w:val="both"/>
        <w:rPr>
          <w:b/>
          <w:sz w:val="20"/>
          <w:szCs w:val="20"/>
        </w:rPr>
      </w:pPr>
    </w:p>
    <w:p w14:paraId="1C8A2970" w14:textId="77777777" w:rsidR="0016234E" w:rsidRPr="00405AC0" w:rsidRDefault="0016234E" w:rsidP="0016234E">
      <w:pPr>
        <w:spacing w:line="240" w:lineRule="atLeast"/>
        <w:ind w:right="-2"/>
        <w:jc w:val="both"/>
        <w:rPr>
          <w:b/>
          <w:sz w:val="20"/>
          <w:szCs w:val="20"/>
        </w:rPr>
      </w:pPr>
    </w:p>
    <w:p w14:paraId="7B64820E" w14:textId="675AE5A8" w:rsidR="0016234E" w:rsidRPr="00405AC0" w:rsidRDefault="0016234E" w:rsidP="0016234E">
      <w:pPr>
        <w:spacing w:before="120" w:line="240" w:lineRule="atLeast"/>
        <w:ind w:left="-567"/>
        <w:rPr>
          <w:b/>
          <w:sz w:val="20"/>
          <w:szCs w:val="20"/>
        </w:rPr>
      </w:pPr>
      <w:r w:rsidRPr="00405AC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C1EA6B" wp14:editId="64E60501">
                <wp:simplePos x="0" y="0"/>
                <wp:positionH relativeFrom="column">
                  <wp:posOffset>3035935</wp:posOffset>
                </wp:positionH>
                <wp:positionV relativeFrom="paragraph">
                  <wp:posOffset>154940</wp:posOffset>
                </wp:positionV>
                <wp:extent cx="2499995" cy="2331720"/>
                <wp:effectExtent l="2540" t="0" r="2540" b="190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9995" cy="233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E334A" w14:textId="77777777" w:rsidR="0016234E" w:rsidRPr="00962D29" w:rsidRDefault="0016234E" w:rsidP="0016234E">
                            <w:pPr>
                              <w:jc w:val="center"/>
                            </w:pPr>
                            <w:r w:rsidRPr="00962D29">
                              <w:t>Ve Frýdku – Místku</w:t>
                            </w:r>
                          </w:p>
                          <w:p w14:paraId="1E52801E" w14:textId="38E570DB" w:rsidR="0016234E" w:rsidRPr="00962D29" w:rsidRDefault="0016234E" w:rsidP="001623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2D29">
                              <w:rPr>
                                <w:b/>
                                <w:bCs/>
                              </w:rPr>
                              <w:t xml:space="preserve">datum: </w:t>
                            </w:r>
                            <w:r w:rsidR="0001476F">
                              <w:rPr>
                                <w:b/>
                                <w:bCs/>
                              </w:rPr>
                              <w:t>17</w:t>
                            </w:r>
                            <w:r w:rsidR="00962D29" w:rsidRPr="00962D29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01476F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962D29">
                              <w:rPr>
                                <w:b/>
                                <w:bCs/>
                              </w:rPr>
                              <w:t>. 201</w:t>
                            </w:r>
                            <w:r w:rsidR="0001476F"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  <w:p w14:paraId="5E09B765" w14:textId="77777777" w:rsidR="0016234E" w:rsidRPr="00962D29" w:rsidRDefault="0016234E" w:rsidP="0016234E"/>
                          <w:p w14:paraId="35CD75E2" w14:textId="77777777" w:rsidR="0016234E" w:rsidRPr="00962D29" w:rsidRDefault="0016234E" w:rsidP="001623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2D29">
                              <w:rPr>
                                <w:b/>
                              </w:rPr>
                              <w:t>ZHOTOVITEL</w:t>
                            </w:r>
                          </w:p>
                          <w:p w14:paraId="263030ED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21D1B510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51BECCD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B581A9D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E01BDF9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43E1B121" w14:textId="0E1D1E2B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962D29">
                              <w:rPr>
                                <w:bCs/>
                              </w:rPr>
                              <w:t>………………………………………</w:t>
                            </w:r>
                          </w:p>
                          <w:p w14:paraId="44551741" w14:textId="77777777" w:rsidR="0016234E" w:rsidRDefault="0016234E" w:rsidP="0016234E">
                            <w:pPr>
                              <w:pStyle w:val="Zpat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62D29">
                              <w:t>Josef Kubala, DiS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C1EA6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left:0;text-align:left;margin-left:239.05pt;margin-top:12.2pt;width:196.85pt;height:18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" stroked="f">
                <v:textbox>
                  <w:txbxContent>
                    <w:p w14:paraId="448E334A" w14:textId="77777777" w:rsidR="0016234E" w:rsidRPr="00962D29" w:rsidRDefault="0016234E" w:rsidP="0016234E">
                      <w:pPr>
                        <w:jc w:val="center"/>
                      </w:pPr>
                      <w:r w:rsidRPr="00962D29">
                        <w:t>Ve Frýdku – Místku</w:t>
                      </w:r>
                    </w:p>
                    <w:p w14:paraId="1E52801E" w14:textId="38E570DB" w:rsidR="0016234E" w:rsidRPr="00962D29" w:rsidRDefault="0016234E" w:rsidP="001623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2D29">
                        <w:rPr>
                          <w:b/>
                          <w:bCs/>
                        </w:rPr>
                        <w:t xml:space="preserve">datum: </w:t>
                      </w:r>
                      <w:r w:rsidR="0001476F">
                        <w:rPr>
                          <w:b/>
                          <w:bCs/>
                        </w:rPr>
                        <w:t>17</w:t>
                      </w:r>
                      <w:r w:rsidR="00962D29" w:rsidRPr="00962D29">
                        <w:rPr>
                          <w:b/>
                          <w:bCs/>
                        </w:rPr>
                        <w:t xml:space="preserve">. </w:t>
                      </w:r>
                      <w:r w:rsidR="0001476F">
                        <w:rPr>
                          <w:b/>
                          <w:bCs/>
                        </w:rPr>
                        <w:t>6</w:t>
                      </w:r>
                      <w:r w:rsidRPr="00962D29">
                        <w:rPr>
                          <w:b/>
                          <w:bCs/>
                        </w:rPr>
                        <w:t>. 201</w:t>
                      </w:r>
                      <w:r w:rsidR="0001476F">
                        <w:rPr>
                          <w:b/>
                          <w:bCs/>
                        </w:rPr>
                        <w:t>9</w:t>
                      </w:r>
                    </w:p>
                    <w:p w14:paraId="5E09B765" w14:textId="77777777" w:rsidR="0016234E" w:rsidRPr="00962D29" w:rsidRDefault="0016234E" w:rsidP="0016234E"/>
                    <w:p w14:paraId="35CD75E2" w14:textId="77777777" w:rsidR="0016234E" w:rsidRPr="00962D29" w:rsidRDefault="0016234E" w:rsidP="0016234E">
                      <w:pPr>
                        <w:jc w:val="center"/>
                        <w:rPr>
                          <w:b/>
                        </w:rPr>
                      </w:pPr>
                      <w:r w:rsidRPr="00962D29">
                        <w:rPr>
                          <w:b/>
                        </w:rPr>
                        <w:t>ZHOTOVITEL</w:t>
                      </w:r>
                    </w:p>
                    <w:p w14:paraId="263030ED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21D1B510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051BECCD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1B581A9D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1E01BDF9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43E1B121" w14:textId="0E1D1E2B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  <w:r w:rsidRPr="00962D29">
                        <w:rPr>
                          <w:bCs/>
                        </w:rPr>
                        <w:t>………………………………………</w:t>
                      </w:r>
                    </w:p>
                    <w:p w14:paraId="44551741" w14:textId="77777777" w:rsidR="0016234E" w:rsidRDefault="0016234E" w:rsidP="0016234E">
                      <w:pPr>
                        <w:pStyle w:val="Zpat"/>
                        <w:tabs>
                          <w:tab w:val="clear" w:pos="4536"/>
                          <w:tab w:val="clear" w:pos="9072"/>
                        </w:tabs>
                        <w:jc w:val="center"/>
                        <w:rPr>
                          <w:rFonts w:ascii="Arial" w:hAnsi="Arial" w:cs="Arial"/>
                        </w:rPr>
                      </w:pPr>
                      <w:r w:rsidRPr="00962D29">
                        <w:t>Josef Kubala, DiS</w:t>
                      </w:r>
                      <w:r>
                        <w:rPr>
                          <w:rFonts w:ascii="Arial" w:hAnsi="Arial" w:cs="Arial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Pr="00405AC0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4AE05E" wp14:editId="371C07D0">
                <wp:simplePos x="0" y="0"/>
                <wp:positionH relativeFrom="column">
                  <wp:posOffset>64135</wp:posOffset>
                </wp:positionH>
                <wp:positionV relativeFrom="paragraph">
                  <wp:posOffset>154940</wp:posOffset>
                </wp:positionV>
                <wp:extent cx="2387600" cy="3131820"/>
                <wp:effectExtent l="2540" t="0" r="635" b="190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313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EDF9F" w14:textId="77777777" w:rsidR="0016234E" w:rsidRPr="00962D29" w:rsidRDefault="0016234E" w:rsidP="0016234E">
                            <w:pPr>
                              <w:jc w:val="center"/>
                            </w:pPr>
                            <w:r w:rsidRPr="00962D29">
                              <w:t>Ve Frýdku – Místku</w:t>
                            </w:r>
                          </w:p>
                          <w:p w14:paraId="48B5C37C" w14:textId="7DF14A77" w:rsidR="0016234E" w:rsidRPr="00962D29" w:rsidRDefault="0016234E" w:rsidP="0016234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62D29">
                              <w:rPr>
                                <w:b/>
                                <w:bCs/>
                              </w:rPr>
                              <w:t xml:space="preserve">datum:  </w:t>
                            </w:r>
                            <w:r w:rsidR="0001476F">
                              <w:rPr>
                                <w:b/>
                                <w:bCs/>
                              </w:rPr>
                              <w:t>17</w:t>
                            </w:r>
                            <w:r w:rsidRPr="00962D29"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="0001476F">
                              <w:rPr>
                                <w:b/>
                                <w:bCs/>
                              </w:rPr>
                              <w:t>6</w:t>
                            </w:r>
                            <w:r w:rsidRPr="00962D29">
                              <w:rPr>
                                <w:b/>
                                <w:bCs/>
                              </w:rPr>
                              <w:t>. 201</w:t>
                            </w:r>
                            <w:r w:rsidR="0001476F">
                              <w:rPr>
                                <w:b/>
                                <w:bCs/>
                              </w:rPr>
                              <w:t>9</w:t>
                            </w:r>
                          </w:p>
                          <w:p w14:paraId="0019351B" w14:textId="77777777" w:rsidR="0016234E" w:rsidRPr="00962D29" w:rsidRDefault="0016234E" w:rsidP="0016234E"/>
                          <w:p w14:paraId="6217041B" w14:textId="77777777" w:rsidR="0016234E" w:rsidRPr="00962D29" w:rsidRDefault="0016234E" w:rsidP="0016234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2D29">
                              <w:rPr>
                                <w:b/>
                              </w:rPr>
                              <w:t>OBJEDNATEL</w:t>
                            </w:r>
                          </w:p>
                          <w:p w14:paraId="28055B99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7097D140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0B4367D5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33F3194A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101E0D98" w14:textId="77777777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14:paraId="6BFC2E4C" w14:textId="14B17A98" w:rsidR="0016234E" w:rsidRPr="00962D29" w:rsidRDefault="0016234E" w:rsidP="0016234E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962D29">
                              <w:rPr>
                                <w:bCs/>
                              </w:rPr>
                              <w:t>……………………………………</w:t>
                            </w:r>
                          </w:p>
                          <w:p w14:paraId="44890EA6" w14:textId="77777777" w:rsidR="0016234E" w:rsidRPr="00962D29" w:rsidRDefault="0016234E" w:rsidP="0016234E">
                            <w:pPr>
                              <w:jc w:val="center"/>
                            </w:pPr>
                            <w:r w:rsidRPr="00962D29">
                              <w:t>RNDr. Olga Onderková – ředitelka školy</w:t>
                            </w:r>
                          </w:p>
                          <w:p w14:paraId="5903C5A7" w14:textId="77777777" w:rsidR="0016234E" w:rsidRPr="00962D29" w:rsidRDefault="0016234E" w:rsidP="0016234E">
                            <w:pPr>
                              <w:jc w:val="center"/>
                            </w:pPr>
                          </w:p>
                          <w:p w14:paraId="00C27F39" w14:textId="77777777" w:rsidR="0016234E" w:rsidRDefault="0016234E" w:rsidP="001623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97623B" w14:textId="77777777" w:rsidR="0016234E" w:rsidRDefault="0016234E" w:rsidP="001623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A057F1" w14:textId="77777777" w:rsidR="0016234E" w:rsidRDefault="0016234E" w:rsidP="001623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5A63B6" w14:textId="77777777" w:rsidR="0016234E" w:rsidRDefault="0016234E" w:rsidP="0016234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B00892" w14:textId="77777777" w:rsidR="0016234E" w:rsidRDefault="0016234E" w:rsidP="001623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AE05E" id="Textové pole 3" o:spid="_x0000_s1027" type="#_x0000_t202" style="position:absolute;left:0;text-align:left;margin-left:5.05pt;margin-top:12.2pt;width:188pt;height:24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" stroked="f">
                <v:textbox>
                  <w:txbxContent>
                    <w:p w14:paraId="6E5EDF9F" w14:textId="77777777" w:rsidR="0016234E" w:rsidRPr="00962D29" w:rsidRDefault="0016234E" w:rsidP="0016234E">
                      <w:pPr>
                        <w:jc w:val="center"/>
                      </w:pPr>
                      <w:r w:rsidRPr="00962D29">
                        <w:t>Ve Frýdku – Místku</w:t>
                      </w:r>
                    </w:p>
                    <w:p w14:paraId="48B5C37C" w14:textId="7DF14A77" w:rsidR="0016234E" w:rsidRPr="00962D29" w:rsidRDefault="0016234E" w:rsidP="0016234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62D29">
                        <w:rPr>
                          <w:b/>
                          <w:bCs/>
                        </w:rPr>
                        <w:t xml:space="preserve">datum:  </w:t>
                      </w:r>
                      <w:r w:rsidR="0001476F">
                        <w:rPr>
                          <w:b/>
                          <w:bCs/>
                        </w:rPr>
                        <w:t>17</w:t>
                      </w:r>
                      <w:r w:rsidRPr="00962D29">
                        <w:rPr>
                          <w:b/>
                          <w:bCs/>
                        </w:rPr>
                        <w:t xml:space="preserve">. </w:t>
                      </w:r>
                      <w:r w:rsidR="0001476F">
                        <w:rPr>
                          <w:b/>
                          <w:bCs/>
                        </w:rPr>
                        <w:t>6</w:t>
                      </w:r>
                      <w:r w:rsidRPr="00962D29">
                        <w:rPr>
                          <w:b/>
                          <w:bCs/>
                        </w:rPr>
                        <w:t>. 201</w:t>
                      </w:r>
                      <w:r w:rsidR="0001476F">
                        <w:rPr>
                          <w:b/>
                          <w:bCs/>
                        </w:rPr>
                        <w:t>9</w:t>
                      </w:r>
                    </w:p>
                    <w:p w14:paraId="0019351B" w14:textId="77777777" w:rsidR="0016234E" w:rsidRPr="00962D29" w:rsidRDefault="0016234E" w:rsidP="0016234E"/>
                    <w:p w14:paraId="6217041B" w14:textId="77777777" w:rsidR="0016234E" w:rsidRPr="00962D29" w:rsidRDefault="0016234E" w:rsidP="0016234E">
                      <w:pPr>
                        <w:jc w:val="center"/>
                        <w:rPr>
                          <w:b/>
                        </w:rPr>
                      </w:pPr>
                      <w:r w:rsidRPr="00962D29">
                        <w:rPr>
                          <w:b/>
                        </w:rPr>
                        <w:t>OBJEDNATEL</w:t>
                      </w:r>
                    </w:p>
                    <w:p w14:paraId="28055B99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7097D140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0B4367D5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33F3194A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101E0D98" w14:textId="77777777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</w:p>
                    <w:p w14:paraId="6BFC2E4C" w14:textId="14B17A98" w:rsidR="0016234E" w:rsidRPr="00962D29" w:rsidRDefault="0016234E" w:rsidP="0016234E">
                      <w:pPr>
                        <w:jc w:val="center"/>
                        <w:rPr>
                          <w:bCs/>
                        </w:rPr>
                      </w:pPr>
                      <w:r w:rsidRPr="00962D29">
                        <w:rPr>
                          <w:bCs/>
                        </w:rPr>
                        <w:t>……………………………………</w:t>
                      </w:r>
                    </w:p>
                    <w:p w14:paraId="44890EA6" w14:textId="77777777" w:rsidR="0016234E" w:rsidRPr="00962D29" w:rsidRDefault="0016234E" w:rsidP="0016234E">
                      <w:pPr>
                        <w:jc w:val="center"/>
                      </w:pPr>
                      <w:r w:rsidRPr="00962D29">
                        <w:t>RNDr. Olga Onderková – ředitelka školy</w:t>
                      </w:r>
                    </w:p>
                    <w:p w14:paraId="5903C5A7" w14:textId="77777777" w:rsidR="0016234E" w:rsidRPr="00962D29" w:rsidRDefault="0016234E" w:rsidP="0016234E">
                      <w:pPr>
                        <w:jc w:val="center"/>
                      </w:pPr>
                    </w:p>
                    <w:p w14:paraId="00C27F39" w14:textId="77777777" w:rsidR="0016234E" w:rsidRDefault="0016234E" w:rsidP="001623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97623B" w14:textId="77777777" w:rsidR="0016234E" w:rsidRDefault="0016234E" w:rsidP="001623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A057F1" w14:textId="77777777" w:rsidR="0016234E" w:rsidRDefault="0016234E" w:rsidP="001623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5A63B6" w14:textId="77777777" w:rsidR="0016234E" w:rsidRDefault="0016234E" w:rsidP="0016234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AB00892" w14:textId="77777777" w:rsidR="0016234E" w:rsidRDefault="0016234E" w:rsidP="001623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643F47F" w14:textId="77777777" w:rsidR="0016234E" w:rsidRPr="00405AC0" w:rsidRDefault="0016234E" w:rsidP="0016234E">
      <w:pPr>
        <w:spacing w:after="160" w:line="259" w:lineRule="auto"/>
        <w:rPr>
          <w:sz w:val="20"/>
          <w:szCs w:val="20"/>
          <w:lang w:eastAsia="en-US"/>
        </w:rPr>
      </w:pPr>
    </w:p>
    <w:p w14:paraId="69F2D778" w14:textId="77777777" w:rsidR="00A01905" w:rsidRPr="00405AC0" w:rsidRDefault="00A01905">
      <w:pPr>
        <w:spacing w:after="160" w:line="259" w:lineRule="auto"/>
        <w:rPr>
          <w:sz w:val="20"/>
          <w:szCs w:val="20"/>
          <w:lang w:eastAsia="en-US"/>
        </w:rPr>
      </w:pPr>
    </w:p>
    <w:sectPr w:rsidR="00A01905" w:rsidRPr="00405AC0" w:rsidSect="009E3B21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AFBA9" w14:textId="77777777" w:rsidR="00097986" w:rsidRDefault="00097986" w:rsidP="004663F6">
      <w:r>
        <w:separator/>
      </w:r>
    </w:p>
  </w:endnote>
  <w:endnote w:type="continuationSeparator" w:id="0">
    <w:p w14:paraId="3CD2FA3C" w14:textId="77777777" w:rsidR="00097986" w:rsidRDefault="00097986" w:rsidP="0046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 Pro 65 Md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2245118"/>
      <w:docPartObj>
        <w:docPartGallery w:val="Page Numbers (Bottom of Page)"/>
        <w:docPartUnique/>
      </w:docPartObj>
    </w:sdtPr>
    <w:sdtEndPr/>
    <w:sdtContent>
      <w:p w14:paraId="44D5B051" w14:textId="3A4057D4" w:rsidR="00B93AF7" w:rsidRDefault="00B93AF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AC4">
          <w:rPr>
            <w:noProof/>
          </w:rPr>
          <w:t>6</w:t>
        </w:r>
        <w:r>
          <w:fldChar w:fldCharType="end"/>
        </w:r>
      </w:p>
    </w:sdtContent>
  </w:sdt>
  <w:p w14:paraId="74B30E56" w14:textId="77777777" w:rsidR="00B93AF7" w:rsidRDefault="00B93A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4AD4A" w14:textId="77777777" w:rsidR="00097986" w:rsidRDefault="00097986" w:rsidP="004663F6">
      <w:r>
        <w:separator/>
      </w:r>
    </w:p>
  </w:footnote>
  <w:footnote w:type="continuationSeparator" w:id="0">
    <w:p w14:paraId="7EB3625A" w14:textId="77777777" w:rsidR="00097986" w:rsidRDefault="00097986" w:rsidP="0046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4101" w14:textId="0B60A3D3" w:rsidR="00583143" w:rsidRDefault="00B07061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  <w:r w:rsidRPr="00B07061">
      <w:rPr>
        <w:rFonts w:ascii="HelveticaNeueLT Pro 65 Md" w:hAnsi="HelveticaNeueLT Pro 65 Md"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1C5E994F" wp14:editId="71FC5E36">
          <wp:simplePos x="0" y="0"/>
          <wp:positionH relativeFrom="margin">
            <wp:align>right</wp:align>
          </wp:positionH>
          <wp:positionV relativeFrom="page">
            <wp:posOffset>456565</wp:posOffset>
          </wp:positionV>
          <wp:extent cx="1440000" cy="626400"/>
          <wp:effectExtent l="0" t="0" r="8255" b="254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risp_organizace_M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3143">
      <w:rPr>
        <w:noProof/>
      </w:rPr>
      <w:drawing>
        <wp:anchor distT="0" distB="0" distL="114300" distR="114300" simplePos="0" relativeHeight="251657216" behindDoc="0" locked="0" layoutInCell="1" allowOverlap="1" wp14:anchorId="14ED8EEE" wp14:editId="762C3549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914625" cy="9756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gpb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625" cy="975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73070FF" w14:textId="77777777" w:rsidR="00583143" w:rsidRDefault="00583143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</w:p>
  <w:p w14:paraId="386BB1DE" w14:textId="77777777" w:rsidR="00583143" w:rsidRDefault="00583143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</w:p>
  <w:p w14:paraId="2CEC15FC" w14:textId="77777777" w:rsidR="00583143" w:rsidRDefault="00583143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</w:p>
  <w:p w14:paraId="16935337" w14:textId="77777777" w:rsidR="00583143" w:rsidRDefault="00583143" w:rsidP="00583143">
    <w:pPr>
      <w:pStyle w:val="Zhlav"/>
      <w:tabs>
        <w:tab w:val="clear" w:pos="4536"/>
        <w:tab w:val="clear" w:pos="9072"/>
      </w:tabs>
      <w:rPr>
        <w:sz w:val="2"/>
        <w:szCs w:val="2"/>
      </w:rPr>
    </w:pPr>
  </w:p>
  <w:p w14:paraId="14ED8EE8" w14:textId="257818EB" w:rsidR="004663F6" w:rsidRPr="00B07061" w:rsidRDefault="004663F6" w:rsidP="00583143">
    <w:pPr>
      <w:pStyle w:val="Zhlav"/>
      <w:tabs>
        <w:tab w:val="clear" w:pos="4536"/>
        <w:tab w:val="clear" w:pos="9072"/>
      </w:tabs>
      <w:ind w:left="1701"/>
      <w:rPr>
        <w:rFonts w:ascii="HelveticaNeueLT Pro 65 Md" w:hAnsi="HelveticaNeueLT Pro 65 Md"/>
      </w:rPr>
    </w:pPr>
    <w:r w:rsidRPr="00B07061">
      <w:rPr>
        <w:rFonts w:ascii="HelveticaNeueLT Pro 65 Md" w:hAnsi="HelveticaNeueLT Pro 65 Md"/>
        <w:b/>
        <w:spacing w:val="-2"/>
      </w:rPr>
      <w:t xml:space="preserve">Gymnázium Petra Bezruče, </w:t>
    </w:r>
    <w:r w:rsidR="00E32583" w:rsidRPr="00B07061">
      <w:rPr>
        <w:rFonts w:ascii="HelveticaNeueLT Pro 65 Md" w:hAnsi="HelveticaNeueLT Pro 65 Md"/>
        <w:b/>
        <w:spacing w:val="-2"/>
      </w:rPr>
      <w:br/>
    </w:r>
    <w:r w:rsidRPr="00B07061">
      <w:rPr>
        <w:rFonts w:ascii="HelveticaNeueLT Pro 65 Md" w:hAnsi="HelveticaNeueLT Pro 65 Md"/>
        <w:b/>
        <w:spacing w:val="-2"/>
      </w:rPr>
      <w:t>Frýdek-Místek, příspěvková organizace</w:t>
    </w:r>
  </w:p>
  <w:p w14:paraId="14ED8EEA" w14:textId="64249AF6" w:rsidR="009E3B21" w:rsidRPr="00B07061" w:rsidRDefault="009E3B21" w:rsidP="00E32583">
    <w:pPr>
      <w:pStyle w:val="Zhlav"/>
      <w:tabs>
        <w:tab w:val="clear" w:pos="4536"/>
        <w:tab w:val="clear" w:pos="9072"/>
      </w:tabs>
      <w:spacing w:line="340" w:lineRule="exact"/>
      <w:ind w:firstLine="1701"/>
      <w:rPr>
        <w:rFonts w:ascii="HelveticaNeueLT Pro 65 Md" w:hAnsi="HelveticaNeueLT Pro 65 Md"/>
        <w:b/>
        <w:spacing w:val="-2"/>
      </w:rPr>
    </w:pPr>
    <w:r w:rsidRPr="00B07061">
      <w:rPr>
        <w:rFonts w:ascii="HelveticaNeueLT Pro 65 Md" w:hAnsi="HelveticaNeueLT Pro 65 Md"/>
        <w:b/>
        <w:spacing w:val="-2"/>
      </w:rPr>
      <w:t>Č</w:t>
    </w:r>
    <w:r w:rsidR="00412CE9" w:rsidRPr="00B07061">
      <w:rPr>
        <w:rFonts w:ascii="HelveticaNeueLT Pro 65 Md" w:hAnsi="HelveticaNeueLT Pro 65 Md"/>
        <w:b/>
        <w:spacing w:val="-2"/>
      </w:rPr>
      <w:t>eskoslovenské</w:t>
    </w:r>
    <w:r w:rsidRPr="00B07061">
      <w:rPr>
        <w:rFonts w:ascii="HelveticaNeueLT Pro 65 Md" w:hAnsi="HelveticaNeueLT Pro 65 Md"/>
        <w:b/>
        <w:spacing w:val="-2"/>
      </w:rPr>
      <w:t xml:space="preserve"> armády 517,</w:t>
    </w:r>
    <w:r w:rsidR="009F7AC4">
      <w:rPr>
        <w:rFonts w:ascii="HelveticaNeueLT Pro 65 Md" w:hAnsi="HelveticaNeueLT Pro 65 Md"/>
        <w:b/>
        <w:spacing w:val="-2"/>
      </w:rPr>
      <w:t xml:space="preserve"> Místek,</w:t>
    </w:r>
    <w:r w:rsidRPr="00B07061">
      <w:rPr>
        <w:rFonts w:ascii="HelveticaNeueLT Pro 65 Md" w:hAnsi="HelveticaNeueLT Pro 65 Md"/>
        <w:b/>
        <w:spacing w:val="-2"/>
      </w:rPr>
      <w:t xml:space="preserve"> 738 01 Frýdek-Místek</w:t>
    </w:r>
  </w:p>
  <w:p w14:paraId="14ED8EEB" w14:textId="7945A6CA" w:rsidR="009E3B21" w:rsidRPr="00E32583" w:rsidRDefault="00E32583" w:rsidP="00E32583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1701"/>
      </w:tabs>
      <w:ind w:firstLine="1701"/>
      <w:rPr>
        <w:rFonts w:ascii="HelveticaNeueLT Pro 55 Roman" w:hAnsi="HelveticaNeueLT Pro 55 Roman"/>
        <w:sz w:val="20"/>
        <w:szCs w:val="20"/>
      </w:rPr>
    </w:pPr>
    <w:r>
      <w:rPr>
        <w:rFonts w:ascii="HelveticaNeueLT Pro 55 Roman" w:hAnsi="HelveticaNeueLT Pro 55 Roman"/>
        <w:sz w:val="20"/>
        <w:szCs w:val="20"/>
      </w:rPr>
      <w:br/>
      <w:t xml:space="preserve"> </w:t>
    </w:r>
    <w:r>
      <w:rPr>
        <w:rFonts w:ascii="HelveticaNeueLT Pro 55 Roman" w:hAnsi="HelveticaNeueLT Pro 55 Roman"/>
        <w:sz w:val="20"/>
        <w:szCs w:val="20"/>
      </w:rPr>
      <w:tab/>
    </w:r>
    <w:r w:rsidR="009E3B21" w:rsidRPr="00E32583">
      <w:rPr>
        <w:rFonts w:ascii="HelveticaNeueLT Pro 55 Roman" w:hAnsi="HelveticaNeueLT Pro 55 Roman"/>
        <w:sz w:val="20"/>
        <w:szCs w:val="20"/>
      </w:rPr>
      <w:t>Tel</w:t>
    </w:r>
    <w:r w:rsidR="00700CE4" w:rsidRPr="00E32583">
      <w:rPr>
        <w:rFonts w:ascii="HelveticaNeueLT Pro 55 Roman" w:hAnsi="HelveticaNeueLT Pro 55 Roman"/>
        <w:sz w:val="20"/>
        <w:szCs w:val="20"/>
      </w:rPr>
      <w:t>.</w:t>
    </w:r>
    <w:r w:rsidR="009E3B21" w:rsidRPr="00E32583">
      <w:rPr>
        <w:rFonts w:ascii="HelveticaNeueLT Pro 55 Roman" w:hAnsi="HelveticaNeueLT Pro 55 Roman"/>
        <w:sz w:val="20"/>
        <w:szCs w:val="20"/>
      </w:rPr>
      <w:t xml:space="preserve">: 558 433 515 | Email: </w:t>
    </w:r>
    <w:hyperlink r:id="rId3" w:history="1">
      <w:r w:rsidR="009E3B21" w:rsidRPr="00E32583">
        <w:rPr>
          <w:rStyle w:val="Hypertextovodkaz"/>
          <w:rFonts w:ascii="HelveticaNeueLT Pro 55 Roman" w:hAnsi="HelveticaNeueLT Pro 55 Roman"/>
          <w:color w:val="000000" w:themeColor="text1"/>
          <w:sz w:val="20"/>
          <w:szCs w:val="20"/>
          <w:u w:val="none"/>
        </w:rPr>
        <w:t>sekretariat@gpbfm.cz</w:t>
      </w:r>
    </w:hyperlink>
    <w:r w:rsidR="009E3B21" w:rsidRPr="00E32583">
      <w:rPr>
        <w:rFonts w:ascii="HelveticaNeueLT Pro 55 Roman" w:hAnsi="HelveticaNeueLT Pro 55 Roman"/>
        <w:sz w:val="20"/>
        <w:szCs w:val="20"/>
      </w:rPr>
      <w:t xml:space="preserve"> | </w:t>
    </w:r>
    <w:r w:rsidR="00700CE4" w:rsidRPr="00E32583">
      <w:rPr>
        <w:rFonts w:ascii="HelveticaNeueLT Pro 55 Roman" w:hAnsi="HelveticaNeueLT Pro 55 Roman"/>
        <w:sz w:val="20"/>
        <w:szCs w:val="20"/>
      </w:rPr>
      <w:t xml:space="preserve">Web: </w:t>
    </w:r>
    <w:hyperlink r:id="rId4" w:history="1">
      <w:r w:rsidR="00700CE4" w:rsidRPr="00E32583">
        <w:rPr>
          <w:rStyle w:val="Hypertextovodkaz"/>
          <w:rFonts w:ascii="HelveticaNeueLT Pro 55 Roman" w:hAnsi="HelveticaNeueLT Pro 55 Roman"/>
          <w:color w:val="000000" w:themeColor="text1"/>
          <w:sz w:val="20"/>
          <w:szCs w:val="20"/>
          <w:u w:val="none"/>
        </w:rPr>
        <w:t>www.gpbfm.cz</w:t>
      </w:r>
    </w:hyperlink>
  </w:p>
  <w:p w14:paraId="14ED8EEC" w14:textId="77777777" w:rsidR="004B4FCB" w:rsidRDefault="004B4FCB" w:rsidP="009E3B21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right"/>
      <w:rPr>
        <w:rFonts w:ascii="Georgia" w:hAnsi="Georgia"/>
        <w:sz w:val="20"/>
        <w:szCs w:val="20"/>
      </w:rPr>
    </w:pPr>
  </w:p>
  <w:p w14:paraId="14ED8EED" w14:textId="77777777" w:rsidR="004B4FCB" w:rsidRPr="00700CE4" w:rsidRDefault="004B4FCB" w:rsidP="009E3B21">
    <w:pPr>
      <w:pStyle w:val="Zhlav"/>
      <w:pBdr>
        <w:bottom w:val="single" w:sz="6" w:space="1" w:color="auto"/>
      </w:pBdr>
      <w:tabs>
        <w:tab w:val="clear" w:pos="4536"/>
        <w:tab w:val="clear" w:pos="9072"/>
      </w:tabs>
      <w:jc w:val="right"/>
      <w:rPr>
        <w:rFonts w:ascii="Georgia" w:hAnsi="Georg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1F69"/>
    <w:multiLevelType w:val="hybridMultilevel"/>
    <w:tmpl w:val="4C68921A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" w15:restartNumberingAfterBreak="0">
    <w:nsid w:val="09007D83"/>
    <w:multiLevelType w:val="hybridMultilevel"/>
    <w:tmpl w:val="C4E667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82349"/>
    <w:multiLevelType w:val="hybridMultilevel"/>
    <w:tmpl w:val="9F0E4E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328FD"/>
    <w:multiLevelType w:val="hybridMultilevel"/>
    <w:tmpl w:val="408A4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865CD"/>
    <w:multiLevelType w:val="hybridMultilevel"/>
    <w:tmpl w:val="49A846A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32AEE"/>
    <w:multiLevelType w:val="hybridMultilevel"/>
    <w:tmpl w:val="A4FC05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4C40"/>
    <w:multiLevelType w:val="hybridMultilevel"/>
    <w:tmpl w:val="86FCF782"/>
    <w:lvl w:ilvl="0" w:tplc="040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AF494A"/>
    <w:multiLevelType w:val="hybridMultilevel"/>
    <w:tmpl w:val="B700323E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8" w15:restartNumberingAfterBreak="0">
    <w:nsid w:val="2D071F09"/>
    <w:multiLevelType w:val="hybridMultilevel"/>
    <w:tmpl w:val="B2FE5B4A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9" w15:restartNumberingAfterBreak="0">
    <w:nsid w:val="3188686C"/>
    <w:multiLevelType w:val="hybridMultilevel"/>
    <w:tmpl w:val="93FCC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B798F"/>
    <w:multiLevelType w:val="hybridMultilevel"/>
    <w:tmpl w:val="61B283C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0217A0"/>
    <w:multiLevelType w:val="hybridMultilevel"/>
    <w:tmpl w:val="B388D7D2"/>
    <w:lvl w:ilvl="0" w:tplc="20BEA418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73B22"/>
    <w:multiLevelType w:val="hybridMultilevel"/>
    <w:tmpl w:val="E1D0990E"/>
    <w:lvl w:ilvl="0" w:tplc="57888E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3A3BB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-207"/>
        </w:tabs>
        <w:ind w:left="-207" w:hanging="360"/>
      </w:pPr>
    </w:lvl>
  </w:abstractNum>
  <w:abstractNum w:abstractNumId="14" w15:restartNumberingAfterBreak="0">
    <w:nsid w:val="503B346D"/>
    <w:multiLevelType w:val="hybridMultilevel"/>
    <w:tmpl w:val="320A359E"/>
    <w:lvl w:ilvl="0" w:tplc="641857CE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5" w15:restartNumberingAfterBreak="0">
    <w:nsid w:val="582C59CC"/>
    <w:multiLevelType w:val="hybridMultilevel"/>
    <w:tmpl w:val="7E06543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33699A"/>
    <w:multiLevelType w:val="hybridMultilevel"/>
    <w:tmpl w:val="8466C0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724C7"/>
    <w:multiLevelType w:val="hybridMultilevel"/>
    <w:tmpl w:val="FAD67EB0"/>
    <w:lvl w:ilvl="0" w:tplc="0405000F">
      <w:start w:val="1"/>
      <w:numFmt w:val="decimal"/>
      <w:lvlText w:val="%1."/>
      <w:lvlJc w:val="left"/>
      <w:pPr>
        <w:tabs>
          <w:tab w:val="num" w:pos="-131"/>
        </w:tabs>
        <w:ind w:left="-131" w:hanging="360"/>
      </w:pPr>
    </w:lvl>
    <w:lvl w:ilvl="1" w:tplc="C0CE1DBA">
      <w:start w:val="1"/>
      <w:numFmt w:val="lowerLetter"/>
      <w:lvlText w:val="%2)"/>
      <w:lvlJc w:val="left"/>
      <w:pPr>
        <w:tabs>
          <w:tab w:val="num" w:pos="589"/>
        </w:tabs>
        <w:ind w:left="58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8" w15:restartNumberingAfterBreak="0">
    <w:nsid w:val="6D2B49FC"/>
    <w:multiLevelType w:val="hybridMultilevel"/>
    <w:tmpl w:val="FDF6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F45BF"/>
    <w:multiLevelType w:val="hybridMultilevel"/>
    <w:tmpl w:val="EFC61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E0564"/>
    <w:multiLevelType w:val="hybridMultilevel"/>
    <w:tmpl w:val="19E48F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"/>
  </w:num>
  <w:num w:numId="4">
    <w:abstractNumId w:val="5"/>
  </w:num>
  <w:num w:numId="5">
    <w:abstractNumId w:val="18"/>
  </w:num>
  <w:num w:numId="6">
    <w:abstractNumId w:val="10"/>
  </w:num>
  <w:num w:numId="7">
    <w:abstractNumId w:val="2"/>
  </w:num>
  <w:num w:numId="8">
    <w:abstractNumId w:val="3"/>
  </w:num>
  <w:num w:numId="9">
    <w:abstractNumId w:val="4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8"/>
  </w:num>
  <w:num w:numId="15">
    <w:abstractNumId w:val="15"/>
  </w:num>
  <w:num w:numId="16">
    <w:abstractNumId w:val="0"/>
  </w:num>
  <w:num w:numId="17">
    <w:abstractNumId w:val="7"/>
  </w:num>
  <w:num w:numId="18">
    <w:abstractNumId w:val="14"/>
  </w:num>
  <w:num w:numId="19">
    <w:abstractNumId w:val="19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454"/>
    <w:rsid w:val="00005F80"/>
    <w:rsid w:val="0001476F"/>
    <w:rsid w:val="00031287"/>
    <w:rsid w:val="000445C0"/>
    <w:rsid w:val="00044D0D"/>
    <w:rsid w:val="00056AAD"/>
    <w:rsid w:val="00084799"/>
    <w:rsid w:val="0009023D"/>
    <w:rsid w:val="00094DA9"/>
    <w:rsid w:val="00097986"/>
    <w:rsid w:val="000A5DFE"/>
    <w:rsid w:val="000F1454"/>
    <w:rsid w:val="00102C54"/>
    <w:rsid w:val="001075FB"/>
    <w:rsid w:val="001108F6"/>
    <w:rsid w:val="00142662"/>
    <w:rsid w:val="00143311"/>
    <w:rsid w:val="00144A3B"/>
    <w:rsid w:val="0016234E"/>
    <w:rsid w:val="00167056"/>
    <w:rsid w:val="00177BAB"/>
    <w:rsid w:val="001A0293"/>
    <w:rsid w:val="001A1935"/>
    <w:rsid w:val="001A3F6E"/>
    <w:rsid w:val="001C0C4B"/>
    <w:rsid w:val="001D17A0"/>
    <w:rsid w:val="0022289A"/>
    <w:rsid w:val="002228BA"/>
    <w:rsid w:val="0024032E"/>
    <w:rsid w:val="00275A9D"/>
    <w:rsid w:val="00282F19"/>
    <w:rsid w:val="0028311A"/>
    <w:rsid w:val="00296A20"/>
    <w:rsid w:val="002B5BD0"/>
    <w:rsid w:val="002D22A7"/>
    <w:rsid w:val="002E46BD"/>
    <w:rsid w:val="002E7066"/>
    <w:rsid w:val="002F6FE6"/>
    <w:rsid w:val="00300B34"/>
    <w:rsid w:val="00314D7E"/>
    <w:rsid w:val="003215AC"/>
    <w:rsid w:val="00335A07"/>
    <w:rsid w:val="00351087"/>
    <w:rsid w:val="00391B25"/>
    <w:rsid w:val="003B53EB"/>
    <w:rsid w:val="003F4647"/>
    <w:rsid w:val="00405AC0"/>
    <w:rsid w:val="00412CE9"/>
    <w:rsid w:val="00464223"/>
    <w:rsid w:val="004663F6"/>
    <w:rsid w:val="004666B1"/>
    <w:rsid w:val="00467CC9"/>
    <w:rsid w:val="0047470A"/>
    <w:rsid w:val="00485153"/>
    <w:rsid w:val="00485AB6"/>
    <w:rsid w:val="00490168"/>
    <w:rsid w:val="004A60FF"/>
    <w:rsid w:val="004B4FCB"/>
    <w:rsid w:val="004B53AC"/>
    <w:rsid w:val="004D0CD1"/>
    <w:rsid w:val="004E3781"/>
    <w:rsid w:val="004E67DF"/>
    <w:rsid w:val="00506DFC"/>
    <w:rsid w:val="00522F30"/>
    <w:rsid w:val="00524139"/>
    <w:rsid w:val="00545199"/>
    <w:rsid w:val="00545DEC"/>
    <w:rsid w:val="0057673C"/>
    <w:rsid w:val="00583143"/>
    <w:rsid w:val="00584094"/>
    <w:rsid w:val="00591ACE"/>
    <w:rsid w:val="00595214"/>
    <w:rsid w:val="005B45DB"/>
    <w:rsid w:val="005D4C97"/>
    <w:rsid w:val="005E6481"/>
    <w:rsid w:val="005E7F83"/>
    <w:rsid w:val="00605C56"/>
    <w:rsid w:val="0061490D"/>
    <w:rsid w:val="00624FBD"/>
    <w:rsid w:val="00645E12"/>
    <w:rsid w:val="00676850"/>
    <w:rsid w:val="006936AC"/>
    <w:rsid w:val="006B194C"/>
    <w:rsid w:val="006B7617"/>
    <w:rsid w:val="006E0473"/>
    <w:rsid w:val="006E1365"/>
    <w:rsid w:val="00700CE4"/>
    <w:rsid w:val="00716041"/>
    <w:rsid w:val="0072130E"/>
    <w:rsid w:val="007622CA"/>
    <w:rsid w:val="00765300"/>
    <w:rsid w:val="00794D34"/>
    <w:rsid w:val="007A7690"/>
    <w:rsid w:val="007B7AF7"/>
    <w:rsid w:val="007D26CB"/>
    <w:rsid w:val="007F1DB3"/>
    <w:rsid w:val="008170F1"/>
    <w:rsid w:val="00843650"/>
    <w:rsid w:val="00887731"/>
    <w:rsid w:val="00887C66"/>
    <w:rsid w:val="008B5F3C"/>
    <w:rsid w:val="008C0D16"/>
    <w:rsid w:val="008E32B4"/>
    <w:rsid w:val="008E4BFC"/>
    <w:rsid w:val="0091034D"/>
    <w:rsid w:val="00923BF0"/>
    <w:rsid w:val="00927719"/>
    <w:rsid w:val="00930CBD"/>
    <w:rsid w:val="00937D67"/>
    <w:rsid w:val="00953586"/>
    <w:rsid w:val="00962D29"/>
    <w:rsid w:val="009A457A"/>
    <w:rsid w:val="009A5B37"/>
    <w:rsid w:val="009C2685"/>
    <w:rsid w:val="009C350F"/>
    <w:rsid w:val="009E3B21"/>
    <w:rsid w:val="009F09A2"/>
    <w:rsid w:val="009F7AC4"/>
    <w:rsid w:val="00A01905"/>
    <w:rsid w:val="00A32C60"/>
    <w:rsid w:val="00A44C43"/>
    <w:rsid w:val="00A5563E"/>
    <w:rsid w:val="00A55FF2"/>
    <w:rsid w:val="00A77226"/>
    <w:rsid w:val="00AA1C0C"/>
    <w:rsid w:val="00AB1828"/>
    <w:rsid w:val="00AE616F"/>
    <w:rsid w:val="00AE6ABF"/>
    <w:rsid w:val="00AE7427"/>
    <w:rsid w:val="00AF54E5"/>
    <w:rsid w:val="00AF7A8D"/>
    <w:rsid w:val="00B028E1"/>
    <w:rsid w:val="00B07061"/>
    <w:rsid w:val="00B45F8D"/>
    <w:rsid w:val="00B56A71"/>
    <w:rsid w:val="00B85ADD"/>
    <w:rsid w:val="00B93AF7"/>
    <w:rsid w:val="00BA0DE1"/>
    <w:rsid w:val="00BE5C4C"/>
    <w:rsid w:val="00BF0FB1"/>
    <w:rsid w:val="00C33290"/>
    <w:rsid w:val="00C545DC"/>
    <w:rsid w:val="00CA521E"/>
    <w:rsid w:val="00CD2094"/>
    <w:rsid w:val="00CD24CD"/>
    <w:rsid w:val="00CD681A"/>
    <w:rsid w:val="00CE4482"/>
    <w:rsid w:val="00D37948"/>
    <w:rsid w:val="00D516D2"/>
    <w:rsid w:val="00D6049E"/>
    <w:rsid w:val="00DA148F"/>
    <w:rsid w:val="00DC6F2D"/>
    <w:rsid w:val="00DD32A7"/>
    <w:rsid w:val="00DE4E95"/>
    <w:rsid w:val="00E10F1B"/>
    <w:rsid w:val="00E23017"/>
    <w:rsid w:val="00E305E4"/>
    <w:rsid w:val="00E32583"/>
    <w:rsid w:val="00E41241"/>
    <w:rsid w:val="00E52A60"/>
    <w:rsid w:val="00E650AF"/>
    <w:rsid w:val="00E75F2A"/>
    <w:rsid w:val="00EA3231"/>
    <w:rsid w:val="00EA750D"/>
    <w:rsid w:val="00ED413E"/>
    <w:rsid w:val="00EE5BCF"/>
    <w:rsid w:val="00F12D5F"/>
    <w:rsid w:val="00F1512E"/>
    <w:rsid w:val="00F42B3A"/>
    <w:rsid w:val="00F52AF2"/>
    <w:rsid w:val="00F6126C"/>
    <w:rsid w:val="00F77914"/>
    <w:rsid w:val="00F92383"/>
    <w:rsid w:val="00FA0ACA"/>
    <w:rsid w:val="00FB474B"/>
    <w:rsid w:val="00FB5E37"/>
    <w:rsid w:val="00FB7007"/>
    <w:rsid w:val="00FC001C"/>
    <w:rsid w:val="00FC1B47"/>
    <w:rsid w:val="00FE311B"/>
    <w:rsid w:val="00FE57C8"/>
    <w:rsid w:val="00FF335A"/>
    <w:rsid w:val="00FF4884"/>
    <w:rsid w:val="00FF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ED8EE2"/>
  <w15:docId w15:val="{A639B267-F1BD-4165-8A9A-E47984E1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001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6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63F6"/>
  </w:style>
  <w:style w:type="paragraph" w:styleId="Zpat">
    <w:name w:val="footer"/>
    <w:basedOn w:val="Normln"/>
    <w:link w:val="ZpatChar"/>
    <w:uiPriority w:val="99"/>
    <w:unhideWhenUsed/>
    <w:rsid w:val="00466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663F6"/>
  </w:style>
  <w:style w:type="character" w:styleId="Hypertextovodkaz">
    <w:name w:val="Hyperlink"/>
    <w:basedOn w:val="Standardnpsmoodstavce"/>
    <w:uiPriority w:val="99"/>
    <w:unhideWhenUsed/>
    <w:rsid w:val="009E3B2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0C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0CE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16041"/>
    <w:pPr>
      <w:spacing w:after="200" w:line="276" w:lineRule="auto"/>
      <w:ind w:left="720"/>
      <w:contextualSpacing/>
    </w:pPr>
  </w:style>
  <w:style w:type="paragraph" w:styleId="Bezmezer">
    <w:name w:val="No Spacing"/>
    <w:uiPriority w:val="1"/>
    <w:qFormat/>
    <w:rsid w:val="00716041"/>
    <w:pPr>
      <w:spacing w:after="0" w:line="240" w:lineRule="auto"/>
    </w:pPr>
  </w:style>
  <w:style w:type="paragraph" w:customStyle="1" w:styleId="Podpis-funkce">
    <w:name w:val="Podpis - funkce"/>
    <w:basedOn w:val="Podpis"/>
    <w:next w:val="Normln"/>
    <w:rsid w:val="00645E12"/>
    <w:pPr>
      <w:tabs>
        <w:tab w:val="left" w:pos="567"/>
        <w:tab w:val="left" w:pos="85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6521"/>
        <w:tab w:val="left" w:pos="6804"/>
      </w:tabs>
      <w:ind w:left="0" w:right="-284"/>
      <w:jc w:val="both"/>
    </w:pPr>
    <w:rPr>
      <w:rFonts w:ascii="Arial" w:eastAsia="Times New Roman" w:hAnsi="Arial"/>
      <w:szCs w:val="20"/>
      <w:u w:val="single"/>
    </w:rPr>
  </w:style>
  <w:style w:type="paragraph" w:styleId="Podpis">
    <w:name w:val="Signature"/>
    <w:basedOn w:val="Normln"/>
    <w:link w:val="PodpisChar"/>
    <w:uiPriority w:val="99"/>
    <w:semiHidden/>
    <w:unhideWhenUsed/>
    <w:rsid w:val="00645E12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645E12"/>
  </w:style>
  <w:style w:type="character" w:styleId="Odkaznakoment">
    <w:name w:val="annotation reference"/>
    <w:basedOn w:val="Standardnpsmoodstavce"/>
    <w:uiPriority w:val="99"/>
    <w:semiHidden/>
    <w:unhideWhenUsed/>
    <w:rsid w:val="00CD20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2094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2094"/>
    <w:rPr>
      <w:sz w:val="20"/>
      <w:szCs w:val="20"/>
    </w:rPr>
  </w:style>
  <w:style w:type="paragraph" w:styleId="Textvbloku">
    <w:name w:val="Block Text"/>
    <w:basedOn w:val="Normln"/>
    <w:rsid w:val="0016234E"/>
    <w:pPr>
      <w:spacing w:before="120" w:line="240" w:lineRule="atLeast"/>
      <w:ind w:left="-567" w:right="-908"/>
    </w:pPr>
    <w:rPr>
      <w:rFonts w:eastAsia="Times New Roman"/>
      <w:szCs w:val="20"/>
    </w:rPr>
  </w:style>
  <w:style w:type="paragraph" w:styleId="Nzev">
    <w:name w:val="Title"/>
    <w:basedOn w:val="Normln"/>
    <w:link w:val="NzevChar"/>
    <w:qFormat/>
    <w:rsid w:val="0016234E"/>
    <w:pPr>
      <w:spacing w:before="120" w:line="240" w:lineRule="atLeast"/>
      <w:ind w:left="1440" w:hanging="2007"/>
      <w:jc w:val="center"/>
    </w:pPr>
    <w:rPr>
      <w:rFonts w:ascii="Arial" w:eastAsia="Times New Roman" w:hAnsi="Arial" w:cs="Arial"/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16234E"/>
    <w:rPr>
      <w:rFonts w:ascii="Arial" w:eastAsia="Times New Roman" w:hAnsi="Arial" w:cs="Arial"/>
      <w:b/>
      <w:sz w:val="44"/>
      <w:szCs w:val="20"/>
      <w:lang w:eastAsia="cs-CZ"/>
    </w:rPr>
  </w:style>
  <w:style w:type="paragraph" w:styleId="Zkladntext2">
    <w:name w:val="Body Text 2"/>
    <w:basedOn w:val="Normln"/>
    <w:link w:val="Zkladntext2Char"/>
    <w:rsid w:val="0016234E"/>
    <w:pPr>
      <w:spacing w:line="240" w:lineRule="atLeast"/>
      <w:ind w:right="-2"/>
    </w:pPr>
    <w:rPr>
      <w:rFonts w:ascii="Arial" w:eastAsia="Times New Roman" w:hAnsi="Arial" w:cs="Arial"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6234E"/>
    <w:rPr>
      <w:rFonts w:ascii="Arial" w:eastAsia="Times New Roman" w:hAnsi="Arial" w:cs="Arial"/>
      <w:bCs/>
      <w:sz w:val="20"/>
      <w:szCs w:val="20"/>
      <w:lang w:eastAsia="cs-CZ"/>
    </w:rPr>
  </w:style>
  <w:style w:type="paragraph" w:styleId="Prosttext">
    <w:name w:val="Plain Text"/>
    <w:basedOn w:val="Normln"/>
    <w:link w:val="ProsttextChar"/>
    <w:rsid w:val="0016234E"/>
    <w:rPr>
      <w:rFonts w:ascii="Courier New" w:eastAsia="Times New Roman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16234E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gpbfm.cz" TargetMode="External"/><Relationship Id="rId2" Type="http://schemas.openxmlformats.org/officeDocument/2006/relationships/image" Target="media/image2.tiff"/><Relationship Id="rId1" Type="http://schemas.openxmlformats.org/officeDocument/2006/relationships/image" Target="media/image1.jpg"/><Relationship Id="rId4" Type="http://schemas.openxmlformats.org/officeDocument/2006/relationships/hyperlink" Target="http://www.gpbf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2168</Words>
  <Characters>12794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Radovan</dc:creator>
  <cp:lastModifiedBy>Ing. Věra Janecká</cp:lastModifiedBy>
  <cp:revision>14</cp:revision>
  <cp:lastPrinted>2015-11-18T12:55:00Z</cp:lastPrinted>
  <dcterms:created xsi:type="dcterms:W3CDTF">2016-09-30T06:35:00Z</dcterms:created>
  <dcterms:modified xsi:type="dcterms:W3CDTF">2019-06-18T07:18:00Z</dcterms:modified>
</cp:coreProperties>
</file>