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00" w:rsidRDefault="00EB0E00">
      <w:pPr>
        <w:pStyle w:val="Zhlav"/>
        <w:spacing w:after="120"/>
        <w:jc w:val="center"/>
        <w:outlineLvl w:val="0"/>
        <w:rPr>
          <w:b/>
          <w:bCs/>
          <w:smallCaps/>
          <w:spacing w:val="30"/>
          <w:sz w:val="40"/>
          <w:szCs w:val="40"/>
        </w:rPr>
      </w:pPr>
      <w:bookmarkStart w:id="0" w:name="_GoBack"/>
      <w:bookmarkEnd w:id="0"/>
      <w:r>
        <w:rPr>
          <w:b/>
          <w:bCs/>
          <w:smallCaps/>
          <w:spacing w:val="30"/>
          <w:sz w:val="40"/>
          <w:szCs w:val="40"/>
        </w:rPr>
        <w:t xml:space="preserve">Smlouva o projektové přípravě  </w:t>
      </w:r>
    </w:p>
    <w:p w:rsidR="002056E9" w:rsidRPr="00446026" w:rsidRDefault="001D15AE">
      <w:pPr>
        <w:jc w:val="center"/>
        <w:rPr>
          <w:b/>
          <w:i/>
          <w:sz w:val="28"/>
          <w:szCs w:val="28"/>
        </w:rPr>
      </w:pPr>
      <w:r w:rsidRPr="00446026">
        <w:rPr>
          <w:b/>
          <w:i/>
          <w:sz w:val="28"/>
          <w:szCs w:val="28"/>
        </w:rPr>
        <w:t>„Projekt regenerace veřejného prostranství na sídlišti Pod Květnicí v Tišnově“</w:t>
      </w:r>
    </w:p>
    <w:p w:rsidR="00EB0E00" w:rsidRDefault="00EB0E00">
      <w:pPr>
        <w:pStyle w:val="Zhlav"/>
        <w:tabs>
          <w:tab w:val="left" w:pos="0"/>
          <w:tab w:val="left" w:pos="9900"/>
        </w:tabs>
        <w:spacing w:after="120"/>
        <w:jc w:val="center"/>
        <w:rPr>
          <w:b/>
          <w:bCs/>
          <w:sz w:val="21"/>
          <w:szCs w:val="21"/>
        </w:rPr>
      </w:pPr>
      <w:r>
        <w:rPr>
          <w:b/>
          <w:bCs/>
          <w:sz w:val="21"/>
          <w:szCs w:val="21"/>
        </w:rPr>
        <w:t>___________________________________________________________________________________________</w:t>
      </w:r>
    </w:p>
    <w:p w:rsidR="00EB0E00" w:rsidRDefault="00EB0E00">
      <w:pPr>
        <w:spacing w:after="120"/>
        <w:rPr>
          <w:sz w:val="28"/>
          <w:szCs w:val="28"/>
        </w:rPr>
      </w:pPr>
    </w:p>
    <w:p w:rsidR="00EB0E00" w:rsidRDefault="00EB0E00">
      <w:pPr>
        <w:spacing w:after="120"/>
        <w:outlineLvl w:val="0"/>
        <w:rPr>
          <w:b/>
          <w:smallCaps/>
          <w:spacing w:val="20"/>
          <w:sz w:val="21"/>
          <w:szCs w:val="21"/>
        </w:rPr>
      </w:pPr>
      <w:r>
        <w:rPr>
          <w:b/>
          <w:smallCaps/>
          <w:spacing w:val="20"/>
          <w:sz w:val="21"/>
          <w:szCs w:val="21"/>
        </w:rPr>
        <w:t>Objednatel</w:t>
      </w:r>
    </w:p>
    <w:p w:rsidR="00EB0E00" w:rsidRDefault="00EB0E00">
      <w:pPr>
        <w:spacing w:after="120"/>
        <w:outlineLvl w:val="0"/>
        <w:rPr>
          <w:b/>
          <w:sz w:val="21"/>
          <w:szCs w:val="21"/>
        </w:rPr>
      </w:pPr>
      <w:r>
        <w:rPr>
          <w:b/>
          <w:sz w:val="21"/>
          <w:szCs w:val="21"/>
        </w:rPr>
        <w:t>Město Tišnov</w:t>
      </w:r>
    </w:p>
    <w:p w:rsidR="00EB0E00" w:rsidRPr="006E36ED" w:rsidRDefault="00EB0E00" w:rsidP="006E36ED">
      <w:pPr>
        <w:tabs>
          <w:tab w:val="left" w:pos="6300"/>
        </w:tabs>
        <w:rPr>
          <w:sz w:val="21"/>
          <w:szCs w:val="21"/>
        </w:rPr>
      </w:pPr>
      <w:r w:rsidRPr="006E36ED">
        <w:rPr>
          <w:sz w:val="21"/>
          <w:szCs w:val="21"/>
        </w:rPr>
        <w:t xml:space="preserve">sídlem </w:t>
      </w:r>
      <w:hyperlink r:id="rId8" w:history="1">
        <w:r w:rsidRPr="006E36ED">
          <w:rPr>
            <w:sz w:val="21"/>
            <w:szCs w:val="21"/>
          </w:rPr>
          <w:t>náměstí Míru 111</w:t>
        </w:r>
      </w:hyperlink>
      <w:r w:rsidR="001D15AE" w:rsidRPr="006E36ED">
        <w:rPr>
          <w:sz w:val="21"/>
          <w:szCs w:val="21"/>
        </w:rPr>
        <w:t>, 666 01</w:t>
      </w:r>
      <w:r w:rsidRPr="006E36ED">
        <w:rPr>
          <w:sz w:val="21"/>
          <w:szCs w:val="21"/>
        </w:rPr>
        <w:t xml:space="preserve"> Tišnov</w:t>
      </w:r>
      <w:r w:rsidRPr="006E36ED">
        <w:rPr>
          <w:sz w:val="21"/>
          <w:szCs w:val="21"/>
        </w:rPr>
        <w:tab/>
        <w:t>IČ 002 82</w:t>
      </w:r>
      <w:r w:rsidR="006E36ED" w:rsidRPr="006E36ED">
        <w:rPr>
          <w:sz w:val="21"/>
          <w:szCs w:val="21"/>
        </w:rPr>
        <w:t> </w:t>
      </w:r>
      <w:r w:rsidRPr="006E36ED">
        <w:rPr>
          <w:sz w:val="21"/>
          <w:szCs w:val="21"/>
        </w:rPr>
        <w:t>707</w:t>
      </w:r>
      <w:r w:rsidR="006E36ED" w:rsidRPr="006E36ED">
        <w:rPr>
          <w:sz w:val="21"/>
          <w:szCs w:val="21"/>
        </w:rPr>
        <w:t>, DIČ CZ</w:t>
      </w:r>
      <w:r w:rsidR="00BF4E4B">
        <w:rPr>
          <w:sz w:val="21"/>
          <w:szCs w:val="21"/>
        </w:rPr>
        <w:t xml:space="preserve"> </w:t>
      </w:r>
      <w:r w:rsidR="006E36ED" w:rsidRPr="006E36ED">
        <w:rPr>
          <w:sz w:val="21"/>
          <w:szCs w:val="21"/>
        </w:rPr>
        <w:t>002 82 707</w:t>
      </w:r>
    </w:p>
    <w:p w:rsidR="00EB0E00" w:rsidRPr="006E36ED" w:rsidRDefault="003303F7" w:rsidP="006E36ED">
      <w:pPr>
        <w:tabs>
          <w:tab w:val="left" w:pos="6300"/>
        </w:tabs>
        <w:rPr>
          <w:sz w:val="21"/>
          <w:szCs w:val="21"/>
        </w:rPr>
      </w:pPr>
      <w:r w:rsidRPr="006E36ED">
        <w:rPr>
          <w:sz w:val="21"/>
          <w:szCs w:val="21"/>
        </w:rPr>
        <w:t>zastoupeno</w:t>
      </w:r>
      <w:r w:rsidR="00EB0E00" w:rsidRPr="006E36ED">
        <w:rPr>
          <w:sz w:val="21"/>
          <w:szCs w:val="21"/>
        </w:rPr>
        <w:t xml:space="preserve"> </w:t>
      </w:r>
      <w:r w:rsidR="00AE00B9" w:rsidRPr="006E36ED">
        <w:rPr>
          <w:sz w:val="21"/>
          <w:szCs w:val="21"/>
        </w:rPr>
        <w:t>Bc. Jiřím Dospíšilem, starostou</w:t>
      </w:r>
      <w:r w:rsidR="006E36ED" w:rsidRPr="006E36ED">
        <w:rPr>
          <w:sz w:val="21"/>
          <w:szCs w:val="21"/>
        </w:rPr>
        <w:t xml:space="preserve"> města</w:t>
      </w:r>
    </w:p>
    <w:p w:rsidR="00AE00B9" w:rsidRPr="006E36ED" w:rsidRDefault="00AE00B9" w:rsidP="006E36ED">
      <w:pPr>
        <w:autoSpaceDE w:val="0"/>
        <w:rPr>
          <w:color w:val="000000"/>
          <w:sz w:val="21"/>
          <w:szCs w:val="21"/>
        </w:rPr>
      </w:pPr>
      <w:r w:rsidRPr="006E36ED">
        <w:rPr>
          <w:color w:val="000000"/>
          <w:sz w:val="21"/>
          <w:szCs w:val="21"/>
        </w:rPr>
        <w:t xml:space="preserve">kontaktní osoba: </w:t>
      </w:r>
      <w:r w:rsidR="006E36ED">
        <w:rPr>
          <w:color w:val="000000"/>
          <w:sz w:val="21"/>
          <w:szCs w:val="21"/>
        </w:rPr>
        <w:t>Ing. Eva Švecová</w:t>
      </w:r>
      <w:r w:rsidRPr="006E36ED">
        <w:rPr>
          <w:color w:val="000000"/>
          <w:sz w:val="21"/>
          <w:szCs w:val="21"/>
        </w:rPr>
        <w:t xml:space="preserve">, tel.: </w:t>
      </w:r>
      <w:r w:rsidR="00BC7CF7">
        <w:rPr>
          <w:color w:val="000000"/>
          <w:sz w:val="21"/>
          <w:szCs w:val="21"/>
        </w:rPr>
        <w:t>xxx xxx xxx</w:t>
      </w:r>
    </w:p>
    <w:p w:rsidR="00AE00B9" w:rsidRPr="006E36ED" w:rsidRDefault="00AE00B9" w:rsidP="006E36ED">
      <w:pPr>
        <w:jc w:val="both"/>
        <w:rPr>
          <w:color w:val="000000"/>
          <w:sz w:val="21"/>
          <w:szCs w:val="21"/>
        </w:rPr>
      </w:pPr>
      <w:r w:rsidRPr="006E36ED">
        <w:rPr>
          <w:color w:val="000000"/>
          <w:sz w:val="21"/>
          <w:szCs w:val="21"/>
        </w:rPr>
        <w:t>bankovní spojení: Komerční banka, a.s.</w:t>
      </w:r>
    </w:p>
    <w:p w:rsidR="00AE00B9" w:rsidRPr="006E36ED" w:rsidRDefault="00AE00B9" w:rsidP="00BC46E9">
      <w:pPr>
        <w:tabs>
          <w:tab w:val="left" w:pos="6300"/>
        </w:tabs>
        <w:rPr>
          <w:sz w:val="21"/>
          <w:szCs w:val="21"/>
        </w:rPr>
      </w:pPr>
      <w:r w:rsidRPr="006E36ED">
        <w:rPr>
          <w:color w:val="000000"/>
          <w:sz w:val="21"/>
          <w:szCs w:val="21"/>
        </w:rPr>
        <w:t xml:space="preserve">číslo účtu: </w:t>
      </w:r>
      <w:r w:rsidR="00BC7CF7">
        <w:rPr>
          <w:color w:val="000000"/>
          <w:sz w:val="21"/>
          <w:szCs w:val="21"/>
        </w:rPr>
        <w:t>xxxxxxxxxxx</w:t>
      </w:r>
    </w:p>
    <w:p w:rsidR="00EB0E00" w:rsidRDefault="00EB0E00" w:rsidP="00BC46E9">
      <w:pPr>
        <w:tabs>
          <w:tab w:val="left" w:pos="6300"/>
        </w:tabs>
        <w:rPr>
          <w:sz w:val="21"/>
          <w:szCs w:val="21"/>
        </w:rPr>
      </w:pPr>
    </w:p>
    <w:p w:rsidR="00EB0E00" w:rsidRDefault="00EB0E00">
      <w:pPr>
        <w:tabs>
          <w:tab w:val="left" w:pos="6300"/>
        </w:tabs>
        <w:spacing w:after="120"/>
        <w:rPr>
          <w:b/>
          <w:sz w:val="21"/>
          <w:szCs w:val="21"/>
        </w:rPr>
      </w:pPr>
      <w:r>
        <w:rPr>
          <w:b/>
          <w:sz w:val="21"/>
          <w:szCs w:val="21"/>
        </w:rPr>
        <w:t>a</w:t>
      </w:r>
    </w:p>
    <w:p w:rsidR="00EB0E00" w:rsidRDefault="00EB0E00" w:rsidP="00BC46E9">
      <w:pPr>
        <w:tabs>
          <w:tab w:val="left" w:pos="6300"/>
        </w:tabs>
        <w:rPr>
          <w:b/>
          <w:sz w:val="21"/>
          <w:szCs w:val="21"/>
        </w:rPr>
      </w:pPr>
    </w:p>
    <w:p w:rsidR="00EB0E00" w:rsidRDefault="00EB0E00">
      <w:pPr>
        <w:tabs>
          <w:tab w:val="left" w:pos="6300"/>
        </w:tabs>
        <w:spacing w:after="120"/>
        <w:outlineLvl w:val="0"/>
        <w:rPr>
          <w:b/>
          <w:smallCaps/>
          <w:spacing w:val="20"/>
          <w:sz w:val="21"/>
          <w:szCs w:val="21"/>
        </w:rPr>
      </w:pPr>
      <w:r>
        <w:rPr>
          <w:b/>
          <w:smallCaps/>
          <w:spacing w:val="20"/>
          <w:sz w:val="21"/>
          <w:szCs w:val="21"/>
        </w:rPr>
        <w:t xml:space="preserve">Zhotovitel </w:t>
      </w:r>
    </w:p>
    <w:p w:rsidR="002056E9" w:rsidRPr="00F7216B" w:rsidRDefault="001D15AE" w:rsidP="002950FE">
      <w:pPr>
        <w:spacing w:after="120"/>
        <w:outlineLvl w:val="0"/>
        <w:rPr>
          <w:b/>
          <w:sz w:val="21"/>
          <w:szCs w:val="21"/>
        </w:rPr>
      </w:pPr>
      <w:r>
        <w:rPr>
          <w:b/>
          <w:sz w:val="21"/>
          <w:szCs w:val="21"/>
        </w:rPr>
        <w:t>Ing. Alena Vránová</w:t>
      </w:r>
    </w:p>
    <w:p w:rsidR="00EB0E00" w:rsidRPr="00F7216B" w:rsidRDefault="00EB0E00" w:rsidP="002950FE">
      <w:pPr>
        <w:tabs>
          <w:tab w:val="left" w:pos="6300"/>
        </w:tabs>
        <w:rPr>
          <w:sz w:val="21"/>
          <w:szCs w:val="21"/>
        </w:rPr>
      </w:pPr>
      <w:r w:rsidRPr="00F7216B">
        <w:rPr>
          <w:sz w:val="21"/>
          <w:szCs w:val="21"/>
        </w:rPr>
        <w:t xml:space="preserve">sídlem </w:t>
      </w:r>
      <w:r w:rsidR="00F7216B" w:rsidRPr="00F7216B">
        <w:rPr>
          <w:sz w:val="21"/>
          <w:szCs w:val="21"/>
        </w:rPr>
        <w:t xml:space="preserve">náměstí </w:t>
      </w:r>
      <w:r w:rsidR="001D15AE">
        <w:rPr>
          <w:sz w:val="21"/>
          <w:szCs w:val="21"/>
        </w:rPr>
        <w:t>Zástřizly 41, 768 05 Koryčany</w:t>
      </w:r>
      <w:r w:rsidRPr="00F7216B">
        <w:rPr>
          <w:sz w:val="21"/>
          <w:szCs w:val="21"/>
        </w:rPr>
        <w:tab/>
        <w:t xml:space="preserve">IČ </w:t>
      </w:r>
      <w:r w:rsidR="001D15AE">
        <w:rPr>
          <w:sz w:val="21"/>
          <w:szCs w:val="21"/>
        </w:rPr>
        <w:t>717 63 384</w:t>
      </w:r>
    </w:p>
    <w:p w:rsidR="00EB0E00" w:rsidRPr="00F7216B" w:rsidRDefault="001D15AE">
      <w:pPr>
        <w:tabs>
          <w:tab w:val="left" w:pos="6300"/>
        </w:tabs>
        <w:rPr>
          <w:sz w:val="21"/>
          <w:szCs w:val="21"/>
        </w:rPr>
      </w:pPr>
      <w:r>
        <w:rPr>
          <w:sz w:val="21"/>
          <w:szCs w:val="21"/>
        </w:rPr>
        <w:t>evidována</w:t>
      </w:r>
      <w:r w:rsidR="00EB0E00" w:rsidRPr="00F7216B">
        <w:rPr>
          <w:sz w:val="21"/>
          <w:szCs w:val="21"/>
        </w:rPr>
        <w:t xml:space="preserve"> u </w:t>
      </w:r>
      <w:r>
        <w:rPr>
          <w:sz w:val="21"/>
          <w:szCs w:val="21"/>
        </w:rPr>
        <w:t>Městského úřadu Kroměříž na Obecním živnostenském úřadě</w:t>
      </w:r>
    </w:p>
    <w:p w:rsidR="00EB0E00" w:rsidRPr="002D2F70" w:rsidRDefault="00EB0E00">
      <w:pPr>
        <w:spacing w:after="120"/>
        <w:rPr>
          <w:color w:val="FF0000"/>
          <w:sz w:val="21"/>
          <w:szCs w:val="21"/>
        </w:rPr>
      </w:pPr>
    </w:p>
    <w:p w:rsidR="00EB0E00" w:rsidRDefault="00EB0E00">
      <w:pPr>
        <w:spacing w:before="120" w:after="120"/>
        <w:rPr>
          <w:sz w:val="21"/>
          <w:szCs w:val="21"/>
        </w:rPr>
      </w:pPr>
      <w:r>
        <w:rPr>
          <w:sz w:val="21"/>
          <w:szCs w:val="21"/>
        </w:rPr>
        <w:t>spolu uzavírají Smlouvu dle zákona č. 89/2012 Sb., v platném znění (dále jen „občanský zákoník“):</w:t>
      </w:r>
    </w:p>
    <w:p w:rsidR="00EB0E00" w:rsidRDefault="00EB0E00">
      <w:pPr>
        <w:spacing w:before="120" w:after="120"/>
        <w:rPr>
          <w:sz w:val="21"/>
          <w:szCs w:val="21"/>
        </w:rPr>
      </w:pPr>
    </w:p>
    <w:p w:rsidR="00EB0E00" w:rsidRPr="00F41AD1" w:rsidRDefault="00EB0E00">
      <w:pPr>
        <w:numPr>
          <w:ilvl w:val="0"/>
          <w:numId w:val="1"/>
        </w:numPr>
        <w:tabs>
          <w:tab w:val="num" w:pos="540"/>
        </w:tabs>
        <w:spacing w:before="120" w:after="120"/>
        <w:ind w:left="540" w:hanging="540"/>
        <w:rPr>
          <w:b/>
          <w:smallCaps/>
          <w:spacing w:val="20"/>
          <w:sz w:val="21"/>
          <w:szCs w:val="21"/>
        </w:rPr>
      </w:pPr>
      <w:r w:rsidRPr="00F41AD1">
        <w:rPr>
          <w:b/>
          <w:smallCaps/>
          <w:spacing w:val="20"/>
          <w:sz w:val="21"/>
          <w:szCs w:val="21"/>
        </w:rPr>
        <w:t>Předmět a účel smlouvy</w:t>
      </w:r>
    </w:p>
    <w:p w:rsidR="00C3376D" w:rsidRDefault="00255214">
      <w:pPr>
        <w:numPr>
          <w:ilvl w:val="6"/>
          <w:numId w:val="1"/>
        </w:numPr>
        <w:tabs>
          <w:tab w:val="num" w:pos="540"/>
        </w:tabs>
        <w:spacing w:before="120" w:after="120"/>
        <w:ind w:left="540" w:hanging="540"/>
        <w:jc w:val="both"/>
        <w:rPr>
          <w:sz w:val="21"/>
          <w:szCs w:val="21"/>
        </w:rPr>
      </w:pPr>
      <w:r w:rsidRPr="00F41AD1">
        <w:rPr>
          <w:sz w:val="21"/>
          <w:szCs w:val="21"/>
        </w:rPr>
        <w:t>Předmět</w:t>
      </w:r>
      <w:r w:rsidR="00EB0E00" w:rsidRPr="00F41AD1">
        <w:rPr>
          <w:sz w:val="21"/>
          <w:szCs w:val="21"/>
        </w:rPr>
        <w:t>em této smlouvy</w:t>
      </w:r>
      <w:r w:rsidRPr="00F41AD1">
        <w:rPr>
          <w:sz w:val="21"/>
          <w:szCs w:val="21"/>
        </w:rPr>
        <w:t xml:space="preserve"> je úprava práv a povinností stran při naplňování účelu této smlouvy, jímž je </w:t>
      </w:r>
      <w:r w:rsidR="00F41AD1" w:rsidRPr="00F41AD1">
        <w:rPr>
          <w:sz w:val="21"/>
          <w:szCs w:val="21"/>
        </w:rPr>
        <w:t>vy</w:t>
      </w:r>
      <w:r w:rsidR="001D15AE" w:rsidRPr="00F41AD1">
        <w:rPr>
          <w:sz w:val="21"/>
          <w:szCs w:val="21"/>
        </w:rPr>
        <w:t>pracování „Projektu regenerace veřejného prostranství na sídlišti Pod Květnicí v Tišnově“ (dále jen Projekt)</w:t>
      </w:r>
      <w:r w:rsidR="00F41AD1" w:rsidRPr="00F41AD1">
        <w:rPr>
          <w:sz w:val="21"/>
          <w:szCs w:val="21"/>
        </w:rPr>
        <w:t>.</w:t>
      </w:r>
      <w:r w:rsidR="001363B8" w:rsidRPr="00F41AD1">
        <w:rPr>
          <w:sz w:val="21"/>
          <w:szCs w:val="21"/>
        </w:rPr>
        <w:t xml:space="preserve">  </w:t>
      </w:r>
    </w:p>
    <w:p w:rsidR="00F41AD1" w:rsidRPr="00F41AD1" w:rsidRDefault="00F41AD1">
      <w:pPr>
        <w:numPr>
          <w:ilvl w:val="6"/>
          <w:numId w:val="1"/>
        </w:numPr>
        <w:tabs>
          <w:tab w:val="num" w:pos="540"/>
        </w:tabs>
        <w:spacing w:before="120" w:after="120"/>
        <w:ind w:left="540" w:hanging="540"/>
        <w:jc w:val="both"/>
        <w:rPr>
          <w:sz w:val="21"/>
          <w:szCs w:val="21"/>
        </w:rPr>
      </w:pPr>
      <w:r>
        <w:rPr>
          <w:sz w:val="21"/>
          <w:szCs w:val="21"/>
        </w:rPr>
        <w:t xml:space="preserve">Řešené území </w:t>
      </w:r>
      <w:r w:rsidRPr="00F41AD1">
        <w:rPr>
          <w:sz w:val="21"/>
          <w:szCs w:val="21"/>
        </w:rPr>
        <w:t xml:space="preserve">zahrnuje sídliště Pod Květnicí dle studie Revitalizace sídliště pod Květnicí v Tišnově zpracované MgA. Lukášem Vránou, Zástřizly 41, 768 05 Koryčany. </w:t>
      </w:r>
    </w:p>
    <w:p w:rsidR="00EB0E00" w:rsidRPr="00F41AD1" w:rsidRDefault="00EB0E00">
      <w:pPr>
        <w:numPr>
          <w:ilvl w:val="6"/>
          <w:numId w:val="1"/>
        </w:numPr>
        <w:tabs>
          <w:tab w:val="num" w:pos="540"/>
        </w:tabs>
        <w:spacing w:before="120" w:after="120"/>
        <w:ind w:left="540" w:hanging="540"/>
        <w:jc w:val="both"/>
        <w:rPr>
          <w:sz w:val="21"/>
          <w:szCs w:val="21"/>
        </w:rPr>
      </w:pPr>
      <w:r w:rsidRPr="00F41AD1">
        <w:rPr>
          <w:sz w:val="21"/>
          <w:szCs w:val="21"/>
        </w:rPr>
        <w:t>Předmětem</w:t>
      </w:r>
      <w:r w:rsidR="00255214" w:rsidRPr="00F41AD1">
        <w:rPr>
          <w:sz w:val="21"/>
          <w:szCs w:val="21"/>
        </w:rPr>
        <w:t xml:space="preserve"> plnění</w:t>
      </w:r>
      <w:r w:rsidRPr="00F41AD1">
        <w:rPr>
          <w:sz w:val="21"/>
          <w:szCs w:val="21"/>
        </w:rPr>
        <w:t xml:space="preserve"> této smlouvy</w:t>
      </w:r>
      <w:r w:rsidR="00F41AD1" w:rsidRPr="00F41AD1">
        <w:rPr>
          <w:sz w:val="21"/>
          <w:szCs w:val="21"/>
        </w:rPr>
        <w:t xml:space="preserve"> a současně obsahem Projektu</w:t>
      </w:r>
      <w:r w:rsidRPr="00F41AD1">
        <w:rPr>
          <w:sz w:val="21"/>
          <w:szCs w:val="21"/>
        </w:rPr>
        <w:t xml:space="preserve"> je:</w:t>
      </w:r>
    </w:p>
    <w:p w:rsidR="00F41AD1" w:rsidRDefault="0035188F" w:rsidP="00C6447D">
      <w:pPr>
        <w:tabs>
          <w:tab w:val="left" w:pos="284"/>
        </w:tabs>
        <w:ind w:left="709"/>
        <w:rPr>
          <w:b/>
          <w:sz w:val="21"/>
          <w:szCs w:val="21"/>
          <w:u w:val="single"/>
        </w:rPr>
      </w:pPr>
      <w:r>
        <w:rPr>
          <w:b/>
          <w:sz w:val="21"/>
          <w:szCs w:val="21"/>
          <w:u w:val="single"/>
        </w:rPr>
        <w:t>I</w:t>
      </w:r>
      <w:r w:rsidR="00F41AD1" w:rsidRPr="00F41AD1">
        <w:rPr>
          <w:b/>
          <w:sz w:val="21"/>
          <w:szCs w:val="21"/>
          <w:u w:val="single"/>
        </w:rPr>
        <w:t>. ANALYTICKÁ ČÁST</w:t>
      </w:r>
    </w:p>
    <w:p w:rsidR="0035188F" w:rsidRPr="00F41AD1" w:rsidRDefault="0035188F" w:rsidP="00C6447D">
      <w:pPr>
        <w:tabs>
          <w:tab w:val="left" w:pos="284"/>
        </w:tabs>
        <w:ind w:left="709"/>
        <w:rPr>
          <w:b/>
          <w:sz w:val="21"/>
          <w:szCs w:val="21"/>
          <w:u w:val="single"/>
        </w:rPr>
      </w:pPr>
    </w:p>
    <w:p w:rsidR="00F41AD1" w:rsidRPr="00F41AD1" w:rsidRDefault="00F41AD1" w:rsidP="00C6447D">
      <w:pPr>
        <w:tabs>
          <w:tab w:val="left" w:pos="360"/>
        </w:tabs>
        <w:ind w:left="709"/>
        <w:rPr>
          <w:sz w:val="21"/>
          <w:szCs w:val="21"/>
        </w:rPr>
      </w:pPr>
      <w:r w:rsidRPr="00F41AD1">
        <w:rPr>
          <w:sz w:val="21"/>
          <w:szCs w:val="21"/>
        </w:rPr>
        <w:t>TEXTOVÁ ČÁST</w:t>
      </w:r>
    </w:p>
    <w:p w:rsidR="00F41AD1" w:rsidRPr="00F41AD1" w:rsidRDefault="00F41AD1" w:rsidP="00C6447D">
      <w:pPr>
        <w:tabs>
          <w:tab w:val="left" w:pos="360"/>
        </w:tabs>
        <w:ind w:left="709"/>
        <w:rPr>
          <w:sz w:val="21"/>
          <w:szCs w:val="21"/>
        </w:rPr>
      </w:pPr>
      <w:r w:rsidRPr="00F41AD1">
        <w:rPr>
          <w:sz w:val="21"/>
          <w:szCs w:val="21"/>
        </w:rPr>
        <w:t>-</w:t>
      </w:r>
      <w:r w:rsidR="00C6447D">
        <w:rPr>
          <w:sz w:val="21"/>
          <w:szCs w:val="21"/>
        </w:rPr>
        <w:t xml:space="preserve"> </w:t>
      </w:r>
      <w:r w:rsidRPr="00F41AD1">
        <w:rPr>
          <w:sz w:val="21"/>
          <w:szCs w:val="21"/>
        </w:rPr>
        <w:t xml:space="preserve"> vydaná územně plánovací dokumentace</w:t>
      </w:r>
    </w:p>
    <w:p w:rsidR="00F41AD1" w:rsidRPr="00F41AD1" w:rsidRDefault="00F41AD1" w:rsidP="00C6447D">
      <w:pPr>
        <w:tabs>
          <w:tab w:val="left" w:pos="360"/>
        </w:tabs>
        <w:ind w:left="709"/>
        <w:rPr>
          <w:sz w:val="21"/>
          <w:szCs w:val="21"/>
        </w:rPr>
      </w:pPr>
      <w:r w:rsidRPr="00F41AD1">
        <w:rPr>
          <w:sz w:val="21"/>
          <w:szCs w:val="21"/>
        </w:rPr>
        <w:t xml:space="preserve">- </w:t>
      </w:r>
      <w:r w:rsidR="00C6447D">
        <w:rPr>
          <w:sz w:val="21"/>
          <w:szCs w:val="21"/>
        </w:rPr>
        <w:t xml:space="preserve"> </w:t>
      </w:r>
      <w:r w:rsidRPr="00F41AD1">
        <w:rPr>
          <w:sz w:val="21"/>
          <w:szCs w:val="21"/>
        </w:rPr>
        <w:t>dříve zpracované záměry a strategie</w:t>
      </w:r>
    </w:p>
    <w:p w:rsidR="00F41AD1" w:rsidRPr="00C6447D" w:rsidRDefault="00F41AD1" w:rsidP="00C6447D">
      <w:pPr>
        <w:tabs>
          <w:tab w:val="left" w:pos="360"/>
        </w:tabs>
        <w:ind w:left="709"/>
        <w:rPr>
          <w:sz w:val="21"/>
          <w:szCs w:val="21"/>
        </w:rPr>
      </w:pPr>
      <w:r w:rsidRPr="00C6447D">
        <w:rPr>
          <w:sz w:val="21"/>
          <w:szCs w:val="21"/>
        </w:rPr>
        <w:t xml:space="preserve">- </w:t>
      </w:r>
      <w:r w:rsidR="00C6447D">
        <w:rPr>
          <w:sz w:val="21"/>
          <w:szCs w:val="21"/>
        </w:rPr>
        <w:t xml:space="preserve"> </w:t>
      </w:r>
      <w:r w:rsidRPr="00C6447D">
        <w:rPr>
          <w:sz w:val="21"/>
          <w:szCs w:val="21"/>
        </w:rPr>
        <w:t>vyhodnocení připomínek a námětů občanů vzešlých ze seznámení obyvatel se záměrem</w:t>
      </w:r>
    </w:p>
    <w:p w:rsidR="00F41AD1" w:rsidRPr="00C6447D" w:rsidRDefault="00F41AD1" w:rsidP="00C6447D">
      <w:pPr>
        <w:tabs>
          <w:tab w:val="left" w:pos="360"/>
        </w:tabs>
        <w:ind w:left="709"/>
        <w:rPr>
          <w:sz w:val="21"/>
          <w:szCs w:val="21"/>
        </w:rPr>
      </w:pPr>
      <w:r w:rsidRPr="00C6447D">
        <w:rPr>
          <w:sz w:val="21"/>
          <w:szCs w:val="21"/>
        </w:rPr>
        <w:t xml:space="preserve">- </w:t>
      </w:r>
      <w:r w:rsidR="00C6447D">
        <w:rPr>
          <w:sz w:val="21"/>
          <w:szCs w:val="21"/>
        </w:rPr>
        <w:t xml:space="preserve"> </w:t>
      </w:r>
      <w:r w:rsidRPr="00C6447D">
        <w:rPr>
          <w:sz w:val="21"/>
          <w:szCs w:val="21"/>
        </w:rPr>
        <w:t>vývoj věkové a sociální skladby obyvatel v sídlišti</w:t>
      </w:r>
    </w:p>
    <w:p w:rsidR="00F41AD1" w:rsidRPr="00C6447D" w:rsidRDefault="00F41AD1" w:rsidP="00C6447D">
      <w:pPr>
        <w:tabs>
          <w:tab w:val="left" w:pos="360"/>
        </w:tabs>
        <w:ind w:left="709"/>
        <w:jc w:val="both"/>
        <w:rPr>
          <w:sz w:val="21"/>
          <w:szCs w:val="21"/>
        </w:rPr>
      </w:pPr>
      <w:r w:rsidRPr="00C6447D">
        <w:rPr>
          <w:sz w:val="21"/>
          <w:szCs w:val="21"/>
        </w:rPr>
        <w:lastRenderedPageBreak/>
        <w:t>- posouzení stávajícího stavu sídliště z hledisek stavebně technického, funkčně provozního a</w:t>
      </w:r>
      <w:r w:rsidR="0035188F" w:rsidRPr="00C6447D">
        <w:rPr>
          <w:sz w:val="21"/>
          <w:szCs w:val="21"/>
        </w:rPr>
        <w:br/>
        <w:t xml:space="preserve"> </w:t>
      </w:r>
      <w:r w:rsidRPr="00C6447D">
        <w:rPr>
          <w:sz w:val="21"/>
          <w:szCs w:val="21"/>
        </w:rPr>
        <w:t xml:space="preserve"> </w:t>
      </w:r>
      <w:r w:rsidR="0035188F" w:rsidRPr="00C6447D">
        <w:rPr>
          <w:sz w:val="21"/>
          <w:szCs w:val="21"/>
        </w:rPr>
        <w:t xml:space="preserve">  p</w:t>
      </w:r>
      <w:r w:rsidRPr="00C6447D">
        <w:rPr>
          <w:sz w:val="21"/>
          <w:szCs w:val="21"/>
        </w:rPr>
        <w:t>rostorového</w:t>
      </w:r>
    </w:p>
    <w:p w:rsidR="00F41AD1" w:rsidRPr="00C6447D" w:rsidRDefault="00F41AD1" w:rsidP="00C6447D">
      <w:pPr>
        <w:tabs>
          <w:tab w:val="left" w:pos="360"/>
        </w:tabs>
        <w:ind w:left="709"/>
        <w:rPr>
          <w:sz w:val="21"/>
          <w:szCs w:val="21"/>
        </w:rPr>
      </w:pPr>
      <w:r w:rsidRPr="00C6447D">
        <w:rPr>
          <w:sz w:val="21"/>
          <w:szCs w:val="21"/>
        </w:rPr>
        <w:t xml:space="preserve">- </w:t>
      </w:r>
      <w:r w:rsidR="00C6447D">
        <w:rPr>
          <w:sz w:val="21"/>
          <w:szCs w:val="21"/>
        </w:rPr>
        <w:t xml:space="preserve"> </w:t>
      </w:r>
      <w:r w:rsidRPr="00C6447D">
        <w:rPr>
          <w:sz w:val="21"/>
          <w:szCs w:val="21"/>
        </w:rPr>
        <w:t>charakteristika jednotlivých úprav</w:t>
      </w:r>
    </w:p>
    <w:p w:rsidR="00F41AD1" w:rsidRPr="00F41AD1" w:rsidRDefault="00F41AD1" w:rsidP="00C6447D">
      <w:pPr>
        <w:tabs>
          <w:tab w:val="left" w:pos="360"/>
        </w:tabs>
        <w:ind w:left="709"/>
        <w:rPr>
          <w:sz w:val="21"/>
          <w:szCs w:val="21"/>
        </w:rPr>
      </w:pPr>
      <w:r w:rsidRPr="00C6447D">
        <w:rPr>
          <w:sz w:val="21"/>
          <w:szCs w:val="21"/>
        </w:rPr>
        <w:t xml:space="preserve">- </w:t>
      </w:r>
      <w:r w:rsidR="00C6447D">
        <w:rPr>
          <w:sz w:val="21"/>
          <w:szCs w:val="21"/>
        </w:rPr>
        <w:t xml:space="preserve"> </w:t>
      </w:r>
      <w:r w:rsidRPr="00C6447D">
        <w:rPr>
          <w:sz w:val="21"/>
          <w:szCs w:val="21"/>
        </w:rPr>
        <w:t>plocha sídliště celkem v m</w:t>
      </w:r>
      <w:r w:rsidRPr="00C6447D">
        <w:rPr>
          <w:sz w:val="21"/>
          <w:szCs w:val="21"/>
          <w:vertAlign w:val="superscript"/>
        </w:rPr>
        <w:t>2</w:t>
      </w:r>
    </w:p>
    <w:p w:rsidR="00F41AD1" w:rsidRPr="00F41AD1" w:rsidRDefault="00F41AD1" w:rsidP="00C6447D">
      <w:pPr>
        <w:tabs>
          <w:tab w:val="left" w:pos="360"/>
        </w:tabs>
        <w:ind w:left="709"/>
        <w:rPr>
          <w:sz w:val="21"/>
          <w:szCs w:val="21"/>
        </w:rPr>
      </w:pPr>
      <w:r w:rsidRPr="00F41AD1">
        <w:rPr>
          <w:sz w:val="21"/>
          <w:szCs w:val="21"/>
        </w:rPr>
        <w:t xml:space="preserve">- </w:t>
      </w:r>
      <w:r w:rsidR="00C6447D">
        <w:rPr>
          <w:sz w:val="21"/>
          <w:szCs w:val="21"/>
        </w:rPr>
        <w:t xml:space="preserve"> </w:t>
      </w:r>
      <w:r w:rsidRPr="00F41AD1">
        <w:rPr>
          <w:sz w:val="21"/>
          <w:szCs w:val="21"/>
        </w:rPr>
        <w:t>swot analýza</w:t>
      </w:r>
    </w:p>
    <w:p w:rsidR="00F41AD1" w:rsidRPr="00F41AD1" w:rsidRDefault="00F41AD1" w:rsidP="00F41AD1">
      <w:pPr>
        <w:tabs>
          <w:tab w:val="left" w:pos="360"/>
        </w:tabs>
        <w:ind w:left="1080"/>
        <w:rPr>
          <w:sz w:val="21"/>
          <w:szCs w:val="21"/>
        </w:rPr>
      </w:pPr>
    </w:p>
    <w:p w:rsidR="00F41AD1" w:rsidRPr="00F41AD1" w:rsidRDefault="00F41AD1" w:rsidP="00C6447D">
      <w:pPr>
        <w:tabs>
          <w:tab w:val="left" w:pos="360"/>
        </w:tabs>
        <w:ind w:left="709"/>
        <w:rPr>
          <w:sz w:val="21"/>
          <w:szCs w:val="21"/>
        </w:rPr>
      </w:pPr>
      <w:r w:rsidRPr="00F41AD1">
        <w:rPr>
          <w:sz w:val="21"/>
          <w:szCs w:val="21"/>
        </w:rPr>
        <w:t>VÝKRESOVÁ ČÁST</w:t>
      </w:r>
    </w:p>
    <w:p w:rsidR="00F41AD1" w:rsidRPr="00F41AD1" w:rsidRDefault="00F41AD1" w:rsidP="00C6447D">
      <w:pPr>
        <w:tabs>
          <w:tab w:val="left" w:pos="360"/>
        </w:tabs>
        <w:ind w:left="709"/>
        <w:rPr>
          <w:sz w:val="21"/>
          <w:szCs w:val="21"/>
        </w:rPr>
      </w:pPr>
      <w:r w:rsidRPr="00F41AD1">
        <w:rPr>
          <w:sz w:val="21"/>
          <w:szCs w:val="21"/>
        </w:rPr>
        <w:t>01</w:t>
      </w:r>
      <w:r w:rsidRPr="00F41AD1">
        <w:rPr>
          <w:sz w:val="21"/>
          <w:szCs w:val="21"/>
        </w:rPr>
        <w:tab/>
        <w:t>Situace širších vztahů</w:t>
      </w:r>
      <w:r w:rsidRPr="00F41AD1">
        <w:rPr>
          <w:sz w:val="21"/>
          <w:szCs w:val="21"/>
        </w:rPr>
        <w:tab/>
      </w:r>
    </w:p>
    <w:p w:rsidR="00F41AD1" w:rsidRPr="00F41AD1" w:rsidRDefault="00F41AD1" w:rsidP="00C6447D">
      <w:pPr>
        <w:tabs>
          <w:tab w:val="left" w:pos="360"/>
        </w:tabs>
        <w:ind w:left="709"/>
        <w:rPr>
          <w:sz w:val="21"/>
          <w:szCs w:val="21"/>
        </w:rPr>
      </w:pPr>
      <w:r w:rsidRPr="00F41AD1">
        <w:rPr>
          <w:sz w:val="21"/>
          <w:szCs w:val="21"/>
        </w:rPr>
        <w:t>02</w:t>
      </w:r>
      <w:r w:rsidRPr="00F41AD1">
        <w:rPr>
          <w:sz w:val="21"/>
          <w:szCs w:val="21"/>
        </w:rPr>
        <w:tab/>
        <w:t xml:space="preserve">Situace stávající stav - funkční analýza </w:t>
      </w:r>
    </w:p>
    <w:p w:rsidR="00F41AD1" w:rsidRPr="00F41AD1" w:rsidRDefault="0035188F" w:rsidP="00C6447D">
      <w:pPr>
        <w:tabs>
          <w:tab w:val="left" w:pos="360"/>
        </w:tabs>
        <w:ind w:left="709"/>
        <w:rPr>
          <w:sz w:val="21"/>
          <w:szCs w:val="21"/>
        </w:rPr>
      </w:pPr>
      <w:r>
        <w:rPr>
          <w:sz w:val="21"/>
          <w:szCs w:val="21"/>
        </w:rPr>
        <w:t>0</w:t>
      </w:r>
      <w:r w:rsidR="00F41AD1" w:rsidRPr="00F41AD1">
        <w:rPr>
          <w:sz w:val="21"/>
          <w:szCs w:val="21"/>
        </w:rPr>
        <w:t>3</w:t>
      </w:r>
      <w:r w:rsidR="00F41AD1" w:rsidRPr="00F41AD1">
        <w:rPr>
          <w:sz w:val="21"/>
          <w:szCs w:val="21"/>
        </w:rPr>
        <w:tab/>
        <w:t xml:space="preserve">Situace majetkových vztahů </w:t>
      </w:r>
    </w:p>
    <w:p w:rsidR="00F41AD1" w:rsidRPr="00F41AD1" w:rsidRDefault="00F41AD1" w:rsidP="00C6447D">
      <w:pPr>
        <w:tabs>
          <w:tab w:val="left" w:pos="360"/>
        </w:tabs>
        <w:ind w:left="709"/>
        <w:rPr>
          <w:sz w:val="21"/>
          <w:szCs w:val="21"/>
        </w:rPr>
      </w:pPr>
      <w:r w:rsidRPr="00F41AD1">
        <w:rPr>
          <w:sz w:val="21"/>
          <w:szCs w:val="21"/>
        </w:rPr>
        <w:t>04</w:t>
      </w:r>
      <w:r w:rsidRPr="00F41AD1">
        <w:rPr>
          <w:sz w:val="21"/>
          <w:szCs w:val="21"/>
        </w:rPr>
        <w:tab/>
        <w:t>Situace stávající stav - technická infrastruktura</w:t>
      </w:r>
    </w:p>
    <w:p w:rsidR="00F41AD1" w:rsidRPr="00F41AD1" w:rsidRDefault="00F41AD1" w:rsidP="00C6447D">
      <w:pPr>
        <w:tabs>
          <w:tab w:val="left" w:pos="360"/>
        </w:tabs>
        <w:ind w:left="709"/>
        <w:rPr>
          <w:sz w:val="21"/>
          <w:szCs w:val="21"/>
        </w:rPr>
      </w:pPr>
      <w:r w:rsidRPr="00F41AD1">
        <w:rPr>
          <w:sz w:val="21"/>
          <w:szCs w:val="21"/>
        </w:rPr>
        <w:t>05</w:t>
      </w:r>
      <w:r w:rsidRPr="00F41AD1">
        <w:rPr>
          <w:sz w:val="21"/>
          <w:szCs w:val="21"/>
        </w:rPr>
        <w:tab/>
        <w:t>Situace dopravy</w:t>
      </w:r>
    </w:p>
    <w:p w:rsidR="00F41AD1" w:rsidRPr="00F41AD1" w:rsidRDefault="00F41AD1" w:rsidP="00C6447D">
      <w:pPr>
        <w:tabs>
          <w:tab w:val="left" w:pos="360"/>
        </w:tabs>
        <w:ind w:left="709"/>
        <w:rPr>
          <w:sz w:val="21"/>
          <w:szCs w:val="21"/>
        </w:rPr>
      </w:pPr>
      <w:r w:rsidRPr="00F41AD1">
        <w:rPr>
          <w:sz w:val="21"/>
          <w:szCs w:val="21"/>
        </w:rPr>
        <w:t>06</w:t>
      </w:r>
      <w:r w:rsidRPr="00F41AD1">
        <w:rPr>
          <w:sz w:val="21"/>
          <w:szCs w:val="21"/>
        </w:rPr>
        <w:tab/>
        <w:t>Problémový výkres</w:t>
      </w:r>
      <w:r w:rsidRPr="00F41AD1">
        <w:rPr>
          <w:sz w:val="21"/>
          <w:szCs w:val="21"/>
        </w:rPr>
        <w:tab/>
      </w:r>
    </w:p>
    <w:p w:rsidR="00F41AD1" w:rsidRDefault="00F41AD1" w:rsidP="00C6447D">
      <w:pPr>
        <w:tabs>
          <w:tab w:val="left" w:pos="360"/>
        </w:tabs>
        <w:ind w:left="709"/>
        <w:rPr>
          <w:sz w:val="21"/>
          <w:szCs w:val="21"/>
        </w:rPr>
      </w:pPr>
      <w:r w:rsidRPr="00F41AD1">
        <w:rPr>
          <w:sz w:val="21"/>
          <w:szCs w:val="21"/>
        </w:rPr>
        <w:t>07</w:t>
      </w:r>
      <w:r w:rsidRPr="00F41AD1">
        <w:rPr>
          <w:sz w:val="21"/>
          <w:szCs w:val="21"/>
        </w:rPr>
        <w:tab/>
        <w:t>Fotodokumentace stávající stav</w:t>
      </w:r>
    </w:p>
    <w:p w:rsidR="00F41AD1" w:rsidRDefault="0035188F" w:rsidP="00C6447D">
      <w:pPr>
        <w:tabs>
          <w:tab w:val="left" w:pos="360"/>
        </w:tabs>
        <w:ind w:left="709"/>
        <w:rPr>
          <w:b/>
          <w:sz w:val="21"/>
          <w:szCs w:val="21"/>
          <w:u w:val="single"/>
        </w:rPr>
      </w:pPr>
      <w:r>
        <w:rPr>
          <w:b/>
          <w:sz w:val="21"/>
          <w:szCs w:val="21"/>
          <w:u w:val="single"/>
        </w:rPr>
        <w:t>II</w:t>
      </w:r>
      <w:r w:rsidR="00F41AD1" w:rsidRPr="00F41AD1">
        <w:rPr>
          <w:b/>
          <w:sz w:val="21"/>
          <w:szCs w:val="21"/>
          <w:u w:val="single"/>
        </w:rPr>
        <w:t>. NÁVRHOVÁ ČÁST</w:t>
      </w:r>
    </w:p>
    <w:p w:rsidR="0035188F" w:rsidRPr="00F41AD1" w:rsidRDefault="0035188F" w:rsidP="00C6447D">
      <w:pPr>
        <w:tabs>
          <w:tab w:val="left" w:pos="360"/>
        </w:tabs>
        <w:ind w:left="709"/>
        <w:rPr>
          <w:b/>
          <w:sz w:val="21"/>
          <w:szCs w:val="21"/>
          <w:u w:val="single"/>
        </w:rPr>
      </w:pPr>
    </w:p>
    <w:p w:rsidR="00F41AD1" w:rsidRPr="00F41AD1" w:rsidRDefault="00F41AD1" w:rsidP="00C6447D">
      <w:pPr>
        <w:tabs>
          <w:tab w:val="left" w:pos="360"/>
        </w:tabs>
        <w:ind w:left="709"/>
        <w:rPr>
          <w:sz w:val="21"/>
          <w:szCs w:val="21"/>
        </w:rPr>
      </w:pPr>
      <w:r w:rsidRPr="00F41AD1">
        <w:rPr>
          <w:sz w:val="21"/>
          <w:szCs w:val="21"/>
        </w:rPr>
        <w:t>TEXTOVÁ ČÁST</w:t>
      </w:r>
    </w:p>
    <w:p w:rsidR="00F41AD1" w:rsidRPr="00C6447D" w:rsidRDefault="00F41AD1" w:rsidP="00C6447D">
      <w:pPr>
        <w:tabs>
          <w:tab w:val="left" w:pos="360"/>
        </w:tabs>
        <w:ind w:left="709"/>
        <w:rPr>
          <w:sz w:val="21"/>
          <w:szCs w:val="21"/>
        </w:rPr>
      </w:pPr>
      <w:r w:rsidRPr="00F41AD1">
        <w:rPr>
          <w:sz w:val="21"/>
          <w:szCs w:val="21"/>
        </w:rPr>
        <w:t>-</w:t>
      </w:r>
      <w:r w:rsidR="00C6447D">
        <w:rPr>
          <w:sz w:val="21"/>
          <w:szCs w:val="21"/>
        </w:rPr>
        <w:t xml:space="preserve"> </w:t>
      </w:r>
      <w:r w:rsidRPr="00F41AD1">
        <w:rPr>
          <w:sz w:val="21"/>
          <w:szCs w:val="21"/>
        </w:rPr>
        <w:t xml:space="preserve"> </w:t>
      </w:r>
      <w:r w:rsidR="00C6447D">
        <w:rPr>
          <w:sz w:val="21"/>
          <w:szCs w:val="21"/>
        </w:rPr>
        <w:t xml:space="preserve"> </w:t>
      </w:r>
      <w:r w:rsidRPr="00F41AD1">
        <w:rPr>
          <w:sz w:val="21"/>
          <w:szCs w:val="21"/>
        </w:rPr>
        <w:t xml:space="preserve">cíle v </w:t>
      </w:r>
      <w:r w:rsidRPr="00C6447D">
        <w:rPr>
          <w:sz w:val="21"/>
          <w:szCs w:val="21"/>
        </w:rPr>
        <w:t>pořadí podle naléhavosti, ke kterým povede realizace záměrů projektu</w:t>
      </w:r>
    </w:p>
    <w:p w:rsidR="00F41AD1" w:rsidRPr="00C6447D" w:rsidRDefault="00F41AD1" w:rsidP="00C6447D">
      <w:pPr>
        <w:tabs>
          <w:tab w:val="left" w:pos="360"/>
        </w:tabs>
        <w:ind w:left="709"/>
        <w:rPr>
          <w:sz w:val="21"/>
          <w:szCs w:val="21"/>
        </w:rPr>
      </w:pPr>
      <w:r w:rsidRPr="00C6447D">
        <w:rPr>
          <w:sz w:val="21"/>
          <w:szCs w:val="21"/>
        </w:rPr>
        <w:t xml:space="preserve">- </w:t>
      </w:r>
      <w:r w:rsidR="00C6447D">
        <w:rPr>
          <w:sz w:val="21"/>
          <w:szCs w:val="21"/>
        </w:rPr>
        <w:t xml:space="preserve">  </w:t>
      </w:r>
      <w:r w:rsidRPr="00C6447D">
        <w:rPr>
          <w:sz w:val="21"/>
          <w:szCs w:val="21"/>
        </w:rPr>
        <w:t>návrh úprav v návaznosti na stanovené cíle</w:t>
      </w:r>
    </w:p>
    <w:p w:rsidR="00A07DBD" w:rsidRPr="00C6447D" w:rsidRDefault="00A07DBD" w:rsidP="00C6447D">
      <w:pPr>
        <w:tabs>
          <w:tab w:val="left" w:pos="360"/>
        </w:tabs>
        <w:ind w:left="709"/>
        <w:jc w:val="both"/>
        <w:rPr>
          <w:sz w:val="21"/>
          <w:szCs w:val="21"/>
        </w:rPr>
      </w:pPr>
      <w:r w:rsidRPr="00C6447D">
        <w:rPr>
          <w:sz w:val="21"/>
          <w:szCs w:val="21"/>
        </w:rPr>
        <w:t xml:space="preserve">- vyhodnocení souladu Projektu s rozvojovými programy města v oblasti bytové a sociální politiky, </w:t>
      </w:r>
      <w:r w:rsidRPr="00C6447D">
        <w:rPr>
          <w:sz w:val="21"/>
          <w:szCs w:val="21"/>
        </w:rPr>
        <w:br/>
        <w:t xml:space="preserve">   </w:t>
      </w:r>
      <w:r w:rsidR="00C6447D">
        <w:rPr>
          <w:sz w:val="21"/>
          <w:szCs w:val="21"/>
        </w:rPr>
        <w:t xml:space="preserve"> </w:t>
      </w:r>
      <w:r w:rsidRPr="00C6447D">
        <w:rPr>
          <w:sz w:val="21"/>
          <w:szCs w:val="21"/>
        </w:rPr>
        <w:t>zejména ve vztahu k řešeným problémům sídliště</w:t>
      </w:r>
    </w:p>
    <w:p w:rsidR="0035188F" w:rsidRPr="00F41AD1" w:rsidRDefault="0035188F" w:rsidP="00C6447D">
      <w:pPr>
        <w:tabs>
          <w:tab w:val="left" w:pos="360"/>
        </w:tabs>
        <w:ind w:left="709"/>
        <w:jc w:val="both"/>
        <w:rPr>
          <w:sz w:val="21"/>
          <w:szCs w:val="21"/>
        </w:rPr>
      </w:pPr>
      <w:r w:rsidRPr="00C6447D">
        <w:rPr>
          <w:sz w:val="21"/>
          <w:szCs w:val="21"/>
        </w:rPr>
        <w:t>- plocha regenerovaného prostranství v rámci jednotlivých etap v m</w:t>
      </w:r>
      <w:r w:rsidRPr="00C6447D">
        <w:rPr>
          <w:sz w:val="21"/>
          <w:szCs w:val="21"/>
          <w:vertAlign w:val="superscript"/>
        </w:rPr>
        <w:t>2</w:t>
      </w:r>
      <w:r w:rsidRPr="00C6447D">
        <w:rPr>
          <w:sz w:val="21"/>
          <w:szCs w:val="21"/>
        </w:rPr>
        <w:t xml:space="preserve">, počet domů a počet bytů </w:t>
      </w:r>
      <w:r w:rsidR="00F4365A" w:rsidRPr="00C6447D">
        <w:rPr>
          <w:sz w:val="21"/>
          <w:szCs w:val="21"/>
        </w:rPr>
        <w:t xml:space="preserve"> </w:t>
      </w:r>
      <w:r w:rsidR="00F4365A" w:rsidRPr="00C6447D">
        <w:rPr>
          <w:sz w:val="21"/>
          <w:szCs w:val="21"/>
        </w:rPr>
        <w:br/>
        <w:t xml:space="preserve">   </w:t>
      </w:r>
      <w:r w:rsidR="00C6447D">
        <w:rPr>
          <w:sz w:val="21"/>
          <w:szCs w:val="21"/>
        </w:rPr>
        <w:t xml:space="preserve"> </w:t>
      </w:r>
      <w:r w:rsidRPr="00C6447D">
        <w:rPr>
          <w:sz w:val="21"/>
          <w:szCs w:val="21"/>
        </w:rPr>
        <w:t>v regenerované části v rámci jednotlivých etap</w:t>
      </w:r>
    </w:p>
    <w:p w:rsidR="00F41AD1" w:rsidRPr="00F41AD1" w:rsidRDefault="00F41AD1" w:rsidP="00C6447D">
      <w:pPr>
        <w:tabs>
          <w:tab w:val="left" w:pos="360"/>
        </w:tabs>
        <w:ind w:left="709"/>
        <w:rPr>
          <w:sz w:val="21"/>
          <w:szCs w:val="21"/>
        </w:rPr>
      </w:pPr>
    </w:p>
    <w:p w:rsidR="00F41AD1" w:rsidRPr="00F41AD1" w:rsidRDefault="00F41AD1" w:rsidP="00C6447D">
      <w:pPr>
        <w:tabs>
          <w:tab w:val="left" w:pos="360"/>
        </w:tabs>
        <w:ind w:left="709"/>
        <w:rPr>
          <w:sz w:val="21"/>
          <w:szCs w:val="21"/>
        </w:rPr>
      </w:pPr>
      <w:r w:rsidRPr="00F41AD1">
        <w:rPr>
          <w:sz w:val="21"/>
          <w:szCs w:val="21"/>
        </w:rPr>
        <w:t>VÝKRESOVÁ ČÁST</w:t>
      </w:r>
    </w:p>
    <w:p w:rsidR="00F41AD1" w:rsidRPr="00C6447D" w:rsidRDefault="00F41AD1" w:rsidP="00C6447D">
      <w:pPr>
        <w:tabs>
          <w:tab w:val="left" w:pos="360"/>
        </w:tabs>
        <w:ind w:left="709"/>
        <w:rPr>
          <w:sz w:val="21"/>
          <w:szCs w:val="21"/>
        </w:rPr>
      </w:pPr>
      <w:r w:rsidRPr="00F41AD1">
        <w:rPr>
          <w:sz w:val="21"/>
          <w:szCs w:val="21"/>
        </w:rPr>
        <w:t>01</w:t>
      </w:r>
      <w:r w:rsidRPr="00F41AD1">
        <w:rPr>
          <w:sz w:val="21"/>
          <w:szCs w:val="21"/>
        </w:rPr>
        <w:tab/>
        <w:t>Výřez z </w:t>
      </w:r>
      <w:r w:rsidRPr="00C6447D">
        <w:rPr>
          <w:sz w:val="21"/>
          <w:szCs w:val="21"/>
        </w:rPr>
        <w:t>územního plánu (Situační výkres řešeného území)</w:t>
      </w:r>
      <w:r w:rsidRPr="00C6447D">
        <w:rPr>
          <w:sz w:val="21"/>
          <w:szCs w:val="21"/>
        </w:rPr>
        <w:tab/>
      </w:r>
    </w:p>
    <w:p w:rsidR="00F41AD1" w:rsidRPr="00C6447D" w:rsidRDefault="00F41AD1" w:rsidP="00C6447D">
      <w:pPr>
        <w:tabs>
          <w:tab w:val="left" w:pos="360"/>
        </w:tabs>
        <w:ind w:left="709"/>
        <w:rPr>
          <w:sz w:val="21"/>
          <w:szCs w:val="21"/>
        </w:rPr>
      </w:pPr>
      <w:r w:rsidRPr="00C6447D">
        <w:rPr>
          <w:sz w:val="21"/>
          <w:szCs w:val="21"/>
        </w:rPr>
        <w:t>02</w:t>
      </w:r>
      <w:r w:rsidRPr="00C6447D">
        <w:rPr>
          <w:sz w:val="21"/>
          <w:szCs w:val="21"/>
        </w:rPr>
        <w:tab/>
        <w:t>Komplexní situace regenerace sídliště</w:t>
      </w:r>
      <w:r w:rsidRPr="00C6447D">
        <w:rPr>
          <w:sz w:val="21"/>
          <w:szCs w:val="21"/>
        </w:rPr>
        <w:tab/>
      </w:r>
    </w:p>
    <w:p w:rsidR="00F41AD1" w:rsidRPr="00C6447D" w:rsidRDefault="00F41AD1" w:rsidP="00C6447D">
      <w:pPr>
        <w:tabs>
          <w:tab w:val="left" w:pos="360"/>
        </w:tabs>
        <w:ind w:left="709"/>
        <w:rPr>
          <w:sz w:val="21"/>
          <w:szCs w:val="21"/>
        </w:rPr>
      </w:pPr>
      <w:r w:rsidRPr="00C6447D">
        <w:rPr>
          <w:sz w:val="21"/>
          <w:szCs w:val="21"/>
        </w:rPr>
        <w:t xml:space="preserve">03  </w:t>
      </w:r>
      <w:r w:rsidR="00C6447D">
        <w:rPr>
          <w:sz w:val="21"/>
          <w:szCs w:val="21"/>
        </w:rPr>
        <w:t xml:space="preserve">       </w:t>
      </w:r>
      <w:r w:rsidRPr="00C6447D">
        <w:rPr>
          <w:sz w:val="21"/>
          <w:szCs w:val="21"/>
        </w:rPr>
        <w:t>Situace dopravy</w:t>
      </w:r>
    </w:p>
    <w:p w:rsidR="00F41AD1" w:rsidRPr="00C6447D" w:rsidRDefault="00F41AD1" w:rsidP="00C6447D">
      <w:pPr>
        <w:tabs>
          <w:tab w:val="left" w:pos="360"/>
        </w:tabs>
        <w:ind w:left="709"/>
        <w:rPr>
          <w:sz w:val="21"/>
          <w:szCs w:val="21"/>
        </w:rPr>
      </w:pPr>
      <w:r w:rsidRPr="00C6447D">
        <w:rPr>
          <w:sz w:val="21"/>
          <w:szCs w:val="21"/>
        </w:rPr>
        <w:t xml:space="preserve">04  </w:t>
      </w:r>
      <w:r w:rsidR="00C6447D">
        <w:rPr>
          <w:sz w:val="21"/>
          <w:szCs w:val="21"/>
        </w:rPr>
        <w:t xml:space="preserve">       </w:t>
      </w:r>
      <w:r w:rsidRPr="00C6447D">
        <w:rPr>
          <w:sz w:val="21"/>
          <w:szCs w:val="21"/>
        </w:rPr>
        <w:t>Situace inž</w:t>
      </w:r>
      <w:r w:rsidR="0035188F" w:rsidRPr="00C6447D">
        <w:rPr>
          <w:sz w:val="21"/>
          <w:szCs w:val="21"/>
        </w:rPr>
        <w:t>.</w:t>
      </w:r>
      <w:r w:rsidRPr="00C6447D">
        <w:rPr>
          <w:sz w:val="21"/>
          <w:szCs w:val="21"/>
        </w:rPr>
        <w:t xml:space="preserve"> sítí</w:t>
      </w:r>
    </w:p>
    <w:p w:rsidR="00F41AD1" w:rsidRPr="00C6447D" w:rsidRDefault="00F41AD1" w:rsidP="00C6447D">
      <w:pPr>
        <w:tabs>
          <w:tab w:val="left" w:pos="360"/>
        </w:tabs>
        <w:ind w:left="709"/>
        <w:rPr>
          <w:sz w:val="21"/>
          <w:szCs w:val="21"/>
        </w:rPr>
      </w:pPr>
      <w:r w:rsidRPr="00C6447D">
        <w:rPr>
          <w:sz w:val="21"/>
          <w:szCs w:val="21"/>
        </w:rPr>
        <w:t>05</w:t>
      </w:r>
      <w:r w:rsidRPr="00C6447D">
        <w:rPr>
          <w:sz w:val="21"/>
          <w:szCs w:val="21"/>
        </w:rPr>
        <w:tab/>
        <w:t>Situace - etapizace regenerace sídliště s jednotlivými úpravami</w:t>
      </w:r>
    </w:p>
    <w:p w:rsidR="00F41AD1" w:rsidRPr="00F41AD1" w:rsidRDefault="00F41AD1" w:rsidP="00C6447D">
      <w:pPr>
        <w:tabs>
          <w:tab w:val="left" w:pos="360"/>
        </w:tabs>
        <w:ind w:left="709"/>
        <w:rPr>
          <w:sz w:val="21"/>
          <w:szCs w:val="21"/>
        </w:rPr>
      </w:pPr>
      <w:r w:rsidRPr="00C6447D">
        <w:rPr>
          <w:sz w:val="21"/>
          <w:szCs w:val="21"/>
        </w:rPr>
        <w:t>06</w:t>
      </w:r>
      <w:r w:rsidRPr="00C6447D">
        <w:rPr>
          <w:sz w:val="21"/>
          <w:szCs w:val="21"/>
        </w:rPr>
        <w:tab/>
        <w:t>Situace -1.</w:t>
      </w:r>
      <w:r w:rsidR="0035188F" w:rsidRPr="00C6447D">
        <w:rPr>
          <w:sz w:val="21"/>
          <w:szCs w:val="21"/>
        </w:rPr>
        <w:t xml:space="preserve"> </w:t>
      </w:r>
      <w:r w:rsidRPr="00C6447D">
        <w:rPr>
          <w:sz w:val="21"/>
          <w:szCs w:val="21"/>
        </w:rPr>
        <w:t>etapa regenerace</w:t>
      </w:r>
      <w:r w:rsidRPr="00F41AD1">
        <w:rPr>
          <w:sz w:val="21"/>
          <w:szCs w:val="21"/>
        </w:rPr>
        <w:tab/>
      </w:r>
    </w:p>
    <w:p w:rsidR="00F41AD1" w:rsidRPr="00F41AD1" w:rsidRDefault="00F41AD1" w:rsidP="00C6447D">
      <w:pPr>
        <w:tabs>
          <w:tab w:val="left" w:pos="360"/>
        </w:tabs>
        <w:ind w:left="709"/>
        <w:rPr>
          <w:sz w:val="21"/>
          <w:szCs w:val="21"/>
        </w:rPr>
      </w:pPr>
      <w:r w:rsidRPr="00F41AD1">
        <w:rPr>
          <w:sz w:val="21"/>
          <w:szCs w:val="21"/>
        </w:rPr>
        <w:t xml:space="preserve">07 </w:t>
      </w:r>
      <w:r w:rsidR="0035188F">
        <w:rPr>
          <w:sz w:val="21"/>
          <w:szCs w:val="21"/>
        </w:rPr>
        <w:t xml:space="preserve"> </w:t>
      </w:r>
      <w:r w:rsidR="00C6447D">
        <w:rPr>
          <w:sz w:val="21"/>
          <w:szCs w:val="21"/>
        </w:rPr>
        <w:t xml:space="preserve">        </w:t>
      </w:r>
      <w:r w:rsidRPr="00F41AD1">
        <w:rPr>
          <w:sz w:val="21"/>
          <w:szCs w:val="21"/>
        </w:rPr>
        <w:t xml:space="preserve">Motivační skicy, vizualizace (4 obrázky vložené do fotky současného stavu reprezentativních </w:t>
      </w:r>
      <w:r w:rsidR="00C6447D">
        <w:rPr>
          <w:sz w:val="21"/>
          <w:szCs w:val="21"/>
        </w:rPr>
        <w:br/>
        <w:t xml:space="preserve">    </w:t>
      </w:r>
      <w:r w:rsidR="00F4365A">
        <w:rPr>
          <w:sz w:val="21"/>
          <w:szCs w:val="21"/>
        </w:rPr>
        <w:t xml:space="preserve"> </w:t>
      </w:r>
      <w:r w:rsidR="00C6447D">
        <w:rPr>
          <w:sz w:val="21"/>
          <w:szCs w:val="21"/>
        </w:rPr>
        <w:t xml:space="preserve">        </w:t>
      </w:r>
      <w:r w:rsidR="00F4365A">
        <w:rPr>
          <w:sz w:val="21"/>
          <w:szCs w:val="21"/>
        </w:rPr>
        <w:t xml:space="preserve"> </w:t>
      </w:r>
      <w:r w:rsidRPr="00F41AD1">
        <w:rPr>
          <w:sz w:val="21"/>
          <w:szCs w:val="21"/>
        </w:rPr>
        <w:t>míst)</w:t>
      </w:r>
    </w:p>
    <w:p w:rsidR="00F41AD1" w:rsidRPr="00F41AD1" w:rsidRDefault="00F41AD1" w:rsidP="00C6447D">
      <w:pPr>
        <w:tabs>
          <w:tab w:val="left" w:pos="360"/>
        </w:tabs>
        <w:ind w:left="709"/>
        <w:rPr>
          <w:sz w:val="21"/>
          <w:szCs w:val="21"/>
        </w:rPr>
      </w:pPr>
      <w:r w:rsidRPr="00F41AD1">
        <w:rPr>
          <w:sz w:val="21"/>
          <w:szCs w:val="21"/>
        </w:rPr>
        <w:t>08</w:t>
      </w:r>
      <w:r w:rsidRPr="00F41AD1">
        <w:rPr>
          <w:sz w:val="21"/>
          <w:szCs w:val="21"/>
        </w:rPr>
        <w:tab/>
        <w:t>Příklady řešení</w:t>
      </w:r>
    </w:p>
    <w:p w:rsidR="00F41AD1" w:rsidRPr="00F41AD1" w:rsidRDefault="00F41AD1" w:rsidP="00C6447D">
      <w:pPr>
        <w:tabs>
          <w:tab w:val="left" w:pos="360"/>
        </w:tabs>
        <w:ind w:left="709"/>
        <w:rPr>
          <w:b/>
          <w:sz w:val="21"/>
          <w:szCs w:val="21"/>
        </w:rPr>
      </w:pPr>
    </w:p>
    <w:p w:rsidR="00F41AD1" w:rsidRPr="00F41AD1" w:rsidRDefault="00F41AD1" w:rsidP="00C6447D">
      <w:pPr>
        <w:tabs>
          <w:tab w:val="left" w:pos="360"/>
        </w:tabs>
        <w:ind w:left="709"/>
        <w:rPr>
          <w:sz w:val="21"/>
          <w:szCs w:val="21"/>
        </w:rPr>
      </w:pPr>
      <w:r w:rsidRPr="00F41AD1">
        <w:rPr>
          <w:sz w:val="21"/>
          <w:szCs w:val="21"/>
        </w:rPr>
        <w:t>EKONOMICKÁ ČÁST</w:t>
      </w:r>
    </w:p>
    <w:p w:rsidR="00F41AD1" w:rsidRPr="00F41AD1" w:rsidRDefault="00F41AD1" w:rsidP="00C6447D">
      <w:pPr>
        <w:tabs>
          <w:tab w:val="left" w:pos="360"/>
        </w:tabs>
        <w:ind w:left="709"/>
        <w:rPr>
          <w:sz w:val="21"/>
          <w:szCs w:val="21"/>
        </w:rPr>
      </w:pPr>
      <w:r w:rsidRPr="00F41AD1">
        <w:rPr>
          <w:sz w:val="21"/>
          <w:szCs w:val="21"/>
        </w:rPr>
        <w:t>- seznam navrhovaných úprav - dle etap</w:t>
      </w:r>
    </w:p>
    <w:p w:rsidR="00F41AD1" w:rsidRPr="00F41AD1" w:rsidRDefault="00F41AD1" w:rsidP="00C6447D">
      <w:pPr>
        <w:tabs>
          <w:tab w:val="left" w:pos="360"/>
        </w:tabs>
        <w:ind w:left="709"/>
        <w:rPr>
          <w:sz w:val="21"/>
          <w:szCs w:val="21"/>
        </w:rPr>
      </w:pPr>
      <w:r w:rsidRPr="00F41AD1">
        <w:rPr>
          <w:sz w:val="21"/>
          <w:szCs w:val="21"/>
        </w:rPr>
        <w:t>- odhad nákladů na provedení jednotlivých úprav - dle etap</w:t>
      </w:r>
    </w:p>
    <w:p w:rsidR="00F41AD1" w:rsidRPr="00F41AD1" w:rsidRDefault="00F41AD1" w:rsidP="00C6447D">
      <w:pPr>
        <w:tabs>
          <w:tab w:val="left" w:pos="360"/>
        </w:tabs>
        <w:ind w:left="709"/>
        <w:rPr>
          <w:sz w:val="21"/>
          <w:szCs w:val="21"/>
        </w:rPr>
      </w:pPr>
      <w:r w:rsidRPr="00F41AD1">
        <w:rPr>
          <w:sz w:val="21"/>
          <w:szCs w:val="21"/>
        </w:rPr>
        <w:t>- časový a finanční harmonogram realizace projektu nebo jeho etap</w:t>
      </w:r>
    </w:p>
    <w:p w:rsidR="00F41AD1" w:rsidRPr="00F41AD1" w:rsidRDefault="00F41AD1" w:rsidP="00C6447D">
      <w:pPr>
        <w:tabs>
          <w:tab w:val="left" w:pos="360"/>
        </w:tabs>
        <w:ind w:left="709"/>
        <w:rPr>
          <w:sz w:val="21"/>
          <w:szCs w:val="21"/>
        </w:rPr>
      </w:pPr>
      <w:r w:rsidRPr="00F41AD1">
        <w:rPr>
          <w:sz w:val="21"/>
          <w:szCs w:val="21"/>
        </w:rPr>
        <w:t>- návrh způsobu financování úprav, upřesnění zdrojů financování</w:t>
      </w:r>
    </w:p>
    <w:p w:rsidR="00F41AD1" w:rsidRDefault="00F41AD1" w:rsidP="000F097A">
      <w:pPr>
        <w:tabs>
          <w:tab w:val="num" w:pos="3763"/>
        </w:tabs>
        <w:spacing w:after="120"/>
        <w:ind w:left="540"/>
        <w:jc w:val="both"/>
        <w:rPr>
          <w:sz w:val="21"/>
          <w:szCs w:val="21"/>
          <w:highlight w:val="yellow"/>
        </w:rPr>
      </w:pPr>
    </w:p>
    <w:p w:rsidR="003D523A" w:rsidRDefault="003D523A">
      <w:pPr>
        <w:numPr>
          <w:ilvl w:val="6"/>
          <w:numId w:val="1"/>
        </w:numPr>
        <w:tabs>
          <w:tab w:val="num" w:pos="540"/>
        </w:tabs>
        <w:spacing w:before="120" w:after="120"/>
        <w:ind w:left="539" w:hanging="539"/>
        <w:jc w:val="both"/>
        <w:rPr>
          <w:sz w:val="21"/>
          <w:szCs w:val="21"/>
        </w:rPr>
      </w:pPr>
      <w:r>
        <w:rPr>
          <w:sz w:val="21"/>
          <w:szCs w:val="21"/>
        </w:rPr>
        <w:t xml:space="preserve">Předmětem smlouvy jsou i </w:t>
      </w:r>
      <w:r w:rsidR="0067037E">
        <w:rPr>
          <w:sz w:val="21"/>
          <w:szCs w:val="21"/>
        </w:rPr>
        <w:t xml:space="preserve">následné </w:t>
      </w:r>
      <w:r>
        <w:rPr>
          <w:sz w:val="21"/>
          <w:szCs w:val="21"/>
        </w:rPr>
        <w:t>aktualizace dílčích částí Projektu</w:t>
      </w:r>
      <w:r w:rsidR="00B7624E">
        <w:rPr>
          <w:sz w:val="21"/>
          <w:szCs w:val="21"/>
        </w:rPr>
        <w:t xml:space="preserve"> (dále jen Aktualizace)</w:t>
      </w:r>
      <w:r>
        <w:rPr>
          <w:sz w:val="21"/>
          <w:szCs w:val="21"/>
        </w:rPr>
        <w:t xml:space="preserve">, </w:t>
      </w:r>
      <w:r w:rsidR="0067037E">
        <w:rPr>
          <w:sz w:val="21"/>
          <w:szCs w:val="21"/>
        </w:rPr>
        <w:t>které se po jejich fyzické realizaci mění, a část</w:t>
      </w:r>
      <w:r w:rsidR="0066689C">
        <w:rPr>
          <w:sz w:val="21"/>
          <w:szCs w:val="21"/>
        </w:rPr>
        <w:t>í</w:t>
      </w:r>
      <w:r w:rsidR="0067037E">
        <w:rPr>
          <w:sz w:val="21"/>
          <w:szCs w:val="21"/>
        </w:rPr>
        <w:t xml:space="preserve"> Projektu, kterých se změny oproti původně předloženému Projektu týkají. Jedná se především o změny v ekonomické část</w:t>
      </w:r>
      <w:r w:rsidR="00A07DBD">
        <w:rPr>
          <w:sz w:val="21"/>
          <w:szCs w:val="21"/>
        </w:rPr>
        <w:t>i</w:t>
      </w:r>
      <w:r w:rsidR="0067037E">
        <w:rPr>
          <w:sz w:val="21"/>
          <w:szCs w:val="21"/>
        </w:rPr>
        <w:t xml:space="preserve">, </w:t>
      </w:r>
      <w:r w:rsidR="0067037E">
        <w:rPr>
          <w:sz w:val="21"/>
          <w:szCs w:val="21"/>
        </w:rPr>
        <w:lastRenderedPageBreak/>
        <w:t>změny cílů a navrhovaných úprav a popřípadě další navrhované změny.</w:t>
      </w:r>
      <w:r w:rsidR="00A07DBD">
        <w:rPr>
          <w:sz w:val="21"/>
          <w:szCs w:val="21"/>
        </w:rPr>
        <w:t xml:space="preserve"> Realizované úpravy budou dále zachyceny v samostatném výkresu.</w:t>
      </w:r>
    </w:p>
    <w:p w:rsidR="00EB0E00" w:rsidRPr="00F4365A" w:rsidRDefault="00EB0E00" w:rsidP="00B7624E">
      <w:pPr>
        <w:numPr>
          <w:ilvl w:val="6"/>
          <w:numId w:val="1"/>
        </w:numPr>
        <w:tabs>
          <w:tab w:val="num" w:pos="540"/>
        </w:tabs>
        <w:spacing w:before="120"/>
        <w:ind w:left="539" w:hanging="539"/>
        <w:jc w:val="both"/>
        <w:rPr>
          <w:sz w:val="21"/>
          <w:szCs w:val="21"/>
        </w:rPr>
      </w:pPr>
      <w:r w:rsidRPr="00F4365A">
        <w:rPr>
          <w:sz w:val="21"/>
          <w:szCs w:val="21"/>
        </w:rPr>
        <w:t xml:space="preserve">Předmět </w:t>
      </w:r>
      <w:r w:rsidR="007B4E88" w:rsidRPr="00F4365A">
        <w:rPr>
          <w:sz w:val="21"/>
          <w:szCs w:val="21"/>
        </w:rPr>
        <w:t xml:space="preserve">plnění </w:t>
      </w:r>
      <w:r w:rsidRPr="00F4365A">
        <w:rPr>
          <w:sz w:val="21"/>
          <w:szCs w:val="21"/>
        </w:rPr>
        <w:t xml:space="preserve">smlouvy bude </w:t>
      </w:r>
      <w:r w:rsidR="007B4E88" w:rsidRPr="00F4365A">
        <w:rPr>
          <w:sz w:val="21"/>
          <w:szCs w:val="21"/>
        </w:rPr>
        <w:t>zpracován</w:t>
      </w:r>
      <w:r w:rsidRPr="00F4365A">
        <w:rPr>
          <w:sz w:val="21"/>
          <w:szCs w:val="21"/>
        </w:rPr>
        <w:t xml:space="preserve"> na základě a v souladu s: </w:t>
      </w:r>
    </w:p>
    <w:p w:rsidR="00E21539" w:rsidRDefault="00E21539" w:rsidP="00C117C7">
      <w:pPr>
        <w:tabs>
          <w:tab w:val="num" w:pos="2160"/>
        </w:tabs>
        <w:ind w:left="539"/>
        <w:jc w:val="both"/>
        <w:rPr>
          <w:sz w:val="21"/>
          <w:szCs w:val="21"/>
        </w:rPr>
      </w:pPr>
      <w:r>
        <w:rPr>
          <w:sz w:val="21"/>
          <w:szCs w:val="21"/>
        </w:rPr>
        <w:t xml:space="preserve">- studií Revitalizace sídliště pod Květnicí v Tišnově zpracované MgA. Lukášem Vránou, Zástřizly 41, </w:t>
      </w:r>
      <w:r>
        <w:rPr>
          <w:sz w:val="21"/>
          <w:szCs w:val="21"/>
        </w:rPr>
        <w:br/>
        <w:t xml:space="preserve">   768 05 Koryčany</w:t>
      </w:r>
    </w:p>
    <w:p w:rsidR="008F2938" w:rsidRDefault="00E21539" w:rsidP="00C117C7">
      <w:pPr>
        <w:tabs>
          <w:tab w:val="num" w:pos="2160"/>
        </w:tabs>
        <w:ind w:left="539"/>
        <w:jc w:val="both"/>
        <w:rPr>
          <w:sz w:val="21"/>
          <w:szCs w:val="21"/>
        </w:rPr>
      </w:pPr>
      <w:r>
        <w:rPr>
          <w:sz w:val="21"/>
          <w:szCs w:val="21"/>
        </w:rPr>
        <w:t>- n</w:t>
      </w:r>
      <w:r w:rsidR="003526E4" w:rsidRPr="00F4365A">
        <w:rPr>
          <w:sz w:val="21"/>
          <w:szCs w:val="21"/>
        </w:rPr>
        <w:t xml:space="preserve">ařízením vlády č. 390/2017 Sb., o použití peněžních prostředků Státního fondu rozvoje bydlení </w:t>
      </w:r>
      <w:r w:rsidR="00C117C7">
        <w:rPr>
          <w:sz w:val="21"/>
          <w:szCs w:val="21"/>
        </w:rPr>
        <w:br/>
        <w:t xml:space="preserve">    </w:t>
      </w:r>
      <w:r w:rsidR="003526E4" w:rsidRPr="00F4365A">
        <w:rPr>
          <w:sz w:val="21"/>
          <w:szCs w:val="21"/>
        </w:rPr>
        <w:t>na regeneraci veřejných prostranství na sídlištích</w:t>
      </w:r>
      <w:r w:rsidR="00F4365A" w:rsidRPr="00F4365A">
        <w:rPr>
          <w:sz w:val="21"/>
          <w:szCs w:val="21"/>
        </w:rPr>
        <w:t>,</w:t>
      </w:r>
      <w:r w:rsidR="001E4CBD" w:rsidRPr="00F4365A">
        <w:rPr>
          <w:sz w:val="21"/>
          <w:szCs w:val="21"/>
        </w:rPr>
        <w:t xml:space="preserve"> </w:t>
      </w:r>
    </w:p>
    <w:p w:rsidR="00BD6126" w:rsidRPr="00F4365A" w:rsidRDefault="008F2938" w:rsidP="00C117C7">
      <w:pPr>
        <w:tabs>
          <w:tab w:val="num" w:pos="2160"/>
        </w:tabs>
        <w:ind w:left="539"/>
        <w:jc w:val="both"/>
        <w:rPr>
          <w:sz w:val="21"/>
          <w:szCs w:val="21"/>
        </w:rPr>
      </w:pPr>
      <w:r>
        <w:rPr>
          <w:sz w:val="21"/>
          <w:szCs w:val="21"/>
        </w:rPr>
        <w:t xml:space="preserve">- </w:t>
      </w:r>
      <w:r w:rsidR="00B36409">
        <w:rPr>
          <w:sz w:val="21"/>
          <w:szCs w:val="21"/>
        </w:rPr>
        <w:t xml:space="preserve"> zákonem č.183/2006 Sb., o územním plánování a stavebním řádu, ve znění zákona č. 225/2017 Sb.,</w:t>
      </w:r>
    </w:p>
    <w:p w:rsidR="00C117C7" w:rsidRDefault="00C117C7" w:rsidP="00C117C7">
      <w:pPr>
        <w:tabs>
          <w:tab w:val="num" w:pos="2160"/>
        </w:tabs>
        <w:ind w:left="539"/>
        <w:jc w:val="both"/>
        <w:rPr>
          <w:sz w:val="21"/>
          <w:szCs w:val="21"/>
        </w:rPr>
      </w:pPr>
      <w:r>
        <w:rPr>
          <w:sz w:val="21"/>
          <w:szCs w:val="21"/>
        </w:rPr>
        <w:t xml:space="preserve">-  </w:t>
      </w:r>
      <w:r w:rsidR="0075464D">
        <w:rPr>
          <w:sz w:val="21"/>
          <w:szCs w:val="21"/>
        </w:rPr>
        <w:t>o</w:t>
      </w:r>
      <w:r w:rsidR="00EB0E00" w:rsidRPr="00F4365A">
        <w:rPr>
          <w:sz w:val="21"/>
          <w:szCs w:val="21"/>
        </w:rPr>
        <w:t>becně závaznými předpisy,</w:t>
      </w:r>
    </w:p>
    <w:p w:rsidR="00EB0E00" w:rsidRPr="00F4365A" w:rsidRDefault="00C117C7" w:rsidP="00C117C7">
      <w:pPr>
        <w:tabs>
          <w:tab w:val="num" w:pos="2160"/>
        </w:tabs>
        <w:ind w:left="539"/>
        <w:jc w:val="both"/>
        <w:rPr>
          <w:sz w:val="21"/>
          <w:szCs w:val="21"/>
        </w:rPr>
      </w:pPr>
      <w:r>
        <w:rPr>
          <w:sz w:val="21"/>
          <w:szCs w:val="21"/>
        </w:rPr>
        <w:t xml:space="preserve">-  </w:t>
      </w:r>
      <w:r w:rsidR="00B65A15">
        <w:rPr>
          <w:sz w:val="21"/>
          <w:szCs w:val="21"/>
        </w:rPr>
        <w:t>písemnými pokyny O</w:t>
      </w:r>
      <w:r w:rsidR="00EB0E00" w:rsidRPr="00F4365A">
        <w:rPr>
          <w:sz w:val="21"/>
          <w:szCs w:val="21"/>
        </w:rPr>
        <w:t>bjednatele</w:t>
      </w:r>
      <w:r w:rsidR="00F4365A">
        <w:rPr>
          <w:sz w:val="21"/>
          <w:szCs w:val="21"/>
        </w:rPr>
        <w:t>.</w:t>
      </w:r>
    </w:p>
    <w:p w:rsidR="00EB0E00" w:rsidRPr="003F6C34" w:rsidRDefault="00EB0E00" w:rsidP="0062657B">
      <w:pPr>
        <w:numPr>
          <w:ilvl w:val="6"/>
          <w:numId w:val="9"/>
        </w:numPr>
        <w:tabs>
          <w:tab w:val="num" w:pos="540"/>
        </w:tabs>
        <w:spacing w:before="120" w:after="120"/>
        <w:ind w:left="540" w:hanging="540"/>
        <w:jc w:val="both"/>
        <w:rPr>
          <w:sz w:val="21"/>
          <w:szCs w:val="21"/>
        </w:rPr>
      </w:pPr>
      <w:r w:rsidRPr="00F4365A">
        <w:rPr>
          <w:sz w:val="21"/>
          <w:szCs w:val="21"/>
        </w:rPr>
        <w:t xml:space="preserve">Zhotovitel je povinen provést </w:t>
      </w:r>
      <w:r w:rsidR="00255214" w:rsidRPr="00F4365A">
        <w:rPr>
          <w:sz w:val="21"/>
          <w:szCs w:val="21"/>
        </w:rPr>
        <w:t xml:space="preserve">předmět </w:t>
      </w:r>
      <w:r w:rsidR="007B4E88" w:rsidRPr="00F4365A">
        <w:rPr>
          <w:sz w:val="21"/>
          <w:szCs w:val="21"/>
        </w:rPr>
        <w:t xml:space="preserve">plnění </w:t>
      </w:r>
      <w:r w:rsidR="00255214" w:rsidRPr="00F4365A">
        <w:rPr>
          <w:sz w:val="21"/>
          <w:szCs w:val="21"/>
        </w:rPr>
        <w:t>smlouvy</w:t>
      </w:r>
      <w:r w:rsidRPr="00F4365A">
        <w:rPr>
          <w:sz w:val="21"/>
          <w:szCs w:val="21"/>
        </w:rPr>
        <w:t xml:space="preserve"> řádně. </w:t>
      </w:r>
      <w:r w:rsidR="007B4E88" w:rsidRPr="00F4365A">
        <w:rPr>
          <w:sz w:val="21"/>
          <w:szCs w:val="21"/>
        </w:rPr>
        <w:t>Předmět plnění</w:t>
      </w:r>
      <w:r w:rsidRPr="00F4365A">
        <w:rPr>
          <w:sz w:val="21"/>
          <w:szCs w:val="21"/>
        </w:rPr>
        <w:t xml:space="preserve"> je proveden řádně, je-li úplně a bezvadně ukončen a je-li řádně a včas předán. </w:t>
      </w:r>
      <w:r w:rsidR="007B4E88" w:rsidRPr="00F4365A">
        <w:rPr>
          <w:sz w:val="21"/>
          <w:szCs w:val="21"/>
        </w:rPr>
        <w:t>Předmět plnění</w:t>
      </w:r>
      <w:r w:rsidRPr="00F4365A">
        <w:rPr>
          <w:sz w:val="21"/>
          <w:szCs w:val="21"/>
        </w:rPr>
        <w:t xml:space="preserve"> je proveden úplně a bezvadně, odpovídá-li této </w:t>
      </w:r>
      <w:r w:rsidRPr="003F6C34">
        <w:rPr>
          <w:sz w:val="21"/>
          <w:szCs w:val="21"/>
        </w:rPr>
        <w:t>smlouvě a je-li způsobi</w:t>
      </w:r>
      <w:r w:rsidR="007B4E88" w:rsidRPr="003F6C34">
        <w:rPr>
          <w:sz w:val="21"/>
          <w:szCs w:val="21"/>
        </w:rPr>
        <w:t>lý</w:t>
      </w:r>
      <w:r w:rsidRPr="003F6C34">
        <w:rPr>
          <w:sz w:val="21"/>
          <w:szCs w:val="21"/>
        </w:rPr>
        <w:t xml:space="preserve"> ke svému účelu použití. Zhotovitel je povinen konzultovat provádění </w:t>
      </w:r>
      <w:r w:rsidR="007B4E88" w:rsidRPr="003F6C34">
        <w:rPr>
          <w:sz w:val="21"/>
          <w:szCs w:val="21"/>
        </w:rPr>
        <w:t>předmětu plnění této smlouvy</w:t>
      </w:r>
      <w:r w:rsidR="00B65A15" w:rsidRPr="003F6C34">
        <w:rPr>
          <w:sz w:val="21"/>
          <w:szCs w:val="21"/>
        </w:rPr>
        <w:t xml:space="preserve"> s O</w:t>
      </w:r>
      <w:r w:rsidRPr="003F6C34">
        <w:rPr>
          <w:sz w:val="21"/>
          <w:szCs w:val="21"/>
        </w:rPr>
        <w:t>bjednatelem.</w:t>
      </w:r>
    </w:p>
    <w:p w:rsidR="00A5620B" w:rsidRPr="003F6C34" w:rsidRDefault="00A5620B" w:rsidP="0062657B">
      <w:pPr>
        <w:numPr>
          <w:ilvl w:val="6"/>
          <w:numId w:val="9"/>
        </w:numPr>
        <w:tabs>
          <w:tab w:val="num" w:pos="540"/>
        </w:tabs>
        <w:spacing w:before="120" w:after="120"/>
        <w:ind w:left="540" w:hanging="540"/>
        <w:jc w:val="both"/>
        <w:rPr>
          <w:sz w:val="21"/>
          <w:szCs w:val="21"/>
        </w:rPr>
      </w:pPr>
      <w:r w:rsidRPr="003F6C34">
        <w:rPr>
          <w:sz w:val="21"/>
          <w:szCs w:val="21"/>
        </w:rPr>
        <w:t xml:space="preserve">Předmět plnění smlouvy bude </w:t>
      </w:r>
      <w:r w:rsidR="00B65A15" w:rsidRPr="003F6C34">
        <w:rPr>
          <w:sz w:val="21"/>
          <w:szCs w:val="21"/>
        </w:rPr>
        <w:t>O</w:t>
      </w:r>
      <w:r w:rsidRPr="003F6C34">
        <w:rPr>
          <w:sz w:val="21"/>
          <w:szCs w:val="21"/>
        </w:rPr>
        <w:t>bjednateli předán 3x v tištěné podobě a zároveň i elektronicky vždy na jednom nosiči dat CD nebo DVD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Buď barvy musí odpovídat tištěnému výstupu, nebo bude tisk proveden černobíle. Výkresy vytvořené  programem Microstation mohou být ve formátu *.dgn. Odhad nákladů bude zapsán ve formátu *.pdf a *.xls.</w:t>
      </w:r>
    </w:p>
    <w:p w:rsidR="00EB7ABA" w:rsidRPr="00A5620B" w:rsidRDefault="00EB7ABA" w:rsidP="0062657B">
      <w:pPr>
        <w:numPr>
          <w:ilvl w:val="6"/>
          <w:numId w:val="9"/>
        </w:numPr>
        <w:tabs>
          <w:tab w:val="num" w:pos="540"/>
        </w:tabs>
        <w:spacing w:before="120" w:after="120"/>
        <w:ind w:left="540" w:hanging="540"/>
        <w:jc w:val="both"/>
        <w:rPr>
          <w:sz w:val="21"/>
          <w:szCs w:val="21"/>
        </w:rPr>
      </w:pPr>
      <w:r w:rsidRPr="003F6C34">
        <w:rPr>
          <w:sz w:val="21"/>
          <w:szCs w:val="21"/>
        </w:rPr>
        <w:t xml:space="preserve">Podklady pro Aktualizaci budou </w:t>
      </w:r>
      <w:r w:rsidR="009B33C3" w:rsidRPr="003F6C34">
        <w:rPr>
          <w:sz w:val="21"/>
          <w:szCs w:val="21"/>
        </w:rPr>
        <w:t>Z</w:t>
      </w:r>
      <w:r w:rsidRPr="003F6C34">
        <w:rPr>
          <w:sz w:val="21"/>
          <w:szCs w:val="21"/>
        </w:rPr>
        <w:t xml:space="preserve">hotoviteli předány </w:t>
      </w:r>
      <w:r w:rsidR="00B65A15" w:rsidRPr="003F6C34">
        <w:rPr>
          <w:sz w:val="21"/>
          <w:szCs w:val="21"/>
        </w:rPr>
        <w:t>O</w:t>
      </w:r>
      <w:r w:rsidRPr="003F6C34">
        <w:rPr>
          <w:sz w:val="21"/>
          <w:szCs w:val="21"/>
        </w:rPr>
        <w:t>bjednatelem 1x v tištěné podobě a zároveň i elektronicky vždy na jednom nosiči dat CD nebo DVD ve formátu *.pdf a zároveň i v obecně rozšířeném přepisovatelném formátu, textová část *.doc nebo *.docx, *.xls nebo *.xlsx, výkresová část ve formátu *.dgn</w:t>
      </w:r>
      <w:r w:rsidR="002A5388" w:rsidRPr="003F6C34">
        <w:rPr>
          <w:sz w:val="21"/>
          <w:szCs w:val="21"/>
        </w:rPr>
        <w:t>, případně ve formátu *.dwg v nižší verzi Autocadu (např. 2003).</w:t>
      </w:r>
      <w:r w:rsidRPr="003F6C34">
        <w:rPr>
          <w:sz w:val="21"/>
          <w:szCs w:val="21"/>
        </w:rPr>
        <w:t xml:space="preserve"> Výkresy musí být strukturovány tak, aby umožňovaly standardní práci ve smyslu obecných zvyklostí, tj. zejména rozvržení do hladin, používání samostatných hladin pro kóty, texty a šrafy apod. Buď barvy musí odpovídat tištěnému</w:t>
      </w:r>
      <w:r w:rsidRPr="00A5620B">
        <w:rPr>
          <w:sz w:val="21"/>
          <w:szCs w:val="21"/>
        </w:rPr>
        <w:t xml:space="preserve"> výstupu, nebo bude tisk proveden černobíle. Výkresy vytvořené  programem Microstation mohou být ve formátu *.dgn. Odhad nákladů bude zapsán ve formátu *.pdf a *.xls.</w:t>
      </w:r>
    </w:p>
    <w:p w:rsidR="00A5620B" w:rsidRPr="00A5620B" w:rsidRDefault="00A5620B" w:rsidP="0062657B">
      <w:pPr>
        <w:numPr>
          <w:ilvl w:val="6"/>
          <w:numId w:val="9"/>
        </w:numPr>
        <w:tabs>
          <w:tab w:val="num" w:pos="540"/>
        </w:tabs>
        <w:spacing w:before="120" w:after="120"/>
        <w:ind w:left="540" w:hanging="540"/>
        <w:jc w:val="both"/>
        <w:rPr>
          <w:sz w:val="21"/>
          <w:szCs w:val="21"/>
        </w:rPr>
      </w:pPr>
      <w:r w:rsidRPr="00A5620B">
        <w:rPr>
          <w:sz w:val="21"/>
          <w:szCs w:val="21"/>
        </w:rPr>
        <w:t xml:space="preserve">Před předáním dokončeného díla </w:t>
      </w:r>
      <w:r w:rsidR="00B7624E">
        <w:rPr>
          <w:sz w:val="21"/>
          <w:szCs w:val="21"/>
        </w:rPr>
        <w:t xml:space="preserve">či </w:t>
      </w:r>
      <w:r w:rsidR="001A4625">
        <w:rPr>
          <w:sz w:val="21"/>
          <w:szCs w:val="21"/>
        </w:rPr>
        <w:t xml:space="preserve">jeho </w:t>
      </w:r>
      <w:r w:rsidR="00B7624E">
        <w:rPr>
          <w:sz w:val="21"/>
          <w:szCs w:val="21"/>
        </w:rPr>
        <w:t xml:space="preserve">Aktualizace </w:t>
      </w:r>
      <w:r w:rsidR="00B65A15">
        <w:rPr>
          <w:sz w:val="21"/>
          <w:szCs w:val="21"/>
        </w:rPr>
        <w:t>bude na pracovišti O</w:t>
      </w:r>
      <w:r w:rsidRPr="00A5620B">
        <w:rPr>
          <w:sz w:val="21"/>
          <w:szCs w:val="21"/>
        </w:rPr>
        <w:t xml:space="preserve">bjednatele provedena kontrola úplnosti dokumentace. O kontrole bude </w:t>
      </w:r>
      <w:r w:rsidR="00B65A15">
        <w:rPr>
          <w:sz w:val="21"/>
          <w:szCs w:val="21"/>
        </w:rPr>
        <w:t>O</w:t>
      </w:r>
      <w:r w:rsidRPr="00A5620B">
        <w:rPr>
          <w:sz w:val="21"/>
          <w:szCs w:val="21"/>
        </w:rPr>
        <w:t xml:space="preserve">bjednatelem sepsán protokol. Bude-li při kontrole shledána dokumentace úplnou, předá ji </w:t>
      </w:r>
      <w:r w:rsidR="009B33C3">
        <w:rPr>
          <w:sz w:val="21"/>
          <w:szCs w:val="21"/>
        </w:rPr>
        <w:t>Z</w:t>
      </w:r>
      <w:r w:rsidRPr="00A5620B">
        <w:rPr>
          <w:sz w:val="21"/>
          <w:szCs w:val="21"/>
        </w:rPr>
        <w:t>hotovitel spolu s protokolem o</w:t>
      </w:r>
      <w:r w:rsidR="00B65A15">
        <w:rPr>
          <w:sz w:val="21"/>
          <w:szCs w:val="21"/>
        </w:rPr>
        <w:t xml:space="preserve"> kontrole úplnosti dokumentace O</w:t>
      </w:r>
      <w:r w:rsidRPr="00A5620B">
        <w:rPr>
          <w:sz w:val="21"/>
          <w:szCs w:val="21"/>
        </w:rPr>
        <w:t>bjednateli; při té příležitosti bude sepsán předávací protokol.</w:t>
      </w:r>
    </w:p>
    <w:p w:rsidR="006E2A4A" w:rsidRDefault="006E2A4A" w:rsidP="006E2A4A">
      <w:pPr>
        <w:tabs>
          <w:tab w:val="left" w:pos="540"/>
        </w:tabs>
        <w:suppressAutoHyphens/>
        <w:spacing w:before="120" w:after="120"/>
        <w:ind w:left="540"/>
        <w:jc w:val="both"/>
        <w:rPr>
          <w:sz w:val="21"/>
          <w:szCs w:val="21"/>
          <w:highlight w:val="yellow"/>
        </w:rPr>
      </w:pPr>
    </w:p>
    <w:p w:rsidR="00AD1248" w:rsidRPr="001D15AE" w:rsidRDefault="00AD1248" w:rsidP="006E2A4A">
      <w:pPr>
        <w:tabs>
          <w:tab w:val="left" w:pos="540"/>
        </w:tabs>
        <w:suppressAutoHyphens/>
        <w:spacing w:before="120" w:after="120"/>
        <w:ind w:left="540"/>
        <w:jc w:val="both"/>
        <w:rPr>
          <w:sz w:val="21"/>
          <w:szCs w:val="21"/>
          <w:highlight w:val="yellow"/>
        </w:rPr>
      </w:pPr>
    </w:p>
    <w:p w:rsidR="00F5727F" w:rsidRPr="00B5790B" w:rsidRDefault="00B5790B" w:rsidP="006E2A4A">
      <w:pPr>
        <w:numPr>
          <w:ilvl w:val="0"/>
          <w:numId w:val="1"/>
        </w:numPr>
        <w:tabs>
          <w:tab w:val="num" w:pos="540"/>
        </w:tabs>
        <w:spacing w:before="120" w:after="120"/>
        <w:ind w:left="540" w:hanging="540"/>
        <w:rPr>
          <w:b/>
          <w:smallCaps/>
          <w:spacing w:val="20"/>
          <w:sz w:val="21"/>
          <w:szCs w:val="21"/>
        </w:rPr>
      </w:pPr>
      <w:r>
        <w:rPr>
          <w:b/>
          <w:smallCaps/>
          <w:spacing w:val="20"/>
          <w:sz w:val="21"/>
          <w:szCs w:val="21"/>
        </w:rPr>
        <w:t>Autorský dozor</w:t>
      </w:r>
    </w:p>
    <w:p w:rsidR="00B5790B" w:rsidRPr="00B5790B" w:rsidRDefault="0010330A" w:rsidP="00A853AA">
      <w:pPr>
        <w:numPr>
          <w:ilvl w:val="6"/>
          <w:numId w:val="12"/>
        </w:numPr>
        <w:tabs>
          <w:tab w:val="clear" w:pos="5040"/>
          <w:tab w:val="left" w:pos="540"/>
        </w:tabs>
        <w:suppressAutoHyphens/>
        <w:spacing w:before="120" w:after="120"/>
        <w:ind w:left="567"/>
        <w:jc w:val="both"/>
        <w:rPr>
          <w:sz w:val="21"/>
          <w:szCs w:val="21"/>
        </w:rPr>
      </w:pPr>
      <w:r w:rsidRPr="00B5790B">
        <w:rPr>
          <w:sz w:val="21"/>
          <w:szCs w:val="21"/>
        </w:rPr>
        <w:lastRenderedPageBreak/>
        <w:t xml:space="preserve">V případě, že bude po odevzdání dokončeného </w:t>
      </w:r>
      <w:r w:rsidR="00E21539">
        <w:rPr>
          <w:sz w:val="21"/>
          <w:szCs w:val="21"/>
        </w:rPr>
        <w:t>Projektu</w:t>
      </w:r>
      <w:r w:rsidRPr="00B5790B">
        <w:rPr>
          <w:sz w:val="21"/>
          <w:szCs w:val="21"/>
        </w:rPr>
        <w:t xml:space="preserve"> v rámci další fáze, a to </w:t>
      </w:r>
      <w:r w:rsidR="00EA25E6" w:rsidRPr="00B5790B">
        <w:rPr>
          <w:sz w:val="21"/>
          <w:szCs w:val="21"/>
        </w:rPr>
        <w:t>roz</w:t>
      </w:r>
      <w:r w:rsidR="001E6FAB" w:rsidRPr="00B5790B">
        <w:rPr>
          <w:sz w:val="21"/>
          <w:szCs w:val="21"/>
        </w:rPr>
        <w:t xml:space="preserve">pracování </w:t>
      </w:r>
      <w:r w:rsidR="00937055">
        <w:rPr>
          <w:sz w:val="21"/>
          <w:szCs w:val="21"/>
        </w:rPr>
        <w:t>jednotlivých etap</w:t>
      </w:r>
      <w:r w:rsidR="001E6FAB" w:rsidRPr="00B5790B">
        <w:rPr>
          <w:sz w:val="21"/>
          <w:szCs w:val="21"/>
        </w:rPr>
        <w:t xml:space="preserve"> do formy projektové dokumentace</w:t>
      </w:r>
      <w:r w:rsidRPr="00B5790B">
        <w:rPr>
          <w:sz w:val="21"/>
          <w:szCs w:val="21"/>
        </w:rPr>
        <w:t xml:space="preserve">, oslovena </w:t>
      </w:r>
      <w:r w:rsidR="0061122A">
        <w:rPr>
          <w:sz w:val="21"/>
          <w:szCs w:val="21"/>
        </w:rPr>
        <w:t>třetí osoba</w:t>
      </w:r>
      <w:r w:rsidRPr="00B5790B">
        <w:rPr>
          <w:sz w:val="21"/>
          <w:szCs w:val="21"/>
        </w:rPr>
        <w:t>,</w:t>
      </w:r>
      <w:r w:rsidR="001E6FAB" w:rsidRPr="00B5790B">
        <w:rPr>
          <w:sz w:val="21"/>
          <w:szCs w:val="21"/>
        </w:rPr>
        <w:t xml:space="preserve"> </w:t>
      </w:r>
      <w:r w:rsidR="001A4625" w:rsidRPr="00B5790B">
        <w:rPr>
          <w:sz w:val="21"/>
          <w:szCs w:val="21"/>
        </w:rPr>
        <w:t xml:space="preserve">zajistí </w:t>
      </w:r>
      <w:r w:rsidR="009B33C3">
        <w:rPr>
          <w:sz w:val="21"/>
          <w:szCs w:val="21"/>
        </w:rPr>
        <w:t>Z</w:t>
      </w:r>
      <w:r w:rsidR="001A4625" w:rsidRPr="00B5790B">
        <w:rPr>
          <w:sz w:val="21"/>
          <w:szCs w:val="21"/>
        </w:rPr>
        <w:t xml:space="preserve">hotovitel </w:t>
      </w:r>
      <w:r w:rsidRPr="00B5790B">
        <w:rPr>
          <w:sz w:val="21"/>
          <w:szCs w:val="21"/>
        </w:rPr>
        <w:t xml:space="preserve">k této činnosti </w:t>
      </w:r>
      <w:r w:rsidR="001A4625" w:rsidRPr="00B5790B">
        <w:rPr>
          <w:sz w:val="21"/>
          <w:szCs w:val="21"/>
        </w:rPr>
        <w:t>autorský dozor.</w:t>
      </w:r>
    </w:p>
    <w:p w:rsidR="001E6FAB" w:rsidRPr="00B5790B" w:rsidRDefault="00B5790B" w:rsidP="00A853AA">
      <w:pPr>
        <w:numPr>
          <w:ilvl w:val="6"/>
          <w:numId w:val="12"/>
        </w:numPr>
        <w:tabs>
          <w:tab w:val="clear" w:pos="5040"/>
          <w:tab w:val="left" w:pos="540"/>
        </w:tabs>
        <w:suppressAutoHyphens/>
        <w:spacing w:before="120" w:after="120"/>
        <w:ind w:left="567"/>
        <w:jc w:val="both"/>
        <w:rPr>
          <w:sz w:val="21"/>
          <w:szCs w:val="21"/>
        </w:rPr>
      </w:pPr>
      <w:r w:rsidRPr="00B5790B">
        <w:rPr>
          <w:sz w:val="21"/>
          <w:szCs w:val="21"/>
        </w:rPr>
        <w:t>Pro případy uvedené v odst. 1</w:t>
      </w:r>
      <w:r>
        <w:rPr>
          <w:sz w:val="21"/>
          <w:szCs w:val="21"/>
        </w:rPr>
        <w:t xml:space="preserve"> tohoto článku</w:t>
      </w:r>
      <w:r w:rsidRPr="00B5790B">
        <w:rPr>
          <w:sz w:val="21"/>
          <w:szCs w:val="21"/>
        </w:rPr>
        <w:t xml:space="preserve"> poskytuje </w:t>
      </w:r>
      <w:r w:rsidR="009B33C3">
        <w:rPr>
          <w:sz w:val="21"/>
          <w:szCs w:val="21"/>
        </w:rPr>
        <w:t>Z</w:t>
      </w:r>
      <w:r w:rsidRPr="00B5790B">
        <w:rPr>
          <w:sz w:val="21"/>
          <w:szCs w:val="21"/>
        </w:rPr>
        <w:t xml:space="preserve">hotovitel </w:t>
      </w:r>
      <w:r w:rsidR="00B65A15">
        <w:rPr>
          <w:sz w:val="21"/>
          <w:szCs w:val="21"/>
        </w:rPr>
        <w:t>O</w:t>
      </w:r>
      <w:r w:rsidRPr="00B5790B">
        <w:rPr>
          <w:sz w:val="21"/>
          <w:szCs w:val="21"/>
        </w:rPr>
        <w:t>bjednateli plná práva k</w:t>
      </w:r>
      <w:r w:rsidR="0061122A">
        <w:rPr>
          <w:sz w:val="21"/>
          <w:szCs w:val="21"/>
        </w:rPr>
        <w:t> </w:t>
      </w:r>
      <w:r>
        <w:rPr>
          <w:sz w:val="21"/>
          <w:szCs w:val="21"/>
        </w:rPr>
        <w:t xml:space="preserve">poskytnutí </w:t>
      </w:r>
      <w:r w:rsidRPr="00B5790B">
        <w:rPr>
          <w:sz w:val="21"/>
          <w:szCs w:val="21"/>
        </w:rPr>
        <w:t>Projektu třetím osobám.</w:t>
      </w:r>
    </w:p>
    <w:p w:rsidR="006E2A4A" w:rsidRPr="00B5790B" w:rsidRDefault="006E2A4A" w:rsidP="0062657B">
      <w:pPr>
        <w:numPr>
          <w:ilvl w:val="6"/>
          <w:numId w:val="12"/>
        </w:numPr>
        <w:tabs>
          <w:tab w:val="clear" w:pos="5040"/>
          <w:tab w:val="left" w:pos="540"/>
        </w:tabs>
        <w:suppressAutoHyphens/>
        <w:spacing w:before="120" w:after="120"/>
        <w:ind w:left="567"/>
        <w:jc w:val="both"/>
        <w:rPr>
          <w:sz w:val="21"/>
          <w:szCs w:val="21"/>
        </w:rPr>
      </w:pPr>
      <w:r w:rsidRPr="00B5790B">
        <w:rPr>
          <w:sz w:val="21"/>
          <w:szCs w:val="21"/>
        </w:rPr>
        <w:t>Předmětem autorského dozoru je dohled nad dodržením kv</w:t>
      </w:r>
      <w:r w:rsidR="00B5790B" w:rsidRPr="00B5790B">
        <w:rPr>
          <w:sz w:val="21"/>
          <w:szCs w:val="21"/>
        </w:rPr>
        <w:t>alitativních parametrů projektu</w:t>
      </w:r>
      <w:r w:rsidRPr="00B5790B">
        <w:rPr>
          <w:sz w:val="21"/>
          <w:szCs w:val="21"/>
        </w:rPr>
        <w:t xml:space="preserve">, tj. dodržením tvarových, materiálových, technických, technologických, dispozičních a provozních řešení. </w:t>
      </w:r>
    </w:p>
    <w:p w:rsidR="006E2A4A" w:rsidRPr="00B5790B" w:rsidRDefault="006E2A4A" w:rsidP="0062657B">
      <w:pPr>
        <w:numPr>
          <w:ilvl w:val="6"/>
          <w:numId w:val="12"/>
        </w:numPr>
        <w:tabs>
          <w:tab w:val="clear" w:pos="5040"/>
          <w:tab w:val="left" w:pos="540"/>
        </w:tabs>
        <w:suppressAutoHyphens/>
        <w:spacing w:before="120" w:after="120"/>
        <w:ind w:left="567"/>
        <w:jc w:val="both"/>
        <w:rPr>
          <w:sz w:val="21"/>
          <w:szCs w:val="21"/>
        </w:rPr>
      </w:pPr>
      <w:r w:rsidRPr="00B5790B">
        <w:rPr>
          <w:sz w:val="21"/>
          <w:szCs w:val="21"/>
        </w:rPr>
        <w:t xml:space="preserve">Předmětem autorského dozoru není dozor speciálních profesí ani technický dozor investora. </w:t>
      </w:r>
    </w:p>
    <w:p w:rsidR="006E2A4A" w:rsidRDefault="006E2A4A" w:rsidP="00F5727F">
      <w:pPr>
        <w:tabs>
          <w:tab w:val="left" w:pos="540"/>
        </w:tabs>
        <w:suppressAutoHyphens/>
        <w:spacing w:before="120" w:after="120"/>
        <w:ind w:left="540"/>
        <w:jc w:val="both"/>
        <w:rPr>
          <w:sz w:val="21"/>
          <w:szCs w:val="21"/>
          <w:highlight w:val="yellow"/>
        </w:rPr>
      </w:pPr>
    </w:p>
    <w:p w:rsidR="00AD1248" w:rsidRPr="001D15AE" w:rsidRDefault="00AD1248" w:rsidP="00F5727F">
      <w:pPr>
        <w:tabs>
          <w:tab w:val="left" w:pos="540"/>
        </w:tabs>
        <w:suppressAutoHyphens/>
        <w:spacing w:before="120" w:after="120"/>
        <w:ind w:left="540"/>
        <w:jc w:val="both"/>
        <w:rPr>
          <w:sz w:val="21"/>
          <w:szCs w:val="21"/>
          <w:highlight w:val="yellow"/>
        </w:rPr>
      </w:pPr>
    </w:p>
    <w:p w:rsidR="00EB0E00" w:rsidRPr="00D711F2" w:rsidRDefault="00EB0E00" w:rsidP="008F5223">
      <w:pPr>
        <w:numPr>
          <w:ilvl w:val="0"/>
          <w:numId w:val="1"/>
        </w:numPr>
        <w:tabs>
          <w:tab w:val="num" w:pos="540"/>
        </w:tabs>
        <w:spacing w:before="120" w:after="120"/>
        <w:ind w:left="540" w:hanging="540"/>
        <w:rPr>
          <w:b/>
          <w:smallCaps/>
          <w:spacing w:val="20"/>
          <w:sz w:val="21"/>
          <w:szCs w:val="21"/>
        </w:rPr>
      </w:pPr>
      <w:r w:rsidRPr="00D711F2">
        <w:rPr>
          <w:b/>
          <w:smallCaps/>
          <w:spacing w:val="20"/>
          <w:sz w:val="21"/>
          <w:szCs w:val="21"/>
        </w:rPr>
        <w:t xml:space="preserve">Lhůty plnění </w:t>
      </w:r>
    </w:p>
    <w:p w:rsidR="00C559DD" w:rsidRPr="003F6C34" w:rsidRDefault="00093CCD" w:rsidP="0062657B">
      <w:pPr>
        <w:numPr>
          <w:ilvl w:val="6"/>
          <w:numId w:val="10"/>
        </w:numPr>
        <w:tabs>
          <w:tab w:val="clear" w:pos="5040"/>
        </w:tabs>
        <w:suppressAutoHyphens/>
        <w:spacing w:before="120" w:after="120"/>
        <w:ind w:left="539" w:hanging="539"/>
        <w:jc w:val="both"/>
        <w:rPr>
          <w:sz w:val="21"/>
          <w:szCs w:val="21"/>
        </w:rPr>
      </w:pPr>
      <w:r w:rsidRPr="00D711F2">
        <w:rPr>
          <w:sz w:val="21"/>
          <w:szCs w:val="21"/>
        </w:rPr>
        <w:t xml:space="preserve">Smluvní strany se dohodly na </w:t>
      </w:r>
      <w:r w:rsidRPr="003F6C34">
        <w:rPr>
          <w:sz w:val="21"/>
          <w:szCs w:val="21"/>
        </w:rPr>
        <w:t xml:space="preserve">následujících lhůtách: </w:t>
      </w:r>
    </w:p>
    <w:p w:rsidR="008118F9" w:rsidRPr="003F6C34" w:rsidRDefault="00D711F2" w:rsidP="00692940">
      <w:pPr>
        <w:numPr>
          <w:ilvl w:val="1"/>
          <w:numId w:val="17"/>
        </w:numPr>
        <w:suppressAutoHyphens/>
        <w:spacing w:line="276" w:lineRule="auto"/>
        <w:jc w:val="both"/>
        <w:rPr>
          <w:sz w:val="21"/>
          <w:szCs w:val="21"/>
        </w:rPr>
      </w:pPr>
      <w:r w:rsidRPr="003F6C34">
        <w:rPr>
          <w:sz w:val="21"/>
          <w:szCs w:val="21"/>
        </w:rPr>
        <w:t>Termín zahájení prací je po podpisu smlouvy.</w:t>
      </w:r>
    </w:p>
    <w:p w:rsidR="00D711F2" w:rsidRPr="003F6C34" w:rsidRDefault="009B33C3" w:rsidP="00692940">
      <w:pPr>
        <w:numPr>
          <w:ilvl w:val="1"/>
          <w:numId w:val="17"/>
        </w:numPr>
        <w:suppressAutoHyphens/>
        <w:spacing w:line="276" w:lineRule="auto"/>
        <w:jc w:val="both"/>
        <w:rPr>
          <w:sz w:val="21"/>
          <w:szCs w:val="21"/>
        </w:rPr>
      </w:pPr>
      <w:r w:rsidRPr="003F6C34">
        <w:rPr>
          <w:sz w:val="21"/>
          <w:szCs w:val="21"/>
        </w:rPr>
        <w:t>Objednatel poskytne Z</w:t>
      </w:r>
      <w:r w:rsidR="00D711F2" w:rsidRPr="003F6C34">
        <w:rPr>
          <w:sz w:val="21"/>
          <w:szCs w:val="21"/>
        </w:rPr>
        <w:t>hotoviteli demografické údaje o sídlišti z matriky (počet obyvatel, věková struktura)</w:t>
      </w:r>
      <w:r w:rsidR="00937055" w:rsidRPr="003F6C34">
        <w:rPr>
          <w:sz w:val="21"/>
          <w:szCs w:val="21"/>
        </w:rPr>
        <w:t xml:space="preserve"> </w:t>
      </w:r>
      <w:r w:rsidR="00937055" w:rsidRPr="003F6C34">
        <w:rPr>
          <w:b/>
          <w:sz w:val="21"/>
          <w:szCs w:val="21"/>
        </w:rPr>
        <w:t>do 1 měsíce po podpisu smlouvy</w:t>
      </w:r>
      <w:r w:rsidR="004B249F" w:rsidRPr="003F6C34">
        <w:rPr>
          <w:sz w:val="21"/>
          <w:szCs w:val="21"/>
        </w:rPr>
        <w:t>.</w:t>
      </w:r>
    </w:p>
    <w:p w:rsidR="00B5790B" w:rsidRPr="003F6C34" w:rsidRDefault="00B5790B" w:rsidP="00692940">
      <w:pPr>
        <w:numPr>
          <w:ilvl w:val="1"/>
          <w:numId w:val="17"/>
        </w:numPr>
        <w:suppressAutoHyphens/>
        <w:spacing w:line="276" w:lineRule="auto"/>
        <w:jc w:val="both"/>
        <w:rPr>
          <w:sz w:val="21"/>
          <w:szCs w:val="21"/>
        </w:rPr>
      </w:pPr>
      <w:r w:rsidRPr="003F6C34">
        <w:rPr>
          <w:sz w:val="21"/>
          <w:szCs w:val="21"/>
        </w:rPr>
        <w:t>Dokončený Projekt</w:t>
      </w:r>
      <w:r w:rsidR="00D711F2" w:rsidRPr="003F6C34">
        <w:rPr>
          <w:sz w:val="21"/>
          <w:szCs w:val="21"/>
        </w:rPr>
        <w:t xml:space="preserve"> bude předán </w:t>
      </w:r>
      <w:r w:rsidR="00D711F2" w:rsidRPr="003F6C34">
        <w:rPr>
          <w:b/>
          <w:sz w:val="21"/>
          <w:szCs w:val="21"/>
        </w:rPr>
        <w:t xml:space="preserve">do </w:t>
      </w:r>
      <w:r w:rsidR="002A5388" w:rsidRPr="003F6C34">
        <w:rPr>
          <w:b/>
          <w:sz w:val="21"/>
          <w:szCs w:val="21"/>
        </w:rPr>
        <w:t>31. 10. 2019</w:t>
      </w:r>
      <w:r w:rsidR="00D711F2" w:rsidRPr="003F6C34">
        <w:rPr>
          <w:sz w:val="21"/>
          <w:szCs w:val="21"/>
        </w:rPr>
        <w:t xml:space="preserve">. </w:t>
      </w:r>
    </w:p>
    <w:p w:rsidR="00D711F2" w:rsidRPr="003F6C34" w:rsidRDefault="00B5790B" w:rsidP="00692940">
      <w:pPr>
        <w:numPr>
          <w:ilvl w:val="1"/>
          <w:numId w:val="17"/>
        </w:numPr>
        <w:suppressAutoHyphens/>
        <w:spacing w:line="276" w:lineRule="auto"/>
        <w:jc w:val="both"/>
        <w:rPr>
          <w:sz w:val="21"/>
          <w:szCs w:val="21"/>
        </w:rPr>
      </w:pPr>
      <w:r w:rsidRPr="003F6C34">
        <w:rPr>
          <w:sz w:val="21"/>
          <w:szCs w:val="21"/>
        </w:rPr>
        <w:t>Aktualizace bude zpracována</w:t>
      </w:r>
      <w:r w:rsidR="00692940" w:rsidRPr="003F6C34">
        <w:rPr>
          <w:sz w:val="21"/>
          <w:szCs w:val="21"/>
        </w:rPr>
        <w:t xml:space="preserve"> a odevzdána</w:t>
      </w:r>
      <w:r w:rsidRPr="003F6C34">
        <w:rPr>
          <w:sz w:val="21"/>
          <w:szCs w:val="21"/>
        </w:rPr>
        <w:t xml:space="preserve"> </w:t>
      </w:r>
      <w:r w:rsidRPr="003F6C34">
        <w:rPr>
          <w:b/>
          <w:sz w:val="21"/>
          <w:szCs w:val="21"/>
        </w:rPr>
        <w:t xml:space="preserve">do 30 dnů od předání </w:t>
      </w:r>
      <w:r w:rsidR="00EB7ABA" w:rsidRPr="003F6C34">
        <w:rPr>
          <w:b/>
          <w:sz w:val="21"/>
          <w:szCs w:val="21"/>
        </w:rPr>
        <w:t xml:space="preserve">podkladů pro Aktualizaci </w:t>
      </w:r>
      <w:r w:rsidR="00B65A15" w:rsidRPr="003F6C34">
        <w:rPr>
          <w:b/>
          <w:sz w:val="21"/>
          <w:szCs w:val="21"/>
        </w:rPr>
        <w:t>O</w:t>
      </w:r>
      <w:r w:rsidRPr="003F6C34">
        <w:rPr>
          <w:b/>
          <w:sz w:val="21"/>
          <w:szCs w:val="21"/>
        </w:rPr>
        <w:t>bjednatelem</w:t>
      </w:r>
      <w:r w:rsidR="00EB7ABA" w:rsidRPr="003F6C34">
        <w:rPr>
          <w:sz w:val="21"/>
          <w:szCs w:val="21"/>
        </w:rPr>
        <w:t>.</w:t>
      </w:r>
    </w:p>
    <w:p w:rsidR="00937055" w:rsidRDefault="00EB0E00" w:rsidP="004B249F">
      <w:pPr>
        <w:tabs>
          <w:tab w:val="num" w:pos="540"/>
        </w:tabs>
        <w:ind w:left="539" w:hanging="539"/>
        <w:jc w:val="both"/>
        <w:rPr>
          <w:sz w:val="21"/>
          <w:szCs w:val="21"/>
        </w:rPr>
      </w:pPr>
      <w:r w:rsidRPr="00D711F2">
        <w:rPr>
          <w:sz w:val="21"/>
          <w:szCs w:val="21"/>
        </w:rPr>
        <w:tab/>
      </w:r>
    </w:p>
    <w:p w:rsidR="00EB0E00" w:rsidRPr="00D711F2" w:rsidRDefault="00937055" w:rsidP="004B249F">
      <w:pPr>
        <w:tabs>
          <w:tab w:val="num" w:pos="540"/>
        </w:tabs>
        <w:ind w:left="539" w:hanging="539"/>
        <w:jc w:val="both"/>
        <w:rPr>
          <w:sz w:val="21"/>
          <w:szCs w:val="21"/>
        </w:rPr>
      </w:pPr>
      <w:r>
        <w:rPr>
          <w:sz w:val="21"/>
          <w:szCs w:val="21"/>
        </w:rPr>
        <w:t xml:space="preserve">       </w:t>
      </w:r>
      <w:r w:rsidR="00EB0E00" w:rsidRPr="00D711F2">
        <w:rPr>
          <w:sz w:val="21"/>
          <w:szCs w:val="21"/>
        </w:rPr>
        <w:t xml:space="preserve">Dřívější plnění je možné. </w:t>
      </w:r>
    </w:p>
    <w:p w:rsidR="00857268" w:rsidRPr="00D711F2" w:rsidRDefault="00857268" w:rsidP="00E668AC">
      <w:pPr>
        <w:tabs>
          <w:tab w:val="num" w:pos="540"/>
        </w:tabs>
        <w:spacing w:after="120"/>
        <w:ind w:left="539" w:hanging="539"/>
        <w:jc w:val="both"/>
        <w:rPr>
          <w:sz w:val="21"/>
          <w:szCs w:val="21"/>
        </w:rPr>
      </w:pPr>
    </w:p>
    <w:p w:rsidR="00EB0E00" w:rsidRPr="004B249F" w:rsidRDefault="00EB0E00" w:rsidP="0062657B">
      <w:pPr>
        <w:numPr>
          <w:ilvl w:val="6"/>
          <w:numId w:val="10"/>
        </w:numPr>
        <w:tabs>
          <w:tab w:val="clear" w:pos="5040"/>
        </w:tabs>
        <w:suppressAutoHyphens/>
        <w:spacing w:before="120" w:after="120"/>
        <w:ind w:left="539" w:hanging="539"/>
        <w:jc w:val="both"/>
        <w:rPr>
          <w:sz w:val="21"/>
          <w:szCs w:val="21"/>
        </w:rPr>
      </w:pPr>
      <w:r w:rsidRPr="004B249F">
        <w:rPr>
          <w:sz w:val="21"/>
          <w:szCs w:val="21"/>
        </w:rPr>
        <w:t xml:space="preserve">Lhůty plnění dle odst. 1 tohoto článku mohou být prodlouženy v případě vzniku nepředvídatelných a neodvratitelných okolností. Nepředvídatelnou okolností je okolnost, o které </w:t>
      </w:r>
      <w:r w:rsidR="009B33C3">
        <w:rPr>
          <w:sz w:val="21"/>
          <w:szCs w:val="21"/>
        </w:rPr>
        <w:t>Z</w:t>
      </w:r>
      <w:r w:rsidRPr="004B249F">
        <w:rPr>
          <w:sz w:val="21"/>
          <w:szCs w:val="21"/>
        </w:rPr>
        <w:t>hotovitel nevěděl a nemohl vědět. Za nepředvídatelnou okolnost se považuje i skutečnost, že činnost orgánů státní správy, správců, či vlastníků dotčených pozemků trvá déle, než je obvyklé. Zhotovitel je povinen do 15-ti kalendářních dnů od vzniku takové nepředvídat</w:t>
      </w:r>
      <w:r w:rsidR="00B65A15">
        <w:rPr>
          <w:sz w:val="21"/>
          <w:szCs w:val="21"/>
        </w:rPr>
        <w:t>elné okolnosti písemně požádat O</w:t>
      </w:r>
      <w:r w:rsidRPr="004B249F">
        <w:rPr>
          <w:sz w:val="21"/>
          <w:szCs w:val="21"/>
        </w:rPr>
        <w:t>bjednatele o uzavření dodatku k této smlouvě za účelem změny lhůty plnění, pokud tak ve stanovené lhůtě neučiní, platí, že nepředvídatelná a neodvratitelná okolnost nevyvolala potřebu změny lhůty plnění.</w:t>
      </w:r>
    </w:p>
    <w:p w:rsidR="00140C10" w:rsidRDefault="00140C10" w:rsidP="00140C10">
      <w:pPr>
        <w:suppressAutoHyphens/>
        <w:spacing w:before="120" w:after="120"/>
        <w:ind w:left="709"/>
        <w:jc w:val="both"/>
        <w:rPr>
          <w:sz w:val="21"/>
          <w:szCs w:val="21"/>
          <w:highlight w:val="yellow"/>
        </w:rPr>
      </w:pPr>
    </w:p>
    <w:p w:rsidR="00AD1248" w:rsidRPr="001D15AE" w:rsidRDefault="00AD1248" w:rsidP="00140C10">
      <w:pPr>
        <w:suppressAutoHyphens/>
        <w:spacing w:before="120" w:after="120"/>
        <w:ind w:left="709"/>
        <w:jc w:val="both"/>
        <w:rPr>
          <w:sz w:val="21"/>
          <w:szCs w:val="21"/>
          <w:highlight w:val="yellow"/>
        </w:rPr>
      </w:pPr>
    </w:p>
    <w:p w:rsidR="00EB0E00" w:rsidRPr="0053495D" w:rsidRDefault="00EB0E00" w:rsidP="002A7F90">
      <w:pPr>
        <w:numPr>
          <w:ilvl w:val="0"/>
          <w:numId w:val="1"/>
        </w:numPr>
        <w:tabs>
          <w:tab w:val="num" w:pos="540"/>
        </w:tabs>
        <w:spacing w:before="120" w:after="120"/>
        <w:ind w:left="540" w:hanging="540"/>
        <w:rPr>
          <w:b/>
          <w:smallCaps/>
          <w:spacing w:val="20"/>
          <w:sz w:val="21"/>
          <w:szCs w:val="21"/>
        </w:rPr>
      </w:pPr>
      <w:r w:rsidRPr="0053495D">
        <w:rPr>
          <w:b/>
          <w:smallCaps/>
          <w:spacing w:val="20"/>
          <w:sz w:val="21"/>
          <w:szCs w:val="21"/>
        </w:rPr>
        <w:t>Cena</w:t>
      </w:r>
    </w:p>
    <w:p w:rsidR="00EB0E00" w:rsidRPr="003F6C34" w:rsidRDefault="00EB0E00" w:rsidP="0062657B">
      <w:pPr>
        <w:numPr>
          <w:ilvl w:val="0"/>
          <w:numId w:val="2"/>
        </w:numPr>
        <w:tabs>
          <w:tab w:val="num" w:pos="540"/>
        </w:tabs>
        <w:spacing w:before="120" w:after="120"/>
        <w:ind w:left="540" w:hanging="540"/>
        <w:jc w:val="both"/>
        <w:rPr>
          <w:sz w:val="21"/>
          <w:szCs w:val="21"/>
        </w:rPr>
      </w:pPr>
      <w:r w:rsidRPr="003F6C34">
        <w:rPr>
          <w:sz w:val="21"/>
          <w:szCs w:val="21"/>
        </w:rPr>
        <w:t>Cena:</w:t>
      </w:r>
    </w:p>
    <w:p w:rsidR="00FE010C" w:rsidRPr="003F6C34" w:rsidRDefault="00AA14A4" w:rsidP="002A5388">
      <w:pPr>
        <w:tabs>
          <w:tab w:val="left" w:pos="709"/>
          <w:tab w:val="right" w:pos="7797"/>
        </w:tabs>
        <w:spacing w:before="120" w:after="120" w:line="360" w:lineRule="auto"/>
        <w:ind w:left="540"/>
        <w:jc w:val="both"/>
        <w:rPr>
          <w:b/>
          <w:smallCaps/>
          <w:spacing w:val="20"/>
          <w:sz w:val="21"/>
          <w:szCs w:val="21"/>
        </w:rPr>
      </w:pPr>
      <w:r w:rsidRPr="003F6C34">
        <w:rPr>
          <w:b/>
          <w:smallCaps/>
          <w:spacing w:val="20"/>
          <w:sz w:val="21"/>
          <w:szCs w:val="21"/>
        </w:rPr>
        <w:t xml:space="preserve">Cena </w:t>
      </w:r>
      <w:r w:rsidR="002C0D6D" w:rsidRPr="003F6C34">
        <w:rPr>
          <w:b/>
          <w:smallCaps/>
          <w:spacing w:val="20"/>
          <w:sz w:val="21"/>
          <w:szCs w:val="21"/>
        </w:rPr>
        <w:t>za Projekt</w:t>
      </w:r>
      <w:r w:rsidRPr="003F6C34">
        <w:rPr>
          <w:b/>
          <w:smallCaps/>
          <w:spacing w:val="20"/>
          <w:sz w:val="21"/>
          <w:szCs w:val="21"/>
        </w:rPr>
        <w:t xml:space="preserve"> bez DPH</w:t>
      </w:r>
      <w:r w:rsidR="00C45247" w:rsidRPr="003F6C34">
        <w:rPr>
          <w:b/>
          <w:smallCaps/>
          <w:spacing w:val="20"/>
          <w:sz w:val="21"/>
          <w:szCs w:val="21"/>
        </w:rPr>
        <w:t xml:space="preserve">                                                        </w:t>
      </w:r>
      <w:r w:rsidR="002A5388" w:rsidRPr="003F6C34">
        <w:rPr>
          <w:b/>
          <w:smallCaps/>
          <w:spacing w:val="20"/>
          <w:sz w:val="21"/>
          <w:szCs w:val="21"/>
        </w:rPr>
        <w:t xml:space="preserve">        </w:t>
      </w:r>
      <w:r w:rsidR="00C45247" w:rsidRPr="003F6C34">
        <w:rPr>
          <w:b/>
          <w:smallCaps/>
          <w:spacing w:val="20"/>
          <w:sz w:val="21"/>
          <w:szCs w:val="21"/>
        </w:rPr>
        <w:t>145.000,- K</w:t>
      </w:r>
      <w:r w:rsidR="002E4356" w:rsidRPr="003F6C34">
        <w:rPr>
          <w:b/>
          <w:smallCaps/>
          <w:spacing w:val="20"/>
          <w:sz w:val="21"/>
          <w:szCs w:val="21"/>
        </w:rPr>
        <w:t>č</w:t>
      </w:r>
      <w:r w:rsidR="00C45247" w:rsidRPr="003F6C34">
        <w:rPr>
          <w:b/>
          <w:smallCaps/>
          <w:spacing w:val="20"/>
          <w:sz w:val="21"/>
          <w:szCs w:val="21"/>
        </w:rPr>
        <w:t xml:space="preserve"> </w:t>
      </w:r>
    </w:p>
    <w:p w:rsidR="002C0D6D" w:rsidRPr="003F6C34" w:rsidRDefault="002C0D6D" w:rsidP="002A5388">
      <w:pPr>
        <w:tabs>
          <w:tab w:val="left" w:pos="709"/>
          <w:tab w:val="right" w:pos="7797"/>
        </w:tabs>
        <w:spacing w:before="120" w:after="120" w:line="276" w:lineRule="auto"/>
        <w:ind w:left="540"/>
        <w:rPr>
          <w:b/>
          <w:smallCaps/>
          <w:spacing w:val="20"/>
          <w:sz w:val="21"/>
          <w:szCs w:val="21"/>
        </w:rPr>
      </w:pPr>
      <w:r w:rsidRPr="003F6C34">
        <w:rPr>
          <w:b/>
          <w:smallCaps/>
          <w:spacing w:val="20"/>
          <w:sz w:val="21"/>
          <w:szCs w:val="21"/>
        </w:rPr>
        <w:lastRenderedPageBreak/>
        <w:t>Cena</w:t>
      </w:r>
      <w:r w:rsidR="00C45247" w:rsidRPr="003F6C34">
        <w:rPr>
          <w:b/>
          <w:smallCaps/>
          <w:spacing w:val="20"/>
          <w:sz w:val="21"/>
          <w:szCs w:val="21"/>
        </w:rPr>
        <w:t xml:space="preserve"> za jednotlivou</w:t>
      </w:r>
      <w:r w:rsidRPr="003F6C34">
        <w:rPr>
          <w:b/>
          <w:smallCaps/>
          <w:spacing w:val="20"/>
          <w:sz w:val="21"/>
          <w:szCs w:val="21"/>
        </w:rPr>
        <w:t xml:space="preserve"> aktualizac</w:t>
      </w:r>
      <w:r w:rsidR="00C45247" w:rsidRPr="003F6C34">
        <w:rPr>
          <w:b/>
          <w:smallCaps/>
          <w:spacing w:val="20"/>
          <w:sz w:val="21"/>
          <w:szCs w:val="21"/>
        </w:rPr>
        <w:t>i</w:t>
      </w:r>
      <w:r w:rsidRPr="003F6C34">
        <w:rPr>
          <w:b/>
          <w:smallCaps/>
          <w:spacing w:val="20"/>
          <w:sz w:val="21"/>
          <w:szCs w:val="21"/>
        </w:rPr>
        <w:t xml:space="preserve"> projektu bez DPH</w:t>
      </w:r>
      <w:r w:rsidR="002A5388" w:rsidRPr="003F6C34">
        <w:rPr>
          <w:b/>
          <w:smallCaps/>
          <w:spacing w:val="20"/>
          <w:sz w:val="21"/>
          <w:szCs w:val="21"/>
        </w:rPr>
        <w:t xml:space="preserve">                     750,- Kč/hod.</w:t>
      </w:r>
      <w:r w:rsidR="002A5388" w:rsidRPr="003F6C34">
        <w:rPr>
          <w:b/>
          <w:smallCaps/>
          <w:spacing w:val="20"/>
          <w:sz w:val="21"/>
          <w:szCs w:val="21"/>
        </w:rPr>
        <w:br/>
        <w:t>(maximálně však 35</w:t>
      </w:r>
      <w:r w:rsidR="001B09CB" w:rsidRPr="003F6C34">
        <w:rPr>
          <w:b/>
          <w:smallCaps/>
          <w:spacing w:val="20"/>
          <w:sz w:val="21"/>
          <w:szCs w:val="21"/>
        </w:rPr>
        <w:t>.000</w:t>
      </w:r>
      <w:r w:rsidR="00C45247" w:rsidRPr="003F6C34">
        <w:rPr>
          <w:b/>
          <w:smallCaps/>
          <w:spacing w:val="20"/>
          <w:sz w:val="21"/>
          <w:szCs w:val="21"/>
        </w:rPr>
        <w:t>,- Kč</w:t>
      </w:r>
      <w:r w:rsidR="002A5388" w:rsidRPr="003F6C34">
        <w:rPr>
          <w:b/>
          <w:smallCaps/>
          <w:spacing w:val="20"/>
          <w:sz w:val="21"/>
          <w:szCs w:val="21"/>
        </w:rPr>
        <w:t xml:space="preserve"> za jednotlivou aktualizaci)</w:t>
      </w:r>
    </w:p>
    <w:p w:rsidR="002C0D6D" w:rsidRPr="003F6C34" w:rsidRDefault="002C0D6D" w:rsidP="002A5388">
      <w:pPr>
        <w:tabs>
          <w:tab w:val="left" w:pos="709"/>
          <w:tab w:val="right" w:pos="7797"/>
        </w:tabs>
        <w:spacing w:before="120" w:after="120" w:line="360" w:lineRule="auto"/>
        <w:ind w:left="539"/>
        <w:jc w:val="both"/>
        <w:rPr>
          <w:b/>
          <w:smallCaps/>
          <w:spacing w:val="20"/>
          <w:sz w:val="21"/>
          <w:szCs w:val="21"/>
        </w:rPr>
      </w:pPr>
      <w:r w:rsidRPr="003F6C34">
        <w:rPr>
          <w:b/>
          <w:smallCaps/>
          <w:spacing w:val="20"/>
          <w:sz w:val="21"/>
          <w:szCs w:val="21"/>
        </w:rPr>
        <w:t xml:space="preserve">Cena autorského dozoru bez DPH          </w:t>
      </w:r>
      <w:r w:rsidR="00C45247" w:rsidRPr="003F6C34">
        <w:rPr>
          <w:b/>
          <w:smallCaps/>
          <w:spacing w:val="20"/>
          <w:sz w:val="21"/>
          <w:szCs w:val="21"/>
        </w:rPr>
        <w:t xml:space="preserve">            </w:t>
      </w:r>
      <w:r w:rsidRPr="003F6C34">
        <w:rPr>
          <w:b/>
          <w:smallCaps/>
          <w:spacing w:val="20"/>
          <w:sz w:val="21"/>
          <w:szCs w:val="21"/>
        </w:rPr>
        <w:t xml:space="preserve">                 </w:t>
      </w:r>
      <w:r w:rsidR="00C45247" w:rsidRPr="003F6C34">
        <w:rPr>
          <w:b/>
          <w:smallCaps/>
          <w:spacing w:val="20"/>
          <w:sz w:val="21"/>
          <w:szCs w:val="21"/>
        </w:rPr>
        <w:t xml:space="preserve"> </w:t>
      </w:r>
      <w:r w:rsidRPr="003F6C34">
        <w:rPr>
          <w:b/>
          <w:smallCaps/>
          <w:spacing w:val="20"/>
          <w:sz w:val="21"/>
          <w:szCs w:val="21"/>
        </w:rPr>
        <w:t xml:space="preserve"> </w:t>
      </w:r>
      <w:r w:rsidR="002A5388" w:rsidRPr="003F6C34">
        <w:rPr>
          <w:b/>
          <w:smallCaps/>
          <w:spacing w:val="20"/>
          <w:sz w:val="21"/>
          <w:szCs w:val="21"/>
        </w:rPr>
        <w:t xml:space="preserve">      </w:t>
      </w:r>
      <w:r w:rsidRPr="003F6C34">
        <w:rPr>
          <w:b/>
          <w:smallCaps/>
          <w:spacing w:val="20"/>
          <w:sz w:val="21"/>
          <w:szCs w:val="21"/>
        </w:rPr>
        <w:t xml:space="preserve">   </w:t>
      </w:r>
      <w:r w:rsidR="002A5388" w:rsidRPr="003F6C34">
        <w:rPr>
          <w:b/>
          <w:smallCaps/>
          <w:spacing w:val="20"/>
          <w:sz w:val="21"/>
          <w:szCs w:val="21"/>
        </w:rPr>
        <w:t xml:space="preserve"> </w:t>
      </w:r>
      <w:r w:rsidRPr="003F6C34">
        <w:rPr>
          <w:b/>
          <w:smallCaps/>
          <w:spacing w:val="20"/>
          <w:sz w:val="21"/>
          <w:szCs w:val="21"/>
        </w:rPr>
        <w:t xml:space="preserve">  </w:t>
      </w:r>
      <w:r w:rsidR="002A5388" w:rsidRPr="003F6C34">
        <w:rPr>
          <w:b/>
          <w:smallCaps/>
          <w:spacing w:val="20"/>
          <w:sz w:val="21"/>
          <w:szCs w:val="21"/>
        </w:rPr>
        <w:t xml:space="preserve"> </w:t>
      </w:r>
      <w:r w:rsidRPr="003F6C34">
        <w:rPr>
          <w:b/>
          <w:smallCaps/>
          <w:spacing w:val="20"/>
          <w:sz w:val="21"/>
          <w:szCs w:val="21"/>
        </w:rPr>
        <w:t xml:space="preserve"> </w:t>
      </w:r>
      <w:r w:rsidR="008713CD" w:rsidRPr="003F6C34">
        <w:rPr>
          <w:b/>
          <w:smallCaps/>
          <w:spacing w:val="20"/>
          <w:sz w:val="21"/>
          <w:szCs w:val="21"/>
        </w:rPr>
        <w:t>750</w:t>
      </w:r>
      <w:r w:rsidRPr="003F6C34">
        <w:rPr>
          <w:b/>
          <w:smallCaps/>
          <w:spacing w:val="20"/>
          <w:sz w:val="21"/>
          <w:szCs w:val="21"/>
        </w:rPr>
        <w:t xml:space="preserve">,- Kč/hod. </w:t>
      </w:r>
    </w:p>
    <w:p w:rsidR="00EB0E00" w:rsidRPr="003F6C34" w:rsidRDefault="00EB0E00" w:rsidP="0062657B">
      <w:pPr>
        <w:numPr>
          <w:ilvl w:val="0"/>
          <w:numId w:val="2"/>
        </w:numPr>
        <w:tabs>
          <w:tab w:val="num" w:pos="540"/>
        </w:tabs>
        <w:spacing w:before="120" w:after="120"/>
        <w:ind w:left="539" w:hanging="539"/>
        <w:jc w:val="both"/>
        <w:rPr>
          <w:sz w:val="21"/>
          <w:szCs w:val="21"/>
        </w:rPr>
      </w:pPr>
      <w:r w:rsidRPr="003F6C34">
        <w:rPr>
          <w:sz w:val="21"/>
          <w:szCs w:val="21"/>
        </w:rPr>
        <w:t xml:space="preserve">K ceně bez DPH bude připočtena daň z přidané hodnoty v aktuální výši. </w:t>
      </w:r>
    </w:p>
    <w:p w:rsidR="00EB0E00" w:rsidRPr="00B54EE4" w:rsidRDefault="00EB0E00" w:rsidP="0062657B">
      <w:pPr>
        <w:numPr>
          <w:ilvl w:val="0"/>
          <w:numId w:val="2"/>
        </w:numPr>
        <w:tabs>
          <w:tab w:val="num" w:pos="540"/>
        </w:tabs>
        <w:spacing w:before="120" w:after="120"/>
        <w:ind w:left="540" w:hanging="540"/>
        <w:jc w:val="both"/>
        <w:rPr>
          <w:sz w:val="21"/>
          <w:szCs w:val="21"/>
        </w:rPr>
      </w:pPr>
      <w:r w:rsidRPr="00B54EE4">
        <w:rPr>
          <w:sz w:val="21"/>
          <w:szCs w:val="21"/>
        </w:rPr>
        <w:t>Objednatelem budou hrazeny pouze skutečně a řádně provedené práce.</w:t>
      </w:r>
    </w:p>
    <w:p w:rsidR="00EB0E00" w:rsidRPr="00B54EE4" w:rsidRDefault="00EB0E00" w:rsidP="0062657B">
      <w:pPr>
        <w:numPr>
          <w:ilvl w:val="0"/>
          <w:numId w:val="2"/>
        </w:numPr>
        <w:tabs>
          <w:tab w:val="num" w:pos="540"/>
        </w:tabs>
        <w:spacing w:before="120" w:after="120"/>
        <w:ind w:left="540" w:hanging="540"/>
        <w:jc w:val="both"/>
        <w:rPr>
          <w:sz w:val="21"/>
          <w:szCs w:val="21"/>
        </w:rPr>
      </w:pPr>
      <w:r w:rsidRPr="00B54EE4">
        <w:rPr>
          <w:sz w:val="21"/>
          <w:szCs w:val="21"/>
        </w:rPr>
        <w:t xml:space="preserve">Cena je stanovena jako nejvyšší přípustná, zahrnující </w:t>
      </w:r>
      <w:r w:rsidR="009B33C3">
        <w:rPr>
          <w:sz w:val="21"/>
          <w:szCs w:val="21"/>
        </w:rPr>
        <w:t>veškeré náklady Z</w:t>
      </w:r>
      <w:r w:rsidR="00B54EE4" w:rsidRPr="00B54EE4">
        <w:rPr>
          <w:sz w:val="21"/>
          <w:szCs w:val="21"/>
        </w:rPr>
        <w:t xml:space="preserve">hotovitele, její výši je možné překročit jen s písemným souhlasem </w:t>
      </w:r>
      <w:r w:rsidR="00B65A15">
        <w:rPr>
          <w:sz w:val="21"/>
          <w:szCs w:val="21"/>
        </w:rPr>
        <w:t>O</w:t>
      </w:r>
      <w:r w:rsidR="00B54EE4" w:rsidRPr="00B54EE4">
        <w:rPr>
          <w:sz w:val="21"/>
          <w:szCs w:val="21"/>
        </w:rPr>
        <w:t>bjednatele a po vzájemné dohodě.</w:t>
      </w:r>
    </w:p>
    <w:p w:rsidR="00EB0E00" w:rsidRPr="00B54EE4" w:rsidRDefault="00B65A15" w:rsidP="0062657B">
      <w:pPr>
        <w:numPr>
          <w:ilvl w:val="0"/>
          <w:numId w:val="2"/>
        </w:numPr>
        <w:tabs>
          <w:tab w:val="num" w:pos="540"/>
        </w:tabs>
        <w:spacing w:before="120" w:after="120"/>
        <w:ind w:left="540" w:hanging="540"/>
        <w:jc w:val="both"/>
        <w:rPr>
          <w:sz w:val="21"/>
          <w:szCs w:val="21"/>
        </w:rPr>
      </w:pPr>
      <w:r>
        <w:rPr>
          <w:sz w:val="21"/>
          <w:szCs w:val="21"/>
        </w:rPr>
        <w:t>Pokud O</w:t>
      </w:r>
      <w:r w:rsidR="009B33C3">
        <w:rPr>
          <w:sz w:val="21"/>
          <w:szCs w:val="21"/>
        </w:rPr>
        <w:t>bjednatel udělí Z</w:t>
      </w:r>
      <w:r w:rsidR="00EB0E00" w:rsidRPr="00B54EE4">
        <w:rPr>
          <w:sz w:val="21"/>
          <w:szCs w:val="21"/>
        </w:rPr>
        <w:t xml:space="preserve">hotoviteli písemný pokyn, z něhož plyne, že část </w:t>
      </w:r>
      <w:r w:rsidR="009B33C3">
        <w:rPr>
          <w:sz w:val="21"/>
          <w:szCs w:val="21"/>
        </w:rPr>
        <w:t>Z</w:t>
      </w:r>
      <w:r w:rsidR="00EB0E00" w:rsidRPr="00B54EE4">
        <w:rPr>
          <w:sz w:val="21"/>
          <w:szCs w:val="21"/>
        </w:rPr>
        <w:t xml:space="preserve">hotovitelem již vykonaných prací bude zmařena, </w:t>
      </w:r>
      <w:r>
        <w:rPr>
          <w:sz w:val="21"/>
          <w:szCs w:val="21"/>
        </w:rPr>
        <w:t>O</w:t>
      </w:r>
      <w:r w:rsidR="009B33C3">
        <w:rPr>
          <w:sz w:val="21"/>
          <w:szCs w:val="21"/>
        </w:rPr>
        <w:t>bjednatel Z</w:t>
      </w:r>
      <w:r w:rsidR="00EB0E00" w:rsidRPr="00B54EE4">
        <w:rPr>
          <w:sz w:val="21"/>
          <w:szCs w:val="21"/>
        </w:rPr>
        <w:t>hotoviteli uhradí poměrnou část ceny. Zhotovitel je povinen prokázat, že práce byly skutečně vykonány.</w:t>
      </w:r>
    </w:p>
    <w:p w:rsidR="002B786B" w:rsidRPr="00B54EE4" w:rsidRDefault="002B786B" w:rsidP="0062657B">
      <w:pPr>
        <w:numPr>
          <w:ilvl w:val="0"/>
          <w:numId w:val="2"/>
        </w:numPr>
        <w:tabs>
          <w:tab w:val="num" w:pos="540"/>
        </w:tabs>
        <w:spacing w:before="120" w:after="120"/>
        <w:ind w:left="540" w:hanging="540"/>
        <w:jc w:val="both"/>
        <w:rPr>
          <w:sz w:val="21"/>
          <w:szCs w:val="21"/>
        </w:rPr>
      </w:pPr>
      <w:r w:rsidRPr="00B54EE4">
        <w:rPr>
          <w:sz w:val="21"/>
          <w:szCs w:val="21"/>
        </w:rPr>
        <w:t xml:space="preserve">Pro odstranění pochybností se stanoví, že </w:t>
      </w:r>
      <w:r w:rsidR="00B65A15">
        <w:rPr>
          <w:sz w:val="21"/>
          <w:szCs w:val="21"/>
        </w:rPr>
        <w:t>O</w:t>
      </w:r>
      <w:r w:rsidR="009B33C3">
        <w:rPr>
          <w:sz w:val="21"/>
          <w:szCs w:val="21"/>
        </w:rPr>
        <w:t>bjednatel uhradí Z</w:t>
      </w:r>
      <w:r w:rsidRPr="00B54EE4">
        <w:rPr>
          <w:sz w:val="21"/>
          <w:szCs w:val="21"/>
        </w:rPr>
        <w:t>hotoviteli cenu (nebo její poměrnou</w:t>
      </w:r>
      <w:r w:rsidR="00410F0A" w:rsidRPr="00B54EE4">
        <w:rPr>
          <w:sz w:val="21"/>
          <w:szCs w:val="21"/>
        </w:rPr>
        <w:t xml:space="preserve"> část) za práce, které</w:t>
      </w:r>
      <w:r w:rsidRPr="00B54EE4">
        <w:rPr>
          <w:sz w:val="21"/>
          <w:szCs w:val="21"/>
        </w:rPr>
        <w:t xml:space="preserve"> byly řádně provedeny, a to i v případě, že nebude dosaženo účelu této smlouvy z jakéhokoliv dů</w:t>
      </w:r>
      <w:r w:rsidR="009B33C3">
        <w:rPr>
          <w:sz w:val="21"/>
          <w:szCs w:val="21"/>
        </w:rPr>
        <w:t>vodu, který neleží na straně Z</w:t>
      </w:r>
      <w:r w:rsidRPr="00B54EE4">
        <w:rPr>
          <w:sz w:val="21"/>
          <w:szCs w:val="21"/>
        </w:rPr>
        <w:t xml:space="preserve">hotovitele. </w:t>
      </w:r>
    </w:p>
    <w:p w:rsidR="0061122A" w:rsidRDefault="0061122A" w:rsidP="00BE6363">
      <w:pPr>
        <w:spacing w:before="120" w:after="120"/>
        <w:rPr>
          <w:b/>
          <w:smallCaps/>
          <w:spacing w:val="20"/>
          <w:sz w:val="21"/>
          <w:szCs w:val="21"/>
          <w:highlight w:val="yellow"/>
        </w:rPr>
      </w:pPr>
    </w:p>
    <w:p w:rsidR="00AD1248" w:rsidRPr="001D15AE" w:rsidRDefault="00AD1248" w:rsidP="00BE6363">
      <w:pPr>
        <w:spacing w:before="120" w:after="120"/>
        <w:rPr>
          <w:b/>
          <w:smallCaps/>
          <w:spacing w:val="20"/>
          <w:sz w:val="21"/>
          <w:szCs w:val="21"/>
          <w:highlight w:val="yellow"/>
        </w:rPr>
      </w:pPr>
    </w:p>
    <w:p w:rsidR="00EB0E00" w:rsidRPr="007A390B" w:rsidRDefault="00EB0E00" w:rsidP="002A7F90">
      <w:pPr>
        <w:numPr>
          <w:ilvl w:val="0"/>
          <w:numId w:val="1"/>
        </w:numPr>
        <w:tabs>
          <w:tab w:val="num" w:pos="540"/>
        </w:tabs>
        <w:spacing w:before="120" w:after="120"/>
        <w:ind w:left="540" w:hanging="540"/>
        <w:rPr>
          <w:b/>
          <w:smallCaps/>
          <w:spacing w:val="20"/>
          <w:sz w:val="21"/>
          <w:szCs w:val="21"/>
        </w:rPr>
      </w:pPr>
      <w:r w:rsidRPr="007A390B">
        <w:rPr>
          <w:b/>
          <w:smallCaps/>
          <w:spacing w:val="20"/>
          <w:sz w:val="21"/>
          <w:szCs w:val="21"/>
        </w:rPr>
        <w:t>Platební podmínky</w:t>
      </w:r>
    </w:p>
    <w:p w:rsidR="00EB0E00" w:rsidRPr="007A390B" w:rsidRDefault="00EB0E00" w:rsidP="0062657B">
      <w:pPr>
        <w:numPr>
          <w:ilvl w:val="0"/>
          <w:numId w:val="3"/>
        </w:numPr>
        <w:tabs>
          <w:tab w:val="num" w:pos="540"/>
        </w:tabs>
        <w:spacing w:before="120" w:after="120"/>
        <w:ind w:left="540" w:hanging="540"/>
        <w:jc w:val="both"/>
        <w:rPr>
          <w:sz w:val="21"/>
          <w:szCs w:val="21"/>
        </w:rPr>
      </w:pPr>
      <w:r w:rsidRPr="007A390B">
        <w:rPr>
          <w:sz w:val="21"/>
          <w:szCs w:val="21"/>
        </w:rPr>
        <w:t>Zhotovitel je povinen vy</w:t>
      </w:r>
      <w:r w:rsidR="00B65A15">
        <w:rPr>
          <w:sz w:val="21"/>
          <w:szCs w:val="21"/>
        </w:rPr>
        <w:t>stavit faktury na adresu sídla O</w:t>
      </w:r>
      <w:r w:rsidRPr="007A390B">
        <w:rPr>
          <w:sz w:val="21"/>
          <w:szCs w:val="21"/>
        </w:rPr>
        <w:t>bjednatele.</w:t>
      </w:r>
    </w:p>
    <w:p w:rsidR="00EB0E00" w:rsidRPr="007A390B" w:rsidRDefault="006E2A4A" w:rsidP="0062657B">
      <w:pPr>
        <w:numPr>
          <w:ilvl w:val="0"/>
          <w:numId w:val="3"/>
        </w:numPr>
        <w:tabs>
          <w:tab w:val="num" w:pos="540"/>
        </w:tabs>
        <w:spacing w:before="120" w:after="120"/>
        <w:ind w:left="540" w:hanging="540"/>
        <w:jc w:val="both"/>
        <w:rPr>
          <w:sz w:val="21"/>
          <w:szCs w:val="21"/>
        </w:rPr>
      </w:pPr>
      <w:r w:rsidRPr="007A390B">
        <w:rPr>
          <w:sz w:val="21"/>
          <w:szCs w:val="21"/>
        </w:rPr>
        <w:t xml:space="preserve">Veškeré daňové doklady musí mít náležitosti dle platných účetních a daňových předpisů. </w:t>
      </w:r>
      <w:r w:rsidR="00EB0E00" w:rsidRPr="007A390B">
        <w:rPr>
          <w:sz w:val="21"/>
          <w:szCs w:val="21"/>
        </w:rPr>
        <w:t>Objednatel je do data splatnosti oprávněn vrátit fakturu vykazující vady. Zhotovi</w:t>
      </w:r>
      <w:r w:rsidR="00B65A15">
        <w:rPr>
          <w:sz w:val="21"/>
          <w:szCs w:val="21"/>
        </w:rPr>
        <w:t>tel je povinen na adresu sídla O</w:t>
      </w:r>
      <w:r w:rsidR="00EB0E00" w:rsidRPr="007A390B">
        <w:rPr>
          <w:sz w:val="21"/>
          <w:szCs w:val="21"/>
        </w:rPr>
        <w:t xml:space="preserve">bjednatele předložit fakturu novou či opravenou. </w:t>
      </w:r>
    </w:p>
    <w:p w:rsidR="00EB0E00" w:rsidRPr="007A390B" w:rsidRDefault="00EB0E00" w:rsidP="0062657B">
      <w:pPr>
        <w:numPr>
          <w:ilvl w:val="0"/>
          <w:numId w:val="3"/>
        </w:numPr>
        <w:tabs>
          <w:tab w:val="num" w:pos="540"/>
        </w:tabs>
        <w:spacing w:before="120" w:after="120"/>
        <w:ind w:left="540" w:hanging="540"/>
        <w:jc w:val="both"/>
        <w:rPr>
          <w:sz w:val="21"/>
          <w:szCs w:val="21"/>
        </w:rPr>
      </w:pPr>
      <w:r w:rsidRPr="007A390B">
        <w:rPr>
          <w:sz w:val="21"/>
          <w:szCs w:val="21"/>
        </w:rPr>
        <w:t xml:space="preserve">Faktury jsou uhrazeny dnem odepsání příslušné částky z účtu </w:t>
      </w:r>
      <w:r w:rsidR="00B65A15">
        <w:rPr>
          <w:sz w:val="21"/>
          <w:szCs w:val="21"/>
        </w:rPr>
        <w:t>O</w:t>
      </w:r>
      <w:r w:rsidRPr="007A390B">
        <w:rPr>
          <w:sz w:val="21"/>
          <w:szCs w:val="21"/>
        </w:rPr>
        <w:t>bjednatele.</w:t>
      </w:r>
    </w:p>
    <w:p w:rsidR="00E71577" w:rsidRDefault="00EB0E00" w:rsidP="0062657B">
      <w:pPr>
        <w:numPr>
          <w:ilvl w:val="0"/>
          <w:numId w:val="3"/>
        </w:numPr>
        <w:tabs>
          <w:tab w:val="num" w:pos="540"/>
        </w:tabs>
        <w:spacing w:before="120" w:after="120"/>
        <w:ind w:left="540" w:hanging="540"/>
        <w:jc w:val="both"/>
        <w:rPr>
          <w:sz w:val="21"/>
          <w:szCs w:val="21"/>
        </w:rPr>
      </w:pPr>
      <w:r w:rsidRPr="007A390B">
        <w:rPr>
          <w:sz w:val="21"/>
          <w:szCs w:val="21"/>
        </w:rPr>
        <w:t>Zálohové platby se nesjednávají</w:t>
      </w:r>
      <w:r w:rsidR="00140C10" w:rsidRPr="007A390B">
        <w:rPr>
          <w:sz w:val="21"/>
          <w:szCs w:val="21"/>
        </w:rPr>
        <w:t xml:space="preserve">. </w:t>
      </w:r>
    </w:p>
    <w:p w:rsidR="007810F3" w:rsidRDefault="007810F3" w:rsidP="00BE6363">
      <w:pPr>
        <w:spacing w:after="120"/>
        <w:ind w:left="540"/>
        <w:jc w:val="both"/>
        <w:rPr>
          <w:sz w:val="21"/>
          <w:szCs w:val="21"/>
        </w:rPr>
      </w:pPr>
    </w:p>
    <w:p w:rsidR="00AD1248" w:rsidRPr="007A390B" w:rsidRDefault="00AD1248" w:rsidP="00BE6363">
      <w:pPr>
        <w:spacing w:after="120"/>
        <w:ind w:left="540"/>
        <w:jc w:val="both"/>
        <w:rPr>
          <w:sz w:val="21"/>
          <w:szCs w:val="21"/>
        </w:rPr>
      </w:pPr>
    </w:p>
    <w:p w:rsidR="00EB0E00" w:rsidRPr="008F2938" w:rsidRDefault="00C1719D" w:rsidP="002A7F90">
      <w:pPr>
        <w:numPr>
          <w:ilvl w:val="0"/>
          <w:numId w:val="1"/>
        </w:numPr>
        <w:tabs>
          <w:tab w:val="num" w:pos="540"/>
        </w:tabs>
        <w:spacing w:before="120" w:after="120"/>
        <w:ind w:left="540" w:hanging="540"/>
        <w:rPr>
          <w:b/>
          <w:smallCaps/>
          <w:spacing w:val="20"/>
          <w:sz w:val="21"/>
          <w:szCs w:val="21"/>
        </w:rPr>
      </w:pPr>
      <w:r w:rsidRPr="008F2938">
        <w:rPr>
          <w:b/>
          <w:smallCaps/>
          <w:spacing w:val="20"/>
          <w:sz w:val="21"/>
          <w:szCs w:val="21"/>
        </w:rPr>
        <w:t>Provádění</w:t>
      </w:r>
      <w:r w:rsidR="00EB0E00" w:rsidRPr="008F2938">
        <w:rPr>
          <w:b/>
          <w:smallCaps/>
          <w:spacing w:val="20"/>
          <w:sz w:val="21"/>
          <w:szCs w:val="21"/>
        </w:rPr>
        <w:t xml:space="preserve"> předmětu</w:t>
      </w:r>
      <w:r w:rsidR="001E4F7B" w:rsidRPr="008F2938">
        <w:rPr>
          <w:b/>
          <w:smallCaps/>
          <w:spacing w:val="20"/>
          <w:sz w:val="21"/>
          <w:szCs w:val="21"/>
        </w:rPr>
        <w:t xml:space="preserve"> plnění</w:t>
      </w:r>
      <w:r w:rsidR="00EB0E00" w:rsidRPr="008F2938">
        <w:rPr>
          <w:b/>
          <w:smallCaps/>
          <w:spacing w:val="20"/>
          <w:sz w:val="21"/>
          <w:szCs w:val="21"/>
        </w:rPr>
        <w:t xml:space="preserve"> smlouvy</w:t>
      </w:r>
    </w:p>
    <w:p w:rsidR="00EB0E00" w:rsidRPr="008F2938" w:rsidRDefault="00EB0E00" w:rsidP="0062657B">
      <w:pPr>
        <w:numPr>
          <w:ilvl w:val="0"/>
          <w:numId w:val="4"/>
        </w:numPr>
        <w:tabs>
          <w:tab w:val="num" w:pos="540"/>
        </w:tabs>
        <w:spacing w:before="120" w:after="120"/>
        <w:ind w:left="540" w:hanging="540"/>
        <w:jc w:val="both"/>
        <w:rPr>
          <w:sz w:val="21"/>
          <w:szCs w:val="21"/>
        </w:rPr>
      </w:pPr>
      <w:r w:rsidRPr="008F2938">
        <w:rPr>
          <w:sz w:val="21"/>
          <w:szCs w:val="21"/>
        </w:rPr>
        <w:t xml:space="preserve">Zhotovitel je povinen </w:t>
      </w:r>
      <w:r w:rsidR="00C1719D" w:rsidRPr="008F2938">
        <w:rPr>
          <w:sz w:val="21"/>
          <w:szCs w:val="21"/>
        </w:rPr>
        <w:t>provádě</w:t>
      </w:r>
      <w:r w:rsidRPr="008F2938">
        <w:rPr>
          <w:sz w:val="21"/>
          <w:szCs w:val="21"/>
        </w:rPr>
        <w:t xml:space="preserve">t předmět </w:t>
      </w:r>
      <w:r w:rsidR="001E4F7B" w:rsidRPr="008F2938">
        <w:rPr>
          <w:sz w:val="21"/>
          <w:szCs w:val="21"/>
        </w:rPr>
        <w:t xml:space="preserve">plnění </w:t>
      </w:r>
      <w:r w:rsidRPr="008F2938">
        <w:rPr>
          <w:sz w:val="21"/>
          <w:szCs w:val="21"/>
        </w:rPr>
        <w:t xml:space="preserve">smlouvy s odbornou a potřebnou péčí, šetřit práv </w:t>
      </w:r>
      <w:r w:rsidR="00B65A15">
        <w:rPr>
          <w:sz w:val="21"/>
          <w:szCs w:val="21"/>
        </w:rPr>
        <w:t>O</w:t>
      </w:r>
      <w:r w:rsidRPr="008F2938">
        <w:rPr>
          <w:sz w:val="21"/>
          <w:szCs w:val="21"/>
        </w:rPr>
        <w:t>bjednatele a třetích osob a činit tak, aby navrhované řešení naplňovalo kritéria hospodárnosti, efektivnosti a účelnosti vynakládání veřejných prostředků. Zhotovitel zodpovídá plně za dodržování zákona č. 183/2006 Sb., ve znění pozdějších předpisů, zejména za dodržení § 159 tohoto zákona, tj. odpovídá za správnost, celistvost a úplnost a bezpečnost stavby provedené podle jím zpracované projektové dokumentace a za proveditelnost stavby podle této dokumentace, jakož i za technickou a ekonomickou úroveň projektu technologického zařízení, včetně vlivů na životní prostředí.</w:t>
      </w:r>
    </w:p>
    <w:p w:rsidR="00EB0E00" w:rsidRPr="00EC2DC2" w:rsidRDefault="00EB0E00" w:rsidP="0062657B">
      <w:pPr>
        <w:numPr>
          <w:ilvl w:val="0"/>
          <w:numId w:val="4"/>
        </w:numPr>
        <w:tabs>
          <w:tab w:val="num" w:pos="540"/>
        </w:tabs>
        <w:spacing w:before="120" w:after="120"/>
        <w:ind w:left="540" w:hanging="540"/>
        <w:jc w:val="both"/>
        <w:rPr>
          <w:sz w:val="21"/>
          <w:szCs w:val="21"/>
        </w:rPr>
      </w:pPr>
      <w:r w:rsidRPr="00EC2DC2">
        <w:rPr>
          <w:sz w:val="21"/>
          <w:szCs w:val="21"/>
        </w:rPr>
        <w:t xml:space="preserve">Zhotovitel je povinen </w:t>
      </w:r>
      <w:r w:rsidR="00791F3E" w:rsidRPr="00EC2DC2">
        <w:rPr>
          <w:sz w:val="21"/>
          <w:szCs w:val="21"/>
        </w:rPr>
        <w:t>provádě</w:t>
      </w:r>
      <w:r w:rsidRPr="00EC2DC2">
        <w:rPr>
          <w:sz w:val="21"/>
          <w:szCs w:val="21"/>
        </w:rPr>
        <w:t>t předmět</w:t>
      </w:r>
      <w:r w:rsidR="00791F3E" w:rsidRPr="00EC2DC2">
        <w:rPr>
          <w:sz w:val="21"/>
          <w:szCs w:val="21"/>
        </w:rPr>
        <w:t xml:space="preserve"> plnění</w:t>
      </w:r>
      <w:r w:rsidRPr="00EC2DC2">
        <w:rPr>
          <w:sz w:val="21"/>
          <w:szCs w:val="21"/>
        </w:rPr>
        <w:t xml:space="preserve"> smlouvy prostřednictvím náležitě kvalifikovaných a odborně způsobilých osob. </w:t>
      </w:r>
    </w:p>
    <w:p w:rsidR="00EB0E00" w:rsidRPr="00EC2DC2" w:rsidRDefault="00EB0E00" w:rsidP="0062657B">
      <w:pPr>
        <w:numPr>
          <w:ilvl w:val="0"/>
          <w:numId w:val="4"/>
        </w:numPr>
        <w:tabs>
          <w:tab w:val="num" w:pos="540"/>
        </w:tabs>
        <w:spacing w:before="120" w:after="120"/>
        <w:ind w:left="540" w:hanging="540"/>
        <w:jc w:val="both"/>
        <w:rPr>
          <w:sz w:val="21"/>
          <w:szCs w:val="21"/>
        </w:rPr>
      </w:pPr>
      <w:r w:rsidRPr="00EC2DC2">
        <w:rPr>
          <w:sz w:val="21"/>
          <w:szCs w:val="21"/>
        </w:rPr>
        <w:t>Zho</w:t>
      </w:r>
      <w:r w:rsidR="00B65A15">
        <w:rPr>
          <w:sz w:val="21"/>
          <w:szCs w:val="21"/>
        </w:rPr>
        <w:t>tovitel je povinen bezodkladně O</w:t>
      </w:r>
      <w:r w:rsidRPr="00EC2DC2">
        <w:rPr>
          <w:sz w:val="21"/>
          <w:szCs w:val="21"/>
        </w:rPr>
        <w:t>bjednatele informovat o veškerých významných skutečnostech souvisejících s předmět</w:t>
      </w:r>
      <w:r w:rsidR="00A81D3A" w:rsidRPr="00EC2DC2">
        <w:rPr>
          <w:sz w:val="21"/>
          <w:szCs w:val="21"/>
        </w:rPr>
        <w:t>em plnění</w:t>
      </w:r>
      <w:r w:rsidRPr="00EC2DC2">
        <w:rPr>
          <w:sz w:val="21"/>
          <w:szCs w:val="21"/>
        </w:rPr>
        <w:t xml:space="preserve"> smlouvy.</w:t>
      </w:r>
    </w:p>
    <w:p w:rsidR="00EB0E00" w:rsidRPr="00EC2DC2" w:rsidRDefault="00EB0E00" w:rsidP="0062657B">
      <w:pPr>
        <w:numPr>
          <w:ilvl w:val="0"/>
          <w:numId w:val="4"/>
        </w:numPr>
        <w:tabs>
          <w:tab w:val="num" w:pos="540"/>
        </w:tabs>
        <w:spacing w:before="120" w:after="120"/>
        <w:ind w:left="540" w:hanging="540"/>
        <w:jc w:val="both"/>
        <w:rPr>
          <w:sz w:val="21"/>
          <w:szCs w:val="21"/>
        </w:rPr>
      </w:pPr>
      <w:r w:rsidRPr="00EC2DC2">
        <w:rPr>
          <w:sz w:val="21"/>
          <w:szCs w:val="21"/>
        </w:rPr>
        <w:lastRenderedPageBreak/>
        <w:t xml:space="preserve">Zhotovitel je povinen upozornit </w:t>
      </w:r>
      <w:r w:rsidR="00B65A15">
        <w:rPr>
          <w:sz w:val="21"/>
          <w:szCs w:val="21"/>
        </w:rPr>
        <w:t>O</w:t>
      </w:r>
      <w:r w:rsidRPr="00EC2DC2">
        <w:rPr>
          <w:sz w:val="21"/>
          <w:szCs w:val="21"/>
        </w:rPr>
        <w:t xml:space="preserve">bjednatele bez zbytečného odkladu na nevhodnou povahu věcí převzatých od </w:t>
      </w:r>
      <w:r w:rsidR="00B65A15">
        <w:rPr>
          <w:sz w:val="21"/>
          <w:szCs w:val="21"/>
        </w:rPr>
        <w:t>O</w:t>
      </w:r>
      <w:r w:rsidRPr="00EC2DC2">
        <w:rPr>
          <w:sz w:val="21"/>
          <w:szCs w:val="21"/>
        </w:rPr>
        <w:t>bj</w:t>
      </w:r>
      <w:r w:rsidR="00B65A15">
        <w:rPr>
          <w:sz w:val="21"/>
          <w:szCs w:val="21"/>
        </w:rPr>
        <w:t>ednatele nebo pokynů daných mu O</w:t>
      </w:r>
      <w:r w:rsidR="009B33C3">
        <w:rPr>
          <w:sz w:val="21"/>
          <w:szCs w:val="21"/>
        </w:rPr>
        <w:t>bjednatelem, jestliže Z</w:t>
      </w:r>
      <w:r w:rsidRPr="00EC2DC2">
        <w:rPr>
          <w:sz w:val="21"/>
          <w:szCs w:val="21"/>
        </w:rPr>
        <w:t xml:space="preserve">hotovitel mohl nebo měl nevhodnost při vynaložení odborné a potřebné péče zjistit. </w:t>
      </w:r>
    </w:p>
    <w:p w:rsidR="00EB0E00" w:rsidRPr="00EC2DC2" w:rsidRDefault="00EB0E00" w:rsidP="0062657B">
      <w:pPr>
        <w:numPr>
          <w:ilvl w:val="0"/>
          <w:numId w:val="4"/>
        </w:numPr>
        <w:tabs>
          <w:tab w:val="num" w:pos="540"/>
        </w:tabs>
        <w:spacing w:before="120" w:after="120"/>
        <w:ind w:left="540" w:hanging="540"/>
        <w:jc w:val="both"/>
        <w:rPr>
          <w:sz w:val="21"/>
          <w:szCs w:val="21"/>
        </w:rPr>
      </w:pPr>
      <w:r w:rsidRPr="00EC2DC2">
        <w:rPr>
          <w:sz w:val="21"/>
          <w:szCs w:val="21"/>
        </w:rPr>
        <w:t xml:space="preserve">Objednatel je oprávněn kontrolovat plnění této smlouvy průběžně. Zhotovitel je povinen poskytnout </w:t>
      </w:r>
      <w:r w:rsidR="00B65A15">
        <w:rPr>
          <w:sz w:val="21"/>
          <w:szCs w:val="21"/>
        </w:rPr>
        <w:t>O</w:t>
      </w:r>
      <w:r w:rsidRPr="00EC2DC2">
        <w:rPr>
          <w:sz w:val="21"/>
          <w:szCs w:val="21"/>
        </w:rPr>
        <w:t>bjednateli ke kontrole součinnost.</w:t>
      </w:r>
    </w:p>
    <w:p w:rsidR="00EB0E00" w:rsidRPr="00EC2DC2" w:rsidRDefault="00EB0E00" w:rsidP="0062657B">
      <w:pPr>
        <w:numPr>
          <w:ilvl w:val="0"/>
          <w:numId w:val="4"/>
        </w:numPr>
        <w:tabs>
          <w:tab w:val="num" w:pos="540"/>
        </w:tabs>
        <w:spacing w:before="120" w:after="120"/>
        <w:ind w:left="540" w:hanging="540"/>
        <w:jc w:val="both"/>
        <w:rPr>
          <w:sz w:val="21"/>
          <w:szCs w:val="21"/>
        </w:rPr>
      </w:pPr>
      <w:r w:rsidRPr="00EC2DC2">
        <w:rPr>
          <w:sz w:val="21"/>
          <w:szCs w:val="21"/>
        </w:rPr>
        <w:t>Zhotovitel je v odůvodněných případech povinen předložit či odevzdat i předmět</w:t>
      </w:r>
      <w:r w:rsidR="00A81D3A" w:rsidRPr="00EC2DC2">
        <w:rPr>
          <w:sz w:val="21"/>
          <w:szCs w:val="21"/>
        </w:rPr>
        <w:t xml:space="preserve"> plnění</w:t>
      </w:r>
      <w:r w:rsidRPr="00EC2DC2">
        <w:rPr>
          <w:sz w:val="21"/>
          <w:szCs w:val="21"/>
        </w:rPr>
        <w:t xml:space="preserve"> smlouvy v rozpracovanosti; za odůvodněné případy se zejména považuje prokázání provedení marných prací.</w:t>
      </w:r>
    </w:p>
    <w:p w:rsidR="00EB0E00" w:rsidRDefault="00EB0E00" w:rsidP="00BE6363">
      <w:pPr>
        <w:spacing w:after="120"/>
        <w:jc w:val="both"/>
        <w:rPr>
          <w:sz w:val="21"/>
          <w:szCs w:val="21"/>
          <w:highlight w:val="yellow"/>
        </w:rPr>
      </w:pPr>
    </w:p>
    <w:p w:rsidR="00AD1248" w:rsidRPr="001D15AE" w:rsidRDefault="00AD1248" w:rsidP="00BE6363">
      <w:pPr>
        <w:spacing w:after="120"/>
        <w:jc w:val="both"/>
        <w:rPr>
          <w:sz w:val="21"/>
          <w:szCs w:val="21"/>
          <w:highlight w:val="yellow"/>
        </w:rPr>
      </w:pPr>
    </w:p>
    <w:p w:rsidR="00EB0E00" w:rsidRPr="00EC2DC2" w:rsidRDefault="00EB0E00" w:rsidP="002A7F90">
      <w:pPr>
        <w:numPr>
          <w:ilvl w:val="0"/>
          <w:numId w:val="1"/>
        </w:numPr>
        <w:tabs>
          <w:tab w:val="num" w:pos="540"/>
        </w:tabs>
        <w:spacing w:before="120" w:after="120"/>
        <w:ind w:left="540" w:hanging="540"/>
        <w:rPr>
          <w:b/>
          <w:smallCaps/>
          <w:spacing w:val="20"/>
          <w:sz w:val="21"/>
          <w:szCs w:val="21"/>
        </w:rPr>
      </w:pPr>
      <w:r w:rsidRPr="00EC2DC2">
        <w:rPr>
          <w:b/>
          <w:smallCaps/>
          <w:spacing w:val="20"/>
          <w:sz w:val="21"/>
          <w:szCs w:val="21"/>
        </w:rPr>
        <w:t>Oprávněné osoby smluvních stran</w:t>
      </w:r>
    </w:p>
    <w:p w:rsidR="00EB0E00" w:rsidRPr="00EC2DC2" w:rsidRDefault="00EB0E00" w:rsidP="0062657B">
      <w:pPr>
        <w:numPr>
          <w:ilvl w:val="0"/>
          <w:numId w:val="5"/>
        </w:numPr>
        <w:tabs>
          <w:tab w:val="num" w:pos="540"/>
        </w:tabs>
        <w:spacing w:before="120" w:after="120"/>
        <w:ind w:left="540" w:hanging="540"/>
        <w:jc w:val="both"/>
        <w:rPr>
          <w:sz w:val="21"/>
          <w:szCs w:val="21"/>
        </w:rPr>
      </w:pPr>
      <w:r w:rsidRPr="00EC2DC2">
        <w:rPr>
          <w:sz w:val="21"/>
          <w:szCs w:val="21"/>
        </w:rPr>
        <w:t xml:space="preserve">Oprávněnými osobami </w:t>
      </w:r>
      <w:r w:rsidR="00B65A15">
        <w:rPr>
          <w:sz w:val="21"/>
          <w:szCs w:val="21"/>
        </w:rPr>
        <w:t>O</w:t>
      </w:r>
      <w:r w:rsidRPr="00EC2DC2">
        <w:rPr>
          <w:sz w:val="21"/>
          <w:szCs w:val="21"/>
        </w:rPr>
        <w:t xml:space="preserve">bjednatele jsou: </w:t>
      </w:r>
      <w:r w:rsidR="006E36ED">
        <w:rPr>
          <w:sz w:val="21"/>
          <w:szCs w:val="21"/>
        </w:rPr>
        <w:t>Bc. Jiří Dospíšil, starosta města</w:t>
      </w:r>
      <w:r w:rsidR="001B5D01" w:rsidRPr="00EC2DC2">
        <w:rPr>
          <w:sz w:val="21"/>
          <w:szCs w:val="21"/>
        </w:rPr>
        <w:t xml:space="preserve"> </w:t>
      </w:r>
      <w:r w:rsidRPr="00EC2DC2">
        <w:rPr>
          <w:sz w:val="21"/>
          <w:szCs w:val="21"/>
        </w:rPr>
        <w:t xml:space="preserve">a </w:t>
      </w:r>
      <w:r w:rsidR="003468D9" w:rsidRPr="00EC2DC2">
        <w:rPr>
          <w:sz w:val="21"/>
          <w:szCs w:val="21"/>
        </w:rPr>
        <w:t xml:space="preserve">Ing. </w:t>
      </w:r>
      <w:r w:rsidR="00EC2DC2" w:rsidRPr="00EC2DC2">
        <w:rPr>
          <w:sz w:val="21"/>
          <w:szCs w:val="21"/>
        </w:rPr>
        <w:t>Eva Švecová</w:t>
      </w:r>
      <w:r w:rsidR="003468D9" w:rsidRPr="00EC2DC2">
        <w:rPr>
          <w:sz w:val="21"/>
          <w:szCs w:val="21"/>
        </w:rPr>
        <w:t xml:space="preserve">, </w:t>
      </w:r>
      <w:r w:rsidR="004961A8" w:rsidRPr="00EC2DC2">
        <w:rPr>
          <w:sz w:val="21"/>
          <w:szCs w:val="21"/>
        </w:rPr>
        <w:t>referent</w:t>
      </w:r>
      <w:r w:rsidR="004311FA">
        <w:rPr>
          <w:sz w:val="21"/>
          <w:szCs w:val="21"/>
        </w:rPr>
        <w:t>ka</w:t>
      </w:r>
      <w:r w:rsidR="003468D9" w:rsidRPr="00EC2DC2">
        <w:rPr>
          <w:sz w:val="21"/>
          <w:szCs w:val="21"/>
        </w:rPr>
        <w:t xml:space="preserve"> odboru investic a pr</w:t>
      </w:r>
      <w:r w:rsidR="004961A8" w:rsidRPr="00EC2DC2">
        <w:rPr>
          <w:sz w:val="21"/>
          <w:szCs w:val="21"/>
        </w:rPr>
        <w:t>ojektové podpory</w:t>
      </w:r>
      <w:r w:rsidR="003468D9" w:rsidRPr="00EC2DC2">
        <w:rPr>
          <w:sz w:val="21"/>
          <w:szCs w:val="21"/>
        </w:rPr>
        <w:t>.</w:t>
      </w:r>
    </w:p>
    <w:p w:rsidR="00EB0E00" w:rsidRPr="00EC2DC2" w:rsidRDefault="006E36ED" w:rsidP="0062657B">
      <w:pPr>
        <w:numPr>
          <w:ilvl w:val="0"/>
          <w:numId w:val="5"/>
        </w:numPr>
        <w:tabs>
          <w:tab w:val="num" w:pos="540"/>
        </w:tabs>
        <w:spacing w:before="120" w:after="120"/>
        <w:ind w:left="540" w:hanging="540"/>
        <w:jc w:val="both"/>
        <w:rPr>
          <w:sz w:val="21"/>
          <w:szCs w:val="21"/>
        </w:rPr>
      </w:pPr>
      <w:r>
        <w:rPr>
          <w:sz w:val="21"/>
          <w:szCs w:val="21"/>
        </w:rPr>
        <w:t>Bc. Jiří Dospíšil</w:t>
      </w:r>
      <w:r w:rsidR="00EC2DC2" w:rsidRPr="00EC2DC2">
        <w:rPr>
          <w:sz w:val="21"/>
          <w:szCs w:val="21"/>
        </w:rPr>
        <w:t xml:space="preserve"> </w:t>
      </w:r>
      <w:r w:rsidR="00EB0E00" w:rsidRPr="00EC2DC2">
        <w:rPr>
          <w:sz w:val="21"/>
          <w:szCs w:val="21"/>
        </w:rPr>
        <w:t xml:space="preserve">je oprávněn činit veškerá právní jednání související s touto smlouvou; je </w:t>
      </w:r>
      <w:r>
        <w:rPr>
          <w:sz w:val="21"/>
          <w:szCs w:val="21"/>
        </w:rPr>
        <w:t>mu</w:t>
      </w:r>
      <w:r w:rsidR="00EB0E00" w:rsidRPr="00EC2DC2">
        <w:rPr>
          <w:sz w:val="21"/>
          <w:szCs w:val="21"/>
        </w:rPr>
        <w:t xml:space="preserve"> vyhrazeno právo uzavírat dodatky k této smlouvě.</w:t>
      </w:r>
    </w:p>
    <w:p w:rsidR="00EB0E00" w:rsidRPr="004311FA" w:rsidRDefault="003468D9" w:rsidP="00BE6363">
      <w:pPr>
        <w:numPr>
          <w:ilvl w:val="0"/>
          <w:numId w:val="5"/>
        </w:numPr>
        <w:tabs>
          <w:tab w:val="num" w:pos="540"/>
        </w:tabs>
        <w:spacing w:before="120"/>
        <w:ind w:left="539" w:hanging="539"/>
        <w:jc w:val="both"/>
        <w:rPr>
          <w:sz w:val="21"/>
          <w:szCs w:val="21"/>
        </w:rPr>
      </w:pPr>
      <w:r w:rsidRPr="004311FA">
        <w:rPr>
          <w:sz w:val="21"/>
          <w:szCs w:val="21"/>
        </w:rPr>
        <w:t xml:space="preserve">Ing. </w:t>
      </w:r>
      <w:r w:rsidR="004311FA" w:rsidRPr="004311FA">
        <w:rPr>
          <w:sz w:val="21"/>
          <w:szCs w:val="21"/>
        </w:rPr>
        <w:t>Evě Švecové</w:t>
      </w:r>
      <w:r w:rsidR="00183F48" w:rsidRPr="004311FA">
        <w:rPr>
          <w:sz w:val="21"/>
          <w:szCs w:val="21"/>
        </w:rPr>
        <w:t>, referent</w:t>
      </w:r>
      <w:r w:rsidR="004311FA">
        <w:rPr>
          <w:sz w:val="21"/>
          <w:szCs w:val="21"/>
        </w:rPr>
        <w:t>ce</w:t>
      </w:r>
      <w:r w:rsidR="00183F48" w:rsidRPr="004311FA">
        <w:rPr>
          <w:sz w:val="21"/>
          <w:szCs w:val="21"/>
        </w:rPr>
        <w:t xml:space="preserve"> odboru investic a projektové podpory</w:t>
      </w:r>
    </w:p>
    <w:p w:rsidR="00EB0E00" w:rsidRPr="004311FA" w:rsidRDefault="00B65A15" w:rsidP="0062657B">
      <w:pPr>
        <w:numPr>
          <w:ilvl w:val="2"/>
          <w:numId w:val="7"/>
        </w:numPr>
        <w:tabs>
          <w:tab w:val="num" w:pos="1080"/>
        </w:tabs>
        <w:ind w:left="1083" w:hanging="181"/>
        <w:jc w:val="both"/>
        <w:rPr>
          <w:sz w:val="21"/>
          <w:szCs w:val="21"/>
        </w:rPr>
      </w:pPr>
      <w:r>
        <w:rPr>
          <w:sz w:val="21"/>
          <w:szCs w:val="21"/>
        </w:rPr>
        <w:t>je vyhrazeno stanovit za O</w:t>
      </w:r>
      <w:r w:rsidR="00EB0E00" w:rsidRPr="004311FA">
        <w:rPr>
          <w:sz w:val="21"/>
          <w:szCs w:val="21"/>
        </w:rPr>
        <w:t>bjednatele, zda vznikla potřeba dodatečných prací, změn, či nových prací;</w:t>
      </w:r>
    </w:p>
    <w:p w:rsidR="00EB0E00" w:rsidRPr="004311FA" w:rsidRDefault="00EB0E00" w:rsidP="0062657B">
      <w:pPr>
        <w:numPr>
          <w:ilvl w:val="2"/>
          <w:numId w:val="7"/>
        </w:numPr>
        <w:tabs>
          <w:tab w:val="num" w:pos="1080"/>
        </w:tabs>
        <w:ind w:left="1083" w:hanging="181"/>
        <w:jc w:val="both"/>
        <w:rPr>
          <w:sz w:val="21"/>
          <w:szCs w:val="21"/>
        </w:rPr>
      </w:pPr>
      <w:r w:rsidRPr="004311FA">
        <w:rPr>
          <w:sz w:val="21"/>
          <w:szCs w:val="21"/>
        </w:rPr>
        <w:t>je oprávněn</w:t>
      </w:r>
      <w:r w:rsidR="004311FA">
        <w:rPr>
          <w:sz w:val="21"/>
          <w:szCs w:val="21"/>
        </w:rPr>
        <w:t>a</w:t>
      </w:r>
      <w:r w:rsidRPr="004311FA">
        <w:rPr>
          <w:sz w:val="21"/>
          <w:szCs w:val="21"/>
        </w:rPr>
        <w:t xml:space="preserve"> provádět kontrolu plnění;</w:t>
      </w:r>
    </w:p>
    <w:p w:rsidR="00EB0E00" w:rsidRPr="004311FA" w:rsidRDefault="00EB0E00" w:rsidP="0062657B">
      <w:pPr>
        <w:numPr>
          <w:ilvl w:val="2"/>
          <w:numId w:val="7"/>
        </w:numPr>
        <w:tabs>
          <w:tab w:val="num" w:pos="1080"/>
        </w:tabs>
        <w:ind w:left="1083" w:hanging="181"/>
        <w:jc w:val="both"/>
        <w:rPr>
          <w:sz w:val="21"/>
          <w:szCs w:val="21"/>
        </w:rPr>
      </w:pPr>
      <w:r w:rsidRPr="004311FA">
        <w:rPr>
          <w:sz w:val="21"/>
          <w:szCs w:val="21"/>
        </w:rPr>
        <w:t>je oprávněn</w:t>
      </w:r>
      <w:r w:rsidR="004311FA">
        <w:rPr>
          <w:sz w:val="21"/>
          <w:szCs w:val="21"/>
        </w:rPr>
        <w:t>a</w:t>
      </w:r>
      <w:r w:rsidRPr="004311FA">
        <w:rPr>
          <w:sz w:val="21"/>
          <w:szCs w:val="21"/>
        </w:rPr>
        <w:t xml:space="preserve"> převzít od </w:t>
      </w:r>
      <w:r w:rsidR="009B33C3">
        <w:rPr>
          <w:sz w:val="21"/>
          <w:szCs w:val="21"/>
        </w:rPr>
        <w:t>Z</w:t>
      </w:r>
      <w:r w:rsidRPr="004311FA">
        <w:rPr>
          <w:sz w:val="21"/>
          <w:szCs w:val="21"/>
        </w:rPr>
        <w:t>hotovitele veškerá plnění dle této smlouvy;</w:t>
      </w:r>
    </w:p>
    <w:p w:rsidR="00EB0E00" w:rsidRPr="004311FA" w:rsidRDefault="00EB0E00" w:rsidP="0062657B">
      <w:pPr>
        <w:numPr>
          <w:ilvl w:val="2"/>
          <w:numId w:val="7"/>
        </w:numPr>
        <w:tabs>
          <w:tab w:val="num" w:pos="1080"/>
        </w:tabs>
        <w:ind w:left="1083" w:hanging="181"/>
        <w:jc w:val="both"/>
        <w:rPr>
          <w:sz w:val="21"/>
          <w:szCs w:val="21"/>
        </w:rPr>
      </w:pPr>
      <w:r w:rsidRPr="004311FA">
        <w:rPr>
          <w:sz w:val="21"/>
          <w:szCs w:val="21"/>
        </w:rPr>
        <w:t>je oprávněn</w:t>
      </w:r>
      <w:r w:rsidR="004311FA">
        <w:rPr>
          <w:sz w:val="21"/>
          <w:szCs w:val="21"/>
        </w:rPr>
        <w:t>a</w:t>
      </w:r>
      <w:r w:rsidRPr="004311FA">
        <w:rPr>
          <w:sz w:val="21"/>
          <w:szCs w:val="21"/>
        </w:rPr>
        <w:t xml:space="preserve"> udílet písemné pokyny;</w:t>
      </w:r>
    </w:p>
    <w:p w:rsidR="00EB0E00" w:rsidRPr="004311FA" w:rsidRDefault="00EB0E00" w:rsidP="0062657B">
      <w:pPr>
        <w:numPr>
          <w:ilvl w:val="2"/>
          <w:numId w:val="7"/>
        </w:numPr>
        <w:tabs>
          <w:tab w:val="num" w:pos="1080"/>
        </w:tabs>
        <w:ind w:left="1083" w:hanging="181"/>
        <w:jc w:val="both"/>
        <w:rPr>
          <w:sz w:val="21"/>
          <w:szCs w:val="21"/>
        </w:rPr>
      </w:pPr>
      <w:r w:rsidRPr="004311FA">
        <w:rPr>
          <w:sz w:val="21"/>
          <w:szCs w:val="21"/>
        </w:rPr>
        <w:t>je oprávněn</w:t>
      </w:r>
      <w:r w:rsidR="004311FA">
        <w:rPr>
          <w:sz w:val="21"/>
          <w:szCs w:val="21"/>
        </w:rPr>
        <w:t>a</w:t>
      </w:r>
      <w:r w:rsidRPr="004311FA">
        <w:rPr>
          <w:sz w:val="21"/>
          <w:szCs w:val="21"/>
        </w:rPr>
        <w:t xml:space="preserve"> účastnit se výrobních výborů;</w:t>
      </w:r>
    </w:p>
    <w:p w:rsidR="00EB0E00" w:rsidRPr="004311FA" w:rsidRDefault="00EB0E00" w:rsidP="0062657B">
      <w:pPr>
        <w:numPr>
          <w:ilvl w:val="2"/>
          <w:numId w:val="7"/>
        </w:numPr>
        <w:tabs>
          <w:tab w:val="num" w:pos="1080"/>
        </w:tabs>
        <w:ind w:left="1083" w:hanging="181"/>
        <w:jc w:val="both"/>
        <w:rPr>
          <w:sz w:val="21"/>
          <w:szCs w:val="21"/>
        </w:rPr>
      </w:pPr>
      <w:r w:rsidRPr="004311FA">
        <w:rPr>
          <w:sz w:val="21"/>
          <w:szCs w:val="21"/>
        </w:rPr>
        <w:t>je oprávněn</w:t>
      </w:r>
      <w:r w:rsidR="004311FA">
        <w:rPr>
          <w:sz w:val="21"/>
          <w:szCs w:val="21"/>
        </w:rPr>
        <w:t>a</w:t>
      </w:r>
      <w:r w:rsidRPr="004311FA">
        <w:rPr>
          <w:sz w:val="21"/>
          <w:szCs w:val="21"/>
        </w:rPr>
        <w:t xml:space="preserve"> činit kontrolu konceptů dokumentů a úplnosti konečné dokumentace,</w:t>
      </w:r>
    </w:p>
    <w:p w:rsidR="00EB0E00" w:rsidRPr="004311FA" w:rsidRDefault="00EB0E00" w:rsidP="0062657B">
      <w:pPr>
        <w:numPr>
          <w:ilvl w:val="2"/>
          <w:numId w:val="7"/>
        </w:numPr>
        <w:tabs>
          <w:tab w:val="num" w:pos="1080"/>
        </w:tabs>
        <w:ind w:left="1083" w:hanging="181"/>
        <w:jc w:val="both"/>
        <w:rPr>
          <w:sz w:val="21"/>
          <w:szCs w:val="21"/>
        </w:rPr>
      </w:pPr>
      <w:r w:rsidRPr="004311FA">
        <w:rPr>
          <w:sz w:val="21"/>
          <w:szCs w:val="21"/>
        </w:rPr>
        <w:t>je oprávněn</w:t>
      </w:r>
      <w:r w:rsidR="004311FA">
        <w:rPr>
          <w:sz w:val="21"/>
          <w:szCs w:val="21"/>
        </w:rPr>
        <w:t>a</w:t>
      </w:r>
      <w:r w:rsidRPr="004311FA">
        <w:rPr>
          <w:sz w:val="21"/>
          <w:szCs w:val="21"/>
        </w:rPr>
        <w:t xml:space="preserve"> činit písemn</w:t>
      </w:r>
      <w:r w:rsidR="00B771B6" w:rsidRPr="004311FA">
        <w:rPr>
          <w:sz w:val="21"/>
          <w:szCs w:val="21"/>
        </w:rPr>
        <w:t>é</w:t>
      </w:r>
      <w:r w:rsidRPr="004311FA">
        <w:rPr>
          <w:sz w:val="21"/>
          <w:szCs w:val="21"/>
        </w:rPr>
        <w:t xml:space="preserve"> výzv</w:t>
      </w:r>
      <w:r w:rsidR="00B771B6" w:rsidRPr="004311FA">
        <w:rPr>
          <w:sz w:val="21"/>
          <w:szCs w:val="21"/>
        </w:rPr>
        <w:t>y</w:t>
      </w:r>
      <w:r w:rsidRPr="004311FA">
        <w:rPr>
          <w:sz w:val="21"/>
          <w:szCs w:val="21"/>
        </w:rPr>
        <w:t>.</w:t>
      </w:r>
    </w:p>
    <w:p w:rsidR="00EB0E00" w:rsidRPr="001B09CB" w:rsidRDefault="009B33C3" w:rsidP="0062657B">
      <w:pPr>
        <w:numPr>
          <w:ilvl w:val="0"/>
          <w:numId w:val="5"/>
        </w:numPr>
        <w:tabs>
          <w:tab w:val="num" w:pos="540"/>
        </w:tabs>
        <w:spacing w:before="120" w:after="120"/>
        <w:ind w:left="539" w:hanging="539"/>
        <w:jc w:val="both"/>
        <w:rPr>
          <w:sz w:val="21"/>
          <w:szCs w:val="21"/>
        </w:rPr>
      </w:pPr>
      <w:r>
        <w:rPr>
          <w:sz w:val="21"/>
          <w:szCs w:val="21"/>
        </w:rPr>
        <w:t>Oprávněnými osobami Z</w:t>
      </w:r>
      <w:r w:rsidR="00EB0E00" w:rsidRPr="001B09CB">
        <w:rPr>
          <w:sz w:val="21"/>
          <w:szCs w:val="21"/>
        </w:rPr>
        <w:t xml:space="preserve">hotovitele jsou: </w:t>
      </w:r>
      <w:r w:rsidR="002E4356">
        <w:rPr>
          <w:sz w:val="21"/>
          <w:szCs w:val="21"/>
        </w:rPr>
        <w:t>Ing. Alena Vránová.</w:t>
      </w:r>
    </w:p>
    <w:p w:rsidR="00EB0E00" w:rsidRPr="001B09CB" w:rsidRDefault="004311FA" w:rsidP="0062657B">
      <w:pPr>
        <w:numPr>
          <w:ilvl w:val="0"/>
          <w:numId w:val="5"/>
        </w:numPr>
        <w:tabs>
          <w:tab w:val="num" w:pos="540"/>
        </w:tabs>
        <w:spacing w:before="120" w:after="120"/>
        <w:ind w:left="540" w:hanging="540"/>
        <w:jc w:val="both"/>
        <w:rPr>
          <w:sz w:val="21"/>
          <w:szCs w:val="21"/>
        </w:rPr>
      </w:pPr>
      <w:r w:rsidRPr="001B09CB">
        <w:rPr>
          <w:sz w:val="21"/>
          <w:szCs w:val="21"/>
        </w:rPr>
        <w:t xml:space="preserve">Ing. Alena Vránová </w:t>
      </w:r>
      <w:r w:rsidR="00EB0E00" w:rsidRPr="001B09CB">
        <w:rPr>
          <w:sz w:val="21"/>
          <w:szCs w:val="21"/>
        </w:rPr>
        <w:t>je oprávněn</w:t>
      </w:r>
      <w:r w:rsidRPr="001B09CB">
        <w:rPr>
          <w:sz w:val="21"/>
          <w:szCs w:val="21"/>
        </w:rPr>
        <w:t>a</w:t>
      </w:r>
      <w:r w:rsidR="00EB0E00" w:rsidRPr="001B09CB">
        <w:rPr>
          <w:sz w:val="21"/>
          <w:szCs w:val="21"/>
        </w:rPr>
        <w:t xml:space="preserve"> činit vešker</w:t>
      </w:r>
      <w:r w:rsidRPr="001B09CB">
        <w:rPr>
          <w:sz w:val="21"/>
          <w:szCs w:val="21"/>
        </w:rPr>
        <w:t>á</w:t>
      </w:r>
      <w:r w:rsidR="00EB0E00" w:rsidRPr="001B09CB">
        <w:rPr>
          <w:sz w:val="21"/>
          <w:szCs w:val="21"/>
        </w:rPr>
        <w:t xml:space="preserve"> právní jednání související s touto smlouvou; je </w:t>
      </w:r>
      <w:r w:rsidRPr="001B09CB">
        <w:rPr>
          <w:sz w:val="21"/>
          <w:szCs w:val="21"/>
        </w:rPr>
        <w:t>jí</w:t>
      </w:r>
      <w:r w:rsidR="00EB0E00" w:rsidRPr="001B09CB">
        <w:rPr>
          <w:sz w:val="21"/>
          <w:szCs w:val="21"/>
        </w:rPr>
        <w:t xml:space="preserve"> vyhrazeno právo uzavírat dodatky k této smlouvě.</w:t>
      </w:r>
    </w:p>
    <w:p w:rsidR="00EB7ABA" w:rsidRPr="001B09CB" w:rsidRDefault="00EB7ABA" w:rsidP="0062657B">
      <w:pPr>
        <w:numPr>
          <w:ilvl w:val="0"/>
          <w:numId w:val="5"/>
        </w:numPr>
        <w:tabs>
          <w:tab w:val="num" w:pos="540"/>
        </w:tabs>
        <w:spacing w:before="120" w:after="120"/>
        <w:ind w:left="540" w:hanging="540"/>
        <w:jc w:val="both"/>
        <w:rPr>
          <w:sz w:val="21"/>
          <w:szCs w:val="21"/>
        </w:rPr>
      </w:pPr>
      <w:r w:rsidRPr="001B09CB">
        <w:rPr>
          <w:sz w:val="21"/>
          <w:szCs w:val="21"/>
        </w:rPr>
        <w:t xml:space="preserve">Odpovědný projektant </w:t>
      </w:r>
      <w:r w:rsidR="009B33C3">
        <w:rPr>
          <w:sz w:val="21"/>
          <w:szCs w:val="21"/>
        </w:rPr>
        <w:t>Z</w:t>
      </w:r>
      <w:r w:rsidRPr="001B09CB">
        <w:rPr>
          <w:sz w:val="21"/>
          <w:szCs w:val="21"/>
        </w:rPr>
        <w:t xml:space="preserve">hotovitele: </w:t>
      </w:r>
      <w:r w:rsidR="0075557B">
        <w:rPr>
          <w:sz w:val="21"/>
          <w:szCs w:val="21"/>
        </w:rPr>
        <w:t>Ing. Alena Vránová, ČKA 04130.</w:t>
      </w:r>
    </w:p>
    <w:p w:rsidR="007810F3" w:rsidRDefault="007810F3" w:rsidP="00BE6363">
      <w:pPr>
        <w:spacing w:before="120" w:after="120"/>
        <w:ind w:left="540"/>
        <w:jc w:val="both"/>
        <w:rPr>
          <w:sz w:val="21"/>
          <w:szCs w:val="21"/>
        </w:rPr>
      </w:pPr>
    </w:p>
    <w:p w:rsidR="00AD1248" w:rsidRPr="004311FA" w:rsidRDefault="00AD1248" w:rsidP="00BE6363">
      <w:pPr>
        <w:spacing w:before="120" w:after="120"/>
        <w:ind w:left="540"/>
        <w:jc w:val="both"/>
        <w:rPr>
          <w:sz w:val="21"/>
          <w:szCs w:val="21"/>
        </w:rPr>
      </w:pPr>
    </w:p>
    <w:p w:rsidR="00EB0E00" w:rsidRPr="004311FA" w:rsidRDefault="00EB0E00" w:rsidP="00436EA5">
      <w:pPr>
        <w:numPr>
          <w:ilvl w:val="0"/>
          <w:numId w:val="1"/>
        </w:numPr>
        <w:tabs>
          <w:tab w:val="num" w:pos="540"/>
        </w:tabs>
        <w:spacing w:before="120" w:after="120"/>
        <w:ind w:left="539" w:hanging="539"/>
        <w:rPr>
          <w:b/>
          <w:smallCaps/>
          <w:spacing w:val="20"/>
          <w:sz w:val="21"/>
          <w:szCs w:val="21"/>
        </w:rPr>
      </w:pPr>
      <w:r w:rsidRPr="004311FA">
        <w:rPr>
          <w:b/>
          <w:smallCaps/>
          <w:spacing w:val="20"/>
          <w:sz w:val="21"/>
          <w:szCs w:val="21"/>
        </w:rPr>
        <w:t xml:space="preserve"> Závazky z vad a zajištění závazků</w:t>
      </w:r>
    </w:p>
    <w:p w:rsidR="00EB0E00" w:rsidRPr="004311FA" w:rsidRDefault="00EB0E00" w:rsidP="0062657B">
      <w:pPr>
        <w:numPr>
          <w:ilvl w:val="0"/>
          <w:numId w:val="6"/>
        </w:numPr>
        <w:tabs>
          <w:tab w:val="num" w:pos="540"/>
        </w:tabs>
        <w:spacing w:before="120" w:after="120"/>
        <w:ind w:left="540" w:hanging="540"/>
        <w:jc w:val="both"/>
        <w:rPr>
          <w:sz w:val="21"/>
          <w:szCs w:val="21"/>
        </w:rPr>
      </w:pPr>
      <w:r w:rsidRPr="004311FA">
        <w:rPr>
          <w:sz w:val="21"/>
          <w:szCs w:val="21"/>
        </w:rPr>
        <w:t xml:space="preserve">Zhotovitel je povinen k náhradě případné škody na majetku nebo na zdraví zapříčiněné činností </w:t>
      </w:r>
      <w:r w:rsidR="009B33C3">
        <w:rPr>
          <w:sz w:val="21"/>
          <w:szCs w:val="21"/>
        </w:rPr>
        <w:t>Z</w:t>
      </w:r>
      <w:r w:rsidRPr="004311FA">
        <w:rPr>
          <w:sz w:val="21"/>
          <w:szCs w:val="21"/>
        </w:rPr>
        <w:t xml:space="preserve">hotovitele při plnění této smlouvy, nebo způsobené v důsledku vadného plnění. </w:t>
      </w:r>
    </w:p>
    <w:p w:rsidR="00C559DD" w:rsidRPr="004311FA" w:rsidRDefault="00EB0E00" w:rsidP="0062657B">
      <w:pPr>
        <w:numPr>
          <w:ilvl w:val="0"/>
          <w:numId w:val="6"/>
        </w:numPr>
        <w:tabs>
          <w:tab w:val="num" w:pos="540"/>
        </w:tabs>
        <w:spacing w:before="120" w:after="120"/>
        <w:ind w:left="540" w:hanging="540"/>
        <w:jc w:val="both"/>
        <w:rPr>
          <w:sz w:val="21"/>
          <w:szCs w:val="21"/>
        </w:rPr>
      </w:pPr>
      <w:r w:rsidRPr="004311FA">
        <w:rPr>
          <w:sz w:val="21"/>
          <w:szCs w:val="21"/>
        </w:rPr>
        <w:t>Zhotovitel je povinen být pojištěn proti škodám způsobeným jeho činností na majetku a zdraví třetích osob. Zhotovitel je povinen být po celou dobu zhotovování díla pojištěn alespoň do výše odpovídající možné výši škod. Pro účely tohoto ustanovení se činnost sub</w:t>
      </w:r>
      <w:r w:rsidR="009B33C3">
        <w:rPr>
          <w:sz w:val="21"/>
          <w:szCs w:val="21"/>
        </w:rPr>
        <w:t>dodavatelů považuje za činnost Z</w:t>
      </w:r>
      <w:r w:rsidRPr="004311FA">
        <w:rPr>
          <w:sz w:val="21"/>
          <w:szCs w:val="21"/>
        </w:rPr>
        <w:t xml:space="preserve">hotovitele. Zhotovitel na výzvu předloží doklady o pojištění. </w:t>
      </w:r>
    </w:p>
    <w:p w:rsidR="00EB0E00" w:rsidRPr="004311FA" w:rsidRDefault="009B33C3" w:rsidP="0062657B">
      <w:pPr>
        <w:numPr>
          <w:ilvl w:val="0"/>
          <w:numId w:val="6"/>
        </w:numPr>
        <w:tabs>
          <w:tab w:val="num" w:pos="540"/>
        </w:tabs>
        <w:spacing w:before="120" w:after="120"/>
        <w:ind w:left="540" w:hanging="540"/>
        <w:jc w:val="both"/>
        <w:rPr>
          <w:sz w:val="21"/>
          <w:szCs w:val="21"/>
        </w:rPr>
      </w:pPr>
      <w:r>
        <w:rPr>
          <w:sz w:val="21"/>
          <w:szCs w:val="21"/>
        </w:rPr>
        <w:t>Práva O</w:t>
      </w:r>
      <w:r w:rsidR="00EB0E00" w:rsidRPr="004311FA">
        <w:rPr>
          <w:sz w:val="21"/>
          <w:szCs w:val="21"/>
        </w:rPr>
        <w:t>bjednatele z vady díla</w:t>
      </w:r>
    </w:p>
    <w:p w:rsidR="00EB0E00" w:rsidRPr="004311FA" w:rsidRDefault="00EB0E00" w:rsidP="0062657B">
      <w:pPr>
        <w:numPr>
          <w:ilvl w:val="1"/>
          <w:numId w:val="6"/>
        </w:numPr>
        <w:tabs>
          <w:tab w:val="clear" w:pos="810"/>
          <w:tab w:val="num" w:pos="900"/>
        </w:tabs>
        <w:spacing w:before="120" w:after="120"/>
        <w:ind w:left="900" w:hanging="360"/>
        <w:jc w:val="both"/>
        <w:rPr>
          <w:sz w:val="21"/>
          <w:szCs w:val="21"/>
        </w:rPr>
      </w:pPr>
      <w:r w:rsidRPr="004311FA">
        <w:rPr>
          <w:sz w:val="21"/>
          <w:szCs w:val="21"/>
        </w:rPr>
        <w:lastRenderedPageBreak/>
        <w:t>Vady plnění jsou odchylky od výsledku stanoveného touto smlouvou a od způsobilosti k využití předmětu plnění k naplnění účelu této smlouvy.</w:t>
      </w:r>
    </w:p>
    <w:p w:rsidR="00EB0E00" w:rsidRPr="004311FA" w:rsidRDefault="00EB0E00" w:rsidP="0062657B">
      <w:pPr>
        <w:numPr>
          <w:ilvl w:val="1"/>
          <w:numId w:val="6"/>
        </w:numPr>
        <w:tabs>
          <w:tab w:val="clear" w:pos="810"/>
          <w:tab w:val="num" w:pos="900"/>
        </w:tabs>
        <w:spacing w:before="120" w:after="120"/>
        <w:ind w:left="900" w:hanging="360"/>
        <w:jc w:val="both"/>
        <w:rPr>
          <w:sz w:val="21"/>
          <w:szCs w:val="21"/>
        </w:rPr>
      </w:pPr>
      <w:r w:rsidRPr="004311FA">
        <w:rPr>
          <w:sz w:val="21"/>
          <w:szCs w:val="21"/>
        </w:rPr>
        <w:t xml:space="preserve">Objednateli vznikají práva z vad, které má </w:t>
      </w:r>
      <w:r w:rsidR="009209B1" w:rsidRPr="004311FA">
        <w:rPr>
          <w:sz w:val="21"/>
          <w:szCs w:val="21"/>
        </w:rPr>
        <w:t>předmět plnění</w:t>
      </w:r>
      <w:r w:rsidRPr="004311FA">
        <w:rPr>
          <w:sz w:val="21"/>
          <w:szCs w:val="21"/>
        </w:rPr>
        <w:t xml:space="preserve"> v době předání a převzetí.</w:t>
      </w:r>
    </w:p>
    <w:p w:rsidR="00EB0E00" w:rsidRPr="004311FA" w:rsidRDefault="0069572B" w:rsidP="0062657B">
      <w:pPr>
        <w:numPr>
          <w:ilvl w:val="1"/>
          <w:numId w:val="6"/>
        </w:numPr>
        <w:tabs>
          <w:tab w:val="clear" w:pos="810"/>
          <w:tab w:val="num" w:pos="900"/>
        </w:tabs>
        <w:spacing w:before="120" w:after="120"/>
        <w:ind w:left="900" w:hanging="360"/>
        <w:jc w:val="both"/>
        <w:rPr>
          <w:sz w:val="21"/>
          <w:szCs w:val="21"/>
        </w:rPr>
      </w:pPr>
      <w:r w:rsidRPr="004311FA">
        <w:rPr>
          <w:sz w:val="21"/>
          <w:szCs w:val="21"/>
        </w:rPr>
        <w:t xml:space="preserve">Zhotovitel poskytuje </w:t>
      </w:r>
      <w:r w:rsidR="004311FA" w:rsidRPr="004311FA">
        <w:rPr>
          <w:sz w:val="21"/>
          <w:szCs w:val="21"/>
        </w:rPr>
        <w:t>záruku za jakost díla v trvání 24</w:t>
      </w:r>
      <w:r w:rsidRPr="004311FA">
        <w:rPr>
          <w:sz w:val="21"/>
          <w:szCs w:val="21"/>
        </w:rPr>
        <w:t> měsíců plynoucích ode dne úspěšného protokolárního předání a převzetí díla</w:t>
      </w:r>
      <w:r w:rsidR="001D61B1">
        <w:rPr>
          <w:sz w:val="21"/>
          <w:szCs w:val="21"/>
        </w:rPr>
        <w:t>,</w:t>
      </w:r>
      <w:r w:rsidRPr="004311FA">
        <w:rPr>
          <w:sz w:val="21"/>
          <w:szCs w:val="21"/>
        </w:rPr>
        <w:t xml:space="preserve"> nebo pokud bude </w:t>
      </w:r>
      <w:r w:rsidR="004311FA" w:rsidRPr="004311FA">
        <w:rPr>
          <w:sz w:val="21"/>
          <w:szCs w:val="21"/>
        </w:rPr>
        <w:t>dílo předáváno po částech, pak 24</w:t>
      </w:r>
      <w:r w:rsidRPr="004311FA">
        <w:rPr>
          <w:sz w:val="21"/>
          <w:szCs w:val="21"/>
        </w:rPr>
        <w:t xml:space="preserve"> měsíců ode dne předání té konkrétní (nárokované) části díla. </w:t>
      </w:r>
    </w:p>
    <w:p w:rsidR="00EB0E00" w:rsidRPr="004311FA" w:rsidRDefault="00EB0E00" w:rsidP="0062657B">
      <w:pPr>
        <w:numPr>
          <w:ilvl w:val="1"/>
          <w:numId w:val="6"/>
        </w:numPr>
        <w:tabs>
          <w:tab w:val="clear" w:pos="810"/>
          <w:tab w:val="num" w:pos="900"/>
        </w:tabs>
        <w:spacing w:before="120" w:after="120"/>
        <w:ind w:left="900" w:hanging="360"/>
        <w:jc w:val="both"/>
        <w:rPr>
          <w:sz w:val="21"/>
          <w:szCs w:val="21"/>
        </w:rPr>
      </w:pPr>
      <w:r w:rsidRPr="004311FA">
        <w:rPr>
          <w:sz w:val="21"/>
          <w:szCs w:val="21"/>
        </w:rPr>
        <w:t>Objednatel je povinen reklamovat vady písemně</w:t>
      </w:r>
      <w:r w:rsidR="0069572B" w:rsidRPr="004311FA">
        <w:rPr>
          <w:sz w:val="21"/>
          <w:szCs w:val="21"/>
        </w:rPr>
        <w:t xml:space="preserve"> bez zbytečného odkladu po jejich zjištění</w:t>
      </w:r>
      <w:r w:rsidRPr="004311FA">
        <w:rPr>
          <w:sz w:val="21"/>
          <w:szCs w:val="21"/>
        </w:rPr>
        <w:t xml:space="preserve">. Zhotovitel je povinen reklamované vady odstranit do 10 pracovních </w:t>
      </w:r>
      <w:r w:rsidR="007810F3">
        <w:rPr>
          <w:sz w:val="21"/>
          <w:szCs w:val="21"/>
        </w:rPr>
        <w:t xml:space="preserve">dnů </w:t>
      </w:r>
      <w:r w:rsidRPr="004311FA">
        <w:rPr>
          <w:sz w:val="21"/>
          <w:szCs w:val="21"/>
        </w:rPr>
        <w:t>od uplatnění oprávněné reklamace a to bezplatně</w:t>
      </w:r>
      <w:r w:rsidR="0069572B" w:rsidRPr="004311FA">
        <w:rPr>
          <w:sz w:val="21"/>
          <w:szCs w:val="21"/>
        </w:rPr>
        <w:t>, pokud se smluvní strany nedohodnou jinak</w:t>
      </w:r>
      <w:r w:rsidRPr="004311FA">
        <w:rPr>
          <w:sz w:val="21"/>
          <w:szCs w:val="21"/>
        </w:rPr>
        <w:t>.</w:t>
      </w:r>
    </w:p>
    <w:p w:rsidR="00EB0E00" w:rsidRPr="00654448" w:rsidRDefault="00EB0E00" w:rsidP="0062657B">
      <w:pPr>
        <w:numPr>
          <w:ilvl w:val="0"/>
          <w:numId w:val="6"/>
        </w:numPr>
        <w:tabs>
          <w:tab w:val="num" w:pos="540"/>
        </w:tabs>
        <w:spacing w:before="120" w:after="120"/>
        <w:ind w:left="540" w:hanging="540"/>
        <w:jc w:val="both"/>
        <w:rPr>
          <w:sz w:val="21"/>
        </w:rPr>
      </w:pPr>
      <w:r w:rsidRPr="00654448">
        <w:rPr>
          <w:sz w:val="21"/>
        </w:rPr>
        <w:t xml:space="preserve">Smluvní pokuty </w:t>
      </w:r>
    </w:p>
    <w:p w:rsidR="00EB0E00" w:rsidRPr="00654448" w:rsidRDefault="00EB0E00" w:rsidP="00BE6363">
      <w:pPr>
        <w:numPr>
          <w:ilvl w:val="1"/>
          <w:numId w:val="6"/>
        </w:numPr>
        <w:tabs>
          <w:tab w:val="clear" w:pos="810"/>
          <w:tab w:val="num" w:pos="900"/>
        </w:tabs>
        <w:spacing w:before="120"/>
        <w:ind w:left="900" w:hanging="360"/>
        <w:jc w:val="both"/>
        <w:rPr>
          <w:sz w:val="21"/>
        </w:rPr>
      </w:pPr>
      <w:r w:rsidRPr="00654448">
        <w:rPr>
          <w:sz w:val="21"/>
        </w:rPr>
        <w:t>Objednatel může uplatnit následující smluvní pokuty až do výše</w:t>
      </w:r>
    </w:p>
    <w:tbl>
      <w:tblPr>
        <w:tblW w:w="9016" w:type="dxa"/>
        <w:tblInd w:w="468" w:type="dxa"/>
        <w:tblLook w:val="01E0" w:firstRow="1" w:lastRow="1" w:firstColumn="1" w:lastColumn="1" w:noHBand="0" w:noVBand="0"/>
      </w:tblPr>
      <w:tblGrid>
        <w:gridCol w:w="7153"/>
        <w:gridCol w:w="1863"/>
      </w:tblGrid>
      <w:tr w:rsidR="009E2534" w:rsidRPr="001C2AA5" w:rsidTr="00AA04EC">
        <w:trPr>
          <w:trHeight w:hRule="exact" w:val="340"/>
        </w:trPr>
        <w:tc>
          <w:tcPr>
            <w:tcW w:w="7153" w:type="dxa"/>
            <w:vAlign w:val="center"/>
          </w:tcPr>
          <w:p w:rsidR="00EB0E00" w:rsidRPr="001C2AA5" w:rsidRDefault="00EB0E00" w:rsidP="00BE6363">
            <w:pPr>
              <w:tabs>
                <w:tab w:val="num" w:pos="432"/>
              </w:tabs>
              <w:ind w:left="432"/>
              <w:rPr>
                <w:sz w:val="21"/>
              </w:rPr>
            </w:pPr>
            <w:r w:rsidRPr="001C2AA5">
              <w:rPr>
                <w:sz w:val="21"/>
              </w:rPr>
              <w:t xml:space="preserve">nedodržení termínů plnění </w:t>
            </w:r>
          </w:p>
        </w:tc>
        <w:tc>
          <w:tcPr>
            <w:tcW w:w="1863" w:type="dxa"/>
            <w:vAlign w:val="center"/>
          </w:tcPr>
          <w:p w:rsidR="00EB0E00" w:rsidRPr="001C2AA5" w:rsidRDefault="00E452C8" w:rsidP="00BE6363">
            <w:pPr>
              <w:tabs>
                <w:tab w:val="num" w:pos="-112"/>
              </w:tabs>
              <w:ind w:left="-112"/>
              <w:jc w:val="right"/>
              <w:rPr>
                <w:sz w:val="21"/>
              </w:rPr>
            </w:pPr>
            <w:r>
              <w:rPr>
                <w:sz w:val="21"/>
                <w:szCs w:val="21"/>
              </w:rPr>
              <w:t>5</w:t>
            </w:r>
            <w:r w:rsidR="005032E5" w:rsidRPr="001C2AA5">
              <w:rPr>
                <w:sz w:val="21"/>
                <w:szCs w:val="21"/>
              </w:rPr>
              <w:t>0</w:t>
            </w:r>
            <w:r w:rsidR="0069572B" w:rsidRPr="001C2AA5">
              <w:rPr>
                <w:sz w:val="21"/>
                <w:szCs w:val="21"/>
              </w:rPr>
              <w:t>0</w:t>
            </w:r>
            <w:r w:rsidR="00EB0E00" w:rsidRPr="001C2AA5">
              <w:rPr>
                <w:sz w:val="21"/>
              </w:rPr>
              <w:t>,- Kč denně</w:t>
            </w:r>
          </w:p>
        </w:tc>
      </w:tr>
      <w:tr w:rsidR="009E2534" w:rsidRPr="001C2AA5" w:rsidTr="00AA04EC">
        <w:trPr>
          <w:trHeight w:hRule="exact" w:val="340"/>
        </w:trPr>
        <w:tc>
          <w:tcPr>
            <w:tcW w:w="7153" w:type="dxa"/>
            <w:vAlign w:val="center"/>
          </w:tcPr>
          <w:p w:rsidR="00EB0E00" w:rsidRPr="001C2AA5" w:rsidRDefault="00EB0E00" w:rsidP="00BE6363">
            <w:pPr>
              <w:tabs>
                <w:tab w:val="num" w:pos="432"/>
              </w:tabs>
              <w:ind w:left="432"/>
              <w:rPr>
                <w:sz w:val="21"/>
              </w:rPr>
            </w:pPr>
            <w:r w:rsidRPr="001C2AA5">
              <w:rPr>
                <w:sz w:val="21"/>
              </w:rPr>
              <w:t>nedodržení termínu pro odstranění vady</w:t>
            </w:r>
          </w:p>
        </w:tc>
        <w:tc>
          <w:tcPr>
            <w:tcW w:w="1863" w:type="dxa"/>
            <w:vAlign w:val="center"/>
          </w:tcPr>
          <w:p w:rsidR="00EB0E00" w:rsidRPr="001C2AA5" w:rsidRDefault="00E452C8" w:rsidP="00BE6363">
            <w:pPr>
              <w:tabs>
                <w:tab w:val="num" w:pos="-112"/>
              </w:tabs>
              <w:ind w:left="-112"/>
              <w:jc w:val="right"/>
              <w:rPr>
                <w:sz w:val="21"/>
              </w:rPr>
            </w:pPr>
            <w:r>
              <w:rPr>
                <w:sz w:val="21"/>
                <w:szCs w:val="21"/>
              </w:rPr>
              <w:t>5</w:t>
            </w:r>
            <w:r w:rsidR="005032E5" w:rsidRPr="001C2AA5">
              <w:rPr>
                <w:sz w:val="21"/>
                <w:szCs w:val="21"/>
              </w:rPr>
              <w:t>0</w:t>
            </w:r>
            <w:r w:rsidR="0069572B" w:rsidRPr="001C2AA5">
              <w:rPr>
                <w:sz w:val="21"/>
                <w:szCs w:val="21"/>
              </w:rPr>
              <w:t>0</w:t>
            </w:r>
            <w:r w:rsidR="00EB0E00" w:rsidRPr="001C2AA5">
              <w:rPr>
                <w:sz w:val="21"/>
              </w:rPr>
              <w:t>,- Kč denně</w:t>
            </w:r>
          </w:p>
        </w:tc>
      </w:tr>
    </w:tbl>
    <w:p w:rsidR="00EB0E00" w:rsidRPr="001C2AA5" w:rsidRDefault="00EB0E00" w:rsidP="0062657B">
      <w:pPr>
        <w:numPr>
          <w:ilvl w:val="1"/>
          <w:numId w:val="6"/>
        </w:numPr>
        <w:tabs>
          <w:tab w:val="clear" w:pos="810"/>
          <w:tab w:val="num" w:pos="900"/>
        </w:tabs>
        <w:spacing w:before="120" w:after="120"/>
        <w:ind w:left="900" w:hanging="360"/>
        <w:jc w:val="both"/>
        <w:rPr>
          <w:sz w:val="21"/>
        </w:rPr>
      </w:pPr>
      <w:r w:rsidRPr="001C2AA5">
        <w:rPr>
          <w:sz w:val="21"/>
        </w:rPr>
        <w:t xml:space="preserve">Ke smluvní pokutě bude vystavena samostatná faktura se lhůtou splatnosti </w:t>
      </w:r>
      <w:r w:rsidR="00ED226F" w:rsidRPr="001C2AA5">
        <w:rPr>
          <w:sz w:val="21"/>
        </w:rPr>
        <w:t>30</w:t>
      </w:r>
      <w:r w:rsidRPr="001C2AA5">
        <w:rPr>
          <w:sz w:val="21"/>
        </w:rPr>
        <w:t xml:space="preserve"> dnů.</w:t>
      </w:r>
    </w:p>
    <w:p w:rsidR="00EB0E00" w:rsidRPr="001C2AA5" w:rsidRDefault="00EB0E00" w:rsidP="0062657B">
      <w:pPr>
        <w:numPr>
          <w:ilvl w:val="1"/>
          <w:numId w:val="6"/>
        </w:numPr>
        <w:tabs>
          <w:tab w:val="clear" w:pos="810"/>
          <w:tab w:val="num" w:pos="900"/>
        </w:tabs>
        <w:spacing w:before="120" w:after="120"/>
        <w:ind w:left="900" w:hanging="360"/>
        <w:jc w:val="both"/>
        <w:rPr>
          <w:sz w:val="21"/>
        </w:rPr>
      </w:pPr>
      <w:r w:rsidRPr="001C2AA5">
        <w:rPr>
          <w:sz w:val="21"/>
        </w:rPr>
        <w:t>Vedle smluvní pokuty se lze domáhat i náhrady škody v</w:t>
      </w:r>
      <w:r w:rsidR="000B451E" w:rsidRPr="001C2AA5">
        <w:rPr>
          <w:sz w:val="21"/>
        </w:rPr>
        <w:t>e výši, která přesahuje uhrazené smluvní pokuty</w:t>
      </w:r>
      <w:r w:rsidRPr="001C2AA5">
        <w:rPr>
          <w:sz w:val="21"/>
        </w:rPr>
        <w:t>.</w:t>
      </w:r>
    </w:p>
    <w:p w:rsidR="00EB0E00" w:rsidRPr="001C2AA5" w:rsidRDefault="00EB0E00" w:rsidP="0062657B">
      <w:pPr>
        <w:numPr>
          <w:ilvl w:val="0"/>
          <w:numId w:val="6"/>
        </w:numPr>
        <w:tabs>
          <w:tab w:val="num" w:pos="540"/>
        </w:tabs>
        <w:spacing w:before="120" w:after="120"/>
        <w:ind w:left="540" w:hanging="540"/>
        <w:jc w:val="both"/>
        <w:rPr>
          <w:sz w:val="21"/>
          <w:szCs w:val="21"/>
        </w:rPr>
      </w:pPr>
      <w:r w:rsidRPr="001C2AA5">
        <w:rPr>
          <w:sz w:val="21"/>
          <w:szCs w:val="21"/>
        </w:rPr>
        <w:t>Úrok z prodlení</w:t>
      </w:r>
    </w:p>
    <w:p w:rsidR="00EB0E00" w:rsidRPr="001C2AA5" w:rsidRDefault="00EB0E00" w:rsidP="0062657B">
      <w:pPr>
        <w:numPr>
          <w:ilvl w:val="1"/>
          <w:numId w:val="6"/>
        </w:numPr>
        <w:tabs>
          <w:tab w:val="clear" w:pos="810"/>
          <w:tab w:val="num" w:pos="900"/>
        </w:tabs>
        <w:spacing w:before="120" w:after="120"/>
        <w:ind w:left="900" w:hanging="360"/>
        <w:jc w:val="both"/>
        <w:rPr>
          <w:sz w:val="21"/>
          <w:szCs w:val="21"/>
        </w:rPr>
      </w:pPr>
      <w:r w:rsidRPr="001C2AA5">
        <w:rPr>
          <w:sz w:val="21"/>
          <w:szCs w:val="21"/>
        </w:rPr>
        <w:t xml:space="preserve">Zhotovitel může uplatnit </w:t>
      </w:r>
      <w:r w:rsidR="000B451E" w:rsidRPr="001C2AA5">
        <w:rPr>
          <w:sz w:val="21"/>
          <w:szCs w:val="21"/>
        </w:rPr>
        <w:t>smluvní pokutu</w:t>
      </w:r>
      <w:r w:rsidRPr="001C2AA5">
        <w:rPr>
          <w:sz w:val="21"/>
          <w:szCs w:val="21"/>
        </w:rPr>
        <w:t xml:space="preserve"> ve výši </w:t>
      </w:r>
      <w:r w:rsidR="00E452C8">
        <w:rPr>
          <w:sz w:val="21"/>
          <w:szCs w:val="21"/>
        </w:rPr>
        <w:t>5</w:t>
      </w:r>
      <w:r w:rsidR="005E76AD" w:rsidRPr="001C2AA5">
        <w:rPr>
          <w:sz w:val="21"/>
          <w:szCs w:val="21"/>
        </w:rPr>
        <w:t>0</w:t>
      </w:r>
      <w:r w:rsidR="000007BE" w:rsidRPr="001C2AA5">
        <w:rPr>
          <w:sz w:val="21"/>
          <w:szCs w:val="21"/>
        </w:rPr>
        <w:t>0</w:t>
      </w:r>
      <w:r w:rsidR="00C559DD" w:rsidRPr="001C2AA5">
        <w:rPr>
          <w:sz w:val="21"/>
          <w:szCs w:val="21"/>
        </w:rPr>
        <w:t>,- Kč denně</w:t>
      </w:r>
      <w:r w:rsidRPr="001C2AA5">
        <w:rPr>
          <w:sz w:val="21"/>
          <w:szCs w:val="21"/>
        </w:rPr>
        <w:t xml:space="preserve"> v případě prodlení s úhradou faktur. </w:t>
      </w:r>
      <w:r w:rsidR="00875271" w:rsidRPr="001C2AA5">
        <w:rPr>
          <w:sz w:val="21"/>
          <w:szCs w:val="21"/>
        </w:rPr>
        <w:t xml:space="preserve">Úhradou smluvní pokuty není dotčen nárok </w:t>
      </w:r>
      <w:r w:rsidR="009B33C3">
        <w:rPr>
          <w:sz w:val="21"/>
          <w:szCs w:val="21"/>
        </w:rPr>
        <w:t>Z</w:t>
      </w:r>
      <w:r w:rsidR="00875271" w:rsidRPr="001C2AA5">
        <w:rPr>
          <w:sz w:val="21"/>
          <w:szCs w:val="21"/>
        </w:rPr>
        <w:t xml:space="preserve">hotovitele na náhradu vzniklé škody. </w:t>
      </w:r>
    </w:p>
    <w:p w:rsidR="00C559DD" w:rsidRDefault="00C559DD" w:rsidP="00BE6363">
      <w:pPr>
        <w:spacing w:after="120"/>
        <w:ind w:left="900"/>
        <w:jc w:val="both"/>
        <w:rPr>
          <w:sz w:val="21"/>
          <w:szCs w:val="21"/>
          <w:highlight w:val="yellow"/>
        </w:rPr>
      </w:pPr>
    </w:p>
    <w:p w:rsidR="00AD1248" w:rsidRDefault="00AD1248" w:rsidP="00BE6363">
      <w:pPr>
        <w:spacing w:after="120"/>
        <w:ind w:left="900"/>
        <w:jc w:val="both"/>
        <w:rPr>
          <w:sz w:val="21"/>
          <w:szCs w:val="21"/>
          <w:highlight w:val="yellow"/>
        </w:rPr>
      </w:pPr>
    </w:p>
    <w:p w:rsidR="006E2A99" w:rsidRPr="001D15AE" w:rsidRDefault="006E2A99" w:rsidP="00BE6363">
      <w:pPr>
        <w:spacing w:after="120"/>
        <w:ind w:left="900"/>
        <w:jc w:val="both"/>
        <w:rPr>
          <w:sz w:val="21"/>
          <w:szCs w:val="21"/>
          <w:highlight w:val="yellow"/>
        </w:rPr>
      </w:pPr>
    </w:p>
    <w:p w:rsidR="00EB0E00" w:rsidRPr="001C2AA5" w:rsidRDefault="00EB0E00" w:rsidP="00436EA5">
      <w:pPr>
        <w:numPr>
          <w:ilvl w:val="0"/>
          <w:numId w:val="1"/>
        </w:numPr>
        <w:tabs>
          <w:tab w:val="num" w:pos="540"/>
        </w:tabs>
        <w:spacing w:before="120" w:after="120"/>
        <w:ind w:left="539" w:hanging="539"/>
        <w:rPr>
          <w:b/>
          <w:smallCaps/>
          <w:spacing w:val="20"/>
          <w:sz w:val="21"/>
          <w:szCs w:val="21"/>
        </w:rPr>
      </w:pPr>
      <w:r w:rsidRPr="001C2AA5">
        <w:rPr>
          <w:b/>
          <w:smallCaps/>
          <w:spacing w:val="20"/>
          <w:sz w:val="21"/>
          <w:szCs w:val="21"/>
        </w:rPr>
        <w:t>Ukončení smlouvy</w:t>
      </w:r>
    </w:p>
    <w:p w:rsidR="00EB0E00" w:rsidRPr="001C2AA5" w:rsidRDefault="00EB0E00" w:rsidP="00BE6363">
      <w:pPr>
        <w:numPr>
          <w:ilvl w:val="0"/>
          <w:numId w:val="11"/>
        </w:numPr>
        <w:tabs>
          <w:tab w:val="clear" w:pos="720"/>
        </w:tabs>
        <w:spacing w:before="120" w:after="120"/>
        <w:ind w:left="539" w:hanging="539"/>
        <w:jc w:val="both"/>
        <w:rPr>
          <w:sz w:val="21"/>
          <w:szCs w:val="21"/>
        </w:rPr>
      </w:pPr>
      <w:r w:rsidRPr="001C2AA5">
        <w:rPr>
          <w:sz w:val="21"/>
          <w:szCs w:val="21"/>
        </w:rPr>
        <w:t>Smlouvu lze ukončit písemnou dohodou.</w:t>
      </w:r>
    </w:p>
    <w:p w:rsidR="00EB0E00" w:rsidRPr="001C2AA5" w:rsidRDefault="00EB0E00" w:rsidP="00BE6363">
      <w:pPr>
        <w:numPr>
          <w:ilvl w:val="0"/>
          <w:numId w:val="11"/>
        </w:numPr>
        <w:tabs>
          <w:tab w:val="clear" w:pos="720"/>
        </w:tabs>
        <w:spacing w:before="120" w:after="120"/>
        <w:ind w:left="539" w:hanging="539"/>
        <w:jc w:val="both"/>
        <w:rPr>
          <w:sz w:val="21"/>
          <w:szCs w:val="21"/>
        </w:rPr>
      </w:pPr>
      <w:r w:rsidRPr="001C2AA5">
        <w:rPr>
          <w:sz w:val="21"/>
          <w:szCs w:val="21"/>
        </w:rPr>
        <w:t xml:space="preserve">Objednatel může od smlouvy odstoupit v případě jejího podstatného porušení </w:t>
      </w:r>
      <w:r w:rsidR="009B33C3">
        <w:rPr>
          <w:sz w:val="21"/>
          <w:szCs w:val="21"/>
        </w:rPr>
        <w:t>Z</w:t>
      </w:r>
      <w:r w:rsidRPr="001C2AA5">
        <w:rPr>
          <w:sz w:val="21"/>
          <w:szCs w:val="21"/>
        </w:rPr>
        <w:t>hotovitelem. Za podstatné porušení smlouvy se zejména považuje:</w:t>
      </w:r>
    </w:p>
    <w:p w:rsidR="00EB0E00" w:rsidRPr="001C2AA5" w:rsidRDefault="00EB0E00" w:rsidP="0062657B">
      <w:pPr>
        <w:numPr>
          <w:ilvl w:val="2"/>
          <w:numId w:val="13"/>
        </w:numPr>
        <w:jc w:val="both"/>
        <w:rPr>
          <w:sz w:val="21"/>
          <w:szCs w:val="21"/>
        </w:rPr>
      </w:pPr>
      <w:r w:rsidRPr="001C2AA5">
        <w:rPr>
          <w:sz w:val="21"/>
          <w:szCs w:val="21"/>
        </w:rPr>
        <w:t xml:space="preserve">vada plnění zjevná v průběhu provádění, pokud ji </w:t>
      </w:r>
      <w:r w:rsidR="009B33C3">
        <w:rPr>
          <w:sz w:val="21"/>
          <w:szCs w:val="21"/>
        </w:rPr>
        <w:t>Z</w:t>
      </w:r>
      <w:r w:rsidRPr="001C2AA5">
        <w:rPr>
          <w:sz w:val="21"/>
          <w:szCs w:val="21"/>
        </w:rPr>
        <w:t xml:space="preserve">hotovitel po písemné výzvě </w:t>
      </w:r>
      <w:r w:rsidR="009B33C3">
        <w:rPr>
          <w:sz w:val="21"/>
          <w:szCs w:val="21"/>
        </w:rPr>
        <w:t>O</w:t>
      </w:r>
      <w:r w:rsidRPr="001C2AA5">
        <w:rPr>
          <w:sz w:val="21"/>
          <w:szCs w:val="21"/>
        </w:rPr>
        <w:t>bjednatele v době přiměřené neodstraní,</w:t>
      </w:r>
    </w:p>
    <w:p w:rsidR="00EB0E00" w:rsidRPr="001C2AA5" w:rsidRDefault="00EB0E00" w:rsidP="0062657B">
      <w:pPr>
        <w:numPr>
          <w:ilvl w:val="2"/>
          <w:numId w:val="13"/>
        </w:numPr>
        <w:jc w:val="both"/>
        <w:rPr>
          <w:sz w:val="21"/>
          <w:szCs w:val="21"/>
        </w:rPr>
      </w:pPr>
      <w:r w:rsidRPr="001C2AA5">
        <w:rPr>
          <w:sz w:val="21"/>
          <w:szCs w:val="21"/>
        </w:rPr>
        <w:t>zhotovování předmětu plnění v rozporu s podklady,</w:t>
      </w:r>
    </w:p>
    <w:p w:rsidR="00EB0E00" w:rsidRPr="001C2AA5" w:rsidRDefault="00EB0E00" w:rsidP="0062657B">
      <w:pPr>
        <w:numPr>
          <w:ilvl w:val="2"/>
          <w:numId w:val="13"/>
        </w:numPr>
        <w:jc w:val="both"/>
        <w:rPr>
          <w:sz w:val="21"/>
          <w:szCs w:val="21"/>
        </w:rPr>
      </w:pPr>
      <w:r w:rsidRPr="001C2AA5">
        <w:rPr>
          <w:sz w:val="21"/>
          <w:szCs w:val="21"/>
        </w:rPr>
        <w:t>provádění díla osobami, které nejsou náležitě odborně způsobilé a kvalifikované,</w:t>
      </w:r>
    </w:p>
    <w:p w:rsidR="00EB0E00" w:rsidRPr="001C2AA5" w:rsidRDefault="009B33C3" w:rsidP="0062657B">
      <w:pPr>
        <w:numPr>
          <w:ilvl w:val="2"/>
          <w:numId w:val="13"/>
        </w:numPr>
        <w:jc w:val="both"/>
        <w:rPr>
          <w:sz w:val="21"/>
          <w:szCs w:val="21"/>
        </w:rPr>
      </w:pPr>
      <w:r>
        <w:rPr>
          <w:sz w:val="21"/>
          <w:szCs w:val="21"/>
        </w:rPr>
        <w:t>skutečnost, že Z</w:t>
      </w:r>
      <w:r w:rsidR="00EB0E00" w:rsidRPr="001C2AA5">
        <w:rPr>
          <w:sz w:val="21"/>
          <w:szCs w:val="21"/>
        </w:rPr>
        <w:t>hotovitel není pojištěn v souladu s touto smlouvou,</w:t>
      </w:r>
    </w:p>
    <w:p w:rsidR="00EB0E00" w:rsidRPr="001C2AA5" w:rsidRDefault="00EB0E00" w:rsidP="0062657B">
      <w:pPr>
        <w:numPr>
          <w:ilvl w:val="2"/>
          <w:numId w:val="13"/>
        </w:numPr>
        <w:jc w:val="both"/>
        <w:rPr>
          <w:sz w:val="21"/>
          <w:szCs w:val="21"/>
        </w:rPr>
      </w:pPr>
      <w:r w:rsidRPr="001C2AA5">
        <w:rPr>
          <w:sz w:val="21"/>
          <w:szCs w:val="21"/>
        </w:rPr>
        <w:t xml:space="preserve">zahájení insolvenčního řízení, ve kterém je </w:t>
      </w:r>
      <w:r w:rsidR="009B33C3">
        <w:rPr>
          <w:sz w:val="21"/>
          <w:szCs w:val="21"/>
        </w:rPr>
        <w:t>Z</w:t>
      </w:r>
      <w:r w:rsidRPr="001C2AA5">
        <w:rPr>
          <w:sz w:val="21"/>
          <w:szCs w:val="21"/>
        </w:rPr>
        <w:t>hotovitel v postavení dlužníka,</w:t>
      </w:r>
    </w:p>
    <w:p w:rsidR="00EB0E00" w:rsidRPr="001C2AA5" w:rsidRDefault="00EB0E00" w:rsidP="0062657B">
      <w:pPr>
        <w:numPr>
          <w:ilvl w:val="2"/>
          <w:numId w:val="13"/>
        </w:numPr>
        <w:jc w:val="both"/>
        <w:rPr>
          <w:sz w:val="21"/>
          <w:szCs w:val="21"/>
        </w:rPr>
      </w:pPr>
      <w:r w:rsidRPr="001C2AA5">
        <w:rPr>
          <w:sz w:val="21"/>
          <w:szCs w:val="21"/>
        </w:rPr>
        <w:t xml:space="preserve">prodlení s plněním </w:t>
      </w:r>
      <w:r w:rsidR="000007BE" w:rsidRPr="001C2AA5">
        <w:rPr>
          <w:sz w:val="21"/>
          <w:szCs w:val="21"/>
        </w:rPr>
        <w:t>prokazatelně způsobené</w:t>
      </w:r>
      <w:r w:rsidRPr="001C2AA5">
        <w:rPr>
          <w:sz w:val="21"/>
          <w:szCs w:val="21"/>
        </w:rPr>
        <w:t xml:space="preserve"> </w:t>
      </w:r>
      <w:r w:rsidR="009B33C3">
        <w:rPr>
          <w:sz w:val="21"/>
          <w:szCs w:val="21"/>
        </w:rPr>
        <w:t>Z</w:t>
      </w:r>
      <w:r w:rsidR="000007BE" w:rsidRPr="001C2AA5">
        <w:rPr>
          <w:sz w:val="21"/>
          <w:szCs w:val="21"/>
        </w:rPr>
        <w:t xml:space="preserve">hotovitelem </w:t>
      </w:r>
      <w:r w:rsidRPr="001C2AA5">
        <w:rPr>
          <w:sz w:val="21"/>
          <w:szCs w:val="21"/>
        </w:rPr>
        <w:t xml:space="preserve">o více než </w:t>
      </w:r>
      <w:r w:rsidR="00E452C8">
        <w:rPr>
          <w:sz w:val="21"/>
          <w:szCs w:val="21"/>
        </w:rPr>
        <w:t>3</w:t>
      </w:r>
      <w:r w:rsidRPr="001C2AA5">
        <w:rPr>
          <w:sz w:val="21"/>
          <w:szCs w:val="21"/>
        </w:rPr>
        <w:t>0 kalendářních dnů.</w:t>
      </w:r>
    </w:p>
    <w:p w:rsidR="00EB0E00" w:rsidRPr="001C2AA5" w:rsidRDefault="00EB0E00" w:rsidP="00BE6363">
      <w:pPr>
        <w:numPr>
          <w:ilvl w:val="0"/>
          <w:numId w:val="11"/>
        </w:numPr>
        <w:tabs>
          <w:tab w:val="clear" w:pos="720"/>
        </w:tabs>
        <w:spacing w:before="120" w:after="120"/>
        <w:ind w:left="539" w:hanging="539"/>
        <w:jc w:val="both"/>
        <w:rPr>
          <w:sz w:val="21"/>
          <w:szCs w:val="21"/>
        </w:rPr>
      </w:pPr>
      <w:r w:rsidRPr="001C2AA5">
        <w:rPr>
          <w:sz w:val="21"/>
          <w:szCs w:val="21"/>
        </w:rPr>
        <w:t xml:space="preserve">Zhotovitel může od smlouvy odstoupit v následujících případech: </w:t>
      </w:r>
    </w:p>
    <w:p w:rsidR="00EB0E00" w:rsidRPr="001C2AA5" w:rsidRDefault="00EB0E00" w:rsidP="0062657B">
      <w:pPr>
        <w:numPr>
          <w:ilvl w:val="2"/>
          <w:numId w:val="14"/>
        </w:numPr>
        <w:jc w:val="both"/>
        <w:rPr>
          <w:sz w:val="21"/>
          <w:szCs w:val="21"/>
        </w:rPr>
      </w:pPr>
      <w:r w:rsidRPr="001C2AA5">
        <w:rPr>
          <w:sz w:val="21"/>
          <w:szCs w:val="21"/>
        </w:rPr>
        <w:t>zahájení inso</w:t>
      </w:r>
      <w:r w:rsidR="009B33C3">
        <w:rPr>
          <w:sz w:val="21"/>
          <w:szCs w:val="21"/>
        </w:rPr>
        <w:t>lvenčního řízení, ve kterém je O</w:t>
      </w:r>
      <w:r w:rsidRPr="001C2AA5">
        <w:rPr>
          <w:sz w:val="21"/>
          <w:szCs w:val="21"/>
        </w:rPr>
        <w:t>bjednatel v postavení dlužníka,</w:t>
      </w:r>
    </w:p>
    <w:p w:rsidR="00EB0E00" w:rsidRPr="001C2AA5" w:rsidRDefault="00EB0E00" w:rsidP="0062657B">
      <w:pPr>
        <w:numPr>
          <w:ilvl w:val="2"/>
          <w:numId w:val="14"/>
        </w:numPr>
        <w:jc w:val="both"/>
        <w:rPr>
          <w:sz w:val="21"/>
          <w:szCs w:val="21"/>
        </w:rPr>
      </w:pPr>
      <w:r w:rsidRPr="001C2AA5">
        <w:rPr>
          <w:sz w:val="21"/>
          <w:szCs w:val="21"/>
        </w:rPr>
        <w:t xml:space="preserve">prodlení </w:t>
      </w:r>
      <w:r w:rsidR="009B33C3">
        <w:rPr>
          <w:sz w:val="21"/>
          <w:szCs w:val="21"/>
        </w:rPr>
        <w:t>O</w:t>
      </w:r>
      <w:r w:rsidRPr="001C2AA5">
        <w:rPr>
          <w:sz w:val="21"/>
          <w:szCs w:val="21"/>
        </w:rPr>
        <w:t xml:space="preserve">bjednatele s úhradou faktur o více než </w:t>
      </w:r>
      <w:r w:rsidR="00E452C8">
        <w:rPr>
          <w:sz w:val="21"/>
          <w:szCs w:val="21"/>
        </w:rPr>
        <w:t>3</w:t>
      </w:r>
      <w:r w:rsidRPr="001C2AA5">
        <w:rPr>
          <w:sz w:val="21"/>
          <w:szCs w:val="21"/>
        </w:rPr>
        <w:t>0 dnů.</w:t>
      </w:r>
    </w:p>
    <w:p w:rsidR="00EB0E00" w:rsidRPr="001C2AA5" w:rsidRDefault="00EB0E00" w:rsidP="00BE6363">
      <w:pPr>
        <w:numPr>
          <w:ilvl w:val="0"/>
          <w:numId w:val="11"/>
        </w:numPr>
        <w:tabs>
          <w:tab w:val="clear" w:pos="720"/>
        </w:tabs>
        <w:spacing w:before="120" w:after="120"/>
        <w:ind w:left="539" w:hanging="539"/>
        <w:jc w:val="both"/>
        <w:rPr>
          <w:sz w:val="21"/>
          <w:szCs w:val="21"/>
        </w:rPr>
      </w:pPr>
      <w:r w:rsidRPr="001C2AA5">
        <w:rPr>
          <w:sz w:val="21"/>
          <w:szCs w:val="21"/>
        </w:rPr>
        <w:t>Odstoupení musí být učiněno písemně a je účinné dnem jeho doručení druhé smluvní straně s účinky ex</w:t>
      </w:r>
      <w:r w:rsidR="00BE6363">
        <w:rPr>
          <w:sz w:val="21"/>
          <w:szCs w:val="21"/>
        </w:rPr>
        <w:t xml:space="preserve"> </w:t>
      </w:r>
      <w:r w:rsidRPr="001C2AA5">
        <w:rPr>
          <w:sz w:val="21"/>
          <w:szCs w:val="21"/>
        </w:rPr>
        <w:t>nunc.</w:t>
      </w:r>
    </w:p>
    <w:p w:rsidR="00EB0E00" w:rsidRDefault="00EB0E00" w:rsidP="00BE6363">
      <w:pPr>
        <w:numPr>
          <w:ilvl w:val="0"/>
          <w:numId w:val="11"/>
        </w:numPr>
        <w:tabs>
          <w:tab w:val="clear" w:pos="720"/>
        </w:tabs>
        <w:spacing w:before="120" w:after="120"/>
        <w:ind w:left="539" w:hanging="539"/>
        <w:jc w:val="both"/>
        <w:rPr>
          <w:sz w:val="21"/>
          <w:szCs w:val="21"/>
        </w:rPr>
      </w:pPr>
      <w:r w:rsidRPr="001C2AA5">
        <w:rPr>
          <w:sz w:val="21"/>
          <w:szCs w:val="21"/>
        </w:rPr>
        <w:lastRenderedPageBreak/>
        <w:t>Odstoupením od smlouvy nezaniká vzájemná sankční odpovědnost stran</w:t>
      </w:r>
      <w:r w:rsidR="009B33C3">
        <w:rPr>
          <w:sz w:val="21"/>
          <w:szCs w:val="21"/>
        </w:rPr>
        <w:t xml:space="preserve"> ani právo Z</w:t>
      </w:r>
      <w:r w:rsidR="00297E09" w:rsidRPr="001C2AA5">
        <w:rPr>
          <w:sz w:val="21"/>
          <w:szCs w:val="21"/>
        </w:rPr>
        <w:t>hotovitele na úhradu ceny za již předané části předmětu plnění a náhradu vynaložených nákladů na provádění předmětu plnění</w:t>
      </w:r>
      <w:r w:rsidRPr="001C2AA5">
        <w:rPr>
          <w:sz w:val="21"/>
          <w:szCs w:val="21"/>
        </w:rPr>
        <w:t xml:space="preserve">. </w:t>
      </w:r>
    </w:p>
    <w:p w:rsidR="000F097A" w:rsidRDefault="000F097A" w:rsidP="000F097A">
      <w:pPr>
        <w:spacing w:before="120" w:after="120"/>
        <w:ind w:left="540"/>
        <w:jc w:val="both"/>
        <w:rPr>
          <w:sz w:val="21"/>
          <w:szCs w:val="21"/>
        </w:rPr>
      </w:pPr>
    </w:p>
    <w:p w:rsidR="00AD1248" w:rsidRPr="001C2AA5" w:rsidRDefault="00AD1248" w:rsidP="000F097A">
      <w:pPr>
        <w:spacing w:before="120" w:after="120"/>
        <w:ind w:left="540"/>
        <w:jc w:val="both"/>
        <w:rPr>
          <w:sz w:val="21"/>
          <w:szCs w:val="21"/>
        </w:rPr>
      </w:pPr>
    </w:p>
    <w:p w:rsidR="00EB0E00" w:rsidRPr="001C2AA5" w:rsidRDefault="00EB0E00" w:rsidP="00C34592">
      <w:pPr>
        <w:numPr>
          <w:ilvl w:val="0"/>
          <w:numId w:val="1"/>
        </w:numPr>
        <w:tabs>
          <w:tab w:val="num" w:pos="540"/>
        </w:tabs>
        <w:spacing w:before="120" w:after="120"/>
        <w:ind w:left="540" w:hanging="540"/>
        <w:rPr>
          <w:b/>
          <w:smallCaps/>
          <w:spacing w:val="20"/>
          <w:sz w:val="21"/>
          <w:szCs w:val="21"/>
        </w:rPr>
      </w:pPr>
      <w:r w:rsidRPr="001C2AA5">
        <w:rPr>
          <w:b/>
          <w:smallCaps/>
          <w:spacing w:val="20"/>
          <w:sz w:val="21"/>
          <w:szCs w:val="21"/>
        </w:rPr>
        <w:t>Společná a závěrečná ustanovení</w:t>
      </w:r>
    </w:p>
    <w:p w:rsidR="00EB0E00" w:rsidRPr="00771E46" w:rsidRDefault="00EB0E00" w:rsidP="0062657B">
      <w:pPr>
        <w:numPr>
          <w:ilvl w:val="0"/>
          <w:numId w:val="8"/>
        </w:numPr>
        <w:tabs>
          <w:tab w:val="num" w:pos="540"/>
        </w:tabs>
        <w:spacing w:before="120" w:after="120"/>
        <w:ind w:left="540" w:hanging="540"/>
        <w:jc w:val="both"/>
        <w:rPr>
          <w:sz w:val="21"/>
          <w:szCs w:val="21"/>
        </w:rPr>
      </w:pPr>
      <w:r w:rsidRPr="00771E46">
        <w:rPr>
          <w:sz w:val="21"/>
          <w:szCs w:val="21"/>
        </w:rPr>
        <w:t>Tato smlouva se řídí českým právním řádem. Veškerá jednání probíhají v jazyce českém.</w:t>
      </w:r>
    </w:p>
    <w:p w:rsidR="00EB0E00" w:rsidRPr="00771E46" w:rsidRDefault="00EB0E00" w:rsidP="0062657B">
      <w:pPr>
        <w:numPr>
          <w:ilvl w:val="0"/>
          <w:numId w:val="8"/>
        </w:numPr>
        <w:tabs>
          <w:tab w:val="num" w:pos="540"/>
        </w:tabs>
        <w:spacing w:before="120" w:after="120"/>
        <w:ind w:left="540" w:hanging="540"/>
        <w:jc w:val="both"/>
        <w:rPr>
          <w:sz w:val="21"/>
          <w:szCs w:val="21"/>
        </w:rPr>
      </w:pPr>
      <w:r w:rsidRPr="00771E46">
        <w:rPr>
          <w:sz w:val="21"/>
          <w:szCs w:val="21"/>
        </w:rPr>
        <w:t xml:space="preserve">Zhotovitel není oprávněn bez souhlasu </w:t>
      </w:r>
      <w:r w:rsidR="009B33C3">
        <w:rPr>
          <w:sz w:val="21"/>
          <w:szCs w:val="21"/>
        </w:rPr>
        <w:t>O</w:t>
      </w:r>
      <w:r w:rsidRPr="00771E46">
        <w:rPr>
          <w:sz w:val="21"/>
          <w:szCs w:val="21"/>
        </w:rPr>
        <w:t xml:space="preserve">bjednatele postoupit práva a povinnosti vyplývající z této smlouvy třetí osobě. </w:t>
      </w:r>
    </w:p>
    <w:p w:rsidR="00EB0E00" w:rsidRPr="00771E46" w:rsidRDefault="00EB0E00" w:rsidP="0062657B">
      <w:pPr>
        <w:numPr>
          <w:ilvl w:val="0"/>
          <w:numId w:val="8"/>
        </w:numPr>
        <w:tabs>
          <w:tab w:val="num" w:pos="540"/>
        </w:tabs>
        <w:spacing w:before="120" w:after="120"/>
        <w:ind w:left="540" w:hanging="540"/>
        <w:jc w:val="both"/>
        <w:rPr>
          <w:sz w:val="21"/>
          <w:szCs w:val="21"/>
        </w:rPr>
      </w:pPr>
      <w:r w:rsidRPr="00771E46">
        <w:rPr>
          <w:sz w:val="21"/>
          <w:szCs w:val="21"/>
        </w:rPr>
        <w:t>Zhotovitel bere na vědomí, že je osobou povinnou spolupůsobit při výkonu finanční kontroly.</w:t>
      </w:r>
    </w:p>
    <w:p w:rsidR="00EB0E00" w:rsidRPr="00771E46" w:rsidRDefault="00EB0E00" w:rsidP="0062657B">
      <w:pPr>
        <w:numPr>
          <w:ilvl w:val="0"/>
          <w:numId w:val="8"/>
        </w:numPr>
        <w:tabs>
          <w:tab w:val="clear" w:pos="720"/>
          <w:tab w:val="num" w:pos="567"/>
        </w:tabs>
        <w:spacing w:before="120" w:after="120"/>
        <w:ind w:hanging="720"/>
        <w:jc w:val="both"/>
        <w:rPr>
          <w:sz w:val="21"/>
          <w:szCs w:val="21"/>
        </w:rPr>
      </w:pPr>
      <w:r w:rsidRPr="00771E46">
        <w:rPr>
          <w:sz w:val="21"/>
          <w:szCs w:val="21"/>
        </w:rPr>
        <w:t>Písemně či písemný znamená: trvalý záznam psaný ručně, strojem, tištěný či elektronicky zhotovený.</w:t>
      </w:r>
    </w:p>
    <w:p w:rsidR="00EB0E00" w:rsidRPr="007B502F" w:rsidRDefault="00EB0E00" w:rsidP="0062657B">
      <w:pPr>
        <w:numPr>
          <w:ilvl w:val="0"/>
          <w:numId w:val="8"/>
        </w:numPr>
        <w:tabs>
          <w:tab w:val="num" w:pos="540"/>
        </w:tabs>
        <w:spacing w:before="120" w:after="120"/>
        <w:ind w:left="540" w:hanging="540"/>
        <w:jc w:val="both"/>
        <w:rPr>
          <w:sz w:val="21"/>
          <w:szCs w:val="21"/>
        </w:rPr>
      </w:pPr>
      <w:r w:rsidRPr="007B502F">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p>
    <w:p w:rsidR="00EB0E00" w:rsidRPr="007B502F" w:rsidRDefault="00EB0E00" w:rsidP="0062657B">
      <w:pPr>
        <w:numPr>
          <w:ilvl w:val="0"/>
          <w:numId w:val="8"/>
        </w:numPr>
        <w:tabs>
          <w:tab w:val="num" w:pos="540"/>
        </w:tabs>
        <w:spacing w:before="120" w:after="120"/>
        <w:ind w:left="540" w:hanging="540"/>
        <w:jc w:val="both"/>
        <w:rPr>
          <w:sz w:val="21"/>
          <w:szCs w:val="21"/>
        </w:rPr>
      </w:pPr>
      <w:r w:rsidRPr="007B502F">
        <w:rPr>
          <w:sz w:val="21"/>
          <w:szCs w:val="21"/>
        </w:rPr>
        <w:t xml:space="preserve">Tuto smlouvu lze měnit pouze písemně, formou oboustranně podepsaného dodatku k této smlouvě, nestanoví-li tato smlouva jinak. </w:t>
      </w:r>
    </w:p>
    <w:p w:rsidR="002A5D55" w:rsidRPr="007B502F" w:rsidRDefault="002A5D55" w:rsidP="0062657B">
      <w:pPr>
        <w:numPr>
          <w:ilvl w:val="0"/>
          <w:numId w:val="8"/>
        </w:numPr>
        <w:tabs>
          <w:tab w:val="num" w:pos="540"/>
        </w:tabs>
        <w:spacing w:before="120" w:after="120"/>
        <w:ind w:left="540" w:hanging="540"/>
        <w:jc w:val="both"/>
        <w:rPr>
          <w:sz w:val="21"/>
          <w:szCs w:val="21"/>
        </w:rPr>
      </w:pPr>
      <w:r w:rsidRPr="007B502F">
        <w:rPr>
          <w:sz w:val="21"/>
          <w:szCs w:val="21"/>
        </w:rPr>
        <w:t>Smlouva nabývá platnosti dnem podpisu oběma smluvními stranami a účinnosti dnem zveřejnění v Registru smluv Ministerstva vnitra.</w:t>
      </w:r>
    </w:p>
    <w:p w:rsidR="00EB0E00" w:rsidRPr="007B502F" w:rsidRDefault="00EB0E00" w:rsidP="0062657B">
      <w:pPr>
        <w:numPr>
          <w:ilvl w:val="0"/>
          <w:numId w:val="8"/>
        </w:numPr>
        <w:tabs>
          <w:tab w:val="num" w:pos="540"/>
        </w:tabs>
        <w:spacing w:before="120" w:after="120"/>
        <w:ind w:left="540" w:hanging="540"/>
        <w:jc w:val="both"/>
        <w:rPr>
          <w:sz w:val="21"/>
          <w:szCs w:val="21"/>
        </w:rPr>
      </w:pPr>
      <w:r w:rsidRPr="007B502F">
        <w:rPr>
          <w:sz w:val="21"/>
          <w:szCs w:val="21"/>
        </w:rPr>
        <w:t xml:space="preserve">Smluvní strany se dohodly, že na jejich vztah upravený touto smlouvou se neužijí </w:t>
      </w:r>
      <w:r w:rsidR="003468D9" w:rsidRPr="007B502F">
        <w:rPr>
          <w:sz w:val="21"/>
          <w:szCs w:val="21"/>
        </w:rPr>
        <w:t>§ 2050, § 2051</w:t>
      </w:r>
      <w:r w:rsidRPr="007B502F">
        <w:rPr>
          <w:sz w:val="21"/>
          <w:szCs w:val="21"/>
        </w:rPr>
        <w:t xml:space="preserve"> občanského zákoníku.</w:t>
      </w:r>
    </w:p>
    <w:p w:rsidR="00F3791A" w:rsidRPr="0056632E" w:rsidRDefault="007B502F" w:rsidP="0062657B">
      <w:pPr>
        <w:numPr>
          <w:ilvl w:val="0"/>
          <w:numId w:val="8"/>
        </w:numPr>
        <w:tabs>
          <w:tab w:val="clear" w:pos="720"/>
          <w:tab w:val="num" w:pos="567"/>
        </w:tabs>
        <w:spacing w:before="120" w:after="120"/>
        <w:ind w:left="567" w:hanging="567"/>
        <w:jc w:val="both"/>
        <w:rPr>
          <w:sz w:val="21"/>
          <w:szCs w:val="21"/>
        </w:rPr>
      </w:pPr>
      <w:r w:rsidRPr="0056632E">
        <w:rPr>
          <w:sz w:val="21"/>
          <w:szCs w:val="21"/>
        </w:rPr>
        <w:t>P</w:t>
      </w:r>
      <w:r w:rsidR="00F3791A" w:rsidRPr="0056632E">
        <w:rPr>
          <w:sz w:val="21"/>
          <w:szCs w:val="21"/>
        </w:rPr>
        <w:t xml:space="preserve">ředmět plnění dle této smlouvy, požívá ochrany dle zákona č. 121/2000 Sb. (Autorský zákon). Jeho užití je </w:t>
      </w:r>
      <w:r w:rsidR="009B33C3">
        <w:rPr>
          <w:sz w:val="21"/>
          <w:szCs w:val="21"/>
        </w:rPr>
        <w:t>O</w:t>
      </w:r>
      <w:r w:rsidR="00F3791A" w:rsidRPr="0056632E">
        <w:rPr>
          <w:sz w:val="21"/>
          <w:szCs w:val="21"/>
        </w:rPr>
        <w:t>bjednatelem možné pouze v souladu s</w:t>
      </w:r>
      <w:r w:rsidR="00AA04EC">
        <w:rPr>
          <w:sz w:val="21"/>
          <w:szCs w:val="21"/>
        </w:rPr>
        <w:t> </w:t>
      </w:r>
      <w:r w:rsidR="00F3791A" w:rsidRPr="0056632E">
        <w:rPr>
          <w:sz w:val="21"/>
          <w:szCs w:val="21"/>
        </w:rPr>
        <w:t>předmětem</w:t>
      </w:r>
      <w:r w:rsidR="00AA04EC">
        <w:rPr>
          <w:sz w:val="21"/>
          <w:szCs w:val="21"/>
        </w:rPr>
        <w:t xml:space="preserve"> a s podmínkami</w:t>
      </w:r>
      <w:r w:rsidR="00F3791A" w:rsidRPr="0056632E">
        <w:rPr>
          <w:sz w:val="21"/>
          <w:szCs w:val="21"/>
        </w:rPr>
        <w:t xml:space="preserve"> této smlouvy.</w:t>
      </w:r>
      <w:r w:rsidR="00336D54" w:rsidRPr="0056632E">
        <w:rPr>
          <w:sz w:val="21"/>
          <w:szCs w:val="21"/>
        </w:rPr>
        <w:t xml:space="preserve"> Zhotovitel prohlašuje a zaručuje </w:t>
      </w:r>
      <w:r w:rsidR="009B33C3">
        <w:rPr>
          <w:sz w:val="21"/>
          <w:szCs w:val="21"/>
        </w:rPr>
        <w:t>O</w:t>
      </w:r>
      <w:r w:rsidR="00336D54" w:rsidRPr="0056632E">
        <w:rPr>
          <w:sz w:val="21"/>
          <w:szCs w:val="21"/>
        </w:rPr>
        <w:t>bjednateli, že je výlučným autorem díla zhotoveného pro </w:t>
      </w:r>
      <w:r w:rsidR="009B33C3">
        <w:rPr>
          <w:sz w:val="21"/>
          <w:szCs w:val="21"/>
        </w:rPr>
        <w:t>O</w:t>
      </w:r>
      <w:r w:rsidR="00336D54" w:rsidRPr="0056632E">
        <w:rPr>
          <w:sz w:val="21"/>
          <w:szCs w:val="21"/>
        </w:rPr>
        <w:t xml:space="preserve">bjednatele podle této smlouvy a není v nakládání s dílem jakkoliv omezen. </w:t>
      </w:r>
    </w:p>
    <w:p w:rsidR="00336D54" w:rsidRPr="009830FF" w:rsidRDefault="00336D54" w:rsidP="0062657B">
      <w:pPr>
        <w:numPr>
          <w:ilvl w:val="0"/>
          <w:numId w:val="8"/>
        </w:numPr>
        <w:tabs>
          <w:tab w:val="clear" w:pos="720"/>
          <w:tab w:val="num" w:pos="567"/>
        </w:tabs>
        <w:spacing w:before="120" w:after="120"/>
        <w:ind w:left="567" w:hanging="567"/>
        <w:jc w:val="both"/>
        <w:rPr>
          <w:sz w:val="21"/>
          <w:szCs w:val="21"/>
        </w:rPr>
      </w:pPr>
      <w:r w:rsidRPr="0056632E">
        <w:rPr>
          <w:sz w:val="21"/>
          <w:szCs w:val="21"/>
        </w:rPr>
        <w:t xml:space="preserve">Podmínkou užití plánů, náčrtů, výkresů, grafických zobrazení a textových vyjádření, resp. elektronických zdrojových souborů </w:t>
      </w:r>
      <w:r w:rsidR="00AA04EC">
        <w:rPr>
          <w:sz w:val="21"/>
          <w:szCs w:val="21"/>
        </w:rPr>
        <w:t xml:space="preserve">předchozího </w:t>
      </w:r>
      <w:r w:rsidRPr="0056632E">
        <w:rPr>
          <w:sz w:val="21"/>
          <w:szCs w:val="21"/>
        </w:rPr>
        <w:t xml:space="preserve">ze strany </w:t>
      </w:r>
      <w:r w:rsidR="009B33C3">
        <w:rPr>
          <w:sz w:val="21"/>
          <w:szCs w:val="21"/>
        </w:rPr>
        <w:t>O</w:t>
      </w:r>
      <w:r w:rsidRPr="0056632E">
        <w:rPr>
          <w:sz w:val="21"/>
          <w:szCs w:val="21"/>
        </w:rPr>
        <w:t xml:space="preserve">bjednatele je zaplacení ceny za příslušnou část díla v souladu </w:t>
      </w:r>
      <w:r w:rsidRPr="009830FF">
        <w:rPr>
          <w:sz w:val="21"/>
          <w:szCs w:val="21"/>
        </w:rPr>
        <w:t xml:space="preserve">s podmínkami této smlouvy. </w:t>
      </w:r>
    </w:p>
    <w:p w:rsidR="00336D54" w:rsidRPr="009830FF" w:rsidRDefault="00336D54" w:rsidP="0062657B">
      <w:pPr>
        <w:numPr>
          <w:ilvl w:val="0"/>
          <w:numId w:val="8"/>
        </w:numPr>
        <w:tabs>
          <w:tab w:val="clear" w:pos="720"/>
          <w:tab w:val="num" w:pos="567"/>
        </w:tabs>
        <w:spacing w:before="120" w:after="120"/>
        <w:ind w:left="567" w:hanging="567"/>
        <w:jc w:val="both"/>
        <w:rPr>
          <w:sz w:val="21"/>
          <w:szCs w:val="21"/>
        </w:rPr>
      </w:pPr>
      <w:r w:rsidRPr="009830FF">
        <w:rPr>
          <w:sz w:val="21"/>
          <w:szCs w:val="21"/>
        </w:rPr>
        <w:t xml:space="preserve">Předkládání či rozšiřování plánů, náčrtů, výkresů, grafických zobrazení a textových souborů </w:t>
      </w:r>
      <w:r w:rsidR="009B33C3">
        <w:rPr>
          <w:sz w:val="21"/>
          <w:szCs w:val="21"/>
        </w:rPr>
        <w:t>Z</w:t>
      </w:r>
      <w:r w:rsidRPr="009830FF">
        <w:rPr>
          <w:sz w:val="21"/>
          <w:szCs w:val="21"/>
        </w:rPr>
        <w:t>hotovitele, resp. elektronických zdrojových souborů předchozího v souvislosti s žádostmi či poskytováním vysvětlení příslušným správním orgánům a při propagaci díla nebude považová</w:t>
      </w:r>
      <w:r w:rsidR="009B33C3">
        <w:rPr>
          <w:sz w:val="21"/>
          <w:szCs w:val="21"/>
        </w:rPr>
        <w:t>no za porušení autorských práv Z</w:t>
      </w:r>
      <w:r w:rsidRPr="009830FF">
        <w:rPr>
          <w:sz w:val="21"/>
          <w:szCs w:val="21"/>
        </w:rPr>
        <w:t>hotovitele ve smyslu publikace a užití díla.</w:t>
      </w:r>
      <w:r w:rsidR="00FD570B" w:rsidRPr="009830FF">
        <w:rPr>
          <w:sz w:val="21"/>
          <w:szCs w:val="21"/>
        </w:rPr>
        <w:t xml:space="preserve"> Rovněž užití předmětu smlouvy pro dotační účely nebude považováno za porušení autorských práv.</w:t>
      </w:r>
      <w:r w:rsidRPr="009830FF">
        <w:rPr>
          <w:sz w:val="21"/>
          <w:szCs w:val="21"/>
        </w:rPr>
        <w:t xml:space="preserve"> </w:t>
      </w:r>
    </w:p>
    <w:p w:rsidR="00EB0E00" w:rsidRPr="009830FF" w:rsidRDefault="00EB0E00" w:rsidP="0062657B">
      <w:pPr>
        <w:numPr>
          <w:ilvl w:val="0"/>
          <w:numId w:val="8"/>
        </w:numPr>
        <w:tabs>
          <w:tab w:val="clear" w:pos="720"/>
          <w:tab w:val="num" w:pos="567"/>
        </w:tabs>
        <w:spacing w:before="120" w:after="120"/>
        <w:ind w:left="567" w:hanging="567"/>
        <w:jc w:val="both"/>
        <w:rPr>
          <w:sz w:val="21"/>
          <w:szCs w:val="21"/>
        </w:rPr>
      </w:pPr>
      <w:r w:rsidRPr="009830FF">
        <w:rPr>
          <w:sz w:val="21"/>
          <w:szCs w:val="21"/>
        </w:rPr>
        <w:t>Případné obchodní zvyklosti, týkající se sjednaného či navazujícího plnění, nemají přednost před smluvními ujednáními, ani před ustanoveními zákona, byť by tato ustanovení neměla donucující účinky.</w:t>
      </w:r>
    </w:p>
    <w:p w:rsidR="00EB0E00" w:rsidRPr="009830FF" w:rsidRDefault="00EB0E00" w:rsidP="0062657B">
      <w:pPr>
        <w:numPr>
          <w:ilvl w:val="0"/>
          <w:numId w:val="8"/>
        </w:numPr>
        <w:tabs>
          <w:tab w:val="num" w:pos="540"/>
        </w:tabs>
        <w:spacing w:before="120" w:after="120"/>
        <w:ind w:left="540" w:hanging="540"/>
        <w:jc w:val="both"/>
        <w:rPr>
          <w:sz w:val="21"/>
          <w:szCs w:val="21"/>
        </w:rPr>
      </w:pPr>
      <w:r w:rsidRPr="009830FF">
        <w:rPr>
          <w:sz w:val="21"/>
          <w:szCs w:val="21"/>
        </w:rPr>
        <w:t>Tato smlouva je vyhotovena ve 4 vyhotoveních, přičemž každá ze smluvních stran obdrží 2</w:t>
      </w:r>
      <w:r w:rsidR="00CB0338" w:rsidRPr="009830FF">
        <w:rPr>
          <w:sz w:val="21"/>
          <w:szCs w:val="21"/>
        </w:rPr>
        <w:t xml:space="preserve"> originální vyhotovení</w:t>
      </w:r>
      <w:r w:rsidRPr="009830FF">
        <w:rPr>
          <w:sz w:val="21"/>
          <w:szCs w:val="21"/>
        </w:rPr>
        <w:t>.</w:t>
      </w:r>
    </w:p>
    <w:p w:rsidR="00E67981" w:rsidRDefault="00E67981" w:rsidP="0062657B">
      <w:pPr>
        <w:numPr>
          <w:ilvl w:val="0"/>
          <w:numId w:val="8"/>
        </w:numPr>
        <w:tabs>
          <w:tab w:val="num" w:pos="540"/>
        </w:tabs>
        <w:spacing w:before="120" w:after="120"/>
        <w:ind w:left="540" w:hanging="540"/>
        <w:jc w:val="both"/>
        <w:rPr>
          <w:sz w:val="21"/>
          <w:szCs w:val="21"/>
        </w:rPr>
      </w:pPr>
      <w:r w:rsidRPr="009830FF">
        <w:rPr>
          <w:sz w:val="21"/>
          <w:szCs w:val="21"/>
        </w:rPr>
        <w:t>Obě smluvní strany souhlasí se zveřejněním plného znění této smlouvy.</w:t>
      </w:r>
    </w:p>
    <w:p w:rsidR="00AD1248" w:rsidRDefault="00AD1248" w:rsidP="0062657B">
      <w:pPr>
        <w:numPr>
          <w:ilvl w:val="0"/>
          <w:numId w:val="8"/>
        </w:numPr>
        <w:tabs>
          <w:tab w:val="num" w:pos="540"/>
        </w:tabs>
        <w:spacing w:before="120" w:after="120"/>
        <w:ind w:left="540" w:hanging="540"/>
        <w:jc w:val="both"/>
        <w:rPr>
          <w:sz w:val="21"/>
          <w:szCs w:val="21"/>
        </w:rPr>
      </w:pPr>
      <w:r>
        <w:rPr>
          <w:sz w:val="21"/>
          <w:szCs w:val="21"/>
        </w:rPr>
        <w:lastRenderedPageBreak/>
        <w:t xml:space="preserve">Uzavření této smlouvy o projektové přípravě bylo schváleno na schůzi Rady města Tišnova č. </w:t>
      </w:r>
      <w:r w:rsidR="00114FF5">
        <w:rPr>
          <w:sz w:val="21"/>
          <w:szCs w:val="21"/>
        </w:rPr>
        <w:t>16</w:t>
      </w:r>
      <w:r>
        <w:rPr>
          <w:sz w:val="21"/>
          <w:szCs w:val="21"/>
        </w:rPr>
        <w:t xml:space="preserve"> konané dne </w:t>
      </w:r>
      <w:r w:rsidR="00114FF5">
        <w:rPr>
          <w:sz w:val="21"/>
          <w:szCs w:val="21"/>
        </w:rPr>
        <w:t>12. 6. 2019.</w:t>
      </w:r>
    </w:p>
    <w:p w:rsidR="00AD1248" w:rsidRDefault="00AD1248" w:rsidP="00AD1248">
      <w:pPr>
        <w:spacing w:before="120" w:after="120"/>
        <w:ind w:left="540"/>
        <w:jc w:val="both"/>
        <w:rPr>
          <w:sz w:val="21"/>
          <w:szCs w:val="21"/>
        </w:rPr>
      </w:pPr>
    </w:p>
    <w:p w:rsidR="00AD1248" w:rsidRPr="009830FF" w:rsidRDefault="00AD1248" w:rsidP="00AD1248">
      <w:pPr>
        <w:spacing w:before="120" w:after="120"/>
        <w:ind w:left="540"/>
        <w:jc w:val="both"/>
        <w:rPr>
          <w:sz w:val="21"/>
          <w:szCs w:val="21"/>
        </w:rPr>
      </w:pPr>
    </w:p>
    <w:p w:rsidR="009F5306" w:rsidRPr="001D15AE" w:rsidRDefault="009F5306" w:rsidP="00B70B30">
      <w:pPr>
        <w:pStyle w:val="Zhlav"/>
        <w:jc w:val="center"/>
        <w:rPr>
          <w:sz w:val="21"/>
          <w:szCs w:val="21"/>
          <w:highlight w:val="yellow"/>
        </w:rPr>
      </w:pPr>
    </w:p>
    <w:tbl>
      <w:tblPr>
        <w:tblW w:w="9487" w:type="dxa"/>
        <w:tblLook w:val="01E0" w:firstRow="1" w:lastRow="1" w:firstColumn="1" w:lastColumn="1" w:noHBand="0" w:noVBand="0"/>
      </w:tblPr>
      <w:tblGrid>
        <w:gridCol w:w="4743"/>
        <w:gridCol w:w="4744"/>
      </w:tblGrid>
      <w:tr w:rsidR="00EB0E00" w:rsidRPr="009830FF">
        <w:trPr>
          <w:trHeight w:val="282"/>
        </w:trPr>
        <w:tc>
          <w:tcPr>
            <w:tcW w:w="4743" w:type="dxa"/>
          </w:tcPr>
          <w:p w:rsidR="00EB0E00" w:rsidRPr="009830FF" w:rsidRDefault="009F5306" w:rsidP="00BC7CF7">
            <w:pPr>
              <w:spacing w:after="120"/>
              <w:rPr>
                <w:sz w:val="21"/>
                <w:szCs w:val="21"/>
              </w:rPr>
            </w:pPr>
            <w:r w:rsidRPr="009830FF">
              <w:rPr>
                <w:sz w:val="21"/>
                <w:szCs w:val="21"/>
              </w:rPr>
              <w:t>V</w:t>
            </w:r>
            <w:r w:rsidR="00BC7CF7">
              <w:rPr>
                <w:sz w:val="21"/>
                <w:szCs w:val="21"/>
              </w:rPr>
              <w:t> Zástřizlech,</w:t>
            </w:r>
            <w:r w:rsidR="00EB0E00" w:rsidRPr="009830FF">
              <w:rPr>
                <w:sz w:val="21"/>
                <w:szCs w:val="21"/>
              </w:rPr>
              <w:t xml:space="preserve"> dne </w:t>
            </w:r>
            <w:r w:rsidR="00BC7CF7">
              <w:rPr>
                <w:sz w:val="21"/>
                <w:szCs w:val="21"/>
              </w:rPr>
              <w:t>17. 6. 2019</w:t>
            </w:r>
          </w:p>
        </w:tc>
        <w:tc>
          <w:tcPr>
            <w:tcW w:w="4744" w:type="dxa"/>
          </w:tcPr>
          <w:p w:rsidR="00EB0E00" w:rsidRPr="009830FF" w:rsidRDefault="004E078F" w:rsidP="00BC7CF7">
            <w:pPr>
              <w:spacing w:after="120"/>
              <w:rPr>
                <w:sz w:val="21"/>
                <w:szCs w:val="21"/>
              </w:rPr>
            </w:pPr>
            <w:r>
              <w:rPr>
                <w:sz w:val="21"/>
                <w:szCs w:val="21"/>
              </w:rPr>
              <w:t xml:space="preserve">       </w:t>
            </w:r>
            <w:r w:rsidR="00EB0E00" w:rsidRPr="009830FF">
              <w:rPr>
                <w:sz w:val="21"/>
                <w:szCs w:val="21"/>
              </w:rPr>
              <w:t xml:space="preserve">V Tišnově, dne </w:t>
            </w:r>
            <w:r w:rsidR="00BC7CF7">
              <w:rPr>
                <w:sz w:val="21"/>
                <w:szCs w:val="21"/>
              </w:rPr>
              <w:t>18. 6. 2019</w:t>
            </w:r>
          </w:p>
        </w:tc>
      </w:tr>
    </w:tbl>
    <w:p w:rsidR="005032E5" w:rsidRPr="001D15AE" w:rsidRDefault="005032E5">
      <w:pPr>
        <w:spacing w:after="120"/>
        <w:jc w:val="both"/>
        <w:rPr>
          <w:sz w:val="21"/>
          <w:szCs w:val="21"/>
          <w:highlight w:val="yellow"/>
        </w:rPr>
        <w:sectPr w:rsidR="005032E5" w:rsidRPr="001D15AE" w:rsidSect="00BD6B2E">
          <w:footerReference w:type="default" r:id="rId9"/>
          <w:headerReference w:type="first" r:id="rId10"/>
          <w:pgSz w:w="11906" w:h="16838"/>
          <w:pgMar w:top="1418" w:right="1134" w:bottom="1276" w:left="1134" w:header="709" w:footer="709" w:gutter="0"/>
          <w:cols w:space="708"/>
          <w:titlePg/>
          <w:docGrid w:linePitch="360"/>
        </w:sectPr>
      </w:pPr>
    </w:p>
    <w:p w:rsidR="00423E90" w:rsidRDefault="00423E90">
      <w:pPr>
        <w:spacing w:after="120"/>
        <w:jc w:val="both"/>
        <w:rPr>
          <w:sz w:val="21"/>
          <w:szCs w:val="21"/>
        </w:rPr>
      </w:pPr>
    </w:p>
    <w:p w:rsidR="00AD1248" w:rsidRDefault="00AD1248">
      <w:pPr>
        <w:spacing w:after="120"/>
        <w:jc w:val="both"/>
        <w:rPr>
          <w:sz w:val="21"/>
          <w:szCs w:val="21"/>
        </w:rPr>
      </w:pPr>
    </w:p>
    <w:p w:rsidR="00AD1248" w:rsidRDefault="00AD1248">
      <w:pPr>
        <w:spacing w:after="120"/>
        <w:jc w:val="both"/>
        <w:rPr>
          <w:sz w:val="21"/>
          <w:szCs w:val="21"/>
        </w:rPr>
      </w:pPr>
    </w:p>
    <w:p w:rsidR="00AD1248" w:rsidRPr="009830FF" w:rsidRDefault="00AD1248">
      <w:pPr>
        <w:spacing w:after="120"/>
        <w:jc w:val="both"/>
        <w:rPr>
          <w:sz w:val="21"/>
          <w:szCs w:val="21"/>
        </w:rPr>
      </w:pPr>
    </w:p>
    <w:p w:rsidR="005032E5" w:rsidRPr="009830FF" w:rsidRDefault="002D6A69" w:rsidP="005032E5">
      <w:pPr>
        <w:jc w:val="center"/>
        <w:rPr>
          <w:sz w:val="21"/>
          <w:szCs w:val="21"/>
        </w:rPr>
      </w:pPr>
      <w:r w:rsidRPr="009830FF">
        <w:rPr>
          <w:sz w:val="21"/>
          <w:szCs w:val="21"/>
        </w:rPr>
        <w:t>…………………………………………………</w:t>
      </w:r>
      <w:r w:rsidR="005032E5" w:rsidRPr="009830FF">
        <w:rPr>
          <w:sz w:val="21"/>
          <w:szCs w:val="21"/>
        </w:rPr>
        <w:t xml:space="preserve">                   </w:t>
      </w:r>
      <w:r w:rsidRPr="009830FF">
        <w:rPr>
          <w:sz w:val="21"/>
          <w:szCs w:val="21"/>
        </w:rPr>
        <w:t>…</w:t>
      </w:r>
      <w:r w:rsidR="005032E5" w:rsidRPr="009830FF">
        <w:rPr>
          <w:sz w:val="21"/>
          <w:szCs w:val="21"/>
        </w:rPr>
        <w:t>……………………………………………………</w:t>
      </w:r>
    </w:p>
    <w:p w:rsidR="005032E5" w:rsidRPr="009830FF" w:rsidRDefault="005032E5" w:rsidP="005032E5">
      <w:pPr>
        <w:rPr>
          <w:sz w:val="21"/>
          <w:szCs w:val="21"/>
        </w:rPr>
      </w:pPr>
      <w:r w:rsidRPr="009830FF">
        <w:rPr>
          <w:sz w:val="21"/>
          <w:szCs w:val="21"/>
        </w:rPr>
        <w:t xml:space="preserve">                             Za </w:t>
      </w:r>
      <w:r w:rsidR="009B33C3">
        <w:rPr>
          <w:sz w:val="21"/>
          <w:szCs w:val="21"/>
        </w:rPr>
        <w:t>Z</w:t>
      </w:r>
      <w:r w:rsidRPr="009830FF">
        <w:rPr>
          <w:sz w:val="21"/>
          <w:szCs w:val="21"/>
        </w:rPr>
        <w:t>hotovitele</w:t>
      </w:r>
      <w:r w:rsidRPr="009830FF">
        <w:rPr>
          <w:sz w:val="21"/>
          <w:szCs w:val="21"/>
        </w:rPr>
        <w:tab/>
      </w:r>
      <w:r w:rsidRPr="009830FF">
        <w:rPr>
          <w:sz w:val="21"/>
          <w:szCs w:val="21"/>
        </w:rPr>
        <w:tab/>
      </w:r>
      <w:r w:rsidRPr="009830FF">
        <w:rPr>
          <w:sz w:val="21"/>
          <w:szCs w:val="21"/>
        </w:rPr>
        <w:tab/>
      </w:r>
      <w:r w:rsidRPr="009830FF">
        <w:rPr>
          <w:sz w:val="21"/>
          <w:szCs w:val="21"/>
        </w:rPr>
        <w:tab/>
      </w:r>
      <w:r w:rsidRPr="009830FF">
        <w:rPr>
          <w:sz w:val="21"/>
          <w:szCs w:val="21"/>
        </w:rPr>
        <w:tab/>
        <w:t xml:space="preserve">                         Za </w:t>
      </w:r>
      <w:r w:rsidR="009B33C3">
        <w:rPr>
          <w:sz w:val="21"/>
          <w:szCs w:val="21"/>
        </w:rPr>
        <w:t>O</w:t>
      </w:r>
      <w:r w:rsidRPr="009830FF">
        <w:rPr>
          <w:sz w:val="21"/>
          <w:szCs w:val="21"/>
        </w:rPr>
        <w:t>bjednatele</w:t>
      </w:r>
    </w:p>
    <w:p w:rsidR="000535CB" w:rsidRPr="001D15AE" w:rsidRDefault="005032E5" w:rsidP="00BE6363">
      <w:pPr>
        <w:rPr>
          <w:sz w:val="21"/>
          <w:szCs w:val="21"/>
          <w:highlight w:val="yellow"/>
        </w:rPr>
      </w:pPr>
      <w:r w:rsidRPr="009830FF">
        <w:rPr>
          <w:sz w:val="21"/>
          <w:szCs w:val="21"/>
        </w:rPr>
        <w:t xml:space="preserve">                    </w:t>
      </w:r>
      <w:r w:rsidR="009830FF" w:rsidRPr="009830FF">
        <w:rPr>
          <w:sz w:val="21"/>
          <w:szCs w:val="21"/>
        </w:rPr>
        <w:t xml:space="preserve">   </w:t>
      </w:r>
      <w:r w:rsidRPr="009830FF">
        <w:rPr>
          <w:sz w:val="21"/>
          <w:szCs w:val="21"/>
        </w:rPr>
        <w:t xml:space="preserve"> </w:t>
      </w:r>
      <w:r w:rsidR="009830FF" w:rsidRPr="009830FF">
        <w:rPr>
          <w:sz w:val="21"/>
          <w:szCs w:val="21"/>
        </w:rPr>
        <w:t>Ing. Alena Vránová</w:t>
      </w:r>
      <w:r w:rsidRPr="009830FF">
        <w:rPr>
          <w:sz w:val="21"/>
          <w:szCs w:val="21"/>
        </w:rPr>
        <w:t xml:space="preserve">                                                                    </w:t>
      </w:r>
      <w:r w:rsidR="006E36ED">
        <w:rPr>
          <w:sz w:val="21"/>
          <w:szCs w:val="21"/>
        </w:rPr>
        <w:t xml:space="preserve"> Bc. Jiří Dospíšil, starosta</w:t>
      </w:r>
      <w:r w:rsidR="009830FF" w:rsidRPr="009830FF">
        <w:rPr>
          <w:sz w:val="21"/>
          <w:szCs w:val="21"/>
        </w:rPr>
        <w:t xml:space="preserve">                                                                                    </w:t>
      </w:r>
      <w:r w:rsidR="00BE6363">
        <w:rPr>
          <w:sz w:val="21"/>
          <w:szCs w:val="21"/>
        </w:rPr>
        <w:t xml:space="preserve">        </w:t>
      </w:r>
      <w:r w:rsidR="00BE6363">
        <w:rPr>
          <w:sz w:val="21"/>
          <w:szCs w:val="21"/>
        </w:rPr>
        <w:br/>
        <w:t xml:space="preserve">                                                                                                      </w:t>
      </w:r>
    </w:p>
    <w:sectPr w:rsidR="000535CB" w:rsidRPr="001D15AE" w:rsidSect="00AD0152">
      <w:type w:val="continuous"/>
      <w:pgSz w:w="11906" w:h="16838"/>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7E8EA5" w16cid:durableId="1E81C426"/>
  <w16cid:commentId w16cid:paraId="4EAB8365" w16cid:durableId="1E807CF5"/>
  <w16cid:commentId w16cid:paraId="32696A15" w16cid:durableId="1E807B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1E1" w:rsidRDefault="007711E1">
      <w:r>
        <w:separator/>
      </w:r>
    </w:p>
  </w:endnote>
  <w:endnote w:type="continuationSeparator" w:id="0">
    <w:p w:rsidR="007711E1" w:rsidRDefault="007711E1">
      <w:r>
        <w:continuationSeparator/>
      </w:r>
    </w:p>
  </w:endnote>
  <w:endnote w:type="continuationNotice" w:id="1">
    <w:p w:rsidR="007711E1" w:rsidRDefault="00771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5E6" w:rsidRDefault="00EA25E6">
    <w:pPr>
      <w:pStyle w:val="Zpat"/>
      <w:jc w:val="center"/>
      <w:rPr>
        <w:sz w:val="20"/>
        <w:szCs w:val="20"/>
      </w:rPr>
    </w:pPr>
    <w:r>
      <w:rPr>
        <w:sz w:val="20"/>
        <w:szCs w:val="20"/>
      </w:rPr>
      <w:t xml:space="preserve">Strana </w:t>
    </w:r>
    <w:r w:rsidR="00F065CC">
      <w:rPr>
        <w:sz w:val="20"/>
        <w:szCs w:val="20"/>
      </w:rPr>
      <w:fldChar w:fldCharType="begin"/>
    </w:r>
    <w:r>
      <w:rPr>
        <w:sz w:val="20"/>
        <w:szCs w:val="20"/>
      </w:rPr>
      <w:instrText xml:space="preserve"> PAGE </w:instrText>
    </w:r>
    <w:r w:rsidR="00F065CC">
      <w:rPr>
        <w:sz w:val="20"/>
        <w:szCs w:val="20"/>
      </w:rPr>
      <w:fldChar w:fldCharType="separate"/>
    </w:r>
    <w:r w:rsidR="00617549">
      <w:rPr>
        <w:noProof/>
        <w:sz w:val="20"/>
        <w:szCs w:val="20"/>
      </w:rPr>
      <w:t>2</w:t>
    </w:r>
    <w:r w:rsidR="00F065CC">
      <w:rPr>
        <w:sz w:val="20"/>
        <w:szCs w:val="20"/>
      </w:rPr>
      <w:fldChar w:fldCharType="end"/>
    </w:r>
    <w:r>
      <w:rPr>
        <w:sz w:val="20"/>
        <w:szCs w:val="20"/>
      </w:rPr>
      <w:t xml:space="preserve"> (celkem </w:t>
    </w:r>
    <w:r w:rsidR="00F065CC">
      <w:rPr>
        <w:sz w:val="20"/>
        <w:szCs w:val="20"/>
      </w:rPr>
      <w:fldChar w:fldCharType="begin"/>
    </w:r>
    <w:r>
      <w:rPr>
        <w:sz w:val="20"/>
        <w:szCs w:val="20"/>
      </w:rPr>
      <w:instrText xml:space="preserve"> NUMPAGES </w:instrText>
    </w:r>
    <w:r w:rsidR="00F065CC">
      <w:rPr>
        <w:sz w:val="20"/>
        <w:szCs w:val="20"/>
      </w:rPr>
      <w:fldChar w:fldCharType="separate"/>
    </w:r>
    <w:r w:rsidR="00617549">
      <w:rPr>
        <w:noProof/>
        <w:sz w:val="20"/>
        <w:szCs w:val="20"/>
      </w:rPr>
      <w:t>7</w:t>
    </w:r>
    <w:r w:rsidR="00F065CC">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1E1" w:rsidRDefault="007711E1">
      <w:r>
        <w:separator/>
      </w:r>
    </w:p>
  </w:footnote>
  <w:footnote w:type="continuationSeparator" w:id="0">
    <w:p w:rsidR="007711E1" w:rsidRDefault="007711E1">
      <w:r>
        <w:continuationSeparator/>
      </w:r>
    </w:p>
  </w:footnote>
  <w:footnote w:type="continuationNotice" w:id="1">
    <w:p w:rsidR="007711E1" w:rsidRDefault="007711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5E6" w:rsidRPr="000011CA" w:rsidRDefault="00EA25E6" w:rsidP="000011CA">
    <w:pPr>
      <w:pStyle w:val="Zhlav"/>
      <w:rPr>
        <w:sz w:val="20"/>
        <w:szCs w:val="8"/>
      </w:rPr>
    </w:pPr>
    <w:r w:rsidRPr="00F9185F">
      <w:rPr>
        <w:sz w:val="20"/>
        <w:szCs w:val="8"/>
      </w:rPr>
      <w:t>Čís</w:t>
    </w:r>
    <w:r>
      <w:rPr>
        <w:sz w:val="20"/>
        <w:szCs w:val="8"/>
      </w:rPr>
      <w:t xml:space="preserve">lo smlouvy </w:t>
    </w:r>
    <w:r w:rsidR="007E7992">
      <w:rPr>
        <w:sz w:val="20"/>
        <w:szCs w:val="8"/>
      </w:rPr>
      <w:t>O</w:t>
    </w:r>
    <w:r>
      <w:rPr>
        <w:sz w:val="20"/>
        <w:szCs w:val="8"/>
      </w:rPr>
      <w:t>bjednatele:</w:t>
    </w:r>
    <w:r w:rsidR="00990E73">
      <w:rPr>
        <w:sz w:val="20"/>
        <w:szCs w:val="8"/>
      </w:rPr>
      <w:t xml:space="preserve"> OIPP/0320/19/SML</w:t>
    </w:r>
    <w:r w:rsidRPr="00F9185F">
      <w:rPr>
        <w:sz w:val="20"/>
        <w:szCs w:val="8"/>
      </w:rPr>
      <w:tab/>
    </w:r>
    <w:r w:rsidRPr="00F9185F">
      <w:rPr>
        <w:sz w:val="20"/>
        <w:szCs w:val="8"/>
      </w:rPr>
      <w:tab/>
      <w:t xml:space="preserve">Číslo smlouvy </w:t>
    </w:r>
    <w:r w:rsidR="007E7992">
      <w:rPr>
        <w:sz w:val="20"/>
        <w:szCs w:val="8"/>
      </w:rPr>
      <w:t>Z</w:t>
    </w:r>
    <w:r w:rsidRPr="00F9185F">
      <w:rPr>
        <w:sz w:val="20"/>
        <w:szCs w:val="8"/>
      </w:rPr>
      <w:t>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1F1610"/>
    <w:multiLevelType w:val="multilevel"/>
    <w:tmpl w:val="6478D79A"/>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802C04"/>
    <w:multiLevelType w:val="multilevel"/>
    <w:tmpl w:val="8E5C05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70081"/>
    <w:multiLevelType w:val="multilevel"/>
    <w:tmpl w:val="BA4EED58"/>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1173"/>
        </w:tabs>
        <w:ind w:left="1173"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3F461A"/>
    <w:multiLevelType w:val="multilevel"/>
    <w:tmpl w:val="F2845F90"/>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C9087E"/>
    <w:multiLevelType w:val="hybridMultilevel"/>
    <w:tmpl w:val="5C02283A"/>
    <w:lvl w:ilvl="0" w:tplc="F3720D74">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9C3C2012">
      <w:start w:val="1"/>
      <w:numFmt w:val="decimal"/>
      <w:lvlText w:val="%7."/>
      <w:lvlJc w:val="left"/>
      <w:pPr>
        <w:tabs>
          <w:tab w:val="num" w:pos="3763"/>
        </w:tabs>
        <w:ind w:left="3763" w:hanging="360"/>
      </w:pPr>
      <w:rPr>
        <w:color w:val="auto"/>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8F77B1A"/>
    <w:multiLevelType w:val="multilevel"/>
    <w:tmpl w:val="EB720C2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2F55029"/>
    <w:multiLevelType w:val="multilevel"/>
    <w:tmpl w:val="00000003"/>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6E2DD6"/>
    <w:multiLevelType w:val="hybridMultilevel"/>
    <w:tmpl w:val="8248A402"/>
    <w:lvl w:ilvl="0" w:tplc="A0486EE0">
      <w:start w:val="1"/>
      <w:numFmt w:val="decimal"/>
      <w:lvlText w:val="%1."/>
      <w:lvlJc w:val="left"/>
      <w:pPr>
        <w:tabs>
          <w:tab w:val="num" w:pos="720"/>
        </w:tabs>
        <w:ind w:left="720" w:hanging="360"/>
      </w:pPr>
    </w:lvl>
    <w:lvl w:ilvl="1" w:tplc="814CC4F8">
      <w:start w:val="1"/>
      <w:numFmt w:val="bullet"/>
      <w:lvlText w:val=""/>
      <w:lvlJc w:val="left"/>
      <w:pPr>
        <w:tabs>
          <w:tab w:val="num" w:pos="1440"/>
        </w:tabs>
        <w:ind w:left="1440" w:hanging="360"/>
      </w:pPr>
      <w:rPr>
        <w:rFonts w:ascii="Symbol" w:eastAsia="Times New Roman" w:hAnsi="Symbo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1AF4A4B"/>
    <w:multiLevelType w:val="multilevel"/>
    <w:tmpl w:val="6D060B6A"/>
    <w:name w:val="WW8Num332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24429C3"/>
    <w:multiLevelType w:val="multilevel"/>
    <w:tmpl w:val="BA4EED58"/>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4D597F"/>
    <w:multiLevelType w:val="multilevel"/>
    <w:tmpl w:val="1C46F45E"/>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4755"/>
        </w:tabs>
        <w:ind w:left="4755"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2612C7"/>
    <w:multiLevelType w:val="multilevel"/>
    <w:tmpl w:val="FE00D45C"/>
    <w:name w:val="WW8Num32"/>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AB70271"/>
    <w:multiLevelType w:val="multilevel"/>
    <w:tmpl w:val="172084A8"/>
    <w:name w:val="WW8Num33222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BA835CC"/>
    <w:multiLevelType w:val="multilevel"/>
    <w:tmpl w:val="5BF8C7E8"/>
    <w:name w:val="WW8Num33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2307"/>
        </w:tabs>
        <w:ind w:left="2307" w:hanging="180"/>
      </w:pPr>
      <w:rPr>
        <w:rFonts w:hint="default"/>
      </w:rPr>
    </w:lvl>
  </w:abstractNum>
  <w:abstractNum w:abstractNumId="16" w15:restartNumberingAfterBreak="0">
    <w:nsid w:val="4CA35448"/>
    <w:multiLevelType w:val="multilevel"/>
    <w:tmpl w:val="AF12C32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bullet"/>
      <w:lvlText w:val="-"/>
      <w:lvlJc w:val="left"/>
      <w:pPr>
        <w:tabs>
          <w:tab w:val="num" w:pos="1173"/>
        </w:tabs>
        <w:ind w:left="1173" w:hanging="180"/>
      </w:pPr>
      <w:rPr>
        <w:rFonts w:ascii="Calibri" w:hAnsi="Calibri"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EA9015E"/>
    <w:multiLevelType w:val="multilevel"/>
    <w:tmpl w:val="EB720C28"/>
    <w:name w:val="WW8Num3322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1D51C83"/>
    <w:multiLevelType w:val="multilevel"/>
    <w:tmpl w:val="DB1A243E"/>
    <w:name w:val="WW8Num332222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35951A7"/>
    <w:multiLevelType w:val="multilevel"/>
    <w:tmpl w:val="669CFA2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1173"/>
        </w:tabs>
        <w:ind w:left="1173"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6610C54"/>
    <w:multiLevelType w:val="multilevel"/>
    <w:tmpl w:val="6478D79A"/>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9625BA6"/>
    <w:multiLevelType w:val="multilevel"/>
    <w:tmpl w:val="C22CB1FC"/>
    <w:name w:val="WW8Num33"/>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8752C76"/>
    <w:multiLevelType w:val="multilevel"/>
    <w:tmpl w:val="AF12C32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bullet"/>
      <w:lvlText w:val="-"/>
      <w:lvlJc w:val="left"/>
      <w:pPr>
        <w:tabs>
          <w:tab w:val="num" w:pos="1173"/>
        </w:tabs>
        <w:ind w:left="1173" w:hanging="180"/>
      </w:pPr>
      <w:rPr>
        <w:rFonts w:ascii="Calibri" w:hAnsi="Calibri"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CF01296"/>
    <w:multiLevelType w:val="multilevel"/>
    <w:tmpl w:val="F03A9508"/>
    <w:name w:val="WW8Num33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26A2D06"/>
    <w:multiLevelType w:val="multilevel"/>
    <w:tmpl w:val="BA4EED58"/>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BD84E67"/>
    <w:multiLevelType w:val="multilevel"/>
    <w:tmpl w:val="3168DC6C"/>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bullet"/>
      <w:lvlText w:val="-"/>
      <w:lvlJc w:val="left"/>
      <w:pPr>
        <w:tabs>
          <w:tab w:val="num" w:pos="1173"/>
        </w:tabs>
        <w:ind w:left="1173" w:hanging="180"/>
      </w:pPr>
      <w:rPr>
        <w:rFonts w:ascii="Calibri" w:hAnsi="Calibri"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8"/>
  </w:num>
  <w:num w:numId="11">
    <w:abstractNumId w:val="19"/>
  </w:num>
  <w:num w:numId="12">
    <w:abstractNumId w:val="7"/>
  </w:num>
  <w:num w:numId="13">
    <w:abstractNumId w:val="22"/>
  </w:num>
  <w:num w:numId="14">
    <w:abstractNumId w:val="25"/>
  </w:num>
  <w:num w:numId="15">
    <w:abstractNumId w:val="3"/>
  </w:num>
  <w:num w:numId="16">
    <w:abstractNumId w:val="16"/>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D9"/>
    <w:rsid w:val="000007BE"/>
    <w:rsid w:val="000011CA"/>
    <w:rsid w:val="00020C0D"/>
    <w:rsid w:val="00023F5B"/>
    <w:rsid w:val="00026129"/>
    <w:rsid w:val="00026EEF"/>
    <w:rsid w:val="00031F5C"/>
    <w:rsid w:val="0003329F"/>
    <w:rsid w:val="00042464"/>
    <w:rsid w:val="00046D96"/>
    <w:rsid w:val="00050A99"/>
    <w:rsid w:val="000535CB"/>
    <w:rsid w:val="00064DEC"/>
    <w:rsid w:val="00067A19"/>
    <w:rsid w:val="00071613"/>
    <w:rsid w:val="0008033D"/>
    <w:rsid w:val="000811B8"/>
    <w:rsid w:val="00081636"/>
    <w:rsid w:val="00084E36"/>
    <w:rsid w:val="00086AC0"/>
    <w:rsid w:val="00093CCD"/>
    <w:rsid w:val="000A1C48"/>
    <w:rsid w:val="000B23B0"/>
    <w:rsid w:val="000B3A49"/>
    <w:rsid w:val="000B451E"/>
    <w:rsid w:val="000C002C"/>
    <w:rsid w:val="000E163D"/>
    <w:rsid w:val="000E2521"/>
    <w:rsid w:val="000F097A"/>
    <w:rsid w:val="000F1A41"/>
    <w:rsid w:val="0010330A"/>
    <w:rsid w:val="00114FF5"/>
    <w:rsid w:val="00115C53"/>
    <w:rsid w:val="00125C32"/>
    <w:rsid w:val="0012672D"/>
    <w:rsid w:val="001363B8"/>
    <w:rsid w:val="00136B6A"/>
    <w:rsid w:val="00136E00"/>
    <w:rsid w:val="001378EA"/>
    <w:rsid w:val="00140C10"/>
    <w:rsid w:val="00143065"/>
    <w:rsid w:val="00144A71"/>
    <w:rsid w:val="001514AC"/>
    <w:rsid w:val="00152489"/>
    <w:rsid w:val="00152A5F"/>
    <w:rsid w:val="00156183"/>
    <w:rsid w:val="00160308"/>
    <w:rsid w:val="00162AC2"/>
    <w:rsid w:val="001711F8"/>
    <w:rsid w:val="00174B4F"/>
    <w:rsid w:val="00183E0C"/>
    <w:rsid w:val="00183F48"/>
    <w:rsid w:val="001902DD"/>
    <w:rsid w:val="001964FA"/>
    <w:rsid w:val="001A4625"/>
    <w:rsid w:val="001B042F"/>
    <w:rsid w:val="001B09CB"/>
    <w:rsid w:val="001B5D01"/>
    <w:rsid w:val="001C2AA5"/>
    <w:rsid w:val="001C637F"/>
    <w:rsid w:val="001D15AE"/>
    <w:rsid w:val="001D1BF9"/>
    <w:rsid w:val="001D61B1"/>
    <w:rsid w:val="001E13A8"/>
    <w:rsid w:val="001E4CBD"/>
    <w:rsid w:val="001E4F7B"/>
    <w:rsid w:val="001E6FAB"/>
    <w:rsid w:val="001F07A9"/>
    <w:rsid w:val="001F321A"/>
    <w:rsid w:val="001F3B38"/>
    <w:rsid w:val="00201F6E"/>
    <w:rsid w:val="002023F1"/>
    <w:rsid w:val="002056E9"/>
    <w:rsid w:val="00216933"/>
    <w:rsid w:val="00222814"/>
    <w:rsid w:val="00223B25"/>
    <w:rsid w:val="00230C00"/>
    <w:rsid w:val="00230F7D"/>
    <w:rsid w:val="00232E64"/>
    <w:rsid w:val="0023421A"/>
    <w:rsid w:val="002356EC"/>
    <w:rsid w:val="00240C71"/>
    <w:rsid w:val="00255214"/>
    <w:rsid w:val="00266F1D"/>
    <w:rsid w:val="00266F32"/>
    <w:rsid w:val="002863CE"/>
    <w:rsid w:val="00290B1D"/>
    <w:rsid w:val="002929EF"/>
    <w:rsid w:val="0029475D"/>
    <w:rsid w:val="002950FE"/>
    <w:rsid w:val="00297873"/>
    <w:rsid w:val="00297E09"/>
    <w:rsid w:val="002A10FD"/>
    <w:rsid w:val="002A5388"/>
    <w:rsid w:val="002A5951"/>
    <w:rsid w:val="002A5D55"/>
    <w:rsid w:val="002A7F90"/>
    <w:rsid w:val="002B1A2E"/>
    <w:rsid w:val="002B5CD3"/>
    <w:rsid w:val="002B786B"/>
    <w:rsid w:val="002C0D6D"/>
    <w:rsid w:val="002C534C"/>
    <w:rsid w:val="002D2F70"/>
    <w:rsid w:val="002D5711"/>
    <w:rsid w:val="002D6A69"/>
    <w:rsid w:val="002E2D32"/>
    <w:rsid w:val="002E4356"/>
    <w:rsid w:val="002E4A18"/>
    <w:rsid w:val="002E66CA"/>
    <w:rsid w:val="002F0B60"/>
    <w:rsid w:val="002F6490"/>
    <w:rsid w:val="002F656C"/>
    <w:rsid w:val="002F791C"/>
    <w:rsid w:val="00307596"/>
    <w:rsid w:val="003108BB"/>
    <w:rsid w:val="003148A9"/>
    <w:rsid w:val="003175E0"/>
    <w:rsid w:val="003303F7"/>
    <w:rsid w:val="00334001"/>
    <w:rsid w:val="00336152"/>
    <w:rsid w:val="00336D54"/>
    <w:rsid w:val="003468D9"/>
    <w:rsid w:val="0034693D"/>
    <w:rsid w:val="003501EB"/>
    <w:rsid w:val="00350D87"/>
    <w:rsid w:val="0035188F"/>
    <w:rsid w:val="00352254"/>
    <w:rsid w:val="003526E4"/>
    <w:rsid w:val="00371B38"/>
    <w:rsid w:val="0037753D"/>
    <w:rsid w:val="00380CE3"/>
    <w:rsid w:val="0038362B"/>
    <w:rsid w:val="00387D8F"/>
    <w:rsid w:val="00391CA7"/>
    <w:rsid w:val="00395EF6"/>
    <w:rsid w:val="003A32A5"/>
    <w:rsid w:val="003B133E"/>
    <w:rsid w:val="003C7705"/>
    <w:rsid w:val="003D4A38"/>
    <w:rsid w:val="003D4E54"/>
    <w:rsid w:val="003D523A"/>
    <w:rsid w:val="003D7667"/>
    <w:rsid w:val="003E1FB8"/>
    <w:rsid w:val="003E7EE5"/>
    <w:rsid w:val="003F6C34"/>
    <w:rsid w:val="00410F0A"/>
    <w:rsid w:val="00412BBD"/>
    <w:rsid w:val="00420C85"/>
    <w:rsid w:val="004221B8"/>
    <w:rsid w:val="00423E90"/>
    <w:rsid w:val="004311FA"/>
    <w:rsid w:val="00436EA5"/>
    <w:rsid w:val="00440B92"/>
    <w:rsid w:val="00442AEF"/>
    <w:rsid w:val="0044504C"/>
    <w:rsid w:val="00446026"/>
    <w:rsid w:val="004515F0"/>
    <w:rsid w:val="00453D5B"/>
    <w:rsid w:val="00456854"/>
    <w:rsid w:val="00460129"/>
    <w:rsid w:val="004608BE"/>
    <w:rsid w:val="00462DAB"/>
    <w:rsid w:val="00463F0A"/>
    <w:rsid w:val="00464004"/>
    <w:rsid w:val="00464A1E"/>
    <w:rsid w:val="00473D4C"/>
    <w:rsid w:val="00476981"/>
    <w:rsid w:val="00483189"/>
    <w:rsid w:val="0048665F"/>
    <w:rsid w:val="00490AAF"/>
    <w:rsid w:val="00492F5C"/>
    <w:rsid w:val="004961A8"/>
    <w:rsid w:val="00496840"/>
    <w:rsid w:val="004B249F"/>
    <w:rsid w:val="004B47D5"/>
    <w:rsid w:val="004B4893"/>
    <w:rsid w:val="004B4FDA"/>
    <w:rsid w:val="004B5FFD"/>
    <w:rsid w:val="004D1A80"/>
    <w:rsid w:val="004D340F"/>
    <w:rsid w:val="004D3BD8"/>
    <w:rsid w:val="004E078F"/>
    <w:rsid w:val="004F15AC"/>
    <w:rsid w:val="004F43A1"/>
    <w:rsid w:val="00500351"/>
    <w:rsid w:val="00500900"/>
    <w:rsid w:val="00503225"/>
    <w:rsid w:val="005032E5"/>
    <w:rsid w:val="005044BE"/>
    <w:rsid w:val="00512AE3"/>
    <w:rsid w:val="0052261F"/>
    <w:rsid w:val="00524CC2"/>
    <w:rsid w:val="00527606"/>
    <w:rsid w:val="00527C17"/>
    <w:rsid w:val="00530034"/>
    <w:rsid w:val="0053495D"/>
    <w:rsid w:val="00540DFD"/>
    <w:rsid w:val="00541133"/>
    <w:rsid w:val="00543F4D"/>
    <w:rsid w:val="005506AA"/>
    <w:rsid w:val="005634C0"/>
    <w:rsid w:val="00564C00"/>
    <w:rsid w:val="0056632E"/>
    <w:rsid w:val="00572457"/>
    <w:rsid w:val="00576E7F"/>
    <w:rsid w:val="00580C7B"/>
    <w:rsid w:val="00592160"/>
    <w:rsid w:val="0059220B"/>
    <w:rsid w:val="005A61EF"/>
    <w:rsid w:val="005B2216"/>
    <w:rsid w:val="005B2364"/>
    <w:rsid w:val="005B6148"/>
    <w:rsid w:val="005D147A"/>
    <w:rsid w:val="005D6CA1"/>
    <w:rsid w:val="005E1E3F"/>
    <w:rsid w:val="005E41F3"/>
    <w:rsid w:val="005E76AD"/>
    <w:rsid w:val="00606B62"/>
    <w:rsid w:val="0061122A"/>
    <w:rsid w:val="00615CE0"/>
    <w:rsid w:val="00616D83"/>
    <w:rsid w:val="00617549"/>
    <w:rsid w:val="006217F4"/>
    <w:rsid w:val="00625866"/>
    <w:rsid w:val="0062657B"/>
    <w:rsid w:val="006378B2"/>
    <w:rsid w:val="0064694C"/>
    <w:rsid w:val="006508C8"/>
    <w:rsid w:val="00650AB6"/>
    <w:rsid w:val="00653F6A"/>
    <w:rsid w:val="00654448"/>
    <w:rsid w:val="00654605"/>
    <w:rsid w:val="006579C2"/>
    <w:rsid w:val="00661501"/>
    <w:rsid w:val="0066689C"/>
    <w:rsid w:val="00666B9C"/>
    <w:rsid w:val="0067037E"/>
    <w:rsid w:val="0067178C"/>
    <w:rsid w:val="00672491"/>
    <w:rsid w:val="006742C1"/>
    <w:rsid w:val="00677310"/>
    <w:rsid w:val="00682CBD"/>
    <w:rsid w:val="006841C1"/>
    <w:rsid w:val="00687867"/>
    <w:rsid w:val="00692940"/>
    <w:rsid w:val="006941C8"/>
    <w:rsid w:val="0069572B"/>
    <w:rsid w:val="0069694B"/>
    <w:rsid w:val="006A5E2E"/>
    <w:rsid w:val="006A5F4F"/>
    <w:rsid w:val="006B47AC"/>
    <w:rsid w:val="006B5709"/>
    <w:rsid w:val="006C3D83"/>
    <w:rsid w:val="006D22A8"/>
    <w:rsid w:val="006E2A4A"/>
    <w:rsid w:val="006E2A99"/>
    <w:rsid w:val="006E36ED"/>
    <w:rsid w:val="006F26E4"/>
    <w:rsid w:val="006F431D"/>
    <w:rsid w:val="006F5145"/>
    <w:rsid w:val="006F5286"/>
    <w:rsid w:val="006F5685"/>
    <w:rsid w:val="006F5A40"/>
    <w:rsid w:val="007053AC"/>
    <w:rsid w:val="007106AB"/>
    <w:rsid w:val="007122B2"/>
    <w:rsid w:val="0072609E"/>
    <w:rsid w:val="00731097"/>
    <w:rsid w:val="007310C4"/>
    <w:rsid w:val="00733D98"/>
    <w:rsid w:val="00734167"/>
    <w:rsid w:val="007352B6"/>
    <w:rsid w:val="00741132"/>
    <w:rsid w:val="0074481E"/>
    <w:rsid w:val="00747508"/>
    <w:rsid w:val="00752E39"/>
    <w:rsid w:val="0075464D"/>
    <w:rsid w:val="0075557B"/>
    <w:rsid w:val="00755FF8"/>
    <w:rsid w:val="00764DAF"/>
    <w:rsid w:val="007711E1"/>
    <w:rsid w:val="00771E46"/>
    <w:rsid w:val="0077594D"/>
    <w:rsid w:val="00776E05"/>
    <w:rsid w:val="00777149"/>
    <w:rsid w:val="007810F3"/>
    <w:rsid w:val="00787EB3"/>
    <w:rsid w:val="00787FE2"/>
    <w:rsid w:val="00791F3E"/>
    <w:rsid w:val="007925F1"/>
    <w:rsid w:val="00792F45"/>
    <w:rsid w:val="00796F59"/>
    <w:rsid w:val="007A390B"/>
    <w:rsid w:val="007A4724"/>
    <w:rsid w:val="007B17A5"/>
    <w:rsid w:val="007B4E88"/>
    <w:rsid w:val="007B502F"/>
    <w:rsid w:val="007B5BDB"/>
    <w:rsid w:val="007C0C64"/>
    <w:rsid w:val="007C7F0C"/>
    <w:rsid w:val="007D17A4"/>
    <w:rsid w:val="007D27B8"/>
    <w:rsid w:val="007E03EB"/>
    <w:rsid w:val="007E47D5"/>
    <w:rsid w:val="007E7992"/>
    <w:rsid w:val="007F227F"/>
    <w:rsid w:val="007F6157"/>
    <w:rsid w:val="007F6F95"/>
    <w:rsid w:val="0080529B"/>
    <w:rsid w:val="008118F9"/>
    <w:rsid w:val="00816299"/>
    <w:rsid w:val="008221B7"/>
    <w:rsid w:val="00827A68"/>
    <w:rsid w:val="00832D7C"/>
    <w:rsid w:val="008332FC"/>
    <w:rsid w:val="00841781"/>
    <w:rsid w:val="008470D3"/>
    <w:rsid w:val="00852936"/>
    <w:rsid w:val="00857268"/>
    <w:rsid w:val="00861AC6"/>
    <w:rsid w:val="008629D9"/>
    <w:rsid w:val="008713CD"/>
    <w:rsid w:val="00872348"/>
    <w:rsid w:val="00875271"/>
    <w:rsid w:val="008755F2"/>
    <w:rsid w:val="00885190"/>
    <w:rsid w:val="0088769E"/>
    <w:rsid w:val="00893100"/>
    <w:rsid w:val="008962E8"/>
    <w:rsid w:val="008A2645"/>
    <w:rsid w:val="008A3483"/>
    <w:rsid w:val="008A72ED"/>
    <w:rsid w:val="008B462E"/>
    <w:rsid w:val="008C0C98"/>
    <w:rsid w:val="008C0E61"/>
    <w:rsid w:val="008C385E"/>
    <w:rsid w:val="008D269F"/>
    <w:rsid w:val="008D7D08"/>
    <w:rsid w:val="008F2938"/>
    <w:rsid w:val="008F4C75"/>
    <w:rsid w:val="008F5223"/>
    <w:rsid w:val="008F5AB8"/>
    <w:rsid w:val="0091605E"/>
    <w:rsid w:val="009209B1"/>
    <w:rsid w:val="009220F1"/>
    <w:rsid w:val="009265B1"/>
    <w:rsid w:val="00934CE9"/>
    <w:rsid w:val="00935951"/>
    <w:rsid w:val="00937055"/>
    <w:rsid w:val="00937371"/>
    <w:rsid w:val="009507C1"/>
    <w:rsid w:val="00954B55"/>
    <w:rsid w:val="009631DD"/>
    <w:rsid w:val="00963310"/>
    <w:rsid w:val="00971242"/>
    <w:rsid w:val="00976B33"/>
    <w:rsid w:val="009830FF"/>
    <w:rsid w:val="00990E73"/>
    <w:rsid w:val="00997647"/>
    <w:rsid w:val="009A36A5"/>
    <w:rsid w:val="009B33C3"/>
    <w:rsid w:val="009B38F5"/>
    <w:rsid w:val="009B3ABA"/>
    <w:rsid w:val="009B3D46"/>
    <w:rsid w:val="009B56A4"/>
    <w:rsid w:val="009E2534"/>
    <w:rsid w:val="009E590F"/>
    <w:rsid w:val="009F1317"/>
    <w:rsid w:val="009F292A"/>
    <w:rsid w:val="009F3FBF"/>
    <w:rsid w:val="009F5306"/>
    <w:rsid w:val="00A067C9"/>
    <w:rsid w:val="00A07308"/>
    <w:rsid w:val="00A07B51"/>
    <w:rsid w:val="00A07DBD"/>
    <w:rsid w:val="00A24F72"/>
    <w:rsid w:val="00A2532E"/>
    <w:rsid w:val="00A4416D"/>
    <w:rsid w:val="00A545B6"/>
    <w:rsid w:val="00A5620B"/>
    <w:rsid w:val="00A81D3A"/>
    <w:rsid w:val="00A83E80"/>
    <w:rsid w:val="00A85862"/>
    <w:rsid w:val="00AA04EC"/>
    <w:rsid w:val="00AA0BC1"/>
    <w:rsid w:val="00AA14A4"/>
    <w:rsid w:val="00AA474D"/>
    <w:rsid w:val="00AA514C"/>
    <w:rsid w:val="00AA6A2D"/>
    <w:rsid w:val="00AA79AE"/>
    <w:rsid w:val="00AB0B3B"/>
    <w:rsid w:val="00AC611E"/>
    <w:rsid w:val="00AD0152"/>
    <w:rsid w:val="00AD1248"/>
    <w:rsid w:val="00AD18A7"/>
    <w:rsid w:val="00AD1BB6"/>
    <w:rsid w:val="00AE00B9"/>
    <w:rsid w:val="00AE1990"/>
    <w:rsid w:val="00AF25CB"/>
    <w:rsid w:val="00B00A65"/>
    <w:rsid w:val="00B014F6"/>
    <w:rsid w:val="00B0302B"/>
    <w:rsid w:val="00B17E3E"/>
    <w:rsid w:val="00B26180"/>
    <w:rsid w:val="00B267DB"/>
    <w:rsid w:val="00B335A9"/>
    <w:rsid w:val="00B35473"/>
    <w:rsid w:val="00B36409"/>
    <w:rsid w:val="00B409FE"/>
    <w:rsid w:val="00B4678B"/>
    <w:rsid w:val="00B47857"/>
    <w:rsid w:val="00B54EE4"/>
    <w:rsid w:val="00B5520D"/>
    <w:rsid w:val="00B5790B"/>
    <w:rsid w:val="00B6042C"/>
    <w:rsid w:val="00B65A15"/>
    <w:rsid w:val="00B70999"/>
    <w:rsid w:val="00B70B30"/>
    <w:rsid w:val="00B720CA"/>
    <w:rsid w:val="00B7483C"/>
    <w:rsid w:val="00B7624E"/>
    <w:rsid w:val="00B771B6"/>
    <w:rsid w:val="00B8667D"/>
    <w:rsid w:val="00B941C3"/>
    <w:rsid w:val="00BB2D6E"/>
    <w:rsid w:val="00BB5409"/>
    <w:rsid w:val="00BB56C4"/>
    <w:rsid w:val="00BB72C4"/>
    <w:rsid w:val="00BC04BD"/>
    <w:rsid w:val="00BC1644"/>
    <w:rsid w:val="00BC3A8F"/>
    <w:rsid w:val="00BC46E9"/>
    <w:rsid w:val="00BC7CF7"/>
    <w:rsid w:val="00BC7D84"/>
    <w:rsid w:val="00BD54DE"/>
    <w:rsid w:val="00BD6126"/>
    <w:rsid w:val="00BD6B2E"/>
    <w:rsid w:val="00BE413E"/>
    <w:rsid w:val="00BE5E2C"/>
    <w:rsid w:val="00BE6363"/>
    <w:rsid w:val="00BE6FAA"/>
    <w:rsid w:val="00BF4E4B"/>
    <w:rsid w:val="00BF77AD"/>
    <w:rsid w:val="00C00BB1"/>
    <w:rsid w:val="00C03662"/>
    <w:rsid w:val="00C045D6"/>
    <w:rsid w:val="00C0626E"/>
    <w:rsid w:val="00C10488"/>
    <w:rsid w:val="00C1163D"/>
    <w:rsid w:val="00C117C7"/>
    <w:rsid w:val="00C12E07"/>
    <w:rsid w:val="00C168B6"/>
    <w:rsid w:val="00C1719D"/>
    <w:rsid w:val="00C222E1"/>
    <w:rsid w:val="00C3115E"/>
    <w:rsid w:val="00C3376D"/>
    <w:rsid w:val="00C34592"/>
    <w:rsid w:val="00C366F5"/>
    <w:rsid w:val="00C408E6"/>
    <w:rsid w:val="00C41217"/>
    <w:rsid w:val="00C441AA"/>
    <w:rsid w:val="00C45247"/>
    <w:rsid w:val="00C559DD"/>
    <w:rsid w:val="00C61F9D"/>
    <w:rsid w:val="00C6447D"/>
    <w:rsid w:val="00C718BF"/>
    <w:rsid w:val="00C840B5"/>
    <w:rsid w:val="00CA07AE"/>
    <w:rsid w:val="00CA6007"/>
    <w:rsid w:val="00CB0338"/>
    <w:rsid w:val="00CB2CD2"/>
    <w:rsid w:val="00CB714C"/>
    <w:rsid w:val="00CC3EC6"/>
    <w:rsid w:val="00CC414B"/>
    <w:rsid w:val="00CD5E72"/>
    <w:rsid w:val="00CE5CA3"/>
    <w:rsid w:val="00CF14AD"/>
    <w:rsid w:val="00CF64E4"/>
    <w:rsid w:val="00D025E2"/>
    <w:rsid w:val="00D03E02"/>
    <w:rsid w:val="00D10530"/>
    <w:rsid w:val="00D16627"/>
    <w:rsid w:val="00D25F59"/>
    <w:rsid w:val="00D26D12"/>
    <w:rsid w:val="00D31A1E"/>
    <w:rsid w:val="00D331D9"/>
    <w:rsid w:val="00D369B4"/>
    <w:rsid w:val="00D4078E"/>
    <w:rsid w:val="00D5634E"/>
    <w:rsid w:val="00D634AF"/>
    <w:rsid w:val="00D658B7"/>
    <w:rsid w:val="00D6665D"/>
    <w:rsid w:val="00D66C5B"/>
    <w:rsid w:val="00D711F2"/>
    <w:rsid w:val="00D80E5E"/>
    <w:rsid w:val="00D86244"/>
    <w:rsid w:val="00D8735E"/>
    <w:rsid w:val="00D905F2"/>
    <w:rsid w:val="00D9060D"/>
    <w:rsid w:val="00D91F95"/>
    <w:rsid w:val="00DA1EE9"/>
    <w:rsid w:val="00DA6AD9"/>
    <w:rsid w:val="00DA7E58"/>
    <w:rsid w:val="00DB4FD2"/>
    <w:rsid w:val="00DC01F2"/>
    <w:rsid w:val="00DC50D7"/>
    <w:rsid w:val="00DD70F7"/>
    <w:rsid w:val="00DD7D81"/>
    <w:rsid w:val="00DE39F3"/>
    <w:rsid w:val="00DE7B0D"/>
    <w:rsid w:val="00DF268E"/>
    <w:rsid w:val="00DF565E"/>
    <w:rsid w:val="00E04B01"/>
    <w:rsid w:val="00E0564E"/>
    <w:rsid w:val="00E07BF9"/>
    <w:rsid w:val="00E21539"/>
    <w:rsid w:val="00E21604"/>
    <w:rsid w:val="00E36CF7"/>
    <w:rsid w:val="00E42D72"/>
    <w:rsid w:val="00E452C8"/>
    <w:rsid w:val="00E52464"/>
    <w:rsid w:val="00E65AE9"/>
    <w:rsid w:val="00E668AC"/>
    <w:rsid w:val="00E67981"/>
    <w:rsid w:val="00E67D54"/>
    <w:rsid w:val="00E70538"/>
    <w:rsid w:val="00E71577"/>
    <w:rsid w:val="00E77C3A"/>
    <w:rsid w:val="00E806CA"/>
    <w:rsid w:val="00E816FB"/>
    <w:rsid w:val="00E90696"/>
    <w:rsid w:val="00E963FE"/>
    <w:rsid w:val="00EA25E6"/>
    <w:rsid w:val="00EB0E00"/>
    <w:rsid w:val="00EB1A8F"/>
    <w:rsid w:val="00EB22AC"/>
    <w:rsid w:val="00EB6DD3"/>
    <w:rsid w:val="00EB7ABA"/>
    <w:rsid w:val="00EC2DC2"/>
    <w:rsid w:val="00ED226F"/>
    <w:rsid w:val="00EE1FEE"/>
    <w:rsid w:val="00EF0AA0"/>
    <w:rsid w:val="00F012B9"/>
    <w:rsid w:val="00F059C8"/>
    <w:rsid w:val="00F065CC"/>
    <w:rsid w:val="00F24070"/>
    <w:rsid w:val="00F30ADC"/>
    <w:rsid w:val="00F33606"/>
    <w:rsid w:val="00F36275"/>
    <w:rsid w:val="00F36294"/>
    <w:rsid w:val="00F369C1"/>
    <w:rsid w:val="00F36C61"/>
    <w:rsid w:val="00F3791A"/>
    <w:rsid w:val="00F41AD1"/>
    <w:rsid w:val="00F4365A"/>
    <w:rsid w:val="00F4377E"/>
    <w:rsid w:val="00F44E21"/>
    <w:rsid w:val="00F4578B"/>
    <w:rsid w:val="00F54CCC"/>
    <w:rsid w:val="00F5727F"/>
    <w:rsid w:val="00F61F39"/>
    <w:rsid w:val="00F63018"/>
    <w:rsid w:val="00F646F2"/>
    <w:rsid w:val="00F7216B"/>
    <w:rsid w:val="00F72F63"/>
    <w:rsid w:val="00F7357E"/>
    <w:rsid w:val="00F83B97"/>
    <w:rsid w:val="00F841F6"/>
    <w:rsid w:val="00F8602A"/>
    <w:rsid w:val="00F9185F"/>
    <w:rsid w:val="00F93CFF"/>
    <w:rsid w:val="00FA0D63"/>
    <w:rsid w:val="00FA21AF"/>
    <w:rsid w:val="00FB05F8"/>
    <w:rsid w:val="00FB10DA"/>
    <w:rsid w:val="00FB2223"/>
    <w:rsid w:val="00FB2D72"/>
    <w:rsid w:val="00FB7416"/>
    <w:rsid w:val="00FB7F83"/>
    <w:rsid w:val="00FC7105"/>
    <w:rsid w:val="00FD570B"/>
    <w:rsid w:val="00FD5CC0"/>
    <w:rsid w:val="00FD73A4"/>
    <w:rsid w:val="00FE010C"/>
    <w:rsid w:val="00FE012B"/>
    <w:rsid w:val="00FE406F"/>
    <w:rsid w:val="00FE577A"/>
    <w:rsid w:val="00FE5BBA"/>
    <w:rsid w:val="00FF3AB1"/>
    <w:rsid w:val="00FF3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FD882D8-FE0C-4C3B-B567-9F9C5735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164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514AC"/>
    <w:pPr>
      <w:tabs>
        <w:tab w:val="center" w:pos="4536"/>
        <w:tab w:val="right" w:pos="9072"/>
      </w:tabs>
    </w:pPr>
  </w:style>
  <w:style w:type="paragraph" w:styleId="Zpat">
    <w:name w:val="footer"/>
    <w:basedOn w:val="Normln"/>
    <w:semiHidden/>
    <w:rsid w:val="001514AC"/>
    <w:pPr>
      <w:tabs>
        <w:tab w:val="center" w:pos="4536"/>
        <w:tab w:val="right" w:pos="9072"/>
      </w:tabs>
    </w:pPr>
  </w:style>
  <w:style w:type="paragraph" w:styleId="Rozloendokumentu">
    <w:name w:val="Document Map"/>
    <w:basedOn w:val="Normln"/>
    <w:semiHidden/>
    <w:rsid w:val="001514AC"/>
    <w:pPr>
      <w:shd w:val="clear" w:color="auto" w:fill="000080"/>
    </w:pPr>
    <w:rPr>
      <w:rFonts w:ascii="Tahoma" w:hAnsi="Tahoma" w:cs="Tahoma"/>
      <w:sz w:val="20"/>
      <w:szCs w:val="20"/>
    </w:rPr>
  </w:style>
  <w:style w:type="character" w:styleId="Odkaznakoment">
    <w:name w:val="annotation reference"/>
    <w:semiHidden/>
    <w:rsid w:val="001514AC"/>
    <w:rPr>
      <w:sz w:val="16"/>
      <w:szCs w:val="16"/>
    </w:rPr>
  </w:style>
  <w:style w:type="paragraph" w:styleId="Textkomente">
    <w:name w:val="annotation text"/>
    <w:basedOn w:val="Normln"/>
    <w:semiHidden/>
    <w:rsid w:val="001514AC"/>
    <w:rPr>
      <w:sz w:val="20"/>
      <w:szCs w:val="20"/>
    </w:rPr>
  </w:style>
  <w:style w:type="paragraph" w:styleId="Pedmtkomente">
    <w:name w:val="annotation subject"/>
    <w:basedOn w:val="Textkomente"/>
    <w:next w:val="Textkomente"/>
    <w:semiHidden/>
    <w:rsid w:val="001514AC"/>
    <w:rPr>
      <w:b/>
      <w:bCs/>
    </w:rPr>
  </w:style>
  <w:style w:type="paragraph" w:styleId="Textbubliny">
    <w:name w:val="Balloon Text"/>
    <w:basedOn w:val="Normln"/>
    <w:semiHidden/>
    <w:rsid w:val="001514AC"/>
    <w:rPr>
      <w:rFonts w:ascii="Tahoma" w:hAnsi="Tahoma" w:cs="Tahoma"/>
      <w:sz w:val="16"/>
      <w:szCs w:val="16"/>
    </w:rPr>
  </w:style>
  <w:style w:type="character" w:customStyle="1" w:styleId="ZhlavChar">
    <w:name w:val="Záhlaví Char"/>
    <w:rsid w:val="001514AC"/>
    <w:rPr>
      <w:sz w:val="24"/>
      <w:szCs w:val="24"/>
    </w:rPr>
  </w:style>
  <w:style w:type="paragraph" w:styleId="Odstavecseseznamem">
    <w:name w:val="List Paragraph"/>
    <w:aliases w:val="Nad,List Paragraph,Odstavec_muj,Odstavec cíl se seznamem,Odstavec se seznamem5,Odrážky"/>
    <w:basedOn w:val="Normln"/>
    <w:link w:val="OdstavecseseznamemChar"/>
    <w:uiPriority w:val="34"/>
    <w:qFormat/>
    <w:rsid w:val="001514AC"/>
    <w:pPr>
      <w:spacing w:line="360" w:lineRule="auto"/>
      <w:ind w:left="720" w:hanging="709"/>
      <w:contextualSpacing/>
      <w:jc w:val="both"/>
    </w:pPr>
    <w:rPr>
      <w:rFonts w:ascii="Calibri" w:eastAsia="Calibri" w:hAnsi="Calibri"/>
      <w:sz w:val="22"/>
      <w:szCs w:val="22"/>
      <w:lang w:eastAsia="en-US"/>
    </w:rPr>
  </w:style>
  <w:style w:type="paragraph" w:styleId="Textpoznpodarou">
    <w:name w:val="footnote text"/>
    <w:basedOn w:val="Normln"/>
    <w:semiHidden/>
    <w:rsid w:val="001514AC"/>
    <w:rPr>
      <w:sz w:val="20"/>
      <w:szCs w:val="20"/>
    </w:rPr>
  </w:style>
  <w:style w:type="character" w:customStyle="1" w:styleId="TextpoznpodarouChar">
    <w:name w:val="Text pozn. pod čarou Char"/>
    <w:basedOn w:val="Standardnpsmoodstavce"/>
    <w:rsid w:val="001514AC"/>
  </w:style>
  <w:style w:type="character" w:styleId="Znakapoznpodarou">
    <w:name w:val="footnote reference"/>
    <w:semiHidden/>
    <w:rsid w:val="001514AC"/>
    <w:rPr>
      <w:vertAlign w:val="superscript"/>
    </w:rPr>
  </w:style>
  <w:style w:type="character" w:styleId="Hypertextovodkaz">
    <w:name w:val="Hyperlink"/>
    <w:unhideWhenUsed/>
    <w:rsid w:val="001514AC"/>
    <w:rPr>
      <w:color w:val="0000FF"/>
      <w:u w:val="single"/>
      <w:shd w:val="clear" w:color="auto" w:fill="auto"/>
    </w:rPr>
  </w:style>
  <w:style w:type="paragraph" w:styleId="Zkladntext">
    <w:name w:val="Body Text"/>
    <w:aliases w:val="termo"/>
    <w:basedOn w:val="Normln"/>
    <w:link w:val="ZkladntextChar"/>
    <w:semiHidden/>
    <w:rsid w:val="00FF3AB1"/>
    <w:pPr>
      <w:overflowPunct w:val="0"/>
      <w:autoSpaceDE w:val="0"/>
      <w:autoSpaceDN w:val="0"/>
      <w:adjustRightInd w:val="0"/>
    </w:pPr>
    <w:rPr>
      <w:sz w:val="20"/>
      <w:szCs w:val="20"/>
      <w:lang w:val="en-GB"/>
    </w:rPr>
  </w:style>
  <w:style w:type="character" w:customStyle="1" w:styleId="ZkladntextChar">
    <w:name w:val="Základní text Char"/>
    <w:aliases w:val="termo Char"/>
    <w:link w:val="Zkladntext"/>
    <w:semiHidden/>
    <w:rsid w:val="00FF3AB1"/>
    <w:rPr>
      <w:lang w:val="en-GB"/>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905F2"/>
    <w:rPr>
      <w:rFonts w:ascii="Calibri" w:eastAsia="Calibri" w:hAnsi="Calibri"/>
      <w:sz w:val="22"/>
      <w:szCs w:val="22"/>
      <w:lang w:eastAsia="en-US"/>
    </w:rPr>
  </w:style>
  <w:style w:type="paragraph" w:styleId="Revize">
    <w:name w:val="Revision"/>
    <w:hidden/>
    <w:uiPriority w:val="99"/>
    <w:semiHidden/>
    <w:rsid w:val="001E4F7B"/>
    <w:rPr>
      <w:sz w:val="24"/>
      <w:szCs w:val="24"/>
    </w:rPr>
  </w:style>
  <w:style w:type="paragraph" w:customStyle="1" w:styleId="Standard">
    <w:name w:val="Standard"/>
    <w:rsid w:val="00AE00B9"/>
    <w:pPr>
      <w:suppressAutoHyphens/>
      <w:textAlignment w:val="baseline"/>
    </w:pPr>
    <w:rPr>
      <w:color w:val="000000"/>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6142">
      <w:bodyDiv w:val="1"/>
      <w:marLeft w:val="0"/>
      <w:marRight w:val="0"/>
      <w:marTop w:val="0"/>
      <w:marBottom w:val="0"/>
      <w:divBdr>
        <w:top w:val="none" w:sz="0" w:space="0" w:color="auto"/>
        <w:left w:val="none" w:sz="0" w:space="0" w:color="auto"/>
        <w:bottom w:val="none" w:sz="0" w:space="0" w:color="auto"/>
        <w:right w:val="none" w:sz="0" w:space="0" w:color="auto"/>
      </w:divBdr>
    </w:div>
    <w:div w:id="1230775343">
      <w:bodyDiv w:val="1"/>
      <w:marLeft w:val="0"/>
      <w:marRight w:val="0"/>
      <w:marTop w:val="0"/>
      <w:marBottom w:val="0"/>
      <w:divBdr>
        <w:top w:val="none" w:sz="0" w:space="0" w:color="auto"/>
        <w:left w:val="none" w:sz="0" w:space="0" w:color="auto"/>
        <w:bottom w:val="none" w:sz="0" w:space="0" w:color="auto"/>
        <w:right w:val="none" w:sz="0" w:space="0" w:color="auto"/>
      </w:divBdr>
    </w:div>
    <w:div w:id="1711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snov.cz/sites/default/files/dokumenty/111.jpg"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CCB86-BEC8-45E9-96F0-95C97C33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2649</Words>
  <Characters>15633</Characters>
  <Application>Microsoft Office Word</Application>
  <DocSecurity>4</DocSecurity>
  <Lines>130</Lines>
  <Paragraphs>36</Paragraphs>
  <ScaleCrop>false</ScaleCrop>
  <HeadingPairs>
    <vt:vector size="2" baseType="variant">
      <vt:variant>
        <vt:lpstr>Název</vt:lpstr>
      </vt:variant>
      <vt:variant>
        <vt:i4>1</vt:i4>
      </vt:variant>
    </vt:vector>
  </HeadingPairs>
  <TitlesOfParts>
    <vt:vector size="1" baseType="lpstr">
      <vt:lpstr>SMLOUVA O PROJEKTOVÉ PŘÍPRAVĚ</vt:lpstr>
    </vt:vector>
  </TitlesOfParts>
  <Company>susjmk</Company>
  <LinksUpToDate>false</LinksUpToDate>
  <CharactersWithSpaces>18246</CharactersWithSpaces>
  <SharedDoc>false</SharedDoc>
  <HLinks>
    <vt:vector size="12" baseType="variant">
      <vt:variant>
        <vt:i4>6357089</vt:i4>
      </vt:variant>
      <vt:variant>
        <vt:i4>3</vt:i4>
      </vt:variant>
      <vt:variant>
        <vt:i4>0</vt:i4>
      </vt:variant>
      <vt:variant>
        <vt:i4>5</vt:i4>
      </vt:variant>
      <vt:variant>
        <vt:lpwstr>http://www.tisnov.cz/sites/default/files/dokumenty/111.jpg</vt:lpwstr>
      </vt:variant>
      <vt:variant>
        <vt:lpwstr/>
      </vt:variant>
      <vt:variant>
        <vt:i4>6357089</vt:i4>
      </vt:variant>
      <vt:variant>
        <vt:i4>0</vt:i4>
      </vt:variant>
      <vt:variant>
        <vt:i4>0</vt:i4>
      </vt:variant>
      <vt:variant>
        <vt:i4>5</vt:i4>
      </vt:variant>
      <vt:variant>
        <vt:lpwstr>http://www.tisnov.cz/sites/default/files/dokumenty/111.jpg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PROJEKTOVÉ PŘÍPRAVĚ</dc:title>
  <dc:creator>Mutl Břetislav</dc:creator>
  <cp:lastModifiedBy>Konečná Lenka</cp:lastModifiedBy>
  <cp:revision>2</cp:revision>
  <cp:lastPrinted>2019-06-12T12:56:00Z</cp:lastPrinted>
  <dcterms:created xsi:type="dcterms:W3CDTF">2019-06-19T06:49:00Z</dcterms:created>
  <dcterms:modified xsi:type="dcterms:W3CDTF">2019-06-19T06:49:00Z</dcterms:modified>
</cp:coreProperties>
</file>