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F8" w:rsidRDefault="00647B61">
      <w:pPr>
        <w:pStyle w:val="Nadpis20"/>
        <w:keepNext/>
        <w:keepLines/>
        <w:shd w:val="clear" w:color="auto" w:fill="auto"/>
        <w:spacing w:after="158" w:line="280" w:lineRule="exact"/>
        <w:ind w:left="180"/>
      </w:pPr>
      <w:bookmarkStart w:id="0" w:name="bookmark0"/>
      <w:r>
        <w:rPr>
          <w:rStyle w:val="Nadpis21"/>
          <w:b/>
          <w:bCs/>
        </w:rPr>
        <w:t>Příkazní smlouva</w:t>
      </w:r>
      <w:bookmarkEnd w:id="0"/>
    </w:p>
    <w:p w:rsidR="00F15FF8" w:rsidRDefault="00647B61">
      <w:pPr>
        <w:pStyle w:val="Zkladntext2"/>
        <w:shd w:val="clear" w:color="auto" w:fill="auto"/>
        <w:spacing w:before="0" w:after="90" w:line="180" w:lineRule="exact"/>
        <w:ind w:left="180" w:firstLine="0"/>
      </w:pPr>
      <w:r>
        <w:t>Číslo smlouvy: 2019-19-M</w:t>
      </w:r>
    </w:p>
    <w:p w:rsidR="00F15FF8" w:rsidRDefault="00647B61">
      <w:pPr>
        <w:pStyle w:val="Zkladntext2"/>
        <w:shd w:val="clear" w:color="auto" w:fill="auto"/>
        <w:spacing w:before="0" w:after="128" w:line="265" w:lineRule="exact"/>
        <w:ind w:left="20" w:right="200" w:firstLine="0"/>
        <w:jc w:val="both"/>
      </w:pPr>
      <w:r>
        <w:t>uzavřená podle § 2430 a násl. zákona č. 89/2012 Sb., občanského zákoníku, s přihlédnutím k § 43 zákona č. 134/2016 Sb. o zadávání veřejných zakázek</w:t>
      </w:r>
    </w:p>
    <w:p w:rsidR="00F15FF8" w:rsidRDefault="00647B61">
      <w:pPr>
        <w:pStyle w:val="Zkladntext2"/>
        <w:shd w:val="clear" w:color="auto" w:fill="auto"/>
        <w:spacing w:before="0" w:line="180" w:lineRule="exact"/>
        <w:ind w:left="20" w:firstLine="0"/>
        <w:jc w:val="both"/>
      </w:pPr>
      <w:r>
        <w:t>Smluvní strany</w:t>
      </w:r>
    </w:p>
    <w:p w:rsidR="00F15FF8" w:rsidRDefault="00647B61">
      <w:pPr>
        <w:pStyle w:val="Zkladntext2"/>
        <w:shd w:val="clear" w:color="auto" w:fill="auto"/>
        <w:spacing w:before="0" w:after="0" w:line="388" w:lineRule="exact"/>
        <w:ind w:left="20" w:right="200" w:firstLine="0"/>
        <w:jc w:val="left"/>
      </w:pPr>
      <w:r>
        <w:rPr>
          <w:rStyle w:val="ZkladntextCalibri105ptTun"/>
        </w:rPr>
        <w:t>Příkazník</w:t>
      </w:r>
      <w:r>
        <w:rPr>
          <w:rStyle w:val="ZkladntextCalibri105ptTun0"/>
        </w:rPr>
        <w:t xml:space="preserve"> </w:t>
      </w:r>
      <w:r>
        <w:t>MINOS CB s.r.o.</w:t>
      </w:r>
    </w:p>
    <w:p w:rsidR="00F15FF8" w:rsidRDefault="00647B61">
      <w:pPr>
        <w:pStyle w:val="Zkladntext2"/>
        <w:shd w:val="clear" w:color="auto" w:fill="auto"/>
        <w:tabs>
          <w:tab w:val="left" w:pos="2099"/>
          <w:tab w:val="right" w:pos="6041"/>
        </w:tabs>
        <w:spacing w:before="0" w:after="0" w:line="388" w:lineRule="exact"/>
        <w:ind w:left="20" w:firstLine="0"/>
        <w:jc w:val="both"/>
      </w:pPr>
      <w:r>
        <w:t>Se sídlem:</w:t>
      </w:r>
      <w:r>
        <w:tab/>
        <w:t>U Výstaviště 1485,</w:t>
      </w:r>
      <w:r>
        <w:tab/>
        <w:t>370 05 České Budějovice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Jednající osobou:</w:t>
      </w:r>
      <w:r>
        <w:tab/>
        <w:t>Ing. Michal Novák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IČO:</w:t>
      </w:r>
      <w:r>
        <w:tab/>
        <w:t>050 39 584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DIČ:</w:t>
      </w:r>
      <w:r>
        <w:tab/>
        <w:t>CZ05039584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Bankovní spojení:</w:t>
      </w:r>
      <w:r>
        <w:tab/>
        <w:t>Česká spořitelna, a.s.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Číslo účtu:</w:t>
      </w:r>
      <w:r>
        <w:tab/>
      </w:r>
      <w:r w:rsidR="00FD4B95">
        <w:t>------------------------------------</w:t>
      </w:r>
    </w:p>
    <w:p w:rsidR="00F15FF8" w:rsidRDefault="00647B61">
      <w:pPr>
        <w:pStyle w:val="Zkladntext2"/>
        <w:shd w:val="clear" w:color="auto" w:fill="auto"/>
        <w:tabs>
          <w:tab w:val="left" w:pos="2864"/>
        </w:tabs>
        <w:spacing w:before="0" w:after="226" w:line="388" w:lineRule="exact"/>
        <w:ind w:left="20" w:right="760" w:firstLine="0"/>
        <w:jc w:val="left"/>
      </w:pPr>
      <w:r>
        <w:t>Zapsaný v obchodním rejstříku u Krajského soudu v Českých Budějovicích, oddíl C, vložka 24869 Tel.: +420 775 572</w:t>
      </w:r>
      <w:r w:rsidR="00FD4B95">
        <w:t> </w:t>
      </w:r>
      <w:r>
        <w:t>247</w:t>
      </w:r>
      <w:r w:rsidR="00FD4B95">
        <w:t xml:space="preserve"> em</w:t>
      </w:r>
      <w:r>
        <w:t xml:space="preserve">ail: </w:t>
      </w:r>
      <w:r w:rsidR="00FD4B95">
        <w:t>--------------------------</w:t>
      </w:r>
    </w:p>
    <w:p w:rsidR="00F15FF8" w:rsidRDefault="00647B61">
      <w:pPr>
        <w:pStyle w:val="Zkladntext2"/>
        <w:shd w:val="clear" w:color="auto" w:fill="auto"/>
        <w:spacing w:before="0" w:after="326" w:line="180" w:lineRule="exact"/>
        <w:ind w:left="20" w:firstLine="0"/>
        <w:jc w:val="both"/>
      </w:pPr>
      <w:r>
        <w:t>a</w:t>
      </w:r>
    </w:p>
    <w:p w:rsidR="00F15FF8" w:rsidRDefault="00647B61">
      <w:pPr>
        <w:pStyle w:val="Nadpis30"/>
        <w:keepNext/>
        <w:keepLines/>
        <w:shd w:val="clear" w:color="auto" w:fill="auto"/>
        <w:spacing w:before="0" w:after="77" w:line="210" w:lineRule="exact"/>
        <w:ind w:left="20"/>
      </w:pPr>
      <w:bookmarkStart w:id="1" w:name="bookmark1"/>
      <w:r>
        <w:rPr>
          <w:rStyle w:val="Nadpis31"/>
          <w:b/>
          <w:bCs/>
        </w:rPr>
        <w:t>Příkazce</w:t>
      </w:r>
      <w:bookmarkEnd w:id="1"/>
    </w:p>
    <w:p w:rsidR="00F15FF8" w:rsidRDefault="00647B61">
      <w:pPr>
        <w:pStyle w:val="Zkladntext2"/>
        <w:shd w:val="clear" w:color="auto" w:fill="auto"/>
        <w:spacing w:before="0" w:after="0" w:line="269" w:lineRule="exact"/>
        <w:ind w:left="20" w:right="200" w:firstLine="0"/>
        <w:jc w:val="both"/>
      </w:pPr>
      <w:r>
        <w:t>Odborné učiliště, Praktická škola, Základní škola a Mateřská škola Příbram IV., příspěvková organizace</w:t>
      </w:r>
    </w:p>
    <w:p w:rsidR="00F15FF8" w:rsidRDefault="00647B61">
      <w:pPr>
        <w:pStyle w:val="Zkladntext2"/>
        <w:shd w:val="clear" w:color="auto" w:fill="auto"/>
        <w:tabs>
          <w:tab w:val="left" w:pos="2099"/>
          <w:tab w:val="right" w:pos="6247"/>
        </w:tabs>
        <w:spacing w:before="0" w:after="0" w:line="388" w:lineRule="exact"/>
        <w:ind w:left="20" w:firstLine="0"/>
        <w:jc w:val="both"/>
      </w:pPr>
      <w:r>
        <w:t>Se sídlem:</w:t>
      </w:r>
      <w:r>
        <w:tab/>
        <w:t>Pod Šachtami 335, Příbram</w:t>
      </w:r>
      <w:r>
        <w:tab/>
        <w:t>IV, 261 01 Příbram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Statutární orgán:</w:t>
      </w:r>
      <w:r>
        <w:tab/>
        <w:t>Mgr. Pavlína Caisová</w:t>
      </w:r>
    </w:p>
    <w:p w:rsidR="00F15FF8" w:rsidRDefault="00647B61">
      <w:pPr>
        <w:pStyle w:val="Zkladntext2"/>
        <w:shd w:val="clear" w:color="auto" w:fill="auto"/>
        <w:tabs>
          <w:tab w:val="left" w:pos="2099"/>
        </w:tabs>
        <w:spacing w:before="0" w:after="0" w:line="388" w:lineRule="exact"/>
        <w:ind w:left="20" w:firstLine="0"/>
        <w:jc w:val="both"/>
      </w:pPr>
      <w:r>
        <w:t>IČO:</w:t>
      </w:r>
      <w:r>
        <w:tab/>
        <w:t>00873489</w:t>
      </w:r>
    </w:p>
    <w:p w:rsidR="00F15FF8" w:rsidRDefault="00647B61">
      <w:pPr>
        <w:pStyle w:val="Zkladntext2"/>
        <w:shd w:val="clear" w:color="auto" w:fill="auto"/>
        <w:tabs>
          <w:tab w:val="left" w:pos="2099"/>
          <w:tab w:val="left" w:leader="dot" w:pos="5392"/>
        </w:tabs>
        <w:spacing w:before="0" w:after="0" w:line="388" w:lineRule="exact"/>
        <w:ind w:left="20" w:firstLine="0"/>
        <w:jc w:val="both"/>
      </w:pPr>
      <w:r>
        <w:t>Bankovní spojení:</w:t>
      </w:r>
      <w:r>
        <w:tab/>
        <w:t>Komerční banka a.s.</w:t>
      </w:r>
    </w:p>
    <w:p w:rsidR="00F15FF8" w:rsidRDefault="00647B61">
      <w:pPr>
        <w:pStyle w:val="Zkladntext2"/>
        <w:shd w:val="clear" w:color="auto" w:fill="auto"/>
        <w:tabs>
          <w:tab w:val="left" w:pos="2099"/>
          <w:tab w:val="left" w:leader="dot" w:pos="5392"/>
        </w:tabs>
        <w:spacing w:before="0" w:after="0" w:line="388" w:lineRule="exact"/>
        <w:ind w:left="20" w:firstLine="0"/>
        <w:jc w:val="both"/>
      </w:pPr>
      <w:r>
        <w:t>Číslo účtu:</w:t>
      </w:r>
      <w:r>
        <w:tab/>
      </w:r>
      <w:r>
        <w:tab/>
      </w:r>
    </w:p>
    <w:p w:rsidR="00F15FF8" w:rsidRDefault="00647B61">
      <w:pPr>
        <w:pStyle w:val="Zkladntext2"/>
        <w:shd w:val="clear" w:color="auto" w:fill="auto"/>
        <w:tabs>
          <w:tab w:val="right" w:pos="3387"/>
          <w:tab w:val="right" w:pos="4787"/>
        </w:tabs>
        <w:spacing w:before="0" w:after="706" w:line="388" w:lineRule="exact"/>
        <w:ind w:left="20" w:firstLine="0"/>
        <w:jc w:val="both"/>
      </w:pPr>
      <w:r>
        <w:t>tel.: +420 725 373 040,</w:t>
      </w:r>
      <w:r>
        <w:tab/>
        <w:t>email:</w:t>
      </w:r>
      <w:r>
        <w:tab/>
      </w:r>
      <w:hyperlink r:id="rId7" w:history="1">
        <w:r w:rsidR="00FD4B95" w:rsidRPr="00B74699">
          <w:rPr>
            <w:rStyle w:val="Hypertextovodkaz"/>
          </w:rPr>
          <w:t>ouppb@kr-s.cz</w:t>
        </w:r>
      </w:hyperlink>
    </w:p>
    <w:p w:rsidR="00F15FF8" w:rsidRDefault="00647B61">
      <w:pPr>
        <w:pStyle w:val="Nadpis40"/>
        <w:keepNext/>
        <w:keepLines/>
        <w:shd w:val="clear" w:color="auto" w:fill="auto"/>
        <w:spacing w:before="0" w:after="150" w:line="180" w:lineRule="exact"/>
        <w:ind w:left="180"/>
      </w:pPr>
      <w:bookmarkStart w:id="2" w:name="bookmark2"/>
      <w:r>
        <w:t>Uzavírají tuto příkazní smlouvu:</w:t>
      </w:r>
      <w:bookmarkEnd w:id="2"/>
    </w:p>
    <w:p w:rsidR="00F15FF8" w:rsidRDefault="00647B61">
      <w:pPr>
        <w:pStyle w:val="Zkladntext2"/>
        <w:numPr>
          <w:ilvl w:val="0"/>
          <w:numId w:val="1"/>
        </w:numPr>
        <w:shd w:val="clear" w:color="auto" w:fill="auto"/>
        <w:tabs>
          <w:tab w:val="left" w:pos="4112"/>
        </w:tabs>
        <w:spacing w:before="0" w:after="79" w:line="180" w:lineRule="exact"/>
        <w:ind w:left="3760" w:firstLine="0"/>
        <w:jc w:val="both"/>
      </w:pPr>
      <w:r>
        <w:t>Předmět smlouvy</w:t>
      </w: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269" w:lineRule="exact"/>
        <w:ind w:left="300" w:right="200" w:hanging="300"/>
        <w:jc w:val="left"/>
      </w:pPr>
      <w:r>
        <w:t>Předmětem smlouvy je zajištění a realizace zadavatelských činností vyplývajících ze zákona č. 134/2016 Sb. o zadávání veřejných zakázek s názvy zakázek:</w:t>
      </w:r>
    </w:p>
    <w:p w:rsidR="00F15FF8" w:rsidRDefault="00647B61">
      <w:pPr>
        <w:pStyle w:val="Zkladntext21"/>
        <w:numPr>
          <w:ilvl w:val="0"/>
          <w:numId w:val="3"/>
        </w:numPr>
        <w:shd w:val="clear" w:color="auto" w:fill="auto"/>
        <w:spacing w:before="0"/>
        <w:ind w:left="660"/>
      </w:pPr>
      <w:r>
        <w:rPr>
          <w:rStyle w:val="Zkladntext26ptNetunNekurzva"/>
        </w:rPr>
        <w:t xml:space="preserve"> </w:t>
      </w:r>
      <w:r>
        <w:t>Venkovní učebna - stavební práce</w:t>
      </w:r>
    </w:p>
    <w:p w:rsidR="00F15FF8" w:rsidRDefault="00647B61">
      <w:pPr>
        <w:pStyle w:val="Zkladntext21"/>
        <w:numPr>
          <w:ilvl w:val="0"/>
          <w:numId w:val="3"/>
        </w:numPr>
        <w:shd w:val="clear" w:color="auto" w:fill="auto"/>
        <w:spacing w:before="0"/>
        <w:ind w:left="660"/>
      </w:pPr>
      <w:r>
        <w:t xml:space="preserve"> Vnitřní učebna - stavební práce</w:t>
      </w:r>
    </w:p>
    <w:p w:rsidR="00F15FF8" w:rsidRDefault="00647B61">
      <w:pPr>
        <w:pStyle w:val="Zkladntext30"/>
        <w:framePr w:w="4529" w:h="850" w:wrap="notBeside" w:vAnchor="text" w:hAnchor="margin" w:x="13" w:y="633"/>
        <w:shd w:val="clear" w:color="auto" w:fill="auto"/>
        <w:ind w:firstLine="0"/>
      </w:pPr>
      <w:r>
        <w:rPr>
          <w:rStyle w:val="Zkladntext3Exact0"/>
          <w:spacing w:val="0"/>
        </w:rPr>
        <w:t>MINOS CB s.r.o.</w:t>
      </w:r>
    </w:p>
    <w:p w:rsidR="00F15FF8" w:rsidRDefault="00647B61">
      <w:pPr>
        <w:pStyle w:val="Zkladntext30"/>
        <w:framePr w:w="4529" w:h="850" w:wrap="notBeside" w:vAnchor="text" w:hAnchor="margin" w:x="13" w:y="633"/>
        <w:shd w:val="clear" w:color="auto" w:fill="auto"/>
        <w:ind w:right="100" w:firstLine="0"/>
      </w:pPr>
      <w:r>
        <w:rPr>
          <w:rStyle w:val="Zkladntext3Exact0"/>
          <w:spacing w:val="0"/>
        </w:rPr>
        <w:t>IČ: 050 39 584 KS České Budějovice Oddíl C, vložka 24869</w:t>
      </w:r>
    </w:p>
    <w:p w:rsidR="00F15FF8" w:rsidRDefault="00647B61">
      <w:pPr>
        <w:pStyle w:val="Zkladntext30"/>
        <w:framePr w:w="4529" w:h="850" w:wrap="notBeside" w:vAnchor="text" w:hAnchor="margin" w:x="13" w:y="633"/>
        <w:shd w:val="clear" w:color="auto" w:fill="auto"/>
        <w:ind w:firstLine="0"/>
      </w:pPr>
      <w:r>
        <w:rPr>
          <w:rStyle w:val="Zkladntext3Exact0"/>
          <w:spacing w:val="0"/>
        </w:rPr>
        <w:t>Sídlo společnosti: U Výstaviště 1485, 370 04 České Budějovice</w:t>
      </w:r>
    </w:p>
    <w:p w:rsidR="00F15FF8" w:rsidRDefault="00647B61">
      <w:pPr>
        <w:pStyle w:val="Zkladntext21"/>
        <w:numPr>
          <w:ilvl w:val="0"/>
          <w:numId w:val="3"/>
        </w:numPr>
        <w:shd w:val="clear" w:color="auto" w:fill="auto"/>
        <w:spacing w:before="0"/>
        <w:ind w:left="660"/>
      </w:pPr>
      <w:r>
        <w:t xml:space="preserve"> Vybavení učeben</w:t>
      </w:r>
      <w:r>
        <w:br w:type="page"/>
      </w:r>
    </w:p>
    <w:p w:rsidR="00647B61" w:rsidRDefault="00647B61" w:rsidP="00647B61">
      <w:pPr>
        <w:pStyle w:val="Zkladntext2"/>
        <w:shd w:val="clear" w:color="auto" w:fill="auto"/>
        <w:spacing w:before="0" w:after="66" w:line="273" w:lineRule="exact"/>
        <w:ind w:left="300" w:right="40" w:firstLine="0"/>
        <w:jc w:val="both"/>
      </w:pPr>
    </w:p>
    <w:p w:rsidR="00FD4B95" w:rsidRDefault="00FD4B95" w:rsidP="00FD4B95">
      <w:pPr>
        <w:pStyle w:val="Zkladntext2"/>
        <w:shd w:val="clear" w:color="auto" w:fill="auto"/>
        <w:spacing w:before="0" w:after="66" w:line="273" w:lineRule="exact"/>
        <w:ind w:right="40" w:firstLine="0"/>
        <w:jc w:val="both"/>
      </w:pPr>
    </w:p>
    <w:p w:rsidR="00FD4B95" w:rsidRDefault="00FD4B95" w:rsidP="00FD4B95">
      <w:pPr>
        <w:pStyle w:val="Zkladntext2"/>
        <w:shd w:val="clear" w:color="auto" w:fill="auto"/>
        <w:spacing w:before="0" w:after="66" w:line="273" w:lineRule="exact"/>
        <w:ind w:right="40" w:firstLine="0"/>
        <w:jc w:val="both"/>
      </w:pPr>
    </w:p>
    <w:p w:rsidR="00FD4B95" w:rsidRDefault="00FD4B95" w:rsidP="00FD4B95">
      <w:pPr>
        <w:pStyle w:val="Zkladntext2"/>
        <w:shd w:val="clear" w:color="auto" w:fill="auto"/>
        <w:spacing w:before="0" w:after="66" w:line="273" w:lineRule="exact"/>
        <w:ind w:right="40" w:firstLine="0"/>
        <w:jc w:val="both"/>
      </w:pPr>
    </w:p>
    <w:p w:rsidR="00FD4B95" w:rsidRDefault="00FD4B95" w:rsidP="00FD4B95">
      <w:pPr>
        <w:pStyle w:val="Zkladntext2"/>
        <w:shd w:val="clear" w:color="auto" w:fill="auto"/>
        <w:spacing w:before="0" w:after="66" w:line="273" w:lineRule="exact"/>
        <w:ind w:left="300" w:right="40" w:firstLine="0"/>
        <w:jc w:val="both"/>
      </w:pPr>
    </w:p>
    <w:p w:rsidR="00FD4B95" w:rsidRDefault="00FD4B95" w:rsidP="00FD4B95">
      <w:pPr>
        <w:pStyle w:val="Zkladntext2"/>
        <w:shd w:val="clear" w:color="auto" w:fill="auto"/>
        <w:spacing w:before="0" w:after="66" w:line="273" w:lineRule="exact"/>
        <w:ind w:left="300" w:right="40" w:firstLine="0"/>
        <w:jc w:val="both"/>
      </w:pP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spacing w:before="0" w:after="66" w:line="273" w:lineRule="exact"/>
        <w:ind w:left="300" w:right="40" w:hanging="280"/>
        <w:jc w:val="both"/>
      </w:pPr>
      <w:r>
        <w:t xml:space="preserve"> Zadavatelskou činností se rozumí zajištění výběru dodavatelů v rámci 3 veřejných zakázek malého rozsahu.</w:t>
      </w: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spacing w:before="0" w:after="54" w:line="265" w:lineRule="exact"/>
        <w:ind w:left="300" w:right="40" w:hanging="280"/>
        <w:jc w:val="both"/>
      </w:pPr>
      <w:r>
        <w:t xml:space="preserve"> Zajištěním a realizací zadavatelské činnosti podle této smlouvy se rozumí uskutečnění v tomto článku dále uvedených právních úkonů jménem příkazce nebo uskutečnění jiné, dále uvedené činnosti, a to na účet příkazce.</w:t>
      </w: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spacing w:before="0" w:after="60" w:line="273" w:lineRule="exact"/>
        <w:ind w:left="300" w:right="40" w:hanging="280"/>
        <w:jc w:val="both"/>
      </w:pPr>
      <w:r>
        <w:t xml:space="preserve"> Příkazník se pro provedení zakázky zmíněné v odst. 2 zavazuje provést kompletní výběr dodavatelů v rámci veřejné zakázky malého rozsahu ve všech potřebných částech, zejména: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60" w:line="273" w:lineRule="exact"/>
        <w:ind w:left="1000" w:right="40"/>
        <w:jc w:val="left"/>
      </w:pPr>
      <w:r>
        <w:t xml:space="preserve"> připravit v součinnosti s příkazcem text výzvy zadávacího řízení a jeho zveřejnění v souladu s obecně závaznými předpisy,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134" w:line="273" w:lineRule="exact"/>
        <w:ind w:left="1000" w:right="40"/>
        <w:jc w:val="left"/>
      </w:pPr>
      <w:r>
        <w:t xml:space="preserve"> zajistit veškeré úkony související s průběhem lhůty k podání nabídek a s přijímáním nabídek včetně odpovědí na dotazy k zadávacím podmínkám,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86" w:line="180" w:lineRule="exact"/>
        <w:ind w:left="1000"/>
        <w:jc w:val="left"/>
      </w:pPr>
      <w:r>
        <w:t xml:space="preserve"> organizačně zajistit zasedání komise pro otevírání obálek a hodnocení nabídek,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57" w:line="265" w:lineRule="exact"/>
        <w:ind w:left="1000" w:right="40"/>
        <w:jc w:val="left"/>
      </w:pPr>
      <w:r>
        <w:t xml:space="preserve"> vyhotovit veškeré podklady pro rozhodnutí příkazce o nejvhodnější nabídce a o případném vyloučení některých uchazečů, kteří nesplnili podmínky řízení,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131" w:line="269" w:lineRule="exact"/>
        <w:ind w:left="1000" w:right="40"/>
        <w:jc w:val="left"/>
      </w:pPr>
      <w:r>
        <w:t xml:space="preserve"> vést za příkazce veškerou korespondenci s uchazeči o zakázku, vyřizovat jejich námitky, popř. poskytovat příkazci odborné informace při řízení o zakázce vedeném ÚOHS.</w:t>
      </w:r>
    </w:p>
    <w:p w:rsidR="00F15FF8" w:rsidRDefault="00647B61">
      <w:pPr>
        <w:pStyle w:val="Zkladntext2"/>
        <w:numPr>
          <w:ilvl w:val="0"/>
          <w:numId w:val="4"/>
        </w:numPr>
        <w:shd w:val="clear" w:color="auto" w:fill="auto"/>
        <w:spacing w:before="0" w:after="76" w:line="180" w:lineRule="exact"/>
        <w:ind w:left="1000"/>
        <w:jc w:val="left"/>
      </w:pPr>
      <w:r>
        <w:t xml:space="preserve"> vést kompletní dokumentaci k veřejné zakázce.</w:t>
      </w: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spacing w:before="0" w:after="70" w:line="273" w:lineRule="exact"/>
        <w:ind w:left="300" w:right="40" w:hanging="280"/>
        <w:jc w:val="both"/>
      </w:pPr>
      <w:r>
        <w:t xml:space="preserve"> Předmět smlouvy zahrnuje veškeré činnosti, ke kterým je oprávněn a povinen při zadávání zakázky příkazce, pokud je nemusí vykonat výlučně osobně.</w:t>
      </w:r>
    </w:p>
    <w:p w:rsidR="00F15FF8" w:rsidRDefault="00647B61">
      <w:pPr>
        <w:pStyle w:val="Zkladntext2"/>
        <w:numPr>
          <w:ilvl w:val="0"/>
          <w:numId w:val="2"/>
        </w:numPr>
        <w:shd w:val="clear" w:color="auto" w:fill="auto"/>
        <w:spacing w:before="0" w:after="485" w:line="261" w:lineRule="exact"/>
        <w:ind w:left="300" w:right="40" w:hanging="280"/>
        <w:jc w:val="both"/>
      </w:pPr>
      <w:r>
        <w:t xml:space="preserve"> Příkazce současně podpisem této smlouvy uděluje příkazníkovi plnou moc ke všem právním úkonům, které bude příkazník jménem příkazce vykonávat na základě této smlouvy. Příkazce je povinen v případě potřeby vystavit příkazníkovi samostatnou plnou moc.</w:t>
      </w:r>
    </w:p>
    <w:p w:rsidR="00F15FF8" w:rsidRDefault="00647B61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83" w:line="180" w:lineRule="exact"/>
        <w:ind w:left="3680"/>
      </w:pPr>
      <w:bookmarkStart w:id="3" w:name="bookmark3"/>
      <w:r>
        <w:t>Odměna příkazníka</w:t>
      </w:r>
      <w:bookmarkEnd w:id="3"/>
    </w:p>
    <w:p w:rsidR="00F15FF8" w:rsidRDefault="00647B61">
      <w:pPr>
        <w:pStyle w:val="Zkladntext2"/>
        <w:numPr>
          <w:ilvl w:val="0"/>
          <w:numId w:val="5"/>
        </w:numPr>
        <w:shd w:val="clear" w:color="auto" w:fill="auto"/>
        <w:tabs>
          <w:tab w:val="left" w:pos="299"/>
        </w:tabs>
        <w:spacing w:before="0" w:after="0" w:line="269" w:lineRule="exact"/>
        <w:ind w:left="300" w:right="40" w:hanging="280"/>
        <w:jc w:val="both"/>
      </w:pPr>
      <w:r>
        <w:t xml:space="preserve">Za kompletní provedení úkonů dle čl. I 2.), tj. zajištění provedení výběru dodavatelů veřejných zakázek malého rozsahu - </w:t>
      </w:r>
      <w:r>
        <w:rPr>
          <w:rStyle w:val="ZkladntextCalibri105ptKurzva"/>
        </w:rPr>
        <w:t>Venkovní učebna - stavební práce</w:t>
      </w:r>
      <w:r>
        <w:t xml:space="preserve"> (20.000,- Kč bez DPH), </w:t>
      </w:r>
      <w:r>
        <w:rPr>
          <w:rStyle w:val="ZkladntextCalibri105ptKurzva"/>
        </w:rPr>
        <w:t>Vnitřní učebna - stavební práce</w:t>
      </w:r>
      <w:r>
        <w:t xml:space="preserve"> (10.000,- Kč bez DPH), </w:t>
      </w:r>
      <w:r>
        <w:rPr>
          <w:rStyle w:val="ZkladntextCalibri105ptKurzva"/>
        </w:rPr>
        <w:t>Vybavení učeben</w:t>
      </w:r>
      <w:r>
        <w:t xml:space="preserve"> (20.000,- Kč bez DPH), náleží příkazníkovi celkem odměna:</w:t>
      </w:r>
    </w:p>
    <w:p w:rsidR="0010758E" w:rsidRDefault="0010758E" w:rsidP="0010758E">
      <w:pPr>
        <w:pStyle w:val="Zkladntext2"/>
        <w:shd w:val="clear" w:color="auto" w:fill="auto"/>
        <w:tabs>
          <w:tab w:val="left" w:pos="299"/>
        </w:tabs>
        <w:spacing w:before="0" w:after="0" w:line="269" w:lineRule="exact"/>
        <w:ind w:right="40" w:firstLine="0"/>
        <w:jc w:val="both"/>
      </w:pPr>
    </w:p>
    <w:p w:rsidR="0010758E" w:rsidRDefault="0010758E" w:rsidP="0010758E">
      <w:pPr>
        <w:pStyle w:val="Zkladntext2"/>
        <w:shd w:val="clear" w:color="auto" w:fill="auto"/>
        <w:tabs>
          <w:tab w:val="left" w:pos="299"/>
        </w:tabs>
        <w:spacing w:before="0" w:after="0" w:line="269" w:lineRule="exact"/>
        <w:ind w:right="40" w:firstLine="0"/>
        <w:jc w:val="both"/>
      </w:pPr>
      <w:r>
        <w:tab/>
      </w:r>
      <w:r>
        <w:tab/>
      </w:r>
      <w:r>
        <w:tab/>
      </w:r>
      <w:r>
        <w:tab/>
      </w:r>
      <w:r>
        <w:tab/>
        <w:t>Cena bez DPH:</w:t>
      </w:r>
      <w:r>
        <w:tab/>
      </w:r>
      <w:r>
        <w:tab/>
        <w:t>50 000,- Kč</w:t>
      </w:r>
    </w:p>
    <w:p w:rsidR="0010758E" w:rsidRDefault="0010758E" w:rsidP="0010758E">
      <w:pPr>
        <w:pStyle w:val="Zkladntext2"/>
        <w:shd w:val="clear" w:color="auto" w:fill="auto"/>
        <w:tabs>
          <w:tab w:val="left" w:pos="299"/>
        </w:tabs>
        <w:spacing w:before="0" w:after="0" w:line="269" w:lineRule="exact"/>
        <w:ind w:right="40" w:firstLine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DPH:</w:t>
      </w:r>
      <w:r>
        <w:tab/>
      </w:r>
      <w:r>
        <w:tab/>
        <w:t>10 500,- Kč</w:t>
      </w:r>
    </w:p>
    <w:p w:rsidR="0010758E" w:rsidRDefault="0010758E" w:rsidP="0010758E">
      <w:pPr>
        <w:pStyle w:val="Zkladntext2"/>
        <w:shd w:val="clear" w:color="auto" w:fill="auto"/>
        <w:tabs>
          <w:tab w:val="left" w:pos="299"/>
        </w:tabs>
        <w:spacing w:before="0" w:after="0" w:line="269" w:lineRule="exact"/>
        <w:ind w:right="40" w:firstLine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Cena s DPH:</w:t>
      </w:r>
      <w:r>
        <w:tab/>
      </w:r>
      <w:r>
        <w:tab/>
        <w:t>60 500,- Kč</w:t>
      </w:r>
    </w:p>
    <w:p w:rsidR="0010758E" w:rsidRDefault="0010758E">
      <w:pPr>
        <w:pStyle w:val="Zkladntext2"/>
        <w:framePr w:w="1419" w:h="611" w:wrap="none" w:vAnchor="text" w:hAnchor="margin" w:x="3196" w:y="3"/>
        <w:shd w:val="clear" w:color="auto" w:fill="auto"/>
        <w:spacing w:before="0" w:after="0" w:line="384" w:lineRule="exact"/>
        <w:ind w:left="100" w:right="100" w:firstLine="0"/>
        <w:jc w:val="right"/>
        <w:rPr>
          <w:rStyle w:val="ZkladntextExact"/>
          <w:spacing w:val="0"/>
        </w:rPr>
      </w:pPr>
    </w:p>
    <w:p w:rsidR="00F15FF8" w:rsidRDefault="00F15FF8">
      <w:pPr>
        <w:rPr>
          <w:sz w:val="2"/>
          <w:szCs w:val="2"/>
        </w:rPr>
        <w:sectPr w:rsidR="00F15FF8">
          <w:headerReference w:type="default" r:id="rId8"/>
          <w:footerReference w:type="default" r:id="rId9"/>
          <w:type w:val="continuous"/>
          <w:pgSz w:w="11909" w:h="16838"/>
          <w:pgMar w:top="184" w:right="1286" w:bottom="184" w:left="1286" w:header="0" w:footer="3" w:gutter="0"/>
          <w:cols w:space="720"/>
          <w:noEndnote/>
          <w:docGrid w:linePitch="360"/>
        </w:sectPr>
      </w:pPr>
    </w:p>
    <w:p w:rsidR="00F15FF8" w:rsidRDefault="00F15FF8" w:rsidP="0010758E">
      <w:pPr>
        <w:pStyle w:val="Zkladntext2"/>
        <w:shd w:val="clear" w:color="auto" w:fill="auto"/>
        <w:tabs>
          <w:tab w:val="right" w:pos="4859"/>
          <w:tab w:val="right" w:pos="5366"/>
          <w:tab w:val="left" w:pos="5513"/>
        </w:tabs>
        <w:spacing w:before="0" w:after="82" w:line="180" w:lineRule="exact"/>
        <w:ind w:firstLine="0"/>
        <w:jc w:val="both"/>
      </w:pPr>
    </w:p>
    <w:p w:rsidR="00F15FF8" w:rsidRDefault="00647B61">
      <w:pPr>
        <w:pStyle w:val="Zkladntext2"/>
        <w:numPr>
          <w:ilvl w:val="0"/>
          <w:numId w:val="5"/>
        </w:numPr>
        <w:shd w:val="clear" w:color="auto" w:fill="auto"/>
        <w:spacing w:before="0" w:after="128" w:line="265" w:lineRule="exact"/>
        <w:ind w:left="300" w:hanging="280"/>
        <w:jc w:val="both"/>
      </w:pPr>
      <w:r>
        <w:t xml:space="preserve"> Odměna nezahrnuje další uskutečněné výdaje (zejména soudní, správní a jiné poplatky, znalecké posudky, cestovní náklady a další náklady), které příkazník prokazatelně vynaloží v souvislosti s plněním této smlouvy a bude je příkazci účtovat v rámci příslušného vyúčtování.</w:t>
      </w:r>
    </w:p>
    <w:p w:rsidR="00F15FF8" w:rsidRDefault="00647B61">
      <w:pPr>
        <w:pStyle w:val="Zkladntext2"/>
        <w:numPr>
          <w:ilvl w:val="0"/>
          <w:numId w:val="5"/>
        </w:numPr>
        <w:shd w:val="clear" w:color="auto" w:fill="auto"/>
        <w:spacing w:before="0" w:after="87" w:line="180" w:lineRule="exact"/>
        <w:ind w:left="300" w:hanging="280"/>
        <w:jc w:val="both"/>
      </w:pPr>
      <w:r>
        <w:t xml:space="preserve"> Odměna je splatná do 10 dnů na základě faktury vystavené příkazníkem a doručené příkazci.</w:t>
      </w:r>
    </w:p>
    <w:p w:rsidR="00F15FF8" w:rsidRDefault="00647B61">
      <w:pPr>
        <w:pStyle w:val="Zkladntext2"/>
        <w:numPr>
          <w:ilvl w:val="0"/>
          <w:numId w:val="5"/>
        </w:numPr>
        <w:shd w:val="clear" w:color="auto" w:fill="auto"/>
        <w:spacing w:before="0" w:after="60" w:line="269" w:lineRule="exact"/>
        <w:ind w:left="300" w:hanging="280"/>
        <w:jc w:val="both"/>
      </w:pPr>
      <w:r>
        <w:t xml:space="preserve"> Příkazce se zavazuje platit odměnu příkazníkovi na bankovní účet příkazníka č. 4223945309/0800 vedený u České spořitelny, a.s. na základě provedené fakturace příkazníka dle výkazu provedených úkonů</w:t>
      </w:r>
    </w:p>
    <w:p w:rsidR="00F15FF8" w:rsidRDefault="00647B61">
      <w:pPr>
        <w:pStyle w:val="Zkladntext2"/>
        <w:numPr>
          <w:ilvl w:val="0"/>
          <w:numId w:val="5"/>
        </w:numPr>
        <w:shd w:val="clear" w:color="auto" w:fill="auto"/>
        <w:spacing w:before="0" w:after="139" w:line="269" w:lineRule="exact"/>
        <w:ind w:left="300" w:hanging="280"/>
        <w:jc w:val="both"/>
      </w:pPr>
      <w:r>
        <w:t xml:space="preserve"> Pokud se do zadávacího řízení nepřihlásí žádný dodavatel, či žádný nesplnil jeho kritéria, přesto že příkazník jinak řádně splnil své povinnosti dle čl. I této smlouvy, náleží příkazníkovi úplata ve výši sjednané částky zkrácené o úkony, které příkazníkem v důsledku toho nebyly provedeny.</w:t>
      </w:r>
    </w:p>
    <w:p w:rsidR="00F15FF8" w:rsidRDefault="00647B61">
      <w:pPr>
        <w:pStyle w:val="Zkladntext30"/>
        <w:shd w:val="clear" w:color="auto" w:fill="auto"/>
        <w:ind w:left="300"/>
        <w:jc w:val="both"/>
      </w:pPr>
      <w:r>
        <w:rPr>
          <w:rStyle w:val="Zkladntext31"/>
        </w:rPr>
        <w:t>MINOS CB s.r.o.</w:t>
      </w:r>
    </w:p>
    <w:p w:rsidR="00F15FF8" w:rsidRDefault="00647B61">
      <w:pPr>
        <w:pStyle w:val="Zkladntext30"/>
        <w:shd w:val="clear" w:color="auto" w:fill="auto"/>
        <w:ind w:left="20" w:right="7560" w:firstLine="0"/>
      </w:pPr>
      <w:r>
        <w:rPr>
          <w:rStyle w:val="Zkladntext31"/>
        </w:rPr>
        <w:t>IČ: 050 39 584 KS České Budějovice Oddíl C, vložka 24869</w:t>
      </w:r>
    </w:p>
    <w:p w:rsidR="00F15FF8" w:rsidRDefault="00647B61">
      <w:pPr>
        <w:pStyle w:val="Zkladntext30"/>
        <w:shd w:val="clear" w:color="auto" w:fill="auto"/>
        <w:ind w:left="300"/>
        <w:jc w:val="both"/>
        <w:sectPr w:rsidR="00F15FF8">
          <w:type w:val="continuous"/>
          <w:pgSz w:w="11909" w:h="16838"/>
          <w:pgMar w:top="1919" w:right="1454" w:bottom="483" w:left="1387" w:header="0" w:footer="3" w:gutter="0"/>
          <w:cols w:space="720"/>
          <w:noEndnote/>
          <w:docGrid w:linePitch="360"/>
        </w:sectPr>
      </w:pPr>
      <w:r>
        <w:rPr>
          <w:rStyle w:val="Zkladntext31"/>
        </w:rPr>
        <w:t>Sídlo společnosti: U Výstaviště 1485, 370 04 České Budějovice</w:t>
      </w:r>
    </w:p>
    <w:p w:rsidR="00F15FF8" w:rsidRDefault="00647B61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502"/>
        </w:tabs>
        <w:spacing w:before="0" w:after="83" w:line="180" w:lineRule="exact"/>
        <w:ind w:left="3100"/>
      </w:pPr>
      <w:bookmarkStart w:id="4" w:name="bookmark4"/>
      <w:r>
        <w:lastRenderedPageBreak/>
        <w:t>Povinnosti příkazce a příkazníka</w:t>
      </w:r>
      <w:bookmarkEnd w:id="4"/>
    </w:p>
    <w:p w:rsidR="00F15FF8" w:rsidRDefault="00647B61">
      <w:pPr>
        <w:pStyle w:val="Zkladntext2"/>
        <w:numPr>
          <w:ilvl w:val="0"/>
          <w:numId w:val="6"/>
        </w:numPr>
        <w:shd w:val="clear" w:color="auto" w:fill="auto"/>
        <w:spacing w:before="0" w:after="131" w:line="269" w:lineRule="exact"/>
        <w:ind w:left="300" w:right="20" w:hanging="280"/>
        <w:jc w:val="both"/>
      </w:pPr>
      <w:r>
        <w:t xml:space="preserve"> Příkazce se zavazuje předat příkazníkovi potřebné informace, podklady a doklady k požadované zadavatelské činnosti, přičemž odpovídá za jejich správnost a úplnost. Příkazník se zavazuje účastnit se potřebných jednání na výzvu příkazce, případně je na jeho výzvu svolat a zajistit, obdobně se zavazuje příkazce.</w:t>
      </w:r>
    </w:p>
    <w:p w:rsidR="00F15FF8" w:rsidRDefault="00647B61">
      <w:pPr>
        <w:pStyle w:val="Zkladntext2"/>
        <w:numPr>
          <w:ilvl w:val="0"/>
          <w:numId w:val="6"/>
        </w:numPr>
        <w:shd w:val="clear" w:color="auto" w:fill="auto"/>
        <w:spacing w:before="0" w:after="150" w:line="180" w:lineRule="exact"/>
        <w:ind w:left="300" w:hanging="280"/>
        <w:jc w:val="both"/>
      </w:pPr>
      <w:r>
        <w:t xml:space="preserve"> Příkazník je povinen zajistit splnění předmětu smlouvy osobně.</w:t>
      </w:r>
    </w:p>
    <w:p w:rsidR="00F15FF8" w:rsidRDefault="00647B61">
      <w:pPr>
        <w:pStyle w:val="Zkladntext2"/>
        <w:numPr>
          <w:ilvl w:val="0"/>
          <w:numId w:val="6"/>
        </w:numPr>
        <w:shd w:val="clear" w:color="auto" w:fill="auto"/>
        <w:spacing w:before="0" w:after="394" w:line="180" w:lineRule="exact"/>
        <w:ind w:left="300" w:hanging="280"/>
        <w:jc w:val="both"/>
      </w:pPr>
      <w:r>
        <w:t xml:space="preserve"> Ostatní práva a povinnosti příkazce i příkazníka se řídí občanským zákoníkem bez odchylek.</w:t>
      </w:r>
    </w:p>
    <w:p w:rsidR="00F15FF8" w:rsidRDefault="00647B61">
      <w:pPr>
        <w:pStyle w:val="Nadpis50"/>
        <w:keepNext/>
        <w:keepLines/>
        <w:shd w:val="clear" w:color="auto" w:fill="auto"/>
        <w:spacing w:before="0" w:after="83" w:line="180" w:lineRule="exact"/>
        <w:ind w:left="2220"/>
        <w:jc w:val="left"/>
      </w:pPr>
      <w:bookmarkStart w:id="5" w:name="bookmark5"/>
      <w:r>
        <w:t>IV. Dokumenty předávané příkazcem a jeho součinnost</w:t>
      </w:r>
      <w:bookmarkEnd w:id="5"/>
    </w:p>
    <w:p w:rsidR="00F15FF8" w:rsidRDefault="00647B61">
      <w:pPr>
        <w:pStyle w:val="Zkladntext2"/>
        <w:numPr>
          <w:ilvl w:val="0"/>
          <w:numId w:val="7"/>
        </w:numPr>
        <w:shd w:val="clear" w:color="auto" w:fill="auto"/>
        <w:spacing w:before="0" w:after="131" w:line="269" w:lineRule="exact"/>
        <w:ind w:left="300" w:right="20" w:hanging="280"/>
        <w:jc w:val="both"/>
      </w:pPr>
      <w:r>
        <w:t xml:space="preserve"> Ke splnění závazku z této smlouvy předá příkazce na výzvu příkazníka příkazníkovi následující dokumenty:</w:t>
      </w:r>
    </w:p>
    <w:p w:rsidR="00F15FF8" w:rsidRDefault="00647B61">
      <w:pPr>
        <w:pStyle w:val="Zkladntext2"/>
        <w:shd w:val="clear" w:color="auto" w:fill="auto"/>
        <w:spacing w:before="0" w:after="86" w:line="180" w:lineRule="exact"/>
        <w:ind w:left="860" w:firstLine="0"/>
        <w:jc w:val="left"/>
      </w:pPr>
      <w:r>
        <w:t>a. technickou specifikaci předmětu zakázky</w:t>
      </w:r>
    </w:p>
    <w:p w:rsidR="00F15FF8" w:rsidRDefault="00647B61">
      <w:pPr>
        <w:pStyle w:val="Zkladntext2"/>
        <w:numPr>
          <w:ilvl w:val="0"/>
          <w:numId w:val="7"/>
        </w:numPr>
        <w:shd w:val="clear" w:color="auto" w:fill="auto"/>
        <w:spacing w:before="0" w:after="428" w:line="265" w:lineRule="exact"/>
        <w:ind w:left="300" w:right="20" w:hanging="280"/>
        <w:jc w:val="both"/>
      </w:pPr>
      <w:r>
        <w:t xml:space="preserve"> Příkazce se zavazuje poskytnout potřebnou součinnost zejména jmenovat příslušné členy komisí pro otevírání obálek a hodnocení nabídek vždy neprodleně po výzvě příkazníka.</w:t>
      </w:r>
    </w:p>
    <w:p w:rsidR="00F15FF8" w:rsidRDefault="00647B61">
      <w:pPr>
        <w:pStyle w:val="Nadpis50"/>
        <w:keepNext/>
        <w:keepLines/>
        <w:shd w:val="clear" w:color="auto" w:fill="auto"/>
        <w:spacing w:before="0" w:after="86" w:line="180" w:lineRule="exact"/>
        <w:ind w:left="3180"/>
        <w:jc w:val="left"/>
      </w:pPr>
      <w:bookmarkStart w:id="6" w:name="bookmark6"/>
      <w:r>
        <w:t>V. Odpovědnost smluvních stran</w:t>
      </w:r>
      <w:bookmarkEnd w:id="6"/>
    </w:p>
    <w:p w:rsidR="00F15FF8" w:rsidRDefault="00647B61">
      <w:pPr>
        <w:pStyle w:val="Zkladntext2"/>
        <w:numPr>
          <w:ilvl w:val="0"/>
          <w:numId w:val="8"/>
        </w:numPr>
        <w:shd w:val="clear" w:color="auto" w:fill="auto"/>
        <w:spacing w:before="0" w:after="128" w:line="265" w:lineRule="exact"/>
        <w:ind w:left="300" w:right="20" w:hanging="280"/>
        <w:jc w:val="both"/>
      </w:pPr>
      <w:r>
        <w:t xml:space="preserve"> Příkazník odpovídá příkazci za to, že jeho činností podle této smlouvy nebudou porušena ustanovení zákona o zadávání veřejných zakázek ani závazné pokyny pro příjemce dotací z IROP.</w:t>
      </w:r>
    </w:p>
    <w:p w:rsidR="00F15FF8" w:rsidRDefault="00647B61">
      <w:pPr>
        <w:pStyle w:val="Zkladntext2"/>
        <w:numPr>
          <w:ilvl w:val="0"/>
          <w:numId w:val="8"/>
        </w:numPr>
        <w:shd w:val="clear" w:color="auto" w:fill="auto"/>
        <w:spacing w:before="0" w:after="341" w:line="180" w:lineRule="exact"/>
        <w:ind w:left="300" w:hanging="280"/>
        <w:jc w:val="both"/>
      </w:pPr>
      <w:r>
        <w:t xml:space="preserve"> Náhrada škody za porušení této smlouvy se řídí obecně závaznými předpisy.</w:t>
      </w:r>
    </w:p>
    <w:p w:rsidR="00F15FF8" w:rsidRDefault="00647B61">
      <w:pPr>
        <w:pStyle w:val="Nadpis50"/>
        <w:keepNext/>
        <w:keepLines/>
        <w:shd w:val="clear" w:color="auto" w:fill="auto"/>
        <w:spacing w:before="0" w:after="0" w:line="392" w:lineRule="exact"/>
        <w:ind w:left="1780"/>
        <w:jc w:val="left"/>
      </w:pPr>
      <w:bookmarkStart w:id="7" w:name="bookmark7"/>
      <w:r>
        <w:t>VI. Platnost a účinnost smlouvy, trvání smlouvy a zánik smlouvy</w:t>
      </w:r>
      <w:bookmarkEnd w:id="7"/>
    </w:p>
    <w:p w:rsidR="00F15FF8" w:rsidRDefault="00647B61">
      <w:pPr>
        <w:pStyle w:val="Zkladntext2"/>
        <w:numPr>
          <w:ilvl w:val="0"/>
          <w:numId w:val="9"/>
        </w:numPr>
        <w:shd w:val="clear" w:color="auto" w:fill="auto"/>
        <w:spacing w:before="0" w:after="0" w:line="392" w:lineRule="exact"/>
        <w:ind w:left="300" w:hanging="280"/>
        <w:jc w:val="both"/>
      </w:pPr>
      <w:r>
        <w:t xml:space="preserve"> Tato smlouva nabývá platnosti a účinnosti dnem podpisu oběma stranami.</w:t>
      </w:r>
    </w:p>
    <w:p w:rsidR="00F15FF8" w:rsidRDefault="00647B61">
      <w:pPr>
        <w:pStyle w:val="Zkladntext2"/>
        <w:numPr>
          <w:ilvl w:val="0"/>
          <w:numId w:val="9"/>
        </w:numPr>
        <w:shd w:val="clear" w:color="auto" w:fill="auto"/>
        <w:spacing w:before="0" w:after="363" w:line="392" w:lineRule="exact"/>
        <w:ind w:left="300" w:hanging="280"/>
        <w:jc w:val="both"/>
      </w:pPr>
      <w:r>
        <w:t xml:space="preserve"> Tato smlouva se uzavírá na dobu určitou, a to na dobu potřebnou pro splnění jejího předmětu dle čl. I.</w:t>
      </w:r>
    </w:p>
    <w:p w:rsidR="00F15FF8" w:rsidRDefault="00647B61">
      <w:pPr>
        <w:pStyle w:val="Nadpis50"/>
        <w:keepNext/>
        <w:keepLines/>
        <w:shd w:val="clear" w:color="auto" w:fill="auto"/>
        <w:spacing w:before="0" w:after="0" w:line="388" w:lineRule="exact"/>
        <w:ind w:left="3540"/>
        <w:jc w:val="left"/>
      </w:pPr>
      <w:bookmarkStart w:id="8" w:name="bookmark8"/>
      <w:r>
        <w:t>VII. Ustanovení závěrečná</w:t>
      </w:r>
      <w:bookmarkEnd w:id="8"/>
    </w:p>
    <w:p w:rsidR="00F15FF8" w:rsidRDefault="00647B61">
      <w:pPr>
        <w:pStyle w:val="Zkladntext2"/>
        <w:numPr>
          <w:ilvl w:val="0"/>
          <w:numId w:val="10"/>
        </w:numPr>
        <w:shd w:val="clear" w:color="auto" w:fill="auto"/>
        <w:spacing w:before="0" w:after="0" w:line="388" w:lineRule="exact"/>
        <w:ind w:left="300" w:hanging="280"/>
        <w:jc w:val="both"/>
      </w:pPr>
      <w:r>
        <w:t xml:space="preserve"> Účastníci smlouvu přečetli, s jejím obsahem souhlasí, což stvrzují vlastnoručními podpisy.</w:t>
      </w:r>
    </w:p>
    <w:p w:rsidR="00F15FF8" w:rsidRDefault="00647B61">
      <w:pPr>
        <w:pStyle w:val="Zkladntext2"/>
        <w:numPr>
          <w:ilvl w:val="0"/>
          <w:numId w:val="10"/>
        </w:numPr>
        <w:shd w:val="clear" w:color="auto" w:fill="auto"/>
        <w:spacing w:before="0" w:after="0" w:line="388" w:lineRule="exact"/>
        <w:ind w:left="300" w:hanging="280"/>
        <w:jc w:val="both"/>
      </w:pPr>
      <w:r>
        <w:t xml:space="preserve"> Tuto smlouvu lze změnit nebo doplnit jen na základě písemného dodatku této smlouvy.</w:t>
      </w:r>
    </w:p>
    <w:p w:rsidR="00F15FF8" w:rsidRDefault="00647B61">
      <w:pPr>
        <w:pStyle w:val="Zkladntext2"/>
        <w:numPr>
          <w:ilvl w:val="0"/>
          <w:numId w:val="10"/>
        </w:numPr>
        <w:shd w:val="clear" w:color="auto" w:fill="auto"/>
        <w:spacing w:before="0" w:after="491" w:line="269" w:lineRule="exact"/>
        <w:ind w:left="300" w:right="20" w:hanging="280"/>
        <w:jc w:val="both"/>
      </w:pPr>
      <w:r>
        <w:t xml:space="preserve"> Tato smlouva byla vyhotovena ve dvou stejnopisech, z nichž každý má platnost originálu, každá smluvní strana obdrží jeden stejnopis.</w:t>
      </w:r>
    </w:p>
    <w:p w:rsidR="00F15FF8" w:rsidRDefault="00647B61">
      <w:pPr>
        <w:pStyle w:val="Zkladntext2"/>
        <w:shd w:val="clear" w:color="auto" w:fill="auto"/>
        <w:tabs>
          <w:tab w:val="right" w:leader="dot" w:pos="5234"/>
          <w:tab w:val="right" w:pos="5998"/>
          <w:tab w:val="left" w:pos="6202"/>
        </w:tabs>
        <w:spacing w:before="0" w:after="158" w:line="180" w:lineRule="exact"/>
        <w:ind w:left="300" w:hanging="280"/>
        <w:jc w:val="both"/>
      </w:pPr>
      <w:r>
        <w:t>V Příbrami dne</w:t>
      </w:r>
      <w:r w:rsidR="00FD4B95">
        <w:t xml:space="preserve"> 17.6.2019  </w:t>
      </w:r>
      <w:r w:rsidR="00FD4B95">
        <w:tab/>
      </w:r>
      <w:r w:rsidR="00FD4B95">
        <w:tab/>
      </w:r>
      <w:bookmarkStart w:id="9" w:name="_GoBack"/>
      <w:bookmarkEnd w:id="9"/>
      <w:r w:rsidR="00FD4B95">
        <w:t>V Č</w:t>
      </w:r>
      <w:r>
        <w:t>eských</w:t>
      </w:r>
      <w:r w:rsidR="00FD4B95">
        <w:t xml:space="preserve"> </w:t>
      </w:r>
      <w:r>
        <w:t>Budějovicích dne 17.6.2019</w:t>
      </w:r>
    </w:p>
    <w:p w:rsidR="00FD4B95" w:rsidRDefault="00FD4B95">
      <w:pPr>
        <w:pStyle w:val="Zkladntext2"/>
        <w:shd w:val="clear" w:color="auto" w:fill="auto"/>
        <w:tabs>
          <w:tab w:val="right" w:leader="dot" w:pos="5234"/>
          <w:tab w:val="right" w:pos="5998"/>
          <w:tab w:val="left" w:pos="6202"/>
        </w:tabs>
        <w:spacing w:before="0" w:after="158" w:line="180" w:lineRule="exact"/>
        <w:ind w:left="300" w:hanging="280"/>
        <w:jc w:val="both"/>
      </w:pPr>
    </w:p>
    <w:p w:rsidR="00FD4B95" w:rsidRDefault="00FD4B95">
      <w:pPr>
        <w:pStyle w:val="Zkladntext2"/>
        <w:shd w:val="clear" w:color="auto" w:fill="auto"/>
        <w:tabs>
          <w:tab w:val="right" w:leader="dot" w:pos="5234"/>
          <w:tab w:val="right" w:pos="5998"/>
          <w:tab w:val="left" w:pos="6202"/>
        </w:tabs>
        <w:spacing w:before="0" w:after="158" w:line="180" w:lineRule="exact"/>
        <w:ind w:left="300" w:hanging="280"/>
        <w:jc w:val="both"/>
      </w:pPr>
    </w:p>
    <w:p w:rsidR="00FD4B95" w:rsidRDefault="00FD4B95">
      <w:pPr>
        <w:pStyle w:val="Zkladntext2"/>
        <w:shd w:val="clear" w:color="auto" w:fill="auto"/>
        <w:tabs>
          <w:tab w:val="right" w:leader="dot" w:pos="5234"/>
          <w:tab w:val="right" w:pos="5998"/>
          <w:tab w:val="left" w:pos="6202"/>
        </w:tabs>
        <w:spacing w:before="0" w:after="158" w:line="180" w:lineRule="exact"/>
        <w:ind w:left="300" w:hanging="280"/>
        <w:jc w:val="both"/>
      </w:pPr>
    </w:p>
    <w:p w:rsidR="00FD4B95" w:rsidRDefault="00FD4B95">
      <w:pPr>
        <w:pStyle w:val="Zkladntext2"/>
        <w:shd w:val="clear" w:color="auto" w:fill="auto"/>
        <w:tabs>
          <w:tab w:val="right" w:leader="dot" w:pos="5234"/>
          <w:tab w:val="right" w:pos="5998"/>
          <w:tab w:val="left" w:pos="6202"/>
        </w:tabs>
        <w:spacing w:before="0" w:after="158" w:line="180" w:lineRule="exact"/>
        <w:ind w:left="300" w:hanging="280"/>
        <w:jc w:val="both"/>
      </w:pPr>
    </w:p>
    <w:p w:rsidR="00F15FF8" w:rsidRDefault="00647B61">
      <w:pPr>
        <w:pStyle w:val="Zkladntext2"/>
        <w:framePr w:w="3156" w:h="807" w:wrap="around" w:vAnchor="text" w:hAnchor="margin" w:x="690" w:y="-60"/>
        <w:shd w:val="clear" w:color="auto" w:fill="auto"/>
        <w:spacing w:before="0" w:after="0" w:line="269" w:lineRule="exact"/>
        <w:ind w:firstLine="0"/>
      </w:pPr>
      <w:r>
        <w:rPr>
          <w:rStyle w:val="ZkladntextExact"/>
          <w:spacing w:val="0"/>
        </w:rPr>
        <w:t xml:space="preserve">Mgr. Pavlína Caisová OU, </w:t>
      </w:r>
      <w:proofErr w:type="spellStart"/>
      <w:r>
        <w:rPr>
          <w:rStyle w:val="ZkladntextExact"/>
          <w:spacing w:val="0"/>
        </w:rPr>
        <w:t>PrŠ</w:t>
      </w:r>
      <w:proofErr w:type="spellEnd"/>
      <w:r>
        <w:rPr>
          <w:rStyle w:val="ZkladntextExact"/>
          <w:spacing w:val="0"/>
        </w:rPr>
        <w:t>, ZŠ a MŠ Příbram IV, p. o. příkazce</w:t>
      </w:r>
    </w:p>
    <w:p w:rsidR="00F15FF8" w:rsidRDefault="00647B61">
      <w:pPr>
        <w:pStyle w:val="Zkladntext2"/>
        <w:shd w:val="clear" w:color="auto" w:fill="auto"/>
        <w:spacing w:before="0" w:after="439" w:line="269" w:lineRule="exact"/>
        <w:ind w:left="2220" w:right="20" w:firstLine="0"/>
        <w:jc w:val="right"/>
      </w:pPr>
      <w:r>
        <w:t>Ing. Michal Novák MINOS CB s.r.o. příkazník</w:t>
      </w:r>
    </w:p>
    <w:p w:rsidR="00F15FF8" w:rsidRDefault="00647B61">
      <w:pPr>
        <w:pStyle w:val="Zkladntext30"/>
        <w:shd w:val="clear" w:color="auto" w:fill="auto"/>
        <w:ind w:left="300"/>
        <w:jc w:val="both"/>
      </w:pPr>
      <w:r>
        <w:rPr>
          <w:rStyle w:val="Zkladntext31"/>
        </w:rPr>
        <w:t>MINOS CB s.r.o.</w:t>
      </w:r>
    </w:p>
    <w:p w:rsidR="00F15FF8" w:rsidRDefault="00647B61">
      <w:pPr>
        <w:pStyle w:val="Zkladntext30"/>
        <w:shd w:val="clear" w:color="auto" w:fill="auto"/>
        <w:ind w:left="20" w:right="7580" w:firstLine="0"/>
      </w:pPr>
      <w:r>
        <w:rPr>
          <w:rStyle w:val="Zkladntext31"/>
        </w:rPr>
        <w:t>IČ: 050 39 584 KS České Budějovice Oddíl C, vložka 24869</w:t>
      </w:r>
    </w:p>
    <w:p w:rsidR="00F15FF8" w:rsidRDefault="00647B61">
      <w:pPr>
        <w:pStyle w:val="Zkladntext30"/>
        <w:shd w:val="clear" w:color="auto" w:fill="auto"/>
        <w:ind w:left="300"/>
        <w:jc w:val="both"/>
      </w:pPr>
      <w:r>
        <w:rPr>
          <w:rStyle w:val="Zkladntext31"/>
        </w:rPr>
        <w:t>Sídlo společnosti: U Výstaviště 1485, 370 04 České Budějovice</w:t>
      </w:r>
    </w:p>
    <w:sectPr w:rsidR="00F15FF8">
      <w:pgSz w:w="11909" w:h="16838"/>
      <w:pgMar w:top="2168" w:right="1446" w:bottom="483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13" w:rsidRDefault="00FA5413">
      <w:r>
        <w:separator/>
      </w:r>
    </w:p>
  </w:endnote>
  <w:endnote w:type="continuationSeparator" w:id="0">
    <w:p w:rsidR="00FA5413" w:rsidRDefault="00F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F8" w:rsidRDefault="00647B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10123170</wp:posOffset>
              </wp:positionV>
              <wp:extent cx="990600" cy="299085"/>
              <wp:effectExtent l="2540" t="0" r="444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>tel./fax: +420 775 572 247</w:t>
                          </w:r>
                        </w:p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info@minoscb.cz</w:t>
                          </w:r>
                        </w:p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www.minoscb.cz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4.7pt;margin-top:797.1pt;width:78pt;height:23.5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" filled="f" stroked="f">
              <v:textbox style="mso-fit-shape-to-text:t" inset="0,0,0,0">
                <w:txbxContent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lang w:val="cs-CZ" w:eastAsia="cs-CZ" w:bidi="cs-CZ"/>
                      </w:rPr>
                      <w:t>tel./fax: +420 775 572 247</w:t>
                    </w:r>
                  </w:p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info@minoscb.cz</w:t>
                    </w:r>
                  </w:p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www.minoscb.cz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13" w:rsidRDefault="00FA5413"/>
  </w:footnote>
  <w:footnote w:type="continuationSeparator" w:id="0">
    <w:p w:rsidR="00FA5413" w:rsidRDefault="00FA54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F8" w:rsidRDefault="00647B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5474335</wp:posOffset>
              </wp:positionH>
              <wp:positionV relativeFrom="page">
                <wp:posOffset>150495</wp:posOffset>
              </wp:positionV>
              <wp:extent cx="1061085" cy="4368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dkovn0pt"/>
                            </w:rPr>
                            <w:t>U Výstaviště 1485</w:t>
                          </w:r>
                        </w:p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dkovn0pt"/>
                            </w:rPr>
                            <w:t>České Budějovice</w:t>
                          </w:r>
                        </w:p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dkovn0pt"/>
                            </w:rPr>
                            <w:t>370 05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1.05pt;margin-top:11.85pt;width:83.55pt;height:34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" filled="f" stroked="f">
              <v:textbox style="mso-fit-shape-to-text:t" inset="0,0,0,0">
                <w:txbxContent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5ptdkovn0pt"/>
                      </w:rPr>
                      <w:t>U Výstaviště 1485</w:t>
                    </w:r>
                  </w:p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5ptdkovn0pt"/>
                      </w:rPr>
                      <w:t>České Budějovice</w:t>
                    </w:r>
                  </w:p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95ptdkovn0pt"/>
                      </w:rPr>
                      <w:t>370 05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175260</wp:posOffset>
              </wp:positionV>
              <wp:extent cx="864235" cy="105410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CourierNew58ptTundkovn-1pt"/>
                            </w:rPr>
                            <w:t>NN</w:t>
                          </w:r>
                        </w:p>
                        <w:p w:rsidR="00F15FF8" w:rsidRDefault="00647B61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SegoeUI13ptTundkovn0pt"/>
                            </w:rPr>
                            <w:t>MINOS CB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6.2pt;margin-top:13.8pt;width:68.05pt;height:8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6b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" filled="f" stroked="f">
              <v:textbox style="mso-fit-shape-to-text:t" inset="0,0,0,0">
                <w:txbxContent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CourierNew58ptTundkovn-1pt"/>
                      </w:rPr>
                      <w:t>NN</w:t>
                    </w:r>
                  </w:p>
                  <w:p w:rsidR="00F15FF8" w:rsidRDefault="00647B61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SegoeUI13ptTundkovn0pt"/>
                      </w:rPr>
                      <w:t>MINOS CB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499"/>
    <w:multiLevelType w:val="multilevel"/>
    <w:tmpl w:val="52166C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17EC4"/>
    <w:multiLevelType w:val="multilevel"/>
    <w:tmpl w:val="ED463B7A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D1550"/>
    <w:multiLevelType w:val="multilevel"/>
    <w:tmpl w:val="BA668CA2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E2431"/>
    <w:multiLevelType w:val="multilevel"/>
    <w:tmpl w:val="2DA80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8550B"/>
    <w:multiLevelType w:val="multilevel"/>
    <w:tmpl w:val="B7FCECB8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94A2C"/>
    <w:multiLevelType w:val="multilevel"/>
    <w:tmpl w:val="85B885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B62A7D"/>
    <w:multiLevelType w:val="multilevel"/>
    <w:tmpl w:val="89F2779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4658DE"/>
    <w:multiLevelType w:val="multilevel"/>
    <w:tmpl w:val="22D6B59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726365"/>
    <w:multiLevelType w:val="multilevel"/>
    <w:tmpl w:val="DCC4FA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5028FC"/>
    <w:multiLevelType w:val="multilevel"/>
    <w:tmpl w:val="218E94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8"/>
    <w:rsid w:val="0010758E"/>
    <w:rsid w:val="00647B61"/>
    <w:rsid w:val="00BC3A0D"/>
    <w:rsid w:val="00F15FF8"/>
    <w:rsid w:val="00FA5413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F2129"/>
  <w15:docId w15:val="{FABE191E-5E7A-4913-A41C-79461CF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2"/>
      <w:szCs w:val="12"/>
      <w:u w:val="none"/>
    </w:rPr>
  </w:style>
  <w:style w:type="character" w:customStyle="1" w:styleId="Zkladntext3Exact0">
    <w:name w:val="Základní text (3) Exac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95ptdkovn0pt">
    <w:name w:val="Záhlaví nebo Zápatí + 9;5 pt;Řádkování 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urierNew58ptTundkovn-1pt">
    <w:name w:val="Záhlaví nebo Zápatí + Courier New;58 pt;Tučné;Řádkování -1 pt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116"/>
      <w:szCs w:val="116"/>
      <w:u w:val="none"/>
      <w:lang w:val="cs-CZ" w:eastAsia="cs-CZ" w:bidi="cs-CZ"/>
    </w:rPr>
  </w:style>
  <w:style w:type="character" w:customStyle="1" w:styleId="ZhlavneboZpatSegoeUI13ptTundkovn0pt">
    <w:name w:val="Záhlaví nebo Zápatí + Segoe UI;13 pt;Tučné;Řádkování 0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Calibri105ptTun">
    <w:name w:val="Základní text + Calibri;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Calibri105ptTun0">
    <w:name w:val="Základní text + Calibri;10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6ptNetunNekurzva">
    <w:name w:val="Základní text (2) + 6 pt;Ne tučné;Ne kurzíva"/>
    <w:basedOn w:val="Zkladntext2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Calibri105ptKurzva">
    <w:name w:val="Základní text + Calibri;10;5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0pt">
    <w:name w:val="Základní text (5) + 10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MicrosoftSansSerif9ptdkovn0pt">
    <w:name w:val="Základní text (5) + Microsoft Sans Serif;9 pt;Řádkování 0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0" w:lineRule="exact"/>
      <w:ind w:hanging="280"/>
    </w:pPr>
    <w:rPr>
      <w:rFonts w:ascii="Tahoma" w:eastAsia="Tahoma" w:hAnsi="Tahoma" w:cs="Tahoma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0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180" w:after="180" w:line="0" w:lineRule="atLeast"/>
      <w:ind w:hanging="420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80"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180" w:line="0" w:lineRule="atLeast"/>
      <w:jc w:val="center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60" w:line="400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180" w:line="0" w:lineRule="atLeast"/>
      <w:jc w:val="both"/>
      <w:outlineLvl w:val="4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spacing w:val="-1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18" w:lineRule="exact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ppb@kr-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- 2019-19-M Příbram OUPPB.doc</vt:lpstr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- 2019-19-M Příbram OUPPB.doc</dc:title>
  <dc:subject/>
  <dc:creator>referent</dc:creator>
  <cp:keywords/>
  <cp:lastModifiedBy>referent@OUU.INT</cp:lastModifiedBy>
  <cp:revision>4</cp:revision>
  <dcterms:created xsi:type="dcterms:W3CDTF">2019-06-18T06:39:00Z</dcterms:created>
  <dcterms:modified xsi:type="dcterms:W3CDTF">2019-06-19T06:53:00Z</dcterms:modified>
</cp:coreProperties>
</file>