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B2" w:rsidRDefault="0030178C">
      <w:pPr>
        <w:spacing w:after="0" w:line="240" w:lineRule="auto"/>
        <w:ind w:left="142" w:hanging="284"/>
        <w:contextualSpacing/>
        <w:rPr>
          <w:rFonts w:ascii="Polo" w:hAnsi="Polo" w:cs="Times New Roman"/>
          <w:b/>
          <w:sz w:val="18"/>
          <w:szCs w:val="18"/>
        </w:rPr>
      </w:pPr>
      <w:bookmarkStart w:id="0" w:name="_GoBack"/>
      <w:bookmarkEnd w:id="0"/>
      <w:r w:rsidRPr="0030178C">
        <w:rPr>
          <w:rFonts w:ascii="Polo" w:hAnsi="Polo" w:cs="Times New Roman"/>
          <w:noProof/>
          <w:sz w:val="18"/>
          <w:szCs w:val="18"/>
        </w:rPr>
        <w:pict>
          <v:shapetype id="_x0000_t202" coordsize="21600,21600" o:spt="202" path="m,l,21600r21600,l21600,xe">
            <v:stroke joinstyle="miter"/>
            <v:path gradientshapeok="t" o:connecttype="rect"/>
          </v:shapetype>
          <v:shape id="Textové pole 2" o:spid="_x0000_s1026" type="#_x0000_t202" style="position:absolute;left:0;text-align:left;margin-left:333.6pt;margin-top:-35.45pt;width:189.1pt;height:60.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" stroked="f">
            <v:textbox>
              <w:txbxContent>
                <w:p w:rsidR="0030178C" w:rsidRDefault="003B4BF9">
                  <w:pPr>
                    <w:spacing w:after="0" w:line="240" w:lineRule="auto"/>
                    <w:contextualSpacing/>
                    <w:rPr>
                      <w:rFonts w:ascii="Polo" w:hAnsi="Polo" w:cs="Times New Roman"/>
                      <w:sz w:val="16"/>
                      <w:szCs w:val="16"/>
                    </w:rPr>
                  </w:pPr>
                  <w:r>
                    <w:rPr>
                      <w:rFonts w:ascii="Polo" w:hAnsi="Polo" w:cs="Times New Roman"/>
                      <w:sz w:val="16"/>
                      <w:szCs w:val="16"/>
                    </w:rPr>
                    <w:t>Číslo Smlouvy: 2019_2021_IC_ZP_47673036</w:t>
                  </w:r>
                </w:p>
                <w:p w:rsidR="0030178C" w:rsidRDefault="003B4BF9">
                  <w:pPr>
                    <w:spacing w:after="0" w:line="240" w:lineRule="auto"/>
                    <w:contextualSpacing/>
                    <w:rPr>
                      <w:rFonts w:ascii="Polo" w:hAnsi="Polo" w:cs="Times New Roman"/>
                      <w:sz w:val="16"/>
                      <w:szCs w:val="16"/>
                    </w:rPr>
                  </w:pPr>
                  <w:r>
                    <w:rPr>
                      <w:rFonts w:ascii="Polo" w:hAnsi="Polo" w:cs="Times New Roman"/>
                      <w:sz w:val="16"/>
                      <w:szCs w:val="16"/>
                    </w:rPr>
                    <w:t>Identifikační kód Smlouvy: 2019_2021_IC_ZP_47673036</w:t>
                  </w:r>
                </w:p>
              </w:txbxContent>
            </v:textbox>
          </v:shape>
        </w:pict>
      </w:r>
    </w:p>
    <w:p w:rsidR="000931B2" w:rsidRDefault="000931B2">
      <w:pPr>
        <w:spacing w:after="0" w:line="240" w:lineRule="auto"/>
        <w:ind w:left="142" w:hanging="284"/>
        <w:contextualSpacing/>
        <w:rPr>
          <w:rFonts w:ascii="Polo" w:hAnsi="Polo" w:cs="Times New Roman"/>
          <w:b/>
          <w:sz w:val="18"/>
          <w:szCs w:val="18"/>
        </w:rPr>
      </w:pPr>
    </w:p>
    <w:p w:rsidR="000931B2" w:rsidRDefault="00774C97">
      <w:pPr>
        <w:spacing w:after="0" w:line="240" w:lineRule="auto"/>
        <w:contextualSpacing/>
        <w:rPr>
          <w:rFonts w:ascii="Polo" w:hAnsi="Polo" w:cs="Times New Roman"/>
          <w:b/>
          <w:sz w:val="28"/>
          <w:szCs w:val="28"/>
        </w:rPr>
      </w:pPr>
      <w:r>
        <w:rPr>
          <w:rFonts w:ascii="Polo" w:hAnsi="Polo" w:cs="Times New Roman"/>
          <w:b/>
          <w:sz w:val="28"/>
          <w:szCs w:val="28"/>
        </w:rPr>
        <w:t xml:space="preserve">Smlouva o sdružených službách dodávky plynu (dále jen „Smlouva“) </w:t>
      </w:r>
    </w:p>
    <w:p w:rsidR="000931B2" w:rsidRDefault="000931B2">
      <w:pPr>
        <w:spacing w:after="0" w:line="240" w:lineRule="auto"/>
        <w:contextualSpacing/>
        <w:rPr>
          <w:rFonts w:ascii="Polo" w:hAnsi="Polo" w:cs="Times New Roman"/>
          <w:b/>
          <w:sz w:val="28"/>
          <w:szCs w:val="28"/>
        </w:rPr>
      </w:pPr>
    </w:p>
    <w:p w:rsidR="000931B2" w:rsidRDefault="00774C97">
      <w:pPr>
        <w:spacing w:after="0" w:line="240" w:lineRule="auto"/>
        <w:jc w:val="both"/>
        <w:rPr>
          <w:rFonts w:ascii="Polo" w:hAnsi="Polo" w:cs="Times New Roman"/>
        </w:rPr>
      </w:pPr>
      <w:r>
        <w:rPr>
          <w:rFonts w:ascii="Polo" w:hAnsi="Polo" w:cs="Times New Roman"/>
        </w:rPr>
        <w:t>Uzavřená mezi těmito smluvními stranami:</w:t>
      </w:r>
    </w:p>
    <w:p w:rsidR="000931B2" w:rsidRDefault="000931B2">
      <w:pPr>
        <w:spacing w:after="0" w:line="240" w:lineRule="auto"/>
        <w:jc w:val="both"/>
        <w:rPr>
          <w:rFonts w:ascii="Polo" w:hAnsi="Polo" w:cs="Times New Roman"/>
        </w:rPr>
      </w:pPr>
    </w:p>
    <w:p w:rsidR="000931B2" w:rsidRDefault="00774C97">
      <w:pPr>
        <w:pStyle w:val="text"/>
        <w:tabs>
          <w:tab w:val="left" w:pos="4870"/>
        </w:tabs>
        <w:spacing w:line="240" w:lineRule="auto"/>
        <w:jc w:val="both"/>
        <w:rPr>
          <w:rFonts w:ascii="Polo" w:hAnsi="Polo"/>
          <w:b/>
          <w:bCs/>
          <w:sz w:val="22"/>
          <w:szCs w:val="22"/>
        </w:rPr>
      </w:pPr>
      <w:r>
        <w:rPr>
          <w:rFonts w:ascii="Polo" w:hAnsi="Polo"/>
          <w:b/>
          <w:bCs/>
          <w:sz w:val="22"/>
          <w:szCs w:val="22"/>
        </w:rPr>
        <w:t>Zákazník</w:t>
      </w:r>
      <w:r>
        <w:rPr>
          <w:rFonts w:ascii="Polo" w:hAnsi="Polo"/>
          <w:b/>
          <w:bCs/>
          <w:sz w:val="22"/>
          <w:szCs w:val="22"/>
        </w:rPr>
        <w:tab/>
      </w:r>
    </w:p>
    <w:p w:rsidR="000931B2" w:rsidRDefault="00774C97">
      <w:pPr>
        <w:pStyle w:val="text"/>
        <w:spacing w:line="240" w:lineRule="auto"/>
        <w:jc w:val="both"/>
        <w:rPr>
          <w:rFonts w:ascii="Polo" w:hAnsi="Polo"/>
          <w:bCs/>
          <w:sz w:val="22"/>
          <w:szCs w:val="22"/>
        </w:rPr>
      </w:pPr>
      <w:r>
        <w:rPr>
          <w:rFonts w:ascii="Polo" w:hAnsi="Polo"/>
          <w:bCs/>
          <w:sz w:val="22"/>
          <w:szCs w:val="22"/>
        </w:rPr>
        <w:t xml:space="preserve">Jméno fyzické/právnické osoby: </w:t>
      </w:r>
      <w:r>
        <w:rPr>
          <w:rFonts w:ascii="Polo" w:hAnsi="Polo"/>
          <w:sz w:val="22"/>
          <w:szCs w:val="22"/>
        </w:rPr>
        <w:t>RBP, zdravotní pojišťovna</w:t>
      </w:r>
    </w:p>
    <w:p w:rsidR="000931B2" w:rsidRDefault="00774C97">
      <w:pPr>
        <w:pStyle w:val="text"/>
        <w:spacing w:line="240" w:lineRule="auto"/>
        <w:jc w:val="both"/>
        <w:rPr>
          <w:rFonts w:ascii="Polo" w:hAnsi="Polo"/>
          <w:bCs/>
          <w:sz w:val="22"/>
          <w:szCs w:val="22"/>
        </w:rPr>
      </w:pPr>
      <w:r>
        <w:rPr>
          <w:rFonts w:ascii="Polo" w:hAnsi="Polo"/>
          <w:bCs/>
          <w:sz w:val="22"/>
          <w:szCs w:val="22"/>
        </w:rPr>
        <w:t xml:space="preserve">IČ: </w:t>
      </w:r>
      <w:r>
        <w:rPr>
          <w:rStyle w:val="nowrap"/>
          <w:rFonts w:ascii="Polo" w:hAnsi="Polo"/>
          <w:bCs/>
          <w:sz w:val="22"/>
          <w:szCs w:val="22"/>
        </w:rPr>
        <w:t>47673036</w:t>
      </w:r>
      <w:r>
        <w:rPr>
          <w:rFonts w:ascii="Polo" w:hAnsi="Polo"/>
          <w:bCs/>
          <w:sz w:val="22"/>
          <w:szCs w:val="22"/>
        </w:rPr>
        <w:t>/ DIČ: CZ47673036</w:t>
      </w:r>
    </w:p>
    <w:p w:rsidR="000931B2" w:rsidRDefault="00774C97">
      <w:pPr>
        <w:pStyle w:val="text"/>
        <w:spacing w:line="240" w:lineRule="auto"/>
        <w:jc w:val="both"/>
        <w:rPr>
          <w:rFonts w:ascii="Polo" w:hAnsi="Polo" w:cstheme="minorHAnsi"/>
          <w:bCs/>
          <w:sz w:val="22"/>
          <w:szCs w:val="22"/>
        </w:rPr>
      </w:pPr>
      <w:r>
        <w:rPr>
          <w:rFonts w:ascii="Polo" w:hAnsi="Polo" w:cstheme="minorHAnsi"/>
          <w:bCs/>
          <w:sz w:val="22"/>
          <w:szCs w:val="22"/>
        </w:rPr>
        <w:t xml:space="preserve">Adresa trvalého bydliště / sídlo firmy: </w:t>
      </w:r>
      <w:r>
        <w:rPr>
          <w:rFonts w:ascii="Polo" w:hAnsi="Polo" w:cstheme="minorHAnsi"/>
          <w:sz w:val="22"/>
          <w:szCs w:val="22"/>
        </w:rPr>
        <w:t>Michálkovická 967/108, Slezská Ostrava, 710 00, Ostrava</w:t>
      </w:r>
    </w:p>
    <w:p w:rsidR="000931B2" w:rsidRDefault="00774C97">
      <w:pPr>
        <w:pStyle w:val="text"/>
        <w:spacing w:line="240" w:lineRule="auto"/>
        <w:jc w:val="both"/>
        <w:rPr>
          <w:rFonts w:ascii="Polo" w:hAnsi="Polo" w:cstheme="minorHAnsi"/>
          <w:bCs/>
          <w:sz w:val="22"/>
          <w:szCs w:val="22"/>
        </w:rPr>
      </w:pPr>
      <w:r>
        <w:rPr>
          <w:rFonts w:ascii="Polo" w:hAnsi="Polo" w:cstheme="minorHAnsi"/>
          <w:bCs/>
          <w:sz w:val="22"/>
          <w:szCs w:val="22"/>
        </w:rPr>
        <w:t xml:space="preserve">Adresa pro doručování: </w:t>
      </w:r>
      <w:r>
        <w:rPr>
          <w:rFonts w:ascii="Polo" w:hAnsi="Polo" w:cstheme="minorHAnsi"/>
          <w:sz w:val="22"/>
          <w:szCs w:val="22"/>
        </w:rPr>
        <w:t>Michálkovická 967/108, Slezská Ostrava, 710 00, Ostrava</w:t>
      </w:r>
    </w:p>
    <w:p w:rsidR="000931B2" w:rsidRDefault="00774C97">
      <w:pPr>
        <w:pStyle w:val="text"/>
        <w:spacing w:line="240" w:lineRule="auto"/>
        <w:jc w:val="both"/>
        <w:rPr>
          <w:rFonts w:asciiTheme="minorHAnsi" w:hAnsiTheme="minorHAnsi" w:cstheme="minorHAnsi"/>
          <w:sz w:val="22"/>
          <w:szCs w:val="22"/>
        </w:rPr>
      </w:pPr>
      <w:bookmarkStart w:id="1" w:name="_Hlk11667109"/>
      <w:r>
        <w:rPr>
          <w:rFonts w:asciiTheme="minorHAnsi" w:hAnsiTheme="minorHAnsi" w:cstheme="minorHAnsi"/>
          <w:sz w:val="22"/>
          <w:szCs w:val="22"/>
        </w:rPr>
        <w:t xml:space="preserve">Telefon: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Cs/>
          <w:sz w:val="22"/>
          <w:szCs w:val="22"/>
        </w:rPr>
        <w:t>, e-mail: rbp@rbp-zp.cz</w:t>
      </w:r>
    </w:p>
    <w:p w:rsidR="000931B2" w:rsidRDefault="00774C97">
      <w:pPr>
        <w:pStyle w:val="text"/>
        <w:tabs>
          <w:tab w:val="left" w:pos="1560"/>
        </w:tabs>
        <w:spacing w:line="240" w:lineRule="auto"/>
        <w:jc w:val="both"/>
        <w:rPr>
          <w:rFonts w:asciiTheme="minorHAnsi" w:hAnsiTheme="minorHAnsi" w:cstheme="minorHAnsi"/>
          <w:sz w:val="22"/>
          <w:szCs w:val="22"/>
        </w:rPr>
      </w:pPr>
      <w:r>
        <w:rPr>
          <w:rFonts w:asciiTheme="minorHAnsi" w:hAnsiTheme="minorHAnsi" w:cstheme="minorHAnsi"/>
          <w:sz w:val="22"/>
          <w:szCs w:val="22"/>
        </w:rPr>
        <w:t>Osoba oprávněna jednat za Zákazníka: Ing. Antonín Klimša, MBA</w:t>
      </w:r>
      <w:r>
        <w:rPr>
          <w:rFonts w:ascii="Polo" w:hAnsi="Polo" w:cstheme="minorHAnsi"/>
          <w:sz w:val="22"/>
          <w:szCs w:val="22"/>
        </w:rPr>
        <w:t xml:space="preserve">, </w:t>
      </w:r>
      <w:r>
        <w:rPr>
          <w:rFonts w:ascii="Polo" w:hAnsi="Polo"/>
          <w:sz w:val="22"/>
          <w:szCs w:val="22"/>
        </w:rPr>
        <w:t>výkonný ředitel</w:t>
      </w:r>
    </w:p>
    <w:p w:rsidR="000931B2" w:rsidRDefault="00774C97">
      <w:pPr>
        <w:pStyle w:val="text"/>
        <w:tabs>
          <w:tab w:val="left" w:pos="1560"/>
        </w:tabs>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Kontaktní osoba: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Pr>
          <w:rFonts w:asciiTheme="minorHAnsi" w:hAnsiTheme="minorHAnsi" w:cstheme="minorHAnsi"/>
          <w:sz w:val="22"/>
          <w:szCs w:val="22"/>
        </w:rPr>
        <w:t xml:space="preserve">, tel.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Pr>
          <w:rFonts w:asciiTheme="minorHAnsi" w:hAnsiTheme="minorHAnsi" w:cstheme="minorHAnsi"/>
          <w:sz w:val="22"/>
          <w:szCs w:val="22"/>
        </w:rPr>
        <w:t xml:space="preserve">, e-mail: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p>
    <w:bookmarkEnd w:id="1"/>
    <w:p w:rsidR="000931B2" w:rsidRDefault="000931B2">
      <w:pPr>
        <w:pStyle w:val="text"/>
        <w:tabs>
          <w:tab w:val="left" w:pos="1560"/>
        </w:tabs>
        <w:spacing w:line="240" w:lineRule="auto"/>
        <w:jc w:val="both"/>
        <w:rPr>
          <w:rFonts w:ascii="Polo" w:hAnsi="Polo"/>
          <w:sz w:val="22"/>
          <w:szCs w:val="22"/>
        </w:rPr>
      </w:pPr>
    </w:p>
    <w:p w:rsidR="000931B2" w:rsidRDefault="00774C97">
      <w:pPr>
        <w:spacing w:after="0" w:line="240" w:lineRule="auto"/>
        <w:jc w:val="both"/>
        <w:rPr>
          <w:rFonts w:ascii="Polo" w:hAnsi="Polo" w:cs="Times New Roman"/>
        </w:rPr>
      </w:pPr>
      <w:bookmarkStart w:id="2" w:name="_Hlk11667078"/>
      <w:r>
        <w:rPr>
          <w:rFonts w:ascii="Polo" w:hAnsi="Polo" w:cs="Times New Roman"/>
          <w:b/>
        </w:rPr>
        <w:t>Dodavatel:</w:t>
      </w:r>
      <w:r>
        <w:rPr>
          <w:rFonts w:ascii="Polo" w:hAnsi="Polo" w:cs="Times New Roman"/>
        </w:rPr>
        <w:t xml:space="preserve"> </w:t>
      </w:r>
      <w:proofErr w:type="gramStart"/>
      <w:r>
        <w:rPr>
          <w:rFonts w:ascii="Polo" w:hAnsi="Polo" w:cs="Times New Roman"/>
        </w:rPr>
        <w:t>E.ON</w:t>
      </w:r>
      <w:proofErr w:type="gramEnd"/>
      <w:r>
        <w:rPr>
          <w:rFonts w:ascii="Polo" w:hAnsi="Polo" w:cs="Times New Roman"/>
        </w:rPr>
        <w:t xml:space="preserve"> Energie, a.s., F. A. </w:t>
      </w:r>
      <w:proofErr w:type="spellStart"/>
      <w:r>
        <w:rPr>
          <w:rFonts w:ascii="Polo" w:hAnsi="Polo" w:cs="Times New Roman"/>
        </w:rPr>
        <w:t>Gerstnera</w:t>
      </w:r>
      <w:proofErr w:type="spellEnd"/>
      <w:r>
        <w:rPr>
          <w:rFonts w:ascii="Polo" w:hAnsi="Polo" w:cs="Times New Roman"/>
        </w:rPr>
        <w:t xml:space="preserve"> 2151/6, České Budějovice 7, 370 01 České Budějovice </w:t>
      </w:r>
      <w:r>
        <w:rPr>
          <w:rFonts w:ascii="Polo" w:hAnsi="Polo" w:cs="Times New Roman"/>
          <w:b/>
        </w:rPr>
        <w:sym w:font="Symbol" w:char="F07C"/>
      </w:r>
      <w:r>
        <w:rPr>
          <w:rFonts w:ascii="Polo" w:hAnsi="Polo" w:cs="Times New Roman"/>
        </w:rPr>
        <w:t xml:space="preserve"> IČ: 26078201 </w:t>
      </w:r>
      <w:r>
        <w:rPr>
          <w:rFonts w:ascii="Polo" w:hAnsi="Polo" w:cs="Times New Roman"/>
          <w:b/>
        </w:rPr>
        <w:sym w:font="Symbol" w:char="F07C"/>
      </w:r>
      <w:r>
        <w:rPr>
          <w:rFonts w:ascii="Polo" w:hAnsi="Polo" w:cs="Times New Roman"/>
        </w:rPr>
        <w:t xml:space="preserve"> DIČ: CZ26078201 </w:t>
      </w:r>
      <w:r>
        <w:rPr>
          <w:rFonts w:ascii="Polo" w:hAnsi="Polo" w:cs="Times New Roman"/>
          <w:b/>
        </w:rPr>
        <w:sym w:font="Symbol" w:char="F07C"/>
      </w:r>
      <w:r>
        <w:rPr>
          <w:rFonts w:ascii="Polo" w:hAnsi="Polo" w:cs="Times New Roman"/>
        </w:rPr>
        <w:t xml:space="preserve"> Společnost je zapsána v OR vedeném u KS v Českých Budějovicích, oddíl B, vložka 1390 </w:t>
      </w:r>
      <w:r>
        <w:rPr>
          <w:rFonts w:ascii="Polo" w:hAnsi="Polo" w:cs="Times New Roman"/>
          <w:b/>
        </w:rPr>
        <w:sym w:font="Symbol" w:char="F07C"/>
      </w:r>
      <w:r>
        <w:rPr>
          <w:rFonts w:ascii="Polo" w:hAnsi="Polo" w:cs="Times New Roman"/>
        </w:rPr>
        <w:t xml:space="preserve"> Peněžní ústav: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Pr>
          <w:rFonts w:ascii="Polo" w:hAnsi="Polo" w:cs="Times New Roman"/>
        </w:rPr>
        <w:t xml:space="preserve">, číslo účtu: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Pr>
          <w:rFonts w:ascii="Polo" w:hAnsi="Polo" w:cs="Times New Roman"/>
        </w:rPr>
        <w:t>. Orgánem, který je oprávněn v zákonem stanovených případech rozhodovat spory mezi Zákazníkem a Dodavatelem a přijímat stížnosti Zákazníka je Energetický regulační úřad (www.eru.cz). Stížnosti vyřizuje Dodavatel v souladu s právním řádem ČR.</w:t>
      </w:r>
    </w:p>
    <w:p w:rsidR="000931B2" w:rsidRDefault="00774C97">
      <w:pPr>
        <w:pStyle w:val="text"/>
        <w:spacing w:line="240" w:lineRule="auto"/>
        <w:jc w:val="both"/>
        <w:rPr>
          <w:rFonts w:ascii="Calibri" w:hAnsi="Calibri" w:cs="Calibri"/>
          <w:color w:val="000000" w:themeColor="text1"/>
          <w:sz w:val="22"/>
          <w:szCs w:val="22"/>
        </w:rPr>
      </w:pPr>
      <w:r>
        <w:rPr>
          <w:rFonts w:ascii="Calibri" w:hAnsi="Calibri" w:cs="Calibri"/>
          <w:color w:val="000000" w:themeColor="text1"/>
          <w:sz w:val="22"/>
          <w:szCs w:val="22"/>
        </w:rPr>
        <w:t>Telefon: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Pr>
          <w:rFonts w:ascii="Calibri" w:hAnsi="Calibri" w:cs="Calibri"/>
          <w:color w:val="000000" w:themeColor="text1"/>
          <w:sz w:val="22"/>
          <w:szCs w:val="22"/>
        </w:rPr>
        <w:t xml:space="preserve">, e-mail: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p>
    <w:p w:rsidR="000931B2" w:rsidRDefault="00774C97">
      <w:pPr>
        <w:pStyle w:val="text"/>
        <w:spacing w:line="24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Osoba oprávněna jednat za dodavatele: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Pr>
          <w:rFonts w:ascii="Calibri" w:hAnsi="Calibri" w:cs="Calibri"/>
          <w:color w:val="000000" w:themeColor="text1"/>
          <w:sz w:val="22"/>
          <w:szCs w:val="22"/>
        </w:rPr>
        <w:t xml:space="preserve">, na základě Plné moci </w:t>
      </w:r>
      <w:proofErr w:type="gramStart"/>
      <w:r>
        <w:rPr>
          <w:rFonts w:ascii="Calibri" w:hAnsi="Calibri" w:cs="Calibri"/>
          <w:color w:val="000000" w:themeColor="text1"/>
          <w:sz w:val="22"/>
          <w:szCs w:val="22"/>
        </w:rPr>
        <w:t>ze</w:t>
      </w:r>
      <w:proofErr w:type="gramEnd"/>
      <w:r>
        <w:rPr>
          <w:rFonts w:ascii="Calibri" w:hAnsi="Calibri" w:cs="Calibri"/>
          <w:color w:val="000000" w:themeColor="text1"/>
          <w:sz w:val="22"/>
          <w:szCs w:val="22"/>
        </w:rPr>
        <w:t xml:space="preserve"> den 6. 2. 2019</w:t>
      </w:r>
    </w:p>
    <w:p w:rsidR="000931B2" w:rsidRDefault="00774C97">
      <w:pPr>
        <w:pStyle w:val="text"/>
        <w:spacing w:line="24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Kontaktní osoba: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r w:rsidR="00193B38" w:rsidRPr="00193B38">
        <w:rPr>
          <w:rFonts w:asciiTheme="minorHAnsi" w:hAnsiTheme="minorHAnsi" w:cstheme="minorHAnsi"/>
          <w:sz w:val="22"/>
          <w:szCs w:val="22"/>
          <w:highlight w:val="black"/>
        </w:rPr>
        <w:t xml:space="preserve"> </w:t>
      </w:r>
      <w:proofErr w:type="spellStart"/>
      <w:r w:rsidR="00193B38" w:rsidRPr="00193B38">
        <w:rPr>
          <w:rFonts w:asciiTheme="minorHAnsi" w:hAnsiTheme="minorHAnsi" w:cstheme="minorHAnsi"/>
          <w:sz w:val="22"/>
          <w:szCs w:val="22"/>
          <w:highlight w:val="black"/>
        </w:rPr>
        <w:t>xxx</w:t>
      </w:r>
      <w:proofErr w:type="spellEnd"/>
    </w:p>
    <w:bookmarkEnd w:id="2"/>
    <w:p w:rsidR="000931B2" w:rsidRDefault="000931B2">
      <w:pPr>
        <w:spacing w:after="0" w:line="240" w:lineRule="auto"/>
        <w:jc w:val="both"/>
        <w:rPr>
          <w:rFonts w:ascii="Polo" w:hAnsi="Polo" w:cs="Times New Roman"/>
        </w:rPr>
      </w:pPr>
    </w:p>
    <w:p w:rsidR="000931B2" w:rsidRDefault="00774C97">
      <w:pPr>
        <w:spacing w:after="0" w:line="240" w:lineRule="auto"/>
        <w:jc w:val="both"/>
        <w:rPr>
          <w:rFonts w:ascii="Polo" w:hAnsi="Polo" w:cs="Times New Roman"/>
          <w:b/>
        </w:rPr>
      </w:pPr>
      <w:r>
        <w:rPr>
          <w:rFonts w:ascii="Polo" w:hAnsi="Polo" w:cs="Times New Roman"/>
          <w:b/>
        </w:rPr>
        <w:t>I. Předmět a obsah Smlouvy</w:t>
      </w:r>
    </w:p>
    <w:p w:rsidR="000931B2" w:rsidRDefault="00774C97">
      <w:pPr>
        <w:spacing w:after="0" w:line="240" w:lineRule="auto"/>
        <w:jc w:val="both"/>
        <w:rPr>
          <w:rFonts w:ascii="Polo" w:hAnsi="Polo" w:cs="Times New Roman"/>
        </w:rPr>
      </w:pPr>
      <w:r>
        <w:rPr>
          <w:rFonts w:ascii="Polo" w:hAnsi="Polo" w:cs="Times New Roman"/>
        </w:rPr>
        <w:t xml:space="preserve">Závazek Dodavatele dodávat Zákazníkovi plyn v maximální úrovni (pásmu) odběru do 630 </w:t>
      </w:r>
      <w:proofErr w:type="spellStart"/>
      <w:r>
        <w:rPr>
          <w:rFonts w:ascii="Polo" w:hAnsi="Polo" w:cs="Times New Roman"/>
        </w:rPr>
        <w:t>MWh</w:t>
      </w:r>
      <w:proofErr w:type="spellEnd"/>
      <w:r>
        <w:rPr>
          <w:rFonts w:ascii="Polo" w:hAnsi="Polo" w:cs="Times New Roman"/>
        </w:rPr>
        <w:t>/rok a zajistit na vlastní jméno, na vlastní účet a v potřebném rozsahu související služby v plynárenství a závazek Zákazníka zaplatit za dodávku plynu cenu a za související služby cenu uplatňovanou v souladu s cenovou regulací, a to vše za podmínek dále uvedených.</w:t>
      </w:r>
    </w:p>
    <w:p w:rsidR="000931B2" w:rsidRDefault="000931B2">
      <w:pPr>
        <w:spacing w:after="0" w:line="240" w:lineRule="auto"/>
        <w:jc w:val="both"/>
        <w:rPr>
          <w:rFonts w:ascii="Polo" w:hAnsi="Polo" w:cs="Times New Roman"/>
        </w:rPr>
      </w:pPr>
    </w:p>
    <w:p w:rsidR="000931B2" w:rsidRDefault="00774C97">
      <w:pPr>
        <w:spacing w:after="0" w:line="240" w:lineRule="auto"/>
        <w:jc w:val="both"/>
        <w:rPr>
          <w:rFonts w:ascii="Polo" w:hAnsi="Polo" w:cs="Times New Roman"/>
          <w:b/>
        </w:rPr>
      </w:pPr>
      <w:r>
        <w:rPr>
          <w:rFonts w:ascii="Polo" w:hAnsi="Polo" w:cs="Times New Roman"/>
          <w:b/>
        </w:rPr>
        <w:t>II. Doba platnosti a účinnosti Smlouvy</w:t>
      </w:r>
    </w:p>
    <w:p w:rsidR="000931B2" w:rsidRDefault="00774C97">
      <w:pPr>
        <w:spacing w:after="0" w:line="240" w:lineRule="auto"/>
        <w:jc w:val="both"/>
        <w:rPr>
          <w:rFonts w:ascii="Polo" w:hAnsi="Polo" w:cs="Times New Roman"/>
        </w:rPr>
      </w:pPr>
      <w:r>
        <w:rPr>
          <w:rFonts w:ascii="Polo" w:hAnsi="Polo" w:cs="Times New Roman"/>
        </w:rPr>
        <w:t xml:space="preserve">1. Předpokládaný termín zahájení dodávky: </w:t>
      </w:r>
      <w:proofErr w:type="gramStart"/>
      <w:r>
        <w:rPr>
          <w:rFonts w:ascii="Polo" w:hAnsi="Polo" w:cs="Times New Roman"/>
        </w:rPr>
        <w:t>01.07.2019</w:t>
      </w:r>
      <w:proofErr w:type="gramEnd"/>
    </w:p>
    <w:p w:rsidR="000931B2" w:rsidRDefault="00774C97">
      <w:pPr>
        <w:spacing w:after="0" w:line="240" w:lineRule="auto"/>
        <w:jc w:val="both"/>
        <w:rPr>
          <w:rFonts w:ascii="Polo" w:hAnsi="Polo" w:cs="Times New Roman"/>
        </w:rPr>
      </w:pPr>
      <w:r>
        <w:rPr>
          <w:rFonts w:ascii="Polo" w:hAnsi="Polo" w:cs="Times New Roman"/>
        </w:rPr>
        <w:t xml:space="preserve">2. Tato Smlouva je platná ode dne podpisu oběma smluvními stranami a účinná zahájením dodávky dle této Smlouvy. Smlouva je uzavřena na dobu určitou od </w:t>
      </w:r>
      <w:proofErr w:type="gramStart"/>
      <w:r>
        <w:rPr>
          <w:rFonts w:ascii="Polo" w:hAnsi="Polo" w:cs="Times New Roman"/>
        </w:rPr>
        <w:t>01.07.2019</w:t>
      </w:r>
      <w:proofErr w:type="gramEnd"/>
      <w:r>
        <w:rPr>
          <w:rFonts w:ascii="Polo" w:hAnsi="Polo" w:cs="Times New Roman"/>
        </w:rPr>
        <w:t xml:space="preserve"> do 30.6.2021.</w:t>
      </w:r>
    </w:p>
    <w:p w:rsidR="000931B2" w:rsidRDefault="000931B2">
      <w:pPr>
        <w:spacing w:after="0" w:line="240" w:lineRule="auto"/>
        <w:jc w:val="both"/>
        <w:rPr>
          <w:rFonts w:ascii="Polo" w:hAnsi="Polo" w:cs="Times New Roman"/>
          <w:b/>
        </w:rPr>
      </w:pPr>
    </w:p>
    <w:p w:rsidR="000931B2" w:rsidRDefault="00774C97">
      <w:pPr>
        <w:spacing w:after="0" w:line="240" w:lineRule="auto"/>
        <w:jc w:val="both"/>
        <w:rPr>
          <w:rFonts w:ascii="Polo" w:hAnsi="Polo" w:cs="Times New Roman"/>
          <w:b/>
        </w:rPr>
      </w:pPr>
      <w:r>
        <w:rPr>
          <w:rFonts w:ascii="Polo" w:hAnsi="Polo" w:cs="Times New Roman"/>
          <w:b/>
        </w:rPr>
        <w:t>III. Produkt, ceník, zálohy a platební podmínky</w:t>
      </w:r>
    </w:p>
    <w:p w:rsidR="000931B2" w:rsidRDefault="00774C97">
      <w:pPr>
        <w:spacing w:after="0" w:line="240" w:lineRule="auto"/>
        <w:jc w:val="both"/>
        <w:rPr>
          <w:rFonts w:ascii="Polo" w:hAnsi="Polo" w:cs="Times New Roman"/>
        </w:rPr>
      </w:pPr>
      <w:r>
        <w:rPr>
          <w:rFonts w:ascii="Polo" w:hAnsi="Polo" w:cs="Times New Roman"/>
        </w:rPr>
        <w:t xml:space="preserve">1. Pro období od </w:t>
      </w:r>
      <w:proofErr w:type="gramStart"/>
      <w:r>
        <w:rPr>
          <w:rFonts w:ascii="Polo" w:hAnsi="Polo" w:cs="Times New Roman"/>
        </w:rPr>
        <w:t>01.07.2019</w:t>
      </w:r>
      <w:proofErr w:type="gramEnd"/>
      <w:r>
        <w:rPr>
          <w:rFonts w:ascii="Polo" w:hAnsi="Polo" w:cs="Times New Roman"/>
        </w:rPr>
        <w:t xml:space="preserve"> do 30.6.2021 platí individuální cena za dodávku plynu uvedená v článku V. Zvláštní ujednání. </w:t>
      </w:r>
    </w:p>
    <w:p w:rsidR="000931B2" w:rsidRDefault="00774C97">
      <w:pPr>
        <w:spacing w:after="0" w:line="240" w:lineRule="auto"/>
        <w:jc w:val="both"/>
        <w:rPr>
          <w:rFonts w:ascii="Polo" w:hAnsi="Polo" w:cs="Times New Roman"/>
        </w:rPr>
      </w:pPr>
      <w:r>
        <w:rPr>
          <w:rFonts w:ascii="Polo" w:hAnsi="Polo" w:cs="Times New Roman"/>
        </w:rPr>
        <w:t xml:space="preserve">2. Výše zálohy do nejbližšího zúčtování (Kč): </w:t>
      </w:r>
    </w:p>
    <w:p w:rsidR="000931B2" w:rsidRDefault="00774C97">
      <w:pPr>
        <w:spacing w:after="0" w:line="240" w:lineRule="auto"/>
        <w:jc w:val="both"/>
        <w:rPr>
          <w:rFonts w:ascii="Polo" w:hAnsi="Polo" w:cs="Times New Roman"/>
        </w:rPr>
      </w:pPr>
      <w:r>
        <w:rPr>
          <w:rFonts w:ascii="Polo" w:hAnsi="Polo" w:cs="Times New Roman"/>
        </w:rPr>
        <w:t>3. Způsob úhrady záloh: příkazem k úhradě</w:t>
      </w:r>
    </w:p>
    <w:p w:rsidR="000931B2" w:rsidRDefault="00774C97">
      <w:pPr>
        <w:spacing w:after="0" w:line="240" w:lineRule="auto"/>
        <w:jc w:val="both"/>
        <w:rPr>
          <w:rFonts w:ascii="Polo" w:hAnsi="Polo" w:cs="Times New Roman"/>
        </w:rPr>
      </w:pPr>
      <w:r>
        <w:rPr>
          <w:rFonts w:ascii="Polo" w:hAnsi="Polo" w:cs="Times New Roman"/>
        </w:rPr>
        <w:t>4. Způsob úhrady faktury: «G_PAY_METH_INV» příkazem k úhradě</w:t>
      </w:r>
    </w:p>
    <w:p w:rsidR="000931B2" w:rsidRDefault="00774C97">
      <w:pPr>
        <w:spacing w:after="0" w:line="240" w:lineRule="auto"/>
        <w:jc w:val="both"/>
        <w:rPr>
          <w:rFonts w:ascii="Polo" w:hAnsi="Polo" w:cs="Times New Roman"/>
        </w:rPr>
      </w:pPr>
      <w:r>
        <w:rPr>
          <w:rFonts w:ascii="Polo" w:hAnsi="Polo" w:cs="Times New Roman"/>
        </w:rPr>
        <w:t>5. Zálohové období (cyklus záloh): měsíčně</w:t>
      </w:r>
    </w:p>
    <w:p w:rsidR="000931B2" w:rsidRDefault="00774C97">
      <w:pPr>
        <w:spacing w:after="0" w:line="240" w:lineRule="auto"/>
        <w:jc w:val="both"/>
        <w:rPr>
          <w:rFonts w:cstheme="minorHAnsi"/>
        </w:rPr>
      </w:pPr>
      <w:bookmarkStart w:id="3" w:name="_Hlk515338306"/>
      <w:bookmarkStart w:id="4" w:name="_Hlk515005460"/>
      <w:r>
        <w:rPr>
          <w:rFonts w:cstheme="minorHAnsi"/>
        </w:rPr>
        <w:t xml:space="preserve">6. Bankovní spojení: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Pr>
          <w:rFonts w:cstheme="minorHAnsi"/>
        </w:rPr>
        <w:t xml:space="preserve">, číslo účtu/kód banky: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p>
    <w:p w:rsidR="000931B2" w:rsidRDefault="00774C97">
      <w:pPr>
        <w:spacing w:after="0" w:line="240" w:lineRule="auto"/>
        <w:jc w:val="both"/>
        <w:rPr>
          <w:rFonts w:cstheme="minorHAnsi"/>
        </w:rPr>
      </w:pPr>
      <w:r>
        <w:rPr>
          <w:rFonts w:cstheme="minorHAnsi"/>
        </w:rPr>
        <w:t xml:space="preserve">7. Variabilní symbol: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p>
    <w:p w:rsidR="000931B2" w:rsidRDefault="00774C97">
      <w:pPr>
        <w:spacing w:after="0" w:line="240" w:lineRule="auto"/>
        <w:jc w:val="both"/>
        <w:rPr>
          <w:rFonts w:ascii="Polo" w:hAnsi="Polo" w:cs="Times New Roman"/>
          <w:b/>
        </w:rPr>
      </w:pPr>
      <w:r>
        <w:rPr>
          <w:rFonts w:ascii="Polo" w:hAnsi="Polo" w:cs="Times New Roman"/>
        </w:rPr>
        <w:t xml:space="preserve">8. Způsob zasílání faktur: </w:t>
      </w:r>
      <w:sdt>
        <w:sdtPr>
          <w:rPr>
            <w:rFonts w:ascii="Polo" w:hAnsi="Polo" w:cs="Times New Roman"/>
          </w:rPr>
          <w:id w:val="-1767612079"/>
        </w:sdtPr>
        <w:sdtContent>
          <w:r>
            <w:rPr>
              <w:rFonts w:ascii="MS Gothic" w:eastAsia="MS Gothic" w:hAnsi="MS Gothic" w:cs="Times New Roman" w:hint="eastAsia"/>
            </w:rPr>
            <w:t>☐</w:t>
          </w:r>
        </w:sdtContent>
      </w:sdt>
      <w:r>
        <w:rPr>
          <w:rFonts w:ascii="Polo" w:hAnsi="Polo" w:cs="Times New Roman"/>
        </w:rPr>
        <w:t xml:space="preserve"> v listinn</w:t>
      </w:r>
      <w:r>
        <w:rPr>
          <w:rFonts w:ascii="Polo" w:hAnsi="Polo" w:cs="Polo"/>
        </w:rPr>
        <w:t>é podobě</w:t>
      </w:r>
      <w:r>
        <w:rPr>
          <w:rFonts w:ascii="Polo" w:hAnsi="Polo" w:cs="Times New Roman"/>
        </w:rPr>
        <w:t xml:space="preserve"> </w:t>
      </w:r>
      <w:sdt>
        <w:sdtPr>
          <w:rPr>
            <w:rFonts w:ascii="Polo" w:hAnsi="Polo" w:cs="Times New Roman"/>
          </w:rPr>
          <w:id w:val="-1474062451"/>
        </w:sdtPr>
        <w:sdtContent>
          <w:r>
            <w:rPr>
              <w:rFonts w:ascii="MS Gothic" w:eastAsia="MS Gothic" w:hAnsi="MS Gothic" w:cs="Times New Roman" w:hint="eastAsia"/>
            </w:rPr>
            <w:t>☐</w:t>
          </w:r>
        </w:sdtContent>
      </w:sdt>
      <w:r>
        <w:rPr>
          <w:rFonts w:ascii="Polo" w:hAnsi="Polo" w:cs="Times New Roman"/>
        </w:rPr>
        <w:t xml:space="preserve"> v PDF form</w:t>
      </w:r>
      <w:r>
        <w:rPr>
          <w:rFonts w:ascii="Polo" w:hAnsi="Polo" w:cs="Polo"/>
        </w:rPr>
        <w:t>á</w:t>
      </w:r>
      <w:r>
        <w:rPr>
          <w:rFonts w:ascii="Polo" w:hAnsi="Polo" w:cs="Times New Roman"/>
        </w:rPr>
        <w:t xml:space="preserve">tu na email: </w:t>
      </w:r>
      <w:bookmarkEnd w:id="3"/>
      <w:r>
        <w:rPr>
          <w:rFonts w:cstheme="minorHAnsi"/>
          <w:bCs/>
        </w:rPr>
        <w:t>rbp@rbp-zp.cz</w:t>
      </w:r>
    </w:p>
    <w:bookmarkEnd w:id="4"/>
    <w:p w:rsidR="000931B2" w:rsidRDefault="000931B2">
      <w:pPr>
        <w:spacing w:after="0" w:line="240" w:lineRule="auto"/>
        <w:jc w:val="both"/>
        <w:rPr>
          <w:rFonts w:ascii="Polo" w:hAnsi="Polo" w:cs="Times New Roman"/>
          <w:b/>
        </w:rPr>
      </w:pPr>
    </w:p>
    <w:p w:rsidR="000931B2" w:rsidRDefault="00774C97">
      <w:pPr>
        <w:spacing w:after="0" w:line="240" w:lineRule="auto"/>
        <w:jc w:val="both"/>
        <w:rPr>
          <w:rFonts w:ascii="Polo" w:hAnsi="Polo" w:cs="Times New Roman"/>
          <w:i/>
          <w:iCs/>
        </w:rPr>
      </w:pPr>
      <w:r>
        <w:rPr>
          <w:rFonts w:ascii="Polo" w:hAnsi="Polo" w:cs="Times New Roman"/>
          <w:b/>
        </w:rPr>
        <w:t>IV. Odběrné místo</w:t>
      </w:r>
    </w:p>
    <w:p w:rsidR="000931B2" w:rsidRDefault="00774C97">
      <w:pPr>
        <w:pStyle w:val="text"/>
        <w:spacing w:line="240" w:lineRule="auto"/>
        <w:jc w:val="both"/>
        <w:rPr>
          <w:rFonts w:ascii="Polo" w:hAnsi="Polo"/>
          <w:sz w:val="22"/>
          <w:szCs w:val="22"/>
        </w:rPr>
      </w:pPr>
      <w:r>
        <w:rPr>
          <w:rFonts w:ascii="Polo" w:hAnsi="Polo"/>
          <w:sz w:val="22"/>
          <w:szCs w:val="22"/>
        </w:rPr>
        <w:t>Adresa odběrného místa: Michálkovická 967/108, Slezská Ostrava, 710 00, Ostrava</w:t>
      </w:r>
      <w:bookmarkStart w:id="5" w:name="STREET_2"/>
      <w:bookmarkStart w:id="6" w:name="HOUSE_NUM2_2"/>
      <w:bookmarkStart w:id="7" w:name="HOUSE_NUM1_2"/>
      <w:bookmarkStart w:id="8" w:name="CITY_CODE_2"/>
      <w:bookmarkStart w:id="9" w:name="CITY_2"/>
      <w:bookmarkEnd w:id="5"/>
      <w:bookmarkEnd w:id="6"/>
      <w:bookmarkEnd w:id="7"/>
      <w:bookmarkEnd w:id="8"/>
      <w:bookmarkEnd w:id="9"/>
    </w:p>
    <w:p w:rsidR="000931B2" w:rsidRDefault="00774C97">
      <w:pPr>
        <w:pStyle w:val="text"/>
        <w:spacing w:line="240" w:lineRule="auto"/>
        <w:jc w:val="both"/>
        <w:rPr>
          <w:rFonts w:ascii="Polo" w:hAnsi="Polo"/>
          <w:bCs/>
          <w:sz w:val="22"/>
          <w:szCs w:val="22"/>
        </w:rPr>
      </w:pPr>
      <w:r>
        <w:rPr>
          <w:rFonts w:ascii="Polo" w:hAnsi="Polo"/>
          <w:sz w:val="22"/>
          <w:szCs w:val="22"/>
        </w:rPr>
        <w:t>EIC kód: 27ZG700Z0006024H</w:t>
      </w:r>
    </w:p>
    <w:p w:rsidR="000931B2" w:rsidRDefault="00774C97">
      <w:pPr>
        <w:spacing w:after="0" w:line="240" w:lineRule="auto"/>
        <w:jc w:val="both"/>
        <w:rPr>
          <w:rFonts w:ascii="Polo" w:hAnsi="Polo" w:cs="Times New Roman"/>
          <w:bCs/>
        </w:rPr>
      </w:pPr>
      <w:r>
        <w:rPr>
          <w:rFonts w:ascii="Polo" w:hAnsi="Polo" w:cs="Times New Roman"/>
        </w:rPr>
        <w:t xml:space="preserve">Předpokládaná roční spotřeba: </w:t>
      </w:r>
      <w:bookmarkStart w:id="10" w:name="PAY_METH_INV"/>
      <w:bookmarkStart w:id="11" w:name="BANK_ACCT_IN"/>
      <w:bookmarkEnd w:id="10"/>
      <w:bookmarkEnd w:id="11"/>
      <w:r>
        <w:rPr>
          <w:rFonts w:ascii="Polo" w:hAnsi="Polo" w:cs="Times New Roman"/>
        </w:rPr>
        <w:t xml:space="preserve">353 </w:t>
      </w:r>
      <w:proofErr w:type="spellStart"/>
      <w:r>
        <w:rPr>
          <w:rFonts w:ascii="Polo" w:hAnsi="Polo" w:cs="Times New Roman"/>
        </w:rPr>
        <w:t>MWh</w:t>
      </w:r>
      <w:proofErr w:type="spellEnd"/>
      <w:r>
        <w:rPr>
          <w:rFonts w:ascii="Polo" w:hAnsi="Polo" w:cs="Times New Roman"/>
        </w:rPr>
        <w:t>/rok</w:t>
      </w:r>
    </w:p>
    <w:p w:rsidR="000931B2" w:rsidRDefault="000931B2">
      <w:pPr>
        <w:tabs>
          <w:tab w:val="left" w:pos="1866"/>
        </w:tabs>
        <w:spacing w:after="0" w:line="240" w:lineRule="auto"/>
        <w:jc w:val="both"/>
        <w:rPr>
          <w:rFonts w:ascii="Polo" w:hAnsi="Polo" w:cs="Times New Roman"/>
          <w:b/>
        </w:rPr>
      </w:pPr>
    </w:p>
    <w:p w:rsidR="000931B2" w:rsidRDefault="00774C97">
      <w:pPr>
        <w:tabs>
          <w:tab w:val="left" w:pos="1866"/>
        </w:tabs>
        <w:spacing w:after="0" w:line="240" w:lineRule="auto"/>
        <w:jc w:val="both"/>
        <w:rPr>
          <w:rFonts w:ascii="Polo" w:hAnsi="Polo" w:cs="Times New Roman"/>
          <w:b/>
        </w:rPr>
      </w:pPr>
      <w:r>
        <w:rPr>
          <w:rFonts w:ascii="Polo" w:hAnsi="Polo" w:cs="Times New Roman"/>
          <w:b/>
        </w:rPr>
        <w:t>V. Zvláštní ujednání</w:t>
      </w:r>
      <w:r>
        <w:rPr>
          <w:rFonts w:ascii="Polo" w:hAnsi="Polo" w:cs="Times New Roman"/>
          <w:b/>
        </w:rPr>
        <w:tab/>
      </w:r>
    </w:p>
    <w:p w:rsidR="000931B2" w:rsidRDefault="00774C97">
      <w:pPr>
        <w:tabs>
          <w:tab w:val="left" w:pos="1866"/>
        </w:tabs>
        <w:spacing w:after="0" w:line="240" w:lineRule="auto"/>
        <w:jc w:val="both"/>
        <w:rPr>
          <w:rFonts w:ascii="Polo" w:hAnsi="Polo" w:cs="Times New Roman"/>
          <w:b/>
        </w:rPr>
      </w:pPr>
      <w:r>
        <w:rPr>
          <w:rFonts w:ascii="Polo" w:hAnsi="Polo"/>
        </w:rPr>
        <w:t xml:space="preserve">Individuální cena za dodávku plynu se sjednává ve výši 584 Kč za 1 </w:t>
      </w:r>
      <w:proofErr w:type="spellStart"/>
      <w:r>
        <w:rPr>
          <w:rFonts w:ascii="Polo" w:hAnsi="Polo"/>
        </w:rPr>
        <w:t>MWh</w:t>
      </w:r>
      <w:proofErr w:type="spellEnd"/>
      <w:r>
        <w:rPr>
          <w:rFonts w:ascii="Polo" w:hAnsi="Polo"/>
        </w:rPr>
        <w:t xml:space="preserve">, 0 Kč za stálý měsíční plat a0 Kč na 1000 m3 za denní rezervovanou kapacitu bez daně z plynu a DPH.  </w:t>
      </w:r>
    </w:p>
    <w:p w:rsidR="000931B2" w:rsidRDefault="000931B2">
      <w:pPr>
        <w:tabs>
          <w:tab w:val="left" w:pos="1866"/>
        </w:tabs>
        <w:spacing w:after="0" w:line="240" w:lineRule="auto"/>
        <w:jc w:val="both"/>
        <w:rPr>
          <w:rFonts w:ascii="Polo" w:hAnsi="Polo" w:cs="Times New Roman"/>
          <w:b/>
        </w:rPr>
      </w:pPr>
    </w:p>
    <w:p w:rsidR="000931B2" w:rsidRDefault="00774C97">
      <w:pPr>
        <w:spacing w:after="0" w:line="240" w:lineRule="auto"/>
        <w:jc w:val="both"/>
        <w:rPr>
          <w:rFonts w:ascii="Polo" w:hAnsi="Polo" w:cs="Times New Roman"/>
          <w:b/>
        </w:rPr>
      </w:pPr>
      <w:r>
        <w:rPr>
          <w:rFonts w:ascii="Polo" w:hAnsi="Polo" w:cs="Times New Roman"/>
          <w:b/>
        </w:rPr>
        <w:t>VI. Podmínky sdružených služeb dodávky plynu</w:t>
      </w:r>
    </w:p>
    <w:p w:rsidR="000931B2" w:rsidRDefault="00774C97">
      <w:pPr>
        <w:spacing w:after="0" w:line="240" w:lineRule="auto"/>
        <w:jc w:val="both"/>
        <w:rPr>
          <w:rFonts w:ascii="Polo" w:hAnsi="Polo" w:cs="Times New Roman"/>
        </w:rPr>
      </w:pPr>
      <w:r>
        <w:rPr>
          <w:rFonts w:ascii="Polo" w:hAnsi="Polo" w:cs="Times New Roman"/>
        </w:rPr>
        <w:t xml:space="preserve">1. Smluvní vztahy se dále řídí Obchodními podmínkami dodávky plynu pro domácnosti a maloodběratele v platném a účinném znění (dále jen „OP“), které jsou součástí této Smlouvy.  </w:t>
      </w:r>
      <w:bookmarkStart w:id="12" w:name="TITLE4_ACA1"/>
      <w:bookmarkStart w:id="13" w:name="NAME1_4"/>
      <w:bookmarkStart w:id="14" w:name="NAME2_4"/>
      <w:bookmarkStart w:id="15" w:name="TITLE4_SPPL"/>
      <w:bookmarkStart w:id="16" w:name="STREET_4"/>
      <w:bookmarkStart w:id="17" w:name="HOUSE_NUM2_4"/>
      <w:bookmarkStart w:id="18" w:name="HOUSE_NUM1_4"/>
      <w:bookmarkStart w:id="19" w:name="CITY_4"/>
      <w:bookmarkStart w:id="20" w:name="CITY_CODE_4"/>
      <w:bookmarkEnd w:id="12"/>
      <w:bookmarkEnd w:id="13"/>
      <w:bookmarkEnd w:id="14"/>
      <w:bookmarkEnd w:id="15"/>
      <w:bookmarkEnd w:id="16"/>
      <w:bookmarkEnd w:id="17"/>
      <w:bookmarkEnd w:id="18"/>
      <w:bookmarkEnd w:id="19"/>
      <w:bookmarkEnd w:id="20"/>
    </w:p>
    <w:p w:rsidR="000931B2" w:rsidRDefault="00774C97">
      <w:pPr>
        <w:spacing w:after="0" w:line="240" w:lineRule="auto"/>
        <w:jc w:val="both"/>
        <w:rPr>
          <w:rFonts w:ascii="Polo" w:hAnsi="Polo" w:cs="Times New Roman"/>
        </w:rPr>
      </w:pPr>
      <w:r>
        <w:rPr>
          <w:rFonts w:ascii="Polo" w:hAnsi="Polo" w:cs="Times New Roman"/>
        </w:rPr>
        <w:t xml:space="preserve">2. OP účinné od 1. 1. 2016 jsou po celou dobu trvání Smlouvy neměnné. </w:t>
      </w:r>
    </w:p>
    <w:p w:rsidR="000931B2" w:rsidRDefault="00774C97">
      <w:pPr>
        <w:spacing w:after="0" w:line="240" w:lineRule="auto"/>
        <w:jc w:val="both"/>
        <w:rPr>
          <w:rFonts w:ascii="Polo" w:hAnsi="Polo" w:cs="Times New Roman"/>
        </w:rPr>
      </w:pPr>
      <w:r>
        <w:rPr>
          <w:rFonts w:ascii="Polo" w:hAnsi="Polo" w:cs="Times New Roman"/>
        </w:rPr>
        <w:t>3. V případě, že Zákazník neplní platební povinnosti a Dodavatel mu prokazatelně zašle písemnou upomínku, je oprávněn v této souvislosti Zákazníkovi vyúčtovat smluvní pokutu ve výši 200 Kč. Zákazník se zavazuje uhradit Dodavateli tuto smluvní pokutu.</w:t>
      </w:r>
    </w:p>
    <w:p w:rsidR="000931B2" w:rsidRDefault="00774C97">
      <w:pPr>
        <w:spacing w:after="0" w:line="240" w:lineRule="auto"/>
        <w:jc w:val="both"/>
        <w:rPr>
          <w:rFonts w:ascii="Polo" w:hAnsi="Polo" w:cs="Times New Roman"/>
        </w:rPr>
      </w:pPr>
      <w:r>
        <w:rPr>
          <w:rFonts w:ascii="Polo" w:hAnsi="Polo" w:cs="Times New Roman"/>
        </w:rPr>
        <w:t>4. V případě, že Zákazník poruší povinnost dle odst. 2.2 nebo 2.3 OP, zavazuje se zaplatit Dodavateli smluvní pokutu ve výši 10 000 Kč.</w:t>
      </w:r>
    </w:p>
    <w:p w:rsidR="000931B2" w:rsidRDefault="00774C97">
      <w:pPr>
        <w:spacing w:after="0" w:line="240" w:lineRule="auto"/>
        <w:jc w:val="both"/>
        <w:rPr>
          <w:rFonts w:ascii="Polo" w:hAnsi="Polo" w:cs="Times New Roman"/>
        </w:rPr>
      </w:pPr>
      <w:r>
        <w:rPr>
          <w:rFonts w:ascii="Polo" w:hAnsi="Polo" w:cs="Times New Roman"/>
        </w:rPr>
        <w:t>5. 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w:t>
      </w:r>
    </w:p>
    <w:p w:rsidR="000931B2" w:rsidRDefault="000931B2">
      <w:pPr>
        <w:spacing w:after="0" w:line="240" w:lineRule="auto"/>
        <w:jc w:val="both"/>
        <w:rPr>
          <w:rFonts w:ascii="Polo" w:hAnsi="Polo" w:cs="Times New Roman"/>
        </w:rPr>
      </w:pPr>
    </w:p>
    <w:p w:rsidR="000931B2" w:rsidRDefault="00774C97">
      <w:pPr>
        <w:spacing w:after="0" w:line="240" w:lineRule="auto"/>
        <w:jc w:val="both"/>
        <w:rPr>
          <w:rFonts w:ascii="Polo" w:hAnsi="Polo" w:cs="Times New Roman"/>
          <w:b/>
        </w:rPr>
      </w:pPr>
      <w:r>
        <w:rPr>
          <w:rFonts w:ascii="Polo" w:hAnsi="Polo" w:cs="Times New Roman"/>
          <w:b/>
        </w:rPr>
        <w:t>VII. Závěrečná ustanovení</w:t>
      </w:r>
    </w:p>
    <w:p w:rsidR="000931B2" w:rsidRDefault="00774C97">
      <w:pPr>
        <w:spacing w:after="0" w:line="240" w:lineRule="auto"/>
        <w:jc w:val="both"/>
        <w:rPr>
          <w:rFonts w:ascii="Polo" w:hAnsi="Polo"/>
        </w:rPr>
      </w:pPr>
      <w:bookmarkStart w:id="21" w:name="_Hlk515337619"/>
      <w:r>
        <w:rPr>
          <w:rFonts w:ascii="Polo" w:hAnsi="Polo"/>
        </w:rPr>
        <w:t>Pokud tuto Smlouvu uzavírá Zákazník právnická osoba, bere o</w:t>
      </w:r>
      <w:r>
        <w:rPr>
          <w:rFonts w:ascii="Polo" w:hAnsi="Polo"/>
          <w:bCs/>
        </w:rPr>
        <w:t>soba oprávněná jednat za takového Zákazníka</w:t>
      </w:r>
      <w:r>
        <w:rPr>
          <w:rFonts w:ascii="Polo" w:hAnsi="Polo"/>
        </w:rPr>
        <w:t xml:space="preserv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w:t>
      </w:r>
      <w:r>
        <w:rPr>
          <w:rFonts w:ascii="Polo" w:hAnsi="Polo"/>
          <w:bCs/>
        </w:rPr>
        <w:t>Osoba oprávněná jednat za Zákazníka právnickou osobu</w:t>
      </w:r>
      <w:r>
        <w:rPr>
          <w:rFonts w:ascii="Polo" w:hAnsi="Polo"/>
        </w:rPr>
        <w:t xml:space="preserve"> a Zákazník podnikající fyzická osoba se zavazuje informovat kontaktní osoby o zpracování jejich osobních údajů. Bližší informace o zpracování osobních údajů jednotlivých osob, včetně způsobu podání námitky, jsou uvedeny na webové stránce </w:t>
      </w:r>
      <w:proofErr w:type="gramStart"/>
      <w:r>
        <w:rPr>
          <w:rFonts w:ascii="Polo" w:hAnsi="Polo"/>
        </w:rPr>
        <w:t>www</w:t>
      </w:r>
      <w:proofErr w:type="gramEnd"/>
      <w:r>
        <w:rPr>
          <w:rFonts w:ascii="Polo" w:hAnsi="Polo"/>
        </w:rPr>
        <w:t>.</w:t>
      </w:r>
      <w:proofErr w:type="gramStart"/>
      <w:r>
        <w:rPr>
          <w:rFonts w:ascii="Polo" w:hAnsi="Polo"/>
        </w:rPr>
        <w:t>eon</w:t>
      </w:r>
      <w:proofErr w:type="gramEnd"/>
      <w:r>
        <w:rPr>
          <w:rFonts w:ascii="Polo" w:hAnsi="Polo"/>
        </w:rPr>
        <w:t>.cz, v sekci Ochrana osobních údajů, v části týkající se jednotlivých produktů.</w:t>
      </w:r>
    </w:p>
    <w:bookmarkEnd w:id="21"/>
    <w:p w:rsidR="000931B2" w:rsidRDefault="00774C97">
      <w:pPr>
        <w:spacing w:after="0" w:line="240" w:lineRule="auto"/>
        <w:jc w:val="both"/>
        <w:rPr>
          <w:rFonts w:ascii="Polo" w:hAnsi="Polo" w:cs="Times New Roman"/>
        </w:rPr>
      </w:pPr>
      <w:r>
        <w:rPr>
          <w:rFonts w:ascii="Polo" w:hAnsi="Polo" w:cs="Times New Roman"/>
        </w:rPr>
        <w:t xml:space="preserve">Zákazník podpisem této Smlouvy uděluje souhlas, aby Dodavatel uzavřel s Distributorem smlouvu, jejímž předmětem bude zajištění služby distribuční soustavy do výše uvedeného odběrného místa.  </w:t>
      </w:r>
    </w:p>
    <w:p w:rsidR="000931B2" w:rsidRDefault="00774C97">
      <w:pPr>
        <w:spacing w:after="0" w:line="240" w:lineRule="auto"/>
        <w:jc w:val="both"/>
        <w:rPr>
          <w:rFonts w:ascii="Polo" w:hAnsi="Polo" w:cs="Times New Roman"/>
        </w:rPr>
      </w:pPr>
      <w:r>
        <w:rPr>
          <w:rFonts w:ascii="Polo" w:hAnsi="Polo" w:cs="Times New Roman"/>
        </w:rPr>
        <w:t>Smlouva je vyhotovena ve dvou stejnopisech, z nichž každá ze smluvních stran obdrží jedno vyhotovení.</w:t>
      </w:r>
    </w:p>
    <w:p w:rsidR="000931B2" w:rsidRDefault="00774C97">
      <w:pPr>
        <w:spacing w:after="0" w:line="240" w:lineRule="auto"/>
        <w:jc w:val="both"/>
        <w:rPr>
          <w:rFonts w:ascii="Polo" w:hAnsi="Polo" w:cs="Times New Roman"/>
        </w:rPr>
      </w:pPr>
      <w:r>
        <w:rPr>
          <w:rFonts w:ascii="Polo" w:hAnsi="Polo" w:cs="Times New Roman"/>
        </w:rPr>
        <w:t xml:space="preserve">Smluvní strany se dohodly, že Smlouvu lze uzavřít pouze v listinné podobě. </w:t>
      </w:r>
    </w:p>
    <w:p w:rsidR="000931B2" w:rsidRDefault="00774C97">
      <w:pPr>
        <w:spacing w:after="0" w:line="240" w:lineRule="auto"/>
        <w:jc w:val="both"/>
        <w:rPr>
          <w:rFonts w:ascii="Polo" w:hAnsi="Polo" w:cs="Times New Roman"/>
        </w:rPr>
      </w:pPr>
      <w:r>
        <w:rPr>
          <w:rFonts w:ascii="Polo" w:hAnsi="Polo" w:cs="Times New Roman"/>
        </w:rPr>
        <w:t xml:space="preserve">Zákazník prohlašuje, že se s obsahem a významem Smlouvy a OP seznámil v dostatečném předstihu, rozumí jeho obsahu a vyjadřuje s těmito dokumenty souhlas, který stvrzuje svým podpisem níže. </w:t>
      </w:r>
    </w:p>
    <w:p w:rsidR="000931B2" w:rsidRDefault="00774C97">
      <w:pPr>
        <w:spacing w:after="0" w:line="240" w:lineRule="auto"/>
        <w:jc w:val="both"/>
        <w:rPr>
          <w:rFonts w:ascii="Polo" w:hAnsi="Polo" w:cs="Times New Roman"/>
          <w:u w:val="single"/>
        </w:rPr>
      </w:pPr>
      <w:r>
        <w:rPr>
          <w:rFonts w:ascii="Polo" w:hAnsi="Polo" w:cs="Times New Roman"/>
        </w:rPr>
        <w:t>Ujednáním smluvních pokut není dotčen nárok Dodavatele na náhradu majetkové újmy.</w:t>
      </w:r>
    </w:p>
    <w:p w:rsidR="000931B2" w:rsidRDefault="000931B2">
      <w:pPr>
        <w:spacing w:after="0" w:line="240" w:lineRule="auto"/>
        <w:jc w:val="both"/>
        <w:rPr>
          <w:rFonts w:ascii="Polo" w:hAnsi="Polo" w:cs="Times New Roman"/>
        </w:rPr>
      </w:pPr>
    </w:p>
    <w:p w:rsidR="000931B2" w:rsidRDefault="00774C97">
      <w:pPr>
        <w:spacing w:after="0" w:line="240" w:lineRule="auto"/>
        <w:jc w:val="both"/>
        <w:rPr>
          <w:rFonts w:ascii="Polo" w:hAnsi="Polo" w:cs="Times New Roman"/>
        </w:rPr>
      </w:pPr>
      <w:r>
        <w:rPr>
          <w:rFonts w:ascii="Polo" w:hAnsi="Polo" w:cs="Times New Roman"/>
          <w:b/>
        </w:rPr>
        <w:t>VIII. Plná moc</w:t>
      </w:r>
    </w:p>
    <w:p w:rsidR="000931B2" w:rsidRDefault="00774C97">
      <w:pPr>
        <w:spacing w:after="0" w:line="240" w:lineRule="auto"/>
        <w:jc w:val="both"/>
        <w:rPr>
          <w:rFonts w:ascii="Polo" w:hAnsi="Polo" w:cs="Times New Roman"/>
          <w:b/>
        </w:rPr>
      </w:pPr>
      <w:r>
        <w:rPr>
          <w:rFonts w:ascii="Polo" w:hAnsi="Polo" w:cs="Times New Roman"/>
          <w:b/>
        </w:rPr>
        <w:t xml:space="preserve">Zákazník: </w:t>
      </w:r>
    </w:p>
    <w:p w:rsidR="000931B2" w:rsidRDefault="00774C97">
      <w:pPr>
        <w:pStyle w:val="text"/>
        <w:spacing w:line="240" w:lineRule="auto"/>
        <w:jc w:val="both"/>
        <w:rPr>
          <w:rFonts w:ascii="Polo" w:hAnsi="Polo"/>
          <w:bCs/>
          <w:sz w:val="22"/>
          <w:szCs w:val="22"/>
        </w:rPr>
      </w:pPr>
      <w:r>
        <w:rPr>
          <w:rFonts w:ascii="Polo" w:hAnsi="Polo"/>
          <w:bCs/>
          <w:sz w:val="22"/>
          <w:szCs w:val="22"/>
        </w:rPr>
        <w:t xml:space="preserve">Jméno fyzické/právnické osoby: </w:t>
      </w:r>
      <w:r>
        <w:rPr>
          <w:rFonts w:ascii="Polo" w:hAnsi="Polo"/>
          <w:sz w:val="22"/>
          <w:szCs w:val="22"/>
        </w:rPr>
        <w:t>RBP, zdravotní pojišťovna</w:t>
      </w:r>
    </w:p>
    <w:p w:rsidR="000931B2" w:rsidRDefault="00774C97">
      <w:pPr>
        <w:pStyle w:val="text"/>
        <w:spacing w:line="240" w:lineRule="auto"/>
        <w:jc w:val="both"/>
        <w:rPr>
          <w:rFonts w:ascii="Polo" w:hAnsi="Polo"/>
          <w:bCs/>
          <w:sz w:val="22"/>
          <w:szCs w:val="22"/>
        </w:rPr>
      </w:pPr>
      <w:r>
        <w:rPr>
          <w:rFonts w:ascii="Polo" w:hAnsi="Polo"/>
          <w:bCs/>
          <w:sz w:val="22"/>
          <w:szCs w:val="22"/>
        </w:rPr>
        <w:t xml:space="preserve">IČ: </w:t>
      </w:r>
      <w:r>
        <w:rPr>
          <w:rStyle w:val="nowrap"/>
          <w:rFonts w:ascii="Polo" w:hAnsi="Polo"/>
          <w:bCs/>
          <w:sz w:val="22"/>
          <w:szCs w:val="22"/>
        </w:rPr>
        <w:t>47673036</w:t>
      </w:r>
      <w:r>
        <w:rPr>
          <w:rFonts w:ascii="Polo" w:hAnsi="Polo"/>
          <w:bCs/>
          <w:sz w:val="22"/>
          <w:szCs w:val="22"/>
        </w:rPr>
        <w:t>/ DIČ: CZ47673036</w:t>
      </w:r>
    </w:p>
    <w:p w:rsidR="000931B2" w:rsidRDefault="00774C97">
      <w:pPr>
        <w:pStyle w:val="text"/>
        <w:spacing w:line="240" w:lineRule="auto"/>
        <w:jc w:val="both"/>
        <w:rPr>
          <w:rFonts w:ascii="Polo" w:hAnsi="Polo"/>
          <w:bCs/>
          <w:sz w:val="22"/>
          <w:szCs w:val="22"/>
        </w:rPr>
      </w:pPr>
      <w:r>
        <w:rPr>
          <w:rFonts w:ascii="Polo" w:hAnsi="Polo"/>
          <w:bCs/>
          <w:sz w:val="22"/>
          <w:szCs w:val="22"/>
        </w:rPr>
        <w:t xml:space="preserve">Adresa trvalého bydliště / sídlo firmy: </w:t>
      </w:r>
      <w:r>
        <w:rPr>
          <w:rFonts w:ascii="Polo" w:hAnsi="Polo"/>
          <w:sz w:val="22"/>
          <w:szCs w:val="22"/>
        </w:rPr>
        <w:t>Michálkovická 967/108, Slezská Ostrava, 710 00, Ostrava</w:t>
      </w:r>
    </w:p>
    <w:p w:rsidR="000931B2" w:rsidRDefault="00774C97">
      <w:pPr>
        <w:pStyle w:val="text"/>
        <w:spacing w:line="240" w:lineRule="auto"/>
        <w:jc w:val="both"/>
        <w:rPr>
          <w:rFonts w:ascii="Polo" w:hAnsi="Polo"/>
          <w:bCs/>
          <w:sz w:val="22"/>
          <w:szCs w:val="22"/>
        </w:rPr>
      </w:pPr>
      <w:r>
        <w:rPr>
          <w:rFonts w:ascii="Polo" w:hAnsi="Polo"/>
          <w:bCs/>
          <w:sz w:val="22"/>
          <w:szCs w:val="22"/>
        </w:rPr>
        <w:t xml:space="preserve">Adresa pro doručování: </w:t>
      </w:r>
      <w:r>
        <w:rPr>
          <w:rFonts w:ascii="Polo" w:hAnsi="Polo"/>
          <w:sz w:val="22"/>
          <w:szCs w:val="22"/>
        </w:rPr>
        <w:t>Michálkovická 967/108, Slezská Ostrava, 710 00, Ostrava</w:t>
      </w:r>
    </w:p>
    <w:p w:rsidR="000931B2" w:rsidRDefault="00774C97">
      <w:pPr>
        <w:spacing w:after="0" w:line="240" w:lineRule="auto"/>
        <w:jc w:val="both"/>
        <w:rPr>
          <w:rFonts w:ascii="Polo" w:hAnsi="Polo" w:cs="Times New Roman"/>
        </w:rPr>
      </w:pPr>
      <w:r>
        <w:rPr>
          <w:rFonts w:ascii="Polo" w:hAnsi="Polo" w:cs="Times New Roman"/>
        </w:rPr>
        <w:t xml:space="preserve">Specifikace odběrného místa (EIC): </w:t>
      </w:r>
      <w:r>
        <w:rPr>
          <w:rFonts w:ascii="Polo" w:hAnsi="Polo"/>
        </w:rPr>
        <w:t>27ZG700Z0006024H</w:t>
      </w:r>
    </w:p>
    <w:p w:rsidR="000931B2" w:rsidRDefault="00774C97">
      <w:pPr>
        <w:spacing w:after="0" w:line="240" w:lineRule="auto"/>
        <w:jc w:val="both"/>
        <w:rPr>
          <w:rFonts w:ascii="Polo" w:hAnsi="Polo" w:cs="Times New Roman"/>
        </w:rPr>
      </w:pPr>
      <w:r>
        <w:rPr>
          <w:rFonts w:ascii="Polo" w:hAnsi="Polo" w:cs="Times New Roman"/>
        </w:rPr>
        <w:t>Osoba oprávněná zastupovat Zákazníka: Ing. Antonín Klimša, MBA, výkonný ředitel</w:t>
      </w:r>
    </w:p>
    <w:p w:rsidR="000931B2" w:rsidRDefault="000931B2">
      <w:pPr>
        <w:spacing w:after="0" w:line="240" w:lineRule="auto"/>
        <w:jc w:val="both"/>
        <w:rPr>
          <w:rFonts w:ascii="Polo" w:hAnsi="Polo" w:cs="Times New Roman"/>
        </w:rPr>
      </w:pPr>
    </w:p>
    <w:p w:rsidR="000931B2" w:rsidRDefault="00774C97">
      <w:pPr>
        <w:pStyle w:val="text"/>
        <w:tabs>
          <w:tab w:val="left" w:pos="284"/>
        </w:tabs>
        <w:spacing w:line="240" w:lineRule="auto"/>
        <w:jc w:val="both"/>
        <w:rPr>
          <w:rFonts w:ascii="Polo" w:hAnsi="Polo"/>
          <w:bCs/>
          <w:sz w:val="22"/>
          <w:szCs w:val="22"/>
        </w:rPr>
      </w:pPr>
      <w:r>
        <w:rPr>
          <w:rFonts w:ascii="Polo" w:hAnsi="Polo"/>
          <w:bCs/>
          <w:sz w:val="22"/>
          <w:szCs w:val="22"/>
        </w:rPr>
        <w:t xml:space="preserve">uděluje tímto plnou moc </w:t>
      </w:r>
      <w:proofErr w:type="gramStart"/>
      <w:r>
        <w:rPr>
          <w:rFonts w:ascii="Polo" w:hAnsi="Polo"/>
          <w:bCs/>
          <w:sz w:val="22"/>
          <w:szCs w:val="22"/>
        </w:rPr>
        <w:t>společnosti E.ON</w:t>
      </w:r>
      <w:proofErr w:type="gramEnd"/>
      <w:r>
        <w:rPr>
          <w:rFonts w:ascii="Polo" w:hAnsi="Polo"/>
          <w:bCs/>
          <w:sz w:val="22"/>
          <w:szCs w:val="22"/>
        </w:rPr>
        <w:t xml:space="preserve"> Energie, a.s. se sídlem </w:t>
      </w:r>
      <w:proofErr w:type="spellStart"/>
      <w:r>
        <w:rPr>
          <w:rFonts w:ascii="Polo" w:hAnsi="Polo"/>
          <w:bCs/>
          <w:sz w:val="22"/>
          <w:szCs w:val="22"/>
        </w:rPr>
        <w:t>F.A.Gerstnera</w:t>
      </w:r>
      <w:proofErr w:type="spellEnd"/>
      <w:r>
        <w:rPr>
          <w:rFonts w:ascii="Polo" w:hAnsi="Polo"/>
          <w:bCs/>
          <w:sz w:val="22"/>
          <w:szCs w:val="22"/>
        </w:rPr>
        <w:t xml:space="preserve"> 2151/6, České Budějovice 7, 370 01 České Budějovice, IČ: 26078201 k zastupování a veškerým právním úkonům souvisejícím s procesem změny dodavatele plynu do výše uvedeného odběrného místa, zejména k:</w:t>
      </w:r>
    </w:p>
    <w:p w:rsidR="000931B2" w:rsidRDefault="00774C97">
      <w:pPr>
        <w:pStyle w:val="text"/>
        <w:numPr>
          <w:ilvl w:val="0"/>
          <w:numId w:val="3"/>
        </w:numPr>
        <w:tabs>
          <w:tab w:val="left" w:pos="284"/>
        </w:tabs>
        <w:spacing w:line="240" w:lineRule="auto"/>
        <w:ind w:left="284" w:hanging="284"/>
        <w:jc w:val="both"/>
        <w:rPr>
          <w:rFonts w:ascii="Polo" w:hAnsi="Polo"/>
          <w:bCs/>
          <w:sz w:val="22"/>
          <w:szCs w:val="22"/>
        </w:rPr>
      </w:pPr>
      <w:r>
        <w:rPr>
          <w:rFonts w:ascii="Polo" w:hAnsi="Polo"/>
          <w:sz w:val="22"/>
          <w:szCs w:val="22"/>
        </w:rPr>
        <w:lastRenderedPageBreak/>
        <w:t xml:space="preserve">ukončení </w:t>
      </w:r>
      <w:r>
        <w:rPr>
          <w:rFonts w:ascii="Polo" w:hAnsi="Polo"/>
          <w:bCs/>
          <w:sz w:val="22"/>
          <w:szCs w:val="22"/>
        </w:rPr>
        <w:t>smluvních vztahů s dodavateli plynu, jejichž předmětem je dodávka plynu, a to včetně případného zpětvzetí těchto právních úkonů</w:t>
      </w:r>
      <w:r>
        <w:rPr>
          <w:rFonts w:ascii="Polo" w:hAnsi="Polo"/>
          <w:sz w:val="22"/>
          <w:szCs w:val="22"/>
        </w:rPr>
        <w:t xml:space="preserve"> </w:t>
      </w:r>
      <w:r>
        <w:rPr>
          <w:rFonts w:ascii="Polo" w:hAnsi="Polo"/>
          <w:bCs/>
          <w:sz w:val="22"/>
          <w:szCs w:val="22"/>
        </w:rPr>
        <w:t>za účelem řádného průběhu procesu změny dodavatele, popřípadě ukončení smluvních vztahů s příslušným provozovatelem distribuční soustavy, jehož předmětem je distribuce plynu,</w:t>
      </w:r>
    </w:p>
    <w:p w:rsidR="000931B2" w:rsidRDefault="00774C97">
      <w:pPr>
        <w:pStyle w:val="text"/>
        <w:numPr>
          <w:ilvl w:val="0"/>
          <w:numId w:val="3"/>
        </w:numPr>
        <w:tabs>
          <w:tab w:val="left" w:pos="284"/>
        </w:tabs>
        <w:spacing w:line="240" w:lineRule="auto"/>
        <w:ind w:left="284" w:hanging="284"/>
        <w:jc w:val="both"/>
        <w:rPr>
          <w:rFonts w:ascii="Polo" w:hAnsi="Polo"/>
          <w:bCs/>
          <w:sz w:val="22"/>
          <w:szCs w:val="22"/>
        </w:rPr>
      </w:pPr>
      <w:r>
        <w:rPr>
          <w:rFonts w:ascii="Polo" w:hAnsi="Polo"/>
          <w:bCs/>
          <w:sz w:val="22"/>
          <w:szCs w:val="22"/>
        </w:rPr>
        <w:t xml:space="preserve">odvolání plných mocí vystavených zákazníkem třetí osobě (zejména dodavateli plynu) v souvislosti s uzavřením smlouvy, </w:t>
      </w:r>
      <w:proofErr w:type="gramStart"/>
      <w:r>
        <w:rPr>
          <w:rFonts w:ascii="Polo" w:hAnsi="Polo"/>
          <w:bCs/>
          <w:sz w:val="22"/>
          <w:szCs w:val="22"/>
        </w:rPr>
        <w:t>jejíž</w:t>
      </w:r>
      <w:proofErr w:type="gramEnd"/>
      <w:r>
        <w:rPr>
          <w:rFonts w:ascii="Polo" w:hAnsi="Polo"/>
          <w:bCs/>
          <w:sz w:val="22"/>
          <w:szCs w:val="22"/>
        </w:rPr>
        <w:t xml:space="preserve"> předmětem je dodávka plynu, a zpětvzetí právních úkonů učiněných třetí osobou na základě takové plné moci,</w:t>
      </w:r>
    </w:p>
    <w:p w:rsidR="000931B2" w:rsidRDefault="00774C97">
      <w:pPr>
        <w:pStyle w:val="text"/>
        <w:numPr>
          <w:ilvl w:val="0"/>
          <w:numId w:val="3"/>
        </w:numPr>
        <w:tabs>
          <w:tab w:val="left" w:pos="284"/>
        </w:tabs>
        <w:spacing w:line="240" w:lineRule="auto"/>
        <w:ind w:left="284" w:hanging="284"/>
        <w:jc w:val="both"/>
        <w:rPr>
          <w:rFonts w:ascii="Polo" w:hAnsi="Polo"/>
          <w:bCs/>
          <w:sz w:val="22"/>
          <w:szCs w:val="22"/>
        </w:rPr>
      </w:pPr>
      <w:r>
        <w:rPr>
          <w:rFonts w:ascii="Polo" w:hAnsi="Polo"/>
          <w:bCs/>
          <w:sz w:val="22"/>
          <w:szCs w:val="22"/>
        </w:rPr>
        <w:t>uzavření s příslušným provozovatelem distribuční soustavy Smlouvy o připojení zařízení zákazníka pro distribuci a odběr plynu umístěného v uvedeném odběrném místě, a to včetně případného zpětvzetí právních jednání směřujících k uzavření této smlouvy,</w:t>
      </w:r>
    </w:p>
    <w:p w:rsidR="000931B2" w:rsidRDefault="00774C97">
      <w:pPr>
        <w:pStyle w:val="text"/>
        <w:numPr>
          <w:ilvl w:val="0"/>
          <w:numId w:val="3"/>
        </w:numPr>
        <w:tabs>
          <w:tab w:val="left" w:pos="284"/>
        </w:tabs>
        <w:spacing w:line="240" w:lineRule="auto"/>
        <w:ind w:left="284" w:hanging="284"/>
        <w:jc w:val="both"/>
        <w:rPr>
          <w:rFonts w:ascii="Polo" w:hAnsi="Polo"/>
          <w:bCs/>
          <w:sz w:val="22"/>
          <w:szCs w:val="22"/>
        </w:rPr>
      </w:pPr>
      <w:r>
        <w:rPr>
          <w:rFonts w:ascii="Polo" w:hAnsi="Polo"/>
          <w:bCs/>
          <w:sz w:val="22"/>
          <w:szCs w:val="22"/>
        </w:rPr>
        <w:t>vyžádání a převzetí od dodavatele plynu kopie Smluv o dodávce plynu nebo Smluv o sdružených službách dodávky plynu uzavřených mezi dodavatelem plynu a zákazníkem,</w:t>
      </w:r>
    </w:p>
    <w:p w:rsidR="000931B2" w:rsidRDefault="00774C97">
      <w:pPr>
        <w:pStyle w:val="text"/>
        <w:numPr>
          <w:ilvl w:val="0"/>
          <w:numId w:val="3"/>
        </w:numPr>
        <w:tabs>
          <w:tab w:val="left" w:pos="284"/>
        </w:tabs>
        <w:spacing w:line="240" w:lineRule="auto"/>
        <w:ind w:left="284" w:hanging="284"/>
        <w:jc w:val="both"/>
        <w:rPr>
          <w:rFonts w:ascii="Polo" w:hAnsi="Polo"/>
          <w:bCs/>
          <w:sz w:val="22"/>
          <w:szCs w:val="22"/>
        </w:rPr>
      </w:pPr>
      <w:r>
        <w:rPr>
          <w:rFonts w:ascii="Polo" w:hAnsi="Polo"/>
          <w:bCs/>
          <w:sz w:val="22"/>
          <w:szCs w:val="22"/>
        </w:rPr>
        <w:t>vyžádání a převzetí od dodavatele plynu nejbližší možná data ukončení smluvních vztahů mezi dodavatelem a zákazníkem,</w:t>
      </w:r>
    </w:p>
    <w:p w:rsidR="000931B2" w:rsidRDefault="00774C97">
      <w:pPr>
        <w:pStyle w:val="text"/>
        <w:numPr>
          <w:ilvl w:val="0"/>
          <w:numId w:val="3"/>
        </w:numPr>
        <w:tabs>
          <w:tab w:val="left" w:pos="284"/>
        </w:tabs>
        <w:spacing w:line="240" w:lineRule="auto"/>
        <w:ind w:left="426" w:hanging="426"/>
        <w:jc w:val="both"/>
        <w:rPr>
          <w:rFonts w:ascii="Polo" w:hAnsi="Polo"/>
          <w:bCs/>
          <w:sz w:val="22"/>
          <w:szCs w:val="22"/>
        </w:rPr>
      </w:pPr>
      <w:r>
        <w:rPr>
          <w:rFonts w:ascii="Polo" w:hAnsi="Polo"/>
          <w:bCs/>
          <w:sz w:val="22"/>
          <w:szCs w:val="22"/>
        </w:rPr>
        <w:t>zastupování zákazníka při registraci u společnosti OTE, a.s., IČ: 26463318, Sokolovská 192/79, Karlín, 186 00 Praha 8.</w:t>
      </w:r>
    </w:p>
    <w:p w:rsidR="000931B2" w:rsidRDefault="000931B2">
      <w:pPr>
        <w:pStyle w:val="text"/>
        <w:spacing w:line="240" w:lineRule="auto"/>
        <w:jc w:val="both"/>
        <w:rPr>
          <w:rFonts w:ascii="Polo" w:hAnsi="Polo"/>
          <w:bCs/>
          <w:sz w:val="22"/>
          <w:szCs w:val="22"/>
        </w:rPr>
      </w:pPr>
    </w:p>
    <w:p w:rsidR="000931B2" w:rsidRDefault="00774C97">
      <w:pPr>
        <w:spacing w:after="0" w:line="240" w:lineRule="auto"/>
        <w:jc w:val="both"/>
        <w:rPr>
          <w:rFonts w:ascii="Polo" w:hAnsi="Polo" w:cs="Times New Roman"/>
          <w:b/>
        </w:rPr>
      </w:pPr>
      <w:r>
        <w:rPr>
          <w:rFonts w:ascii="Polo" w:hAnsi="Polo"/>
          <w:bCs/>
        </w:rPr>
        <w:t>Dodavatel je výslovně oprávněn dle této plné moci udělit plnou moc jiné osobě, aby místo něho jednala za Zákazníka.</w:t>
      </w:r>
    </w:p>
    <w:p w:rsidR="000931B2" w:rsidRDefault="000931B2">
      <w:pPr>
        <w:spacing w:after="0" w:line="240" w:lineRule="auto"/>
        <w:jc w:val="both"/>
        <w:rPr>
          <w:rFonts w:ascii="Polo" w:hAnsi="Polo" w:cs="Times New Roman"/>
          <w:b/>
        </w:rPr>
      </w:pPr>
    </w:p>
    <w:p w:rsidR="000931B2" w:rsidRDefault="00774C97">
      <w:pPr>
        <w:spacing w:after="0" w:line="240" w:lineRule="auto"/>
        <w:jc w:val="both"/>
        <w:rPr>
          <w:rFonts w:ascii="Polo" w:hAnsi="Polo" w:cs="Times New Roman"/>
        </w:rPr>
      </w:pPr>
      <w:r>
        <w:rPr>
          <w:rFonts w:ascii="Polo" w:hAnsi="Polo" w:cs="Times New Roman"/>
          <w:b/>
        </w:rPr>
        <w:t xml:space="preserve">Za Zákazníka:                                                          </w:t>
      </w:r>
      <w:r>
        <w:rPr>
          <w:rFonts w:ascii="Polo" w:hAnsi="Polo" w:cs="Times New Roman"/>
          <w:b/>
        </w:rPr>
        <w:tab/>
      </w:r>
      <w:proofErr w:type="gramStart"/>
      <w:r>
        <w:rPr>
          <w:rFonts w:ascii="Polo" w:hAnsi="Polo" w:cs="Times New Roman"/>
          <w:b/>
        </w:rPr>
        <w:t>Za E.ON</w:t>
      </w:r>
      <w:proofErr w:type="gramEnd"/>
      <w:r>
        <w:rPr>
          <w:rFonts w:ascii="Polo" w:hAnsi="Polo" w:cs="Times New Roman"/>
          <w:b/>
        </w:rPr>
        <w:t xml:space="preserve"> Energie, a.s.</w:t>
      </w:r>
      <w:r>
        <w:rPr>
          <w:rFonts w:ascii="Polo" w:hAnsi="Polo" w:cs="Times New Roman"/>
        </w:rPr>
        <w:t xml:space="preserve">   </w:t>
      </w:r>
      <w:r>
        <w:rPr>
          <w:rFonts w:ascii="Polo" w:hAnsi="Polo" w:cs="Times New Roman"/>
        </w:rPr>
        <w:tab/>
      </w:r>
    </w:p>
    <w:p w:rsidR="000931B2" w:rsidRDefault="000931B2">
      <w:pPr>
        <w:spacing w:after="0" w:line="240" w:lineRule="auto"/>
        <w:jc w:val="both"/>
        <w:rPr>
          <w:rFonts w:ascii="Polo" w:hAnsi="Polo" w:cs="Times New Roman"/>
        </w:rPr>
      </w:pPr>
    </w:p>
    <w:p w:rsidR="000931B2" w:rsidRDefault="00774C97">
      <w:pPr>
        <w:spacing w:after="0" w:line="240" w:lineRule="auto"/>
        <w:jc w:val="both"/>
        <w:rPr>
          <w:rFonts w:ascii="Polo" w:hAnsi="Polo" w:cs="Times New Roman"/>
        </w:rPr>
      </w:pPr>
      <w:r>
        <w:rPr>
          <w:rFonts w:ascii="Polo" w:hAnsi="Polo" w:cs="Times New Roman"/>
        </w:rPr>
        <w:t>V Ostravě dne:</w:t>
      </w:r>
      <w:r>
        <w:rPr>
          <w:rFonts w:ascii="Polo" w:hAnsi="Polo" w:cs="Times New Roman"/>
        </w:rPr>
        <w:tab/>
      </w:r>
      <w:r>
        <w:rPr>
          <w:rFonts w:ascii="Polo" w:hAnsi="Polo" w:cs="Times New Roman"/>
        </w:rPr>
        <w:tab/>
      </w:r>
      <w:r>
        <w:rPr>
          <w:rFonts w:ascii="Polo" w:hAnsi="Polo" w:cs="Times New Roman"/>
        </w:rPr>
        <w:tab/>
      </w:r>
      <w:r>
        <w:rPr>
          <w:rFonts w:ascii="Polo" w:hAnsi="Polo" w:cs="Times New Roman"/>
        </w:rPr>
        <w:tab/>
      </w:r>
      <w:r>
        <w:rPr>
          <w:rFonts w:ascii="Polo" w:hAnsi="Polo" w:cs="Times New Roman"/>
        </w:rPr>
        <w:tab/>
        <w:t>V Českých Budějovicích</w:t>
      </w:r>
      <w:r>
        <w:rPr>
          <w:rFonts w:ascii="Polo" w:hAnsi="Polo" w:cs="Times New Roman"/>
        </w:rPr>
        <w:tab/>
        <w:t xml:space="preserve">dne: </w:t>
      </w:r>
    </w:p>
    <w:p w:rsidR="000931B2" w:rsidRDefault="00774C97">
      <w:pPr>
        <w:spacing w:after="0" w:line="240" w:lineRule="auto"/>
        <w:jc w:val="both"/>
        <w:rPr>
          <w:rFonts w:ascii="Polo" w:hAnsi="Polo" w:cs="Times New Roman"/>
        </w:rPr>
      </w:pPr>
      <w:r>
        <w:rPr>
          <w:rFonts w:ascii="Polo" w:hAnsi="Polo" w:cs="Times New Roman"/>
        </w:rPr>
        <w:t xml:space="preserve">Osoba oprávněná k podpisu </w:t>
      </w:r>
      <w:r>
        <w:rPr>
          <w:rFonts w:ascii="Polo" w:hAnsi="Polo" w:cs="Times New Roman"/>
        </w:rPr>
        <w:tab/>
      </w:r>
      <w:r>
        <w:rPr>
          <w:rFonts w:ascii="Polo" w:hAnsi="Polo" w:cs="Times New Roman"/>
        </w:rPr>
        <w:tab/>
      </w:r>
      <w:r>
        <w:rPr>
          <w:rFonts w:ascii="Polo" w:hAnsi="Polo" w:cs="Times New Roman"/>
        </w:rPr>
        <w:tab/>
        <w:t xml:space="preserve">Osoba oprávněná k podpisu </w:t>
      </w:r>
    </w:p>
    <w:p w:rsidR="000931B2" w:rsidRDefault="00774C97">
      <w:pPr>
        <w:spacing w:after="0" w:line="240" w:lineRule="auto"/>
        <w:jc w:val="both"/>
        <w:rPr>
          <w:rFonts w:ascii="Polo" w:hAnsi="Polo" w:cs="Times New Roman"/>
        </w:rPr>
      </w:pPr>
      <w:r>
        <w:rPr>
          <w:rFonts w:ascii="Polo" w:hAnsi="Polo" w:cs="Times New Roman"/>
        </w:rPr>
        <w:t>Jméno:</w:t>
      </w:r>
      <w:r>
        <w:rPr>
          <w:rFonts w:ascii="Polo" w:hAnsi="Polo" w:cs="Times New Roman"/>
        </w:rPr>
        <w:tab/>
      </w:r>
      <w:r>
        <w:rPr>
          <w:rFonts w:ascii="Polo" w:hAnsi="Polo"/>
          <w:color w:val="333333"/>
        </w:rPr>
        <w:t>Ing. ANTONÍN KLIMŠA, MBA</w:t>
      </w:r>
      <w:r>
        <w:rPr>
          <w:rFonts w:ascii="Polo" w:hAnsi="Polo" w:cs="Times New Roman"/>
        </w:rPr>
        <w:tab/>
      </w:r>
      <w:r>
        <w:rPr>
          <w:rFonts w:ascii="Polo" w:hAnsi="Polo" w:cs="Times New Roman"/>
        </w:rPr>
        <w:tab/>
        <w:t xml:space="preserve">Jméno: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p>
    <w:p w:rsidR="000931B2" w:rsidRDefault="00774C97">
      <w:pPr>
        <w:spacing w:after="0" w:line="240" w:lineRule="auto"/>
        <w:jc w:val="both"/>
        <w:rPr>
          <w:rFonts w:ascii="Polo" w:hAnsi="Polo" w:cs="Times New Roman"/>
        </w:rPr>
      </w:pPr>
      <w:r>
        <w:rPr>
          <w:rFonts w:ascii="Polo" w:hAnsi="Polo" w:cs="Times New Roman"/>
        </w:rPr>
        <w:t>Funkce:</w:t>
      </w:r>
      <w:r>
        <w:rPr>
          <w:rFonts w:ascii="Polo" w:hAnsi="Polo" w:cs="Times New Roman"/>
        </w:rPr>
        <w:tab/>
        <w:t xml:space="preserve"> </w:t>
      </w:r>
      <w:r>
        <w:rPr>
          <w:rFonts w:ascii="Polo" w:hAnsi="Polo"/>
        </w:rPr>
        <w:t>výkonný ředitel</w:t>
      </w:r>
      <w:r>
        <w:rPr>
          <w:rFonts w:ascii="Polo" w:hAnsi="Polo" w:cs="Times New Roman"/>
        </w:rPr>
        <w:tab/>
      </w:r>
      <w:r>
        <w:rPr>
          <w:rFonts w:ascii="Polo" w:hAnsi="Polo" w:cs="Times New Roman"/>
        </w:rPr>
        <w:tab/>
      </w:r>
      <w:r>
        <w:rPr>
          <w:rFonts w:ascii="Polo" w:hAnsi="Polo" w:cs="Times New Roman"/>
        </w:rPr>
        <w:tab/>
        <w:t xml:space="preserve">Funkce: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p>
    <w:p w:rsidR="000931B2" w:rsidRDefault="000931B2">
      <w:pPr>
        <w:spacing w:after="0" w:line="240" w:lineRule="auto"/>
        <w:jc w:val="both"/>
        <w:rPr>
          <w:rFonts w:ascii="Polo" w:hAnsi="Polo" w:cs="Times New Roman"/>
        </w:rPr>
      </w:pPr>
    </w:p>
    <w:p w:rsidR="000931B2" w:rsidRDefault="000931B2">
      <w:pPr>
        <w:spacing w:after="0" w:line="240" w:lineRule="auto"/>
        <w:jc w:val="both"/>
        <w:rPr>
          <w:rFonts w:ascii="Polo" w:hAnsi="Polo" w:cs="Times New Roman"/>
        </w:rPr>
      </w:pPr>
    </w:p>
    <w:p w:rsidR="000931B2" w:rsidRDefault="00774C97">
      <w:pPr>
        <w:spacing w:after="0" w:line="240" w:lineRule="auto"/>
        <w:jc w:val="both"/>
        <w:rPr>
          <w:rFonts w:ascii="Polo" w:hAnsi="Polo" w:cs="Times New Roman"/>
        </w:rPr>
      </w:pPr>
      <w:r>
        <w:rPr>
          <w:rFonts w:ascii="Polo" w:hAnsi="Polo" w:cs="Times New Roman"/>
        </w:rPr>
        <w:t>_______________________</w:t>
      </w:r>
      <w:r>
        <w:rPr>
          <w:rFonts w:ascii="Polo" w:hAnsi="Polo" w:cs="Times New Roman"/>
        </w:rPr>
        <w:tab/>
      </w:r>
      <w:r>
        <w:rPr>
          <w:rFonts w:ascii="Polo" w:hAnsi="Polo" w:cs="Times New Roman"/>
        </w:rPr>
        <w:tab/>
      </w:r>
      <w:r>
        <w:rPr>
          <w:rFonts w:ascii="Polo" w:hAnsi="Polo" w:cs="Times New Roman"/>
        </w:rPr>
        <w:tab/>
        <w:t>_______________________</w:t>
      </w:r>
    </w:p>
    <w:p w:rsidR="000931B2" w:rsidRDefault="00774C97">
      <w:pPr>
        <w:spacing w:after="0" w:line="240" w:lineRule="auto"/>
        <w:jc w:val="both"/>
        <w:rPr>
          <w:rFonts w:ascii="Polo" w:hAnsi="Polo" w:cs="Times New Roman"/>
        </w:rPr>
        <w:sectPr w:rsidR="000931B2">
          <w:footerReference w:type="first" r:id="rId12"/>
          <w:pgSz w:w="11906" w:h="16838"/>
          <w:pgMar w:top="1417" w:right="1417" w:bottom="1417" w:left="1417" w:header="708" w:footer="301" w:gutter="0"/>
          <w:cols w:space="708"/>
          <w:docGrid w:linePitch="360"/>
        </w:sectPr>
      </w:pPr>
      <w:r>
        <w:rPr>
          <w:rFonts w:ascii="Polo" w:hAnsi="Polo" w:cs="Times New Roman"/>
        </w:rPr>
        <w:t>Podpis</w:t>
      </w:r>
      <w:r>
        <w:rPr>
          <w:rFonts w:ascii="Polo" w:hAnsi="Polo" w:cs="Times New Roman"/>
        </w:rPr>
        <w:tab/>
      </w:r>
      <w:r>
        <w:rPr>
          <w:rFonts w:ascii="Polo" w:hAnsi="Polo" w:cs="Times New Roman"/>
        </w:rPr>
        <w:tab/>
      </w:r>
      <w:r>
        <w:rPr>
          <w:rFonts w:ascii="Polo" w:hAnsi="Polo" w:cs="Times New Roman"/>
        </w:rPr>
        <w:tab/>
      </w:r>
      <w:r>
        <w:rPr>
          <w:rFonts w:ascii="Polo" w:hAnsi="Polo" w:cs="Times New Roman"/>
        </w:rPr>
        <w:tab/>
      </w:r>
      <w:r>
        <w:rPr>
          <w:rFonts w:ascii="Polo" w:hAnsi="Polo" w:cs="Times New Roman"/>
        </w:rPr>
        <w:tab/>
      </w:r>
      <w:r>
        <w:rPr>
          <w:rFonts w:ascii="Polo" w:hAnsi="Polo" w:cs="Times New Roman"/>
        </w:rPr>
        <w:tab/>
        <w:t>Podpis</w:t>
      </w:r>
    </w:p>
    <w:sdt>
      <w:sdtPr>
        <w:rPr>
          <w:rFonts w:ascii="Polo" w:hAnsi="Polo" w:cs="Times New Roman"/>
          <w:b/>
        </w:rPr>
        <w:id w:val="-392733816"/>
        <w:lock w:val="sdtLocked"/>
      </w:sdtPr>
      <w:sdtEndPr>
        <w:rPr>
          <w:b w:val="0"/>
        </w:rPr>
      </w:sdtEndPr>
      <w:sdtContent>
        <w:p w:rsidR="000931B2" w:rsidRDefault="000931B2">
          <w:pPr>
            <w:spacing w:after="0" w:line="240" w:lineRule="auto"/>
            <w:ind w:left="-142"/>
            <w:jc w:val="both"/>
          </w:pPr>
        </w:p>
        <w:p w:rsidR="000931B2" w:rsidRDefault="0030178C">
          <w:pPr>
            <w:tabs>
              <w:tab w:val="left" w:pos="284"/>
            </w:tabs>
            <w:spacing w:after="0" w:line="240" w:lineRule="auto"/>
            <w:ind w:left="142" w:hanging="284"/>
            <w:jc w:val="both"/>
            <w:rPr>
              <w:rFonts w:ascii="Polo" w:hAnsi="Polo" w:cs="Times New Roman"/>
            </w:rPr>
          </w:pPr>
        </w:p>
      </w:sdtContent>
    </w:sdt>
    <w:p w:rsidR="000931B2" w:rsidRDefault="000931B2">
      <w:pPr>
        <w:tabs>
          <w:tab w:val="left" w:pos="284"/>
        </w:tabs>
        <w:spacing w:after="0" w:line="240" w:lineRule="auto"/>
        <w:ind w:left="142" w:hanging="284"/>
        <w:contextualSpacing/>
        <w:jc w:val="both"/>
        <w:rPr>
          <w:rFonts w:ascii="Polo" w:hAnsi="Polo" w:cs="Times New Roman"/>
        </w:rPr>
      </w:pPr>
    </w:p>
    <w:p w:rsidR="000931B2" w:rsidRDefault="00774C97">
      <w:pPr>
        <w:rPr>
          <w:rFonts w:ascii="Polo" w:hAnsi="Polo" w:cs="Times New Roman"/>
          <w:sz w:val="15"/>
          <w:szCs w:val="15"/>
        </w:rPr>
      </w:pPr>
      <w:r>
        <w:rPr>
          <w:rFonts w:ascii="Polo" w:hAnsi="Polo" w:cs="Times New Roman"/>
          <w:sz w:val="15"/>
          <w:szCs w:val="15"/>
        </w:rPr>
        <w:br w:type="page"/>
      </w:r>
    </w:p>
    <w:p w:rsidR="000931B2" w:rsidRDefault="00774C97">
      <w:r>
        <w:lastRenderedPageBreak/>
        <w:t>Příloha č. 1 smlouvy</w:t>
      </w:r>
    </w:p>
    <w:p w:rsidR="000931B2" w:rsidRDefault="00774C97">
      <w:pPr>
        <w:pStyle w:val="PlohaNadpis"/>
        <w:rPr>
          <w:sz w:val="44"/>
          <w:szCs w:val="44"/>
        </w:rPr>
      </w:pPr>
      <w:r>
        <w:rPr>
          <w:sz w:val="44"/>
          <w:szCs w:val="44"/>
        </w:rPr>
        <w:t>Obchodní podmínky</w:t>
      </w:r>
      <w:r>
        <w:rPr>
          <w:sz w:val="44"/>
          <w:szCs w:val="44"/>
        </w:rPr>
        <w:br/>
        <w:t>pro sdružené dodávky plynu</w:t>
      </w:r>
    </w:p>
    <w:p w:rsidR="000931B2" w:rsidRDefault="000931B2"/>
    <w:p w:rsidR="000931B2" w:rsidRDefault="00774C97">
      <w:pPr>
        <w:jc w:val="both"/>
      </w:pPr>
      <w:r>
        <w:t>1. Tyto obchodní podmínky tvoří přílohu smlouvy o sdružených dodávkách plynu ze dne 18. 6. 2019 (dále i „</w:t>
      </w:r>
      <w:r>
        <w:rPr>
          <w:b/>
        </w:rPr>
        <w:t>smlouva o sdružených dodávkách plynu</w:t>
      </w:r>
      <w:r>
        <w:t>“).</w:t>
      </w:r>
    </w:p>
    <w:p w:rsidR="000931B2" w:rsidRDefault="00774C97">
      <w:pPr>
        <w:jc w:val="both"/>
      </w:pPr>
      <w:r>
        <w:t>2. Smlouva o sdružených dodávkách plynu se uzavírá na dobu určitou, a to od 1. 7. 2019 do 30. 6. 2021.</w:t>
      </w:r>
    </w:p>
    <w:p w:rsidR="000931B2" w:rsidRDefault="00774C97">
      <w:pPr>
        <w:jc w:val="both"/>
      </w:pPr>
      <w:r>
        <w:t>3. Za odchylku ve smyslu zákona č. 458/2000 Sb., o podmínkách podnikání a o výkonu státní správy v energetických odvětvích a o změně některých zákonů (energetický zákon), je odpovědný dodavatel.</w:t>
      </w:r>
    </w:p>
    <w:p w:rsidR="000931B2" w:rsidRDefault="00774C97">
      <w:pPr>
        <w:jc w:val="both"/>
      </w:pPr>
      <w:r>
        <w:t xml:space="preserve">4. Cena za odběr </w:t>
      </w:r>
      <w:proofErr w:type="gramStart"/>
      <w:r>
        <w:t>plynu  je</w:t>
      </w:r>
      <w:proofErr w:type="gramEnd"/>
      <w:r>
        <w:t xml:space="preserve"> tvořena platbou za odebraný plyn, daní z plynu a regulovanou platbou za distribuci plynu, přičemž</w:t>
      </w:r>
    </w:p>
    <w:p w:rsidR="000931B2" w:rsidRDefault="00774C97">
      <w:pPr>
        <w:jc w:val="both"/>
      </w:pPr>
      <w:r>
        <w:t xml:space="preserve">a) platba za odebraný plyn se stanoví vynásobením skutečné spotřeby plynu smluvenou jednotkovou cenou za 1 </w:t>
      </w:r>
      <w:proofErr w:type="spellStart"/>
      <w:r>
        <w:t>MWh</w:t>
      </w:r>
      <w:proofErr w:type="spellEnd"/>
      <w:r>
        <w:t>;</w:t>
      </w:r>
    </w:p>
    <w:p w:rsidR="000931B2" w:rsidRDefault="00774C97">
      <w:pPr>
        <w:jc w:val="both"/>
      </w:pPr>
      <w:r>
        <w:t>b) daň z plynu se stanoví v souladu se zákonem č. 261/2007 Sb., o stabilizaci veřejných rozpočtů, v platném znění;</w:t>
      </w:r>
    </w:p>
    <w:p w:rsidR="000931B2" w:rsidRDefault="00774C97">
      <w:pPr>
        <w:jc w:val="both"/>
      </w:pPr>
      <w:r>
        <w:t>c) regulovaná platba za distribuci plynu se stanoví dle příslušných právních předpisů, obsahuje pouze povinné (obligatorní) platby stanovené právními předpisy, a ke dni uzavření smlouvy o sdružených dodávkách plynu zahrnuje cenu za přepravu plynu, cenu za distribuci plynu a cenu za služby operátora trhu.</w:t>
      </w:r>
    </w:p>
    <w:p w:rsidR="000931B2" w:rsidRDefault="00774C97">
      <w:pPr>
        <w:jc w:val="both"/>
      </w:pPr>
      <w:r>
        <w:t>5. K ceně za odběr plynu bude účtována daň z přidané hodnoty (DPH) ve smyslu zákona č. 235/2004 Sb., o dani z přidané hodnoty, a to ve výši stanovené tímto zákonem.</w:t>
      </w:r>
    </w:p>
    <w:p w:rsidR="000931B2" w:rsidRDefault="00774C97">
      <w:pPr>
        <w:jc w:val="both"/>
      </w:pPr>
      <w:r>
        <w:t>6. Jinou úhradu sdružených služeb dodávky plynu, než cenu za odběr plynu stanovenou podle těchto podmínek není dodavatel oprávněn požadovat.</w:t>
      </w:r>
    </w:p>
    <w:p w:rsidR="000931B2" w:rsidRDefault="00774C97">
      <w:pPr>
        <w:jc w:val="both"/>
      </w:pPr>
      <w:r>
        <w:t>7. Dodavatel je oprávněn požadovat úhradu ceny za odběr plynu prostřednictvím ročního vyúčtování vystaveného a doručeného odběrateli nejpozději do 30 kalendářních dnů ode dne skončení příslušného kalendářního roku, přičemž dodavatel je oprávněn požadovat měsíční zálohu ve výši maximálně 50 000,- Kč.</w:t>
      </w:r>
    </w:p>
    <w:p w:rsidR="000931B2" w:rsidRDefault="00774C97">
      <w:pPr>
        <w:jc w:val="both"/>
      </w:pPr>
      <w:r>
        <w:t>8. Splatnost daňového dokladu – faktury – do 30 kalendářních dnů ode dne jeho doručení odběrateli.</w:t>
      </w:r>
    </w:p>
    <w:p w:rsidR="000931B2" w:rsidRDefault="00774C97">
      <w:pPr>
        <w:pStyle w:val="Odstavecseseznamem"/>
        <w:tabs>
          <w:tab w:val="left" w:pos="426"/>
        </w:tabs>
        <w:ind w:left="0"/>
        <w:jc w:val="both"/>
      </w:pPr>
      <w:r>
        <w:t>9. Překročení ceny je možné pouze v případě změny výše regulované části ceny dodávky plynu, dle rozhodnutí ERÚ, sazby DPH a změny daně z plynu.</w:t>
      </w:r>
    </w:p>
    <w:p w:rsidR="000931B2" w:rsidRDefault="00774C97">
      <w:pPr>
        <w:jc w:val="both"/>
      </w:pPr>
      <w:r>
        <w:t>10. Přílohy:</w:t>
      </w:r>
    </w:p>
    <w:p w:rsidR="000931B2" w:rsidRDefault="00774C97">
      <w:pPr>
        <w:jc w:val="both"/>
      </w:pPr>
      <w:r>
        <w:lastRenderedPageBreak/>
        <w:t>Příloha č. 1 obchodních podmínek: Cena dodávky plynu</w:t>
      </w:r>
    </w:p>
    <w:p w:rsidR="000931B2" w:rsidRDefault="00774C97">
      <w:pPr>
        <w:jc w:val="both"/>
      </w:pPr>
      <w:r>
        <w:t>Příloha č. 2 obchodních podmínek: Místo plnění</w:t>
      </w:r>
    </w:p>
    <w:p w:rsidR="000931B2" w:rsidRDefault="000931B2"/>
    <w:p w:rsidR="000931B2" w:rsidRDefault="000931B2"/>
    <w:p w:rsidR="000931B2" w:rsidRDefault="000931B2"/>
    <w:p w:rsidR="000931B2" w:rsidRDefault="00774C97">
      <w:pPr>
        <w:rPr>
          <w:rFonts w:cstheme="minorHAnsi"/>
        </w:rPr>
      </w:pPr>
      <w:r>
        <w:rPr>
          <w:rFonts w:cstheme="minorHAnsi"/>
        </w:rPr>
        <w:t>V Ostravě dne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V Českých Budějovicích dne</w:t>
      </w:r>
    </w:p>
    <w:p w:rsidR="000931B2" w:rsidRDefault="00774C97">
      <w:r>
        <w:tab/>
      </w:r>
    </w:p>
    <w:p w:rsidR="000931B2" w:rsidRDefault="000931B2">
      <w:pPr>
        <w:spacing w:line="360" w:lineRule="atLeast"/>
        <w:rPr>
          <w:rFonts w:cstheme="minorHAnsi"/>
        </w:rPr>
      </w:pPr>
    </w:p>
    <w:p w:rsidR="000931B2" w:rsidRDefault="00774C97">
      <w:pPr>
        <w:tabs>
          <w:tab w:val="left" w:pos="5670"/>
        </w:tabs>
        <w:spacing w:after="0" w:line="360" w:lineRule="atLeast"/>
        <w:rPr>
          <w:rFonts w:cstheme="minorHAnsi"/>
        </w:rPr>
      </w:pPr>
      <w:r>
        <w:rPr>
          <w:rFonts w:cstheme="minorHAnsi"/>
        </w:rPr>
        <w:t>________________________________</w:t>
      </w:r>
      <w:r>
        <w:rPr>
          <w:rFonts w:cstheme="minorHAnsi"/>
        </w:rPr>
        <w:tab/>
        <w:t>_________________________</w:t>
      </w:r>
    </w:p>
    <w:p w:rsidR="000931B2" w:rsidRDefault="00774C97">
      <w:pPr>
        <w:tabs>
          <w:tab w:val="left" w:pos="5670"/>
        </w:tabs>
        <w:spacing w:after="0"/>
        <w:rPr>
          <w:rStyle w:val="platne1"/>
          <w:rFonts w:cstheme="minorHAnsi"/>
        </w:rPr>
      </w:pPr>
      <w:r>
        <w:rPr>
          <w:rStyle w:val="platne"/>
          <w:rFonts w:cstheme="minorHAnsi"/>
        </w:rPr>
        <w:t>za RBP, zdravotní pojišťovnu</w:t>
      </w:r>
      <w:r>
        <w:rPr>
          <w:rStyle w:val="platne"/>
          <w:rFonts w:cstheme="minorHAnsi"/>
        </w:rPr>
        <w:tab/>
      </w:r>
      <w:proofErr w:type="gramStart"/>
      <w:r>
        <w:rPr>
          <w:rStyle w:val="platne"/>
          <w:rFonts w:cstheme="minorHAnsi"/>
        </w:rPr>
        <w:t>za E.ON</w:t>
      </w:r>
      <w:proofErr w:type="gramEnd"/>
      <w:r>
        <w:rPr>
          <w:rStyle w:val="platne"/>
          <w:rFonts w:cstheme="minorHAnsi"/>
        </w:rPr>
        <w:t xml:space="preserve"> Energie, a.s.</w:t>
      </w:r>
    </w:p>
    <w:p w:rsidR="000931B2" w:rsidRDefault="00774C97">
      <w:pPr>
        <w:spacing w:after="0"/>
        <w:rPr>
          <w:rFonts w:ascii="Verdana" w:hAnsi="Verdana"/>
          <w:color w:val="333333"/>
          <w:sz w:val="18"/>
          <w:szCs w:val="18"/>
        </w:rPr>
      </w:pPr>
      <w:r>
        <w:rPr>
          <w:rFonts w:ascii="Verdana" w:hAnsi="Verdana"/>
          <w:color w:val="333333"/>
          <w:sz w:val="18"/>
          <w:szCs w:val="18"/>
        </w:rPr>
        <w:t xml:space="preserve">Ing. ANTONÍN KLIMŠA, MBA </w:t>
      </w:r>
      <w:r>
        <w:rPr>
          <w:rStyle w:val="platne"/>
          <w:rFonts w:cstheme="minorHAnsi"/>
        </w:rPr>
        <w:t xml:space="preserve">- výkonný </w:t>
      </w:r>
      <w:proofErr w:type="gramStart"/>
      <w:r>
        <w:rPr>
          <w:rStyle w:val="platne"/>
          <w:rFonts w:cstheme="minorHAnsi"/>
        </w:rPr>
        <w:t xml:space="preserve">ředitel                               </w:t>
      </w:r>
      <w:proofErr w:type="spellStart"/>
      <w:r w:rsidR="00193B38" w:rsidRPr="00193B38">
        <w:rPr>
          <w:rFonts w:cstheme="minorHAnsi"/>
          <w:highlight w:val="black"/>
        </w:rPr>
        <w:t>xxx</w:t>
      </w:r>
      <w:proofErr w:type="spellEnd"/>
      <w:proofErr w:type="gram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p>
    <w:p w:rsidR="000931B2" w:rsidRDefault="00774C97">
      <w:pPr>
        <w:pageBreakBefore/>
        <w:outlineLvl w:val="2"/>
      </w:pPr>
      <w:r>
        <w:lastRenderedPageBreak/>
        <w:t>příloha č. 1 obchodních podmínek: Cena dodávky plynu</w:t>
      </w:r>
    </w:p>
    <w:p w:rsidR="000931B2" w:rsidRDefault="00774C97">
      <w:pPr>
        <w:pStyle w:val="PlohaNadpis"/>
      </w:pPr>
      <w:r>
        <w:t>Cena dodávky plynu</w:t>
      </w:r>
    </w:p>
    <w:p w:rsidR="000931B2" w:rsidRDefault="000931B2"/>
    <w:p w:rsidR="000931B2" w:rsidRDefault="000931B2"/>
    <w:tbl>
      <w:tblPr>
        <w:tblStyle w:val="Mkatabulky"/>
        <w:tblW w:w="2500" w:type="pct"/>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142" w:type="dxa"/>
          <w:bottom w:w="142" w:type="dxa"/>
        </w:tblCellMar>
        <w:tblLook w:val="04A0"/>
      </w:tblPr>
      <w:tblGrid>
        <w:gridCol w:w="4644"/>
      </w:tblGrid>
      <w:tr w:rsidR="000931B2">
        <w:trPr>
          <w:trHeight w:val="20"/>
          <w:jc w:val="center"/>
        </w:trPr>
        <w:tc>
          <w:tcPr>
            <w:tcW w:w="4530" w:type="dxa"/>
            <w:shd w:val="clear" w:color="auto" w:fill="F2F2F2" w:themeFill="background1" w:themeFillShade="F2"/>
            <w:vAlign w:val="center"/>
          </w:tcPr>
          <w:p w:rsidR="000931B2" w:rsidRDefault="00774C97">
            <w:pPr>
              <w:jc w:val="center"/>
              <w:rPr>
                <w:b/>
              </w:rPr>
            </w:pPr>
            <w:r>
              <w:rPr>
                <w:b/>
              </w:rPr>
              <w:t xml:space="preserve">cena za 1 </w:t>
            </w:r>
            <w:proofErr w:type="spellStart"/>
            <w:r>
              <w:rPr>
                <w:b/>
              </w:rPr>
              <w:t>MWh</w:t>
            </w:r>
            <w:proofErr w:type="spellEnd"/>
            <w:r>
              <w:rPr>
                <w:b/>
              </w:rPr>
              <w:t xml:space="preserve"> v Kč</w:t>
            </w:r>
            <w:r>
              <w:rPr>
                <w:b/>
              </w:rPr>
              <w:br/>
              <w:t>bez DPH, ceny regulované ERÚ a daně z plynu</w:t>
            </w:r>
          </w:p>
        </w:tc>
      </w:tr>
      <w:tr w:rsidR="000931B2">
        <w:trPr>
          <w:trHeight w:val="20"/>
          <w:jc w:val="center"/>
        </w:trPr>
        <w:tc>
          <w:tcPr>
            <w:tcW w:w="4530" w:type="dxa"/>
            <w:shd w:val="clear" w:color="auto" w:fill="auto"/>
            <w:vAlign w:val="center"/>
          </w:tcPr>
          <w:p w:rsidR="000931B2" w:rsidRDefault="00774C97">
            <w:pPr>
              <w:jc w:val="center"/>
            </w:pPr>
            <w:r>
              <w:t>584 Kč</w:t>
            </w:r>
          </w:p>
        </w:tc>
      </w:tr>
    </w:tbl>
    <w:p w:rsidR="000931B2" w:rsidRDefault="000931B2"/>
    <w:p w:rsidR="000931B2" w:rsidRDefault="000931B2"/>
    <w:p w:rsidR="000931B2" w:rsidRDefault="00774C97">
      <w:pPr>
        <w:rPr>
          <w:rFonts w:cstheme="minorHAnsi"/>
        </w:rPr>
      </w:pPr>
      <w:bookmarkStart w:id="22" w:name="_Toc480309792"/>
      <w:bookmarkStart w:id="23" w:name="_Toc480309824"/>
      <w:r>
        <w:rPr>
          <w:rFonts w:cstheme="minorHAnsi"/>
        </w:rPr>
        <w:t>V Ostravě dne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V Českých Budějovicích dne </w:t>
      </w:r>
    </w:p>
    <w:p w:rsidR="000931B2" w:rsidRDefault="00774C97">
      <w:r>
        <w:tab/>
      </w:r>
    </w:p>
    <w:p w:rsidR="000931B2" w:rsidRDefault="000931B2">
      <w:pPr>
        <w:spacing w:line="360" w:lineRule="atLeast"/>
        <w:rPr>
          <w:rFonts w:cstheme="minorHAnsi"/>
        </w:rPr>
      </w:pPr>
    </w:p>
    <w:p w:rsidR="000931B2" w:rsidRDefault="00774C97">
      <w:pPr>
        <w:tabs>
          <w:tab w:val="left" w:pos="5670"/>
        </w:tabs>
        <w:spacing w:after="0" w:line="360" w:lineRule="atLeast"/>
        <w:rPr>
          <w:rFonts w:cstheme="minorHAnsi"/>
        </w:rPr>
      </w:pPr>
      <w:r>
        <w:rPr>
          <w:rFonts w:cstheme="minorHAnsi"/>
        </w:rPr>
        <w:t>________________________________</w:t>
      </w:r>
      <w:r>
        <w:rPr>
          <w:rFonts w:cstheme="minorHAnsi"/>
        </w:rPr>
        <w:tab/>
        <w:t>_________________________</w:t>
      </w:r>
    </w:p>
    <w:p w:rsidR="000931B2" w:rsidRDefault="00774C97">
      <w:pPr>
        <w:tabs>
          <w:tab w:val="left" w:pos="5670"/>
        </w:tabs>
        <w:spacing w:after="0"/>
        <w:rPr>
          <w:rStyle w:val="platne1"/>
          <w:rFonts w:cstheme="minorHAnsi"/>
        </w:rPr>
      </w:pPr>
      <w:r>
        <w:rPr>
          <w:rStyle w:val="platne"/>
          <w:rFonts w:cstheme="minorHAnsi"/>
        </w:rPr>
        <w:t>za RBP, zdravotní pojišťovnu</w:t>
      </w:r>
      <w:r>
        <w:rPr>
          <w:rStyle w:val="platne"/>
          <w:rFonts w:cstheme="minorHAnsi"/>
        </w:rPr>
        <w:tab/>
      </w:r>
      <w:proofErr w:type="gramStart"/>
      <w:r>
        <w:rPr>
          <w:rStyle w:val="platne"/>
          <w:rFonts w:cstheme="minorHAnsi"/>
        </w:rPr>
        <w:t>za E.ON</w:t>
      </w:r>
      <w:proofErr w:type="gramEnd"/>
      <w:r>
        <w:rPr>
          <w:rStyle w:val="platne"/>
          <w:rFonts w:cstheme="minorHAnsi"/>
        </w:rPr>
        <w:t xml:space="preserve"> Energie, a.s.</w:t>
      </w:r>
    </w:p>
    <w:p w:rsidR="000931B2" w:rsidRDefault="00774C97">
      <w:pPr>
        <w:spacing w:after="0"/>
        <w:rPr>
          <w:rFonts w:ascii="Verdana" w:hAnsi="Verdana"/>
          <w:color w:val="333333"/>
          <w:sz w:val="18"/>
          <w:szCs w:val="18"/>
        </w:rPr>
      </w:pPr>
      <w:r>
        <w:rPr>
          <w:rFonts w:ascii="Verdana" w:hAnsi="Verdana"/>
          <w:color w:val="333333"/>
          <w:sz w:val="18"/>
          <w:szCs w:val="18"/>
        </w:rPr>
        <w:t xml:space="preserve">Ing. ANTONÍN KLIMŠA, MBA </w:t>
      </w:r>
      <w:r>
        <w:rPr>
          <w:rStyle w:val="platne"/>
          <w:rFonts w:cstheme="minorHAnsi"/>
        </w:rPr>
        <w:t xml:space="preserve">- výkonný </w:t>
      </w:r>
      <w:proofErr w:type="gramStart"/>
      <w:r>
        <w:rPr>
          <w:rStyle w:val="platne"/>
          <w:rFonts w:cstheme="minorHAnsi"/>
        </w:rPr>
        <w:t xml:space="preserve">ředitel                               </w:t>
      </w:r>
      <w:proofErr w:type="spellStart"/>
      <w:r w:rsidR="00193B38" w:rsidRPr="00193B38">
        <w:rPr>
          <w:rFonts w:cstheme="minorHAnsi"/>
          <w:highlight w:val="black"/>
        </w:rPr>
        <w:t>xxx</w:t>
      </w:r>
      <w:proofErr w:type="spellEnd"/>
      <w:proofErr w:type="gram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p>
    <w:p w:rsidR="000931B2" w:rsidRDefault="000931B2">
      <w:pPr>
        <w:rPr>
          <w:rFonts w:ascii="Verdana" w:hAnsi="Verdana"/>
          <w:sz w:val="18"/>
          <w:szCs w:val="18"/>
        </w:rPr>
      </w:pPr>
    </w:p>
    <w:p w:rsidR="000931B2" w:rsidRDefault="000931B2">
      <w:pPr>
        <w:rPr>
          <w:rFonts w:ascii="Verdana" w:hAnsi="Verdana"/>
          <w:sz w:val="18"/>
          <w:szCs w:val="18"/>
        </w:rPr>
      </w:pPr>
    </w:p>
    <w:p w:rsidR="000931B2" w:rsidRDefault="000931B2">
      <w:pPr>
        <w:rPr>
          <w:rFonts w:ascii="Verdana" w:hAnsi="Verdana"/>
          <w:sz w:val="18"/>
          <w:szCs w:val="18"/>
        </w:rPr>
      </w:pPr>
    </w:p>
    <w:p w:rsidR="000931B2" w:rsidRDefault="000931B2">
      <w:pPr>
        <w:rPr>
          <w:rFonts w:ascii="Verdana" w:hAnsi="Verdana"/>
          <w:sz w:val="18"/>
          <w:szCs w:val="18"/>
        </w:rPr>
      </w:pPr>
    </w:p>
    <w:p w:rsidR="000931B2" w:rsidRDefault="000931B2">
      <w:pPr>
        <w:rPr>
          <w:rFonts w:ascii="Verdana" w:hAnsi="Verdana"/>
          <w:sz w:val="18"/>
          <w:szCs w:val="18"/>
        </w:rPr>
      </w:pPr>
    </w:p>
    <w:p w:rsidR="000931B2" w:rsidRDefault="000931B2">
      <w:pPr>
        <w:rPr>
          <w:rFonts w:ascii="Verdana" w:hAnsi="Verdana"/>
          <w:color w:val="333333"/>
          <w:sz w:val="18"/>
          <w:szCs w:val="18"/>
        </w:rPr>
      </w:pPr>
    </w:p>
    <w:p w:rsidR="000931B2" w:rsidRDefault="00774C97">
      <w:pPr>
        <w:pageBreakBefore/>
        <w:outlineLvl w:val="2"/>
      </w:pPr>
      <w:r>
        <w:lastRenderedPageBreak/>
        <w:t>Příloha č. 2 obchodních podmínek: Místo plnění</w:t>
      </w:r>
    </w:p>
    <w:p w:rsidR="000931B2" w:rsidRDefault="000931B2">
      <w:pPr>
        <w:pStyle w:val="Odstavecseseznamem"/>
        <w:keepNext/>
        <w:spacing w:after="120"/>
        <w:ind w:left="0"/>
        <w:rPr>
          <w:b/>
        </w:rPr>
      </w:pPr>
    </w:p>
    <w:p w:rsidR="000931B2" w:rsidRDefault="00774C97">
      <w:pPr>
        <w:pStyle w:val="Odstavecseseznamem"/>
        <w:keepNext/>
        <w:spacing w:after="120"/>
        <w:ind w:left="0"/>
        <w:jc w:val="center"/>
        <w:rPr>
          <w:b/>
          <w:sz w:val="46"/>
          <w:szCs w:val="46"/>
        </w:rPr>
      </w:pPr>
      <w:r>
        <w:rPr>
          <w:b/>
          <w:sz w:val="46"/>
          <w:szCs w:val="46"/>
        </w:rPr>
        <w:t>Místo plnění</w:t>
      </w:r>
    </w:p>
    <w:p w:rsidR="000931B2" w:rsidRDefault="00774C97">
      <w:pPr>
        <w:pStyle w:val="Odstavecseseznamem"/>
        <w:spacing w:after="120"/>
        <w:ind w:left="0"/>
      </w:pPr>
      <w:r>
        <w:rPr>
          <w:b/>
        </w:rPr>
        <w:t>Odběrné místo (místo plnění)</w:t>
      </w:r>
      <w:r>
        <w:t>:</w:t>
      </w:r>
    </w:p>
    <w:p w:rsidR="000931B2" w:rsidRDefault="000931B2">
      <w:pPr>
        <w:pStyle w:val="Odstavecseseznamem"/>
        <w:keepNext/>
        <w:spacing w:after="120"/>
        <w:ind w:left="0"/>
        <w:rPr>
          <w:b/>
        </w:rPr>
      </w:pPr>
    </w:p>
    <w:tbl>
      <w:tblPr>
        <w:tblStyle w:val="Mkatabulky"/>
        <w:tblW w:w="5000" w:type="pct"/>
        <w:jc w:val="center"/>
        <w:tblLayout w:type="fixed"/>
        <w:tblLook w:val="0600"/>
      </w:tblPr>
      <w:tblGrid>
        <w:gridCol w:w="3652"/>
        <w:gridCol w:w="5636"/>
      </w:tblGrid>
      <w:tr w:rsidR="000931B2">
        <w:trPr>
          <w:jc w:val="center"/>
        </w:trPr>
        <w:tc>
          <w:tcPr>
            <w:tcW w:w="3562" w:type="dxa"/>
            <w:shd w:val="clear" w:color="auto" w:fill="F2F2F2" w:themeFill="background1" w:themeFillShade="F2"/>
            <w:vAlign w:val="center"/>
          </w:tcPr>
          <w:p w:rsidR="000931B2" w:rsidRDefault="00774C97">
            <w:pPr>
              <w:pStyle w:val="Odstavecseseznamem"/>
              <w:ind w:left="0"/>
              <w:rPr>
                <w:rFonts w:cstheme="minorHAnsi"/>
              </w:rPr>
            </w:pPr>
            <w:r>
              <w:rPr>
                <w:rFonts w:cstheme="minorHAnsi"/>
              </w:rPr>
              <w:t>Číslo odběrného místa:</w:t>
            </w:r>
          </w:p>
        </w:tc>
        <w:tc>
          <w:tcPr>
            <w:tcW w:w="5498" w:type="dxa"/>
            <w:vAlign w:val="center"/>
          </w:tcPr>
          <w:p w:rsidR="000931B2" w:rsidRDefault="00774C97">
            <w:pPr>
              <w:pStyle w:val="Odstavecseseznamem"/>
              <w:ind w:left="0"/>
              <w:jc w:val="center"/>
              <w:rPr>
                <w:rFonts w:cstheme="minorHAnsi"/>
              </w:rPr>
            </w:pPr>
            <w:r>
              <w:rPr>
                <w:rFonts w:cstheme="minorHAnsi"/>
              </w:rPr>
              <w:t>9300009996</w:t>
            </w:r>
          </w:p>
        </w:tc>
      </w:tr>
      <w:tr w:rsidR="000931B2">
        <w:trPr>
          <w:trHeight w:val="23"/>
          <w:jc w:val="center"/>
        </w:trPr>
        <w:tc>
          <w:tcPr>
            <w:tcW w:w="3562" w:type="dxa"/>
            <w:shd w:val="clear" w:color="auto" w:fill="F2F2F2" w:themeFill="background1" w:themeFillShade="F2"/>
            <w:vAlign w:val="center"/>
          </w:tcPr>
          <w:p w:rsidR="000931B2" w:rsidRDefault="00774C97">
            <w:pPr>
              <w:pStyle w:val="Odstavecseseznamem"/>
              <w:ind w:left="0"/>
              <w:rPr>
                <w:rFonts w:cstheme="minorHAnsi"/>
              </w:rPr>
            </w:pPr>
            <w:r>
              <w:rPr>
                <w:rFonts w:cstheme="minorHAnsi"/>
              </w:rPr>
              <w:t>Adresa odběrného místa:</w:t>
            </w:r>
          </w:p>
        </w:tc>
        <w:tc>
          <w:tcPr>
            <w:tcW w:w="5498" w:type="dxa"/>
            <w:vAlign w:val="center"/>
          </w:tcPr>
          <w:p w:rsidR="000931B2" w:rsidRDefault="00774C97">
            <w:pPr>
              <w:pStyle w:val="Odstavecseseznamem"/>
              <w:ind w:left="0"/>
              <w:jc w:val="center"/>
              <w:rPr>
                <w:rFonts w:cstheme="minorHAnsi"/>
              </w:rPr>
            </w:pPr>
            <w:r>
              <w:rPr>
                <w:rFonts w:cstheme="minorHAnsi"/>
              </w:rPr>
              <w:t>Michálkovická 967/108, 710 00 Ostrava – Slezská Ostrava</w:t>
            </w:r>
          </w:p>
        </w:tc>
      </w:tr>
      <w:tr w:rsidR="000931B2">
        <w:trPr>
          <w:jc w:val="center"/>
        </w:trPr>
        <w:tc>
          <w:tcPr>
            <w:tcW w:w="3562" w:type="dxa"/>
            <w:shd w:val="clear" w:color="auto" w:fill="F2F2F2" w:themeFill="background1" w:themeFillShade="F2"/>
            <w:vAlign w:val="center"/>
          </w:tcPr>
          <w:p w:rsidR="000931B2" w:rsidRDefault="00774C97">
            <w:pPr>
              <w:pStyle w:val="Odstavecseseznamem"/>
              <w:ind w:left="0"/>
              <w:rPr>
                <w:rFonts w:cstheme="minorHAnsi"/>
              </w:rPr>
            </w:pPr>
            <w:r>
              <w:rPr>
                <w:rFonts w:cstheme="minorHAnsi"/>
              </w:rPr>
              <w:t>EIC kód:</w:t>
            </w:r>
          </w:p>
        </w:tc>
        <w:tc>
          <w:tcPr>
            <w:tcW w:w="5498" w:type="dxa"/>
            <w:vAlign w:val="center"/>
          </w:tcPr>
          <w:p w:rsidR="000931B2" w:rsidRDefault="00774C97">
            <w:pPr>
              <w:pStyle w:val="Odstavecseseznamem"/>
              <w:ind w:left="0"/>
              <w:jc w:val="center"/>
              <w:rPr>
                <w:rFonts w:cstheme="minorHAnsi"/>
              </w:rPr>
            </w:pPr>
            <w:r>
              <w:rPr>
                <w:rFonts w:cstheme="minorHAnsi"/>
              </w:rPr>
              <w:t>27ZG700Z0006024H</w:t>
            </w:r>
          </w:p>
        </w:tc>
      </w:tr>
    </w:tbl>
    <w:p w:rsidR="000931B2" w:rsidRDefault="000931B2">
      <w:pPr>
        <w:rPr>
          <w:rFonts w:cstheme="minorHAnsi"/>
        </w:rPr>
      </w:pPr>
    </w:p>
    <w:p w:rsidR="000931B2" w:rsidRDefault="00774C97">
      <w:pPr>
        <w:rPr>
          <w:rFonts w:cstheme="minorHAnsi"/>
        </w:rPr>
      </w:pPr>
      <w:r>
        <w:rPr>
          <w:rFonts w:cstheme="minorHAnsi"/>
        </w:rPr>
        <w:t>V Ostravě dne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V Českých Budějovicích dne</w:t>
      </w:r>
    </w:p>
    <w:p w:rsidR="000931B2" w:rsidRDefault="00774C97">
      <w:r>
        <w:tab/>
      </w:r>
    </w:p>
    <w:p w:rsidR="000931B2" w:rsidRDefault="000931B2">
      <w:pPr>
        <w:spacing w:line="360" w:lineRule="atLeast"/>
        <w:rPr>
          <w:rFonts w:cstheme="minorHAnsi"/>
        </w:rPr>
      </w:pPr>
    </w:p>
    <w:p w:rsidR="000931B2" w:rsidRDefault="00774C97">
      <w:pPr>
        <w:tabs>
          <w:tab w:val="left" w:pos="5670"/>
        </w:tabs>
        <w:spacing w:after="0" w:line="360" w:lineRule="atLeast"/>
        <w:rPr>
          <w:rFonts w:cstheme="minorHAnsi"/>
        </w:rPr>
      </w:pPr>
      <w:r>
        <w:rPr>
          <w:rFonts w:cstheme="minorHAnsi"/>
        </w:rPr>
        <w:t>________________________________</w:t>
      </w:r>
      <w:r>
        <w:rPr>
          <w:rFonts w:cstheme="minorHAnsi"/>
        </w:rPr>
        <w:tab/>
        <w:t>_________________________</w:t>
      </w:r>
    </w:p>
    <w:p w:rsidR="000931B2" w:rsidRDefault="00774C97">
      <w:pPr>
        <w:tabs>
          <w:tab w:val="left" w:pos="5670"/>
        </w:tabs>
        <w:spacing w:after="0"/>
        <w:rPr>
          <w:rStyle w:val="platne1"/>
          <w:rFonts w:cstheme="minorHAnsi"/>
        </w:rPr>
      </w:pPr>
      <w:r>
        <w:rPr>
          <w:rStyle w:val="platne"/>
          <w:rFonts w:cstheme="minorHAnsi"/>
        </w:rPr>
        <w:t xml:space="preserve">      za RBR, zdravotní pojišťovnu</w:t>
      </w:r>
      <w:r>
        <w:rPr>
          <w:rStyle w:val="platne"/>
          <w:rFonts w:cstheme="minorHAnsi"/>
        </w:rPr>
        <w:tab/>
      </w:r>
      <w:proofErr w:type="gramStart"/>
      <w:r>
        <w:rPr>
          <w:rStyle w:val="platne"/>
          <w:rFonts w:cstheme="minorHAnsi"/>
        </w:rPr>
        <w:t>za E.ON</w:t>
      </w:r>
      <w:proofErr w:type="gramEnd"/>
      <w:r>
        <w:rPr>
          <w:rStyle w:val="platne"/>
          <w:rFonts w:cstheme="minorHAnsi"/>
        </w:rPr>
        <w:t xml:space="preserve"> Energie, a.s.</w:t>
      </w:r>
    </w:p>
    <w:p w:rsidR="000931B2" w:rsidRDefault="00774C97">
      <w:pPr>
        <w:spacing w:after="0"/>
        <w:rPr>
          <w:rFonts w:ascii="Verdana" w:hAnsi="Verdana"/>
          <w:color w:val="333333"/>
          <w:sz w:val="18"/>
          <w:szCs w:val="18"/>
        </w:rPr>
      </w:pPr>
      <w:r>
        <w:rPr>
          <w:rFonts w:ascii="Verdana" w:hAnsi="Verdana"/>
          <w:color w:val="333333"/>
          <w:sz w:val="18"/>
          <w:szCs w:val="18"/>
        </w:rPr>
        <w:t xml:space="preserve">Ing. ANTONÍN KLIMŠA, MBA </w:t>
      </w:r>
      <w:r>
        <w:rPr>
          <w:rStyle w:val="platne"/>
          <w:rFonts w:cstheme="minorHAnsi"/>
        </w:rPr>
        <w:t xml:space="preserve">- výkonný </w:t>
      </w:r>
      <w:proofErr w:type="gramStart"/>
      <w:r>
        <w:rPr>
          <w:rStyle w:val="platne"/>
          <w:rFonts w:cstheme="minorHAnsi"/>
        </w:rPr>
        <w:t xml:space="preserve">ředitel                               </w:t>
      </w:r>
      <w:proofErr w:type="spellStart"/>
      <w:r w:rsidR="00193B38" w:rsidRPr="00193B38">
        <w:rPr>
          <w:rFonts w:cstheme="minorHAnsi"/>
          <w:highlight w:val="black"/>
        </w:rPr>
        <w:t>xxx</w:t>
      </w:r>
      <w:proofErr w:type="spellEnd"/>
      <w:proofErr w:type="gramEnd"/>
      <w:r w:rsidR="00193B38" w:rsidRPr="00193B38">
        <w:rPr>
          <w:rFonts w:cstheme="minorHAnsi"/>
          <w:highlight w:val="black"/>
        </w:rPr>
        <w:t xml:space="preserve"> </w:t>
      </w:r>
      <w:proofErr w:type="spellStart"/>
      <w:r w:rsidR="00193B38" w:rsidRPr="00193B38">
        <w:rPr>
          <w:rFonts w:cstheme="minorHAnsi"/>
          <w:highlight w:val="black"/>
        </w:rPr>
        <w:t>xxx</w:t>
      </w:r>
      <w:proofErr w:type="spellEnd"/>
      <w:r w:rsidR="00193B38" w:rsidRPr="00193B38">
        <w:rPr>
          <w:rFonts w:cstheme="minorHAnsi"/>
          <w:highlight w:val="black"/>
        </w:rPr>
        <w:t xml:space="preserve"> </w:t>
      </w:r>
      <w:proofErr w:type="spellStart"/>
      <w:r w:rsidR="00193B38" w:rsidRPr="00193B38">
        <w:rPr>
          <w:rFonts w:cstheme="minorHAnsi"/>
          <w:highlight w:val="black"/>
        </w:rPr>
        <w:t>xxx</w:t>
      </w:r>
      <w:proofErr w:type="spellEnd"/>
    </w:p>
    <w:p w:rsidR="000931B2" w:rsidRDefault="000931B2">
      <w:pPr>
        <w:rPr>
          <w:rFonts w:ascii="Verdana" w:hAnsi="Verdana"/>
          <w:sz w:val="18"/>
          <w:szCs w:val="18"/>
        </w:rPr>
      </w:pPr>
    </w:p>
    <w:bookmarkEnd w:id="22"/>
    <w:bookmarkEnd w:id="23"/>
    <w:p w:rsidR="000931B2" w:rsidRDefault="000931B2">
      <w:pPr>
        <w:tabs>
          <w:tab w:val="left" w:pos="284"/>
        </w:tabs>
        <w:spacing w:after="0" w:line="240" w:lineRule="auto"/>
        <w:ind w:left="142" w:hanging="284"/>
        <w:contextualSpacing/>
        <w:jc w:val="both"/>
        <w:rPr>
          <w:rFonts w:ascii="Polo" w:hAnsi="Polo" w:cs="Times New Roman"/>
          <w:sz w:val="15"/>
          <w:szCs w:val="15"/>
        </w:rPr>
      </w:pPr>
    </w:p>
    <w:p w:rsidR="000931B2" w:rsidRDefault="000931B2">
      <w:pPr>
        <w:tabs>
          <w:tab w:val="left" w:pos="284"/>
        </w:tabs>
        <w:spacing w:after="0" w:line="240" w:lineRule="auto"/>
        <w:ind w:left="142" w:hanging="284"/>
        <w:contextualSpacing/>
        <w:jc w:val="both"/>
        <w:rPr>
          <w:rFonts w:ascii="Polo" w:hAnsi="Polo" w:cs="Times New Roman"/>
          <w:sz w:val="15"/>
          <w:szCs w:val="15"/>
        </w:rPr>
      </w:pPr>
    </w:p>
    <w:p w:rsidR="000931B2" w:rsidRDefault="000931B2">
      <w:pPr>
        <w:tabs>
          <w:tab w:val="left" w:pos="284"/>
        </w:tabs>
        <w:spacing w:after="0" w:line="240" w:lineRule="auto"/>
        <w:ind w:left="142" w:hanging="284"/>
        <w:contextualSpacing/>
        <w:jc w:val="both"/>
        <w:rPr>
          <w:rFonts w:ascii="Polo" w:hAnsi="Polo" w:cs="Times New Roman"/>
          <w:sz w:val="15"/>
          <w:szCs w:val="15"/>
        </w:rPr>
        <w:sectPr w:rsidR="000931B2">
          <w:type w:val="continuous"/>
          <w:pgSz w:w="11906" w:h="16838"/>
          <w:pgMar w:top="1560" w:right="1417" w:bottom="1417" w:left="1417" w:header="708" w:footer="301" w:gutter="0"/>
          <w:cols w:space="708"/>
          <w:docGrid w:linePitch="360"/>
        </w:sectPr>
      </w:pPr>
    </w:p>
    <w:p w:rsidR="000931B2" w:rsidRDefault="000931B2">
      <w:pPr>
        <w:tabs>
          <w:tab w:val="left" w:pos="284"/>
        </w:tabs>
        <w:spacing w:after="0" w:line="240" w:lineRule="auto"/>
        <w:ind w:left="142" w:hanging="284"/>
        <w:contextualSpacing/>
        <w:jc w:val="both"/>
        <w:rPr>
          <w:rFonts w:ascii="Polo" w:hAnsi="Polo" w:cs="Times New Roman"/>
          <w:sz w:val="15"/>
          <w:szCs w:val="15"/>
        </w:rPr>
      </w:pPr>
    </w:p>
    <w:sdt>
      <w:sdtPr>
        <w:rPr>
          <w:rFonts w:ascii="Polo" w:hAnsi="Polo" w:cs="Times New Roman"/>
          <w:b/>
          <w:sz w:val="28"/>
          <w:szCs w:val="18"/>
        </w:rPr>
        <w:id w:val="-1813700160"/>
      </w:sdtPr>
      <w:sdtEndPr>
        <w:rPr>
          <w:sz w:val="15"/>
          <w:szCs w:val="15"/>
        </w:rPr>
      </w:sdtEndPr>
      <w:sdtContent>
        <w:p w:rsidR="000931B2" w:rsidRDefault="00774C97">
          <w:pPr>
            <w:spacing w:after="120" w:line="240" w:lineRule="auto"/>
            <w:ind w:left="-142"/>
            <w:contextualSpacing/>
            <w:rPr>
              <w:rFonts w:ascii="Polo" w:hAnsi="Polo" w:cs="Times New Roman"/>
              <w:b/>
              <w:sz w:val="28"/>
              <w:szCs w:val="18"/>
            </w:rPr>
          </w:pPr>
          <w:r>
            <w:rPr>
              <w:rFonts w:ascii="Polo" w:hAnsi="Polo" w:cs="Times New Roman"/>
              <w:b/>
              <w:sz w:val="28"/>
              <w:szCs w:val="18"/>
            </w:rPr>
            <w:t xml:space="preserve">Obchodní podmínky dodávky plynu pro domácnosti a maloodběratele </w:t>
          </w:r>
          <w:r>
            <w:rPr>
              <w:rFonts w:ascii="Polo" w:hAnsi="Polo" w:cs="Times New Roman"/>
              <w:b/>
              <w:sz w:val="28"/>
              <w:szCs w:val="18"/>
            </w:rPr>
            <w:br/>
            <w:t>(dále jen „OP“)</w:t>
          </w:r>
        </w:p>
        <w:p w:rsidR="000931B2" w:rsidRDefault="000931B2">
          <w:pPr>
            <w:spacing w:after="0" w:line="220" w:lineRule="exact"/>
            <w:ind w:left="142" w:hanging="284"/>
            <w:contextualSpacing/>
            <w:jc w:val="both"/>
            <w:rPr>
              <w:rFonts w:ascii="Polo" w:hAnsi="Polo" w:cs="Times New Roman"/>
              <w:sz w:val="18"/>
              <w:szCs w:val="18"/>
            </w:rPr>
            <w:sectPr w:rsidR="000931B2">
              <w:pgSz w:w="11906" w:h="16838"/>
              <w:pgMar w:top="1560" w:right="1417" w:bottom="1417" w:left="1417" w:header="708" w:footer="301" w:gutter="0"/>
              <w:cols w:space="708"/>
              <w:docGrid w:linePitch="360"/>
            </w:sectPr>
          </w:pPr>
        </w:p>
        <w:p w:rsidR="000931B2" w:rsidRDefault="00774C97">
          <w:pPr>
            <w:spacing w:after="0" w:line="220" w:lineRule="exact"/>
            <w:ind w:left="142" w:hanging="284"/>
            <w:contextualSpacing/>
            <w:jc w:val="both"/>
            <w:rPr>
              <w:rFonts w:ascii="Polo" w:hAnsi="Polo" w:cs="Times New Roman"/>
              <w:sz w:val="18"/>
              <w:szCs w:val="18"/>
            </w:rPr>
          </w:pPr>
          <w:r>
            <w:rPr>
              <w:rFonts w:ascii="Polo" w:hAnsi="Polo" w:cs="Times New Roman"/>
              <w:sz w:val="18"/>
              <w:szCs w:val="18"/>
            </w:rPr>
            <w:lastRenderedPageBreak/>
            <w:t xml:space="preserve"> </w:t>
          </w:r>
        </w:p>
        <w:p w:rsidR="000931B2" w:rsidRDefault="000931B2">
          <w:pPr>
            <w:spacing w:after="0" w:line="220" w:lineRule="exact"/>
            <w:ind w:left="142" w:hanging="284"/>
            <w:contextualSpacing/>
            <w:jc w:val="both"/>
            <w:rPr>
              <w:rFonts w:ascii="Polo" w:hAnsi="Polo" w:cs="Times New Roman"/>
              <w:sz w:val="18"/>
              <w:szCs w:val="18"/>
            </w:rPr>
            <w:sectPr w:rsidR="000931B2">
              <w:type w:val="continuous"/>
              <w:pgSz w:w="11906" w:h="16838"/>
              <w:pgMar w:top="720" w:right="720" w:bottom="720" w:left="720" w:header="708" w:footer="301" w:gutter="0"/>
              <w:cols w:num="2" w:space="708"/>
              <w:docGrid w:linePitch="360"/>
            </w:sectPr>
          </w:pPr>
        </w:p>
        <w:p w:rsidR="000931B2" w:rsidRDefault="0030178C">
          <w:pPr>
            <w:spacing w:after="0" w:line="240" w:lineRule="auto"/>
            <w:ind w:left="142" w:hanging="426"/>
            <w:contextualSpacing/>
            <w:mirrorIndents/>
            <w:jc w:val="both"/>
            <w:rPr>
              <w:rFonts w:ascii="Polo" w:hAnsi="Polo" w:cs="Times New Roman"/>
              <w:b/>
              <w:sz w:val="17"/>
              <w:szCs w:val="17"/>
            </w:rPr>
          </w:pPr>
          <w:sdt>
            <w:sdtPr>
              <w:rPr>
                <w:rFonts w:ascii="Polo" w:hAnsi="Polo" w:cs="Times New Roman"/>
                <w:b/>
                <w:sz w:val="17"/>
                <w:szCs w:val="17"/>
              </w:rPr>
              <w:id w:val="987370643"/>
              <w:lock w:val="contentLocked"/>
            </w:sdtPr>
            <w:sdtContent>
              <w:r w:rsidR="00774C97">
                <w:rPr>
                  <w:rFonts w:ascii="Polo" w:hAnsi="Polo" w:cs="Times New Roman"/>
                  <w:b/>
                  <w:sz w:val="17"/>
                  <w:szCs w:val="17"/>
                </w:rPr>
                <w:t xml:space="preserve">1      </w:t>
              </w:r>
              <w:sdt>
                <w:sdtPr>
                  <w:rPr>
                    <w:rFonts w:ascii="Polo" w:hAnsi="Polo" w:cs="Times New Roman"/>
                    <w:b/>
                    <w:sz w:val="17"/>
                    <w:szCs w:val="17"/>
                  </w:rPr>
                  <w:id w:val="-202552875"/>
                  <w:lock w:val="contentLocked"/>
                </w:sdtPr>
                <w:sdtContent>
                  <w:r w:rsidR="00774C97">
                    <w:rPr>
                      <w:rFonts w:ascii="Polo" w:hAnsi="Polo" w:cs="Times New Roman"/>
                      <w:b/>
                      <w:sz w:val="17"/>
                      <w:szCs w:val="17"/>
                    </w:rPr>
                    <w:t>Obecná ustanovení</w:t>
                  </w:r>
                </w:sdtContent>
              </w:sdt>
            </w:sdtContent>
          </w:sdt>
        </w:p>
        <w:p w:rsidR="000931B2" w:rsidRDefault="00774C97">
          <w:pPr>
            <w:tabs>
              <w:tab w:val="left" w:pos="284"/>
            </w:tabs>
            <w:spacing w:after="0" w:line="240" w:lineRule="auto"/>
            <w:ind w:hanging="284"/>
            <w:contextualSpacing/>
            <w:mirrorIndents/>
            <w:jc w:val="both"/>
            <w:rPr>
              <w:rFonts w:ascii="Polo" w:hAnsi="Polo" w:cs="Times New Roman"/>
              <w:sz w:val="17"/>
              <w:szCs w:val="17"/>
            </w:rPr>
          </w:pPr>
          <w:r>
            <w:rPr>
              <w:rFonts w:ascii="Polo" w:hAnsi="Polo" w:cs="Times New Roman"/>
              <w:sz w:val="17"/>
              <w:szCs w:val="17"/>
            </w:rPr>
            <w:t>1.1</w:t>
          </w:r>
          <w:r>
            <w:rPr>
              <w:rFonts w:ascii="Polo" w:hAnsi="Polo" w:cs="Times New Roman"/>
              <w:sz w:val="17"/>
              <w:szCs w:val="17"/>
            </w:rPr>
            <w:tab/>
            <w:t xml:space="preserve">Tyto OP upravují další práva a povinnosti založené Smlouvou </w:t>
          </w:r>
          <w:r>
            <w:rPr>
              <w:rFonts w:ascii="Polo" w:hAnsi="Polo" w:cs="Times New Roman"/>
              <w:sz w:val="17"/>
              <w:szCs w:val="17"/>
            </w:rPr>
            <w:br/>
            <w:t xml:space="preserve">o dodávce plynu nebo Smlouvou o sdružených službách dodávky plynu (dále jen „Smlouva“) uzavřené mezi společností E. ON Energie, a. s., se sídlem F. A. </w:t>
          </w:r>
          <w:proofErr w:type="spellStart"/>
          <w:r>
            <w:rPr>
              <w:rFonts w:ascii="Polo" w:hAnsi="Polo" w:cs="Times New Roman"/>
              <w:sz w:val="17"/>
              <w:szCs w:val="17"/>
            </w:rPr>
            <w:t>Gerstnera</w:t>
          </w:r>
          <w:proofErr w:type="spellEnd"/>
          <w:r>
            <w:rPr>
              <w:rFonts w:ascii="Polo" w:hAnsi="Polo" w:cs="Times New Roman"/>
              <w:sz w:val="17"/>
              <w:szCs w:val="17"/>
            </w:rPr>
            <w:t xml:space="preserve"> 2151/6, České Budějovice 7, 370 01 České Budějovice, IČ: 26078201, zapsanou v OR vedeném u KS v Českých Budějovicích v oddíle B, vložka 1390 (dále jen „Dodavatel“) </w:t>
          </w:r>
          <w:r>
            <w:rPr>
              <w:rFonts w:ascii="Polo" w:hAnsi="Polo" w:cs="Times New Roman"/>
              <w:sz w:val="17"/>
              <w:szCs w:val="17"/>
            </w:rPr>
            <w:br/>
            <w:t xml:space="preserve">a zákazníkem (dále jen „Zákazník“) uvedeným ve Smlouvě. Pokud se </w:t>
          </w:r>
          <w:r>
            <w:rPr>
              <w:rFonts w:ascii="Polo" w:hAnsi="Polo" w:cs="Times New Roman"/>
              <w:sz w:val="17"/>
              <w:szCs w:val="17"/>
            </w:rPr>
            <w:br/>
            <w:t xml:space="preserve">v OP hovoří o Smlouvě, je vždy uvažována jako jeden celek společně </w:t>
          </w:r>
          <w:r>
            <w:rPr>
              <w:rFonts w:ascii="Polo" w:hAnsi="Polo" w:cs="Times New Roman"/>
              <w:sz w:val="17"/>
              <w:szCs w:val="17"/>
            </w:rPr>
            <w:br/>
            <w:t xml:space="preserve">s </w:t>
          </w:r>
          <w:proofErr w:type="gramStart"/>
          <w:r>
            <w:rPr>
              <w:rFonts w:ascii="Polo" w:hAnsi="Polo" w:cs="Times New Roman"/>
              <w:sz w:val="17"/>
              <w:szCs w:val="17"/>
            </w:rPr>
            <w:t>OP</w:t>
          </w:r>
          <w:proofErr w:type="gramEnd"/>
          <w:r>
            <w:rPr>
              <w:rFonts w:ascii="Polo" w:hAnsi="Polo" w:cs="Times New Roman"/>
              <w:sz w:val="17"/>
              <w:szCs w:val="17"/>
            </w:rPr>
            <w:t xml:space="preserve">, nevylučuje-li to povaha příslušného ustanovení Smlouvy nebo OP. </w:t>
          </w:r>
        </w:p>
        <w:p w:rsidR="000931B2" w:rsidRDefault="00774C97">
          <w:pPr>
            <w:tabs>
              <w:tab w:val="left" w:pos="284"/>
            </w:tabs>
            <w:spacing w:after="0" w:line="240" w:lineRule="auto"/>
            <w:ind w:hanging="284"/>
            <w:contextualSpacing/>
            <w:mirrorIndents/>
            <w:jc w:val="both"/>
            <w:rPr>
              <w:rFonts w:ascii="Polo" w:hAnsi="Polo" w:cs="Times New Roman"/>
              <w:sz w:val="17"/>
              <w:szCs w:val="17"/>
            </w:rPr>
          </w:pPr>
          <w:r>
            <w:rPr>
              <w:rFonts w:ascii="Polo" w:hAnsi="Polo" w:cs="Times New Roman"/>
              <w:sz w:val="17"/>
              <w:szCs w:val="17"/>
            </w:rPr>
            <w:t>1.2</w:t>
          </w:r>
          <w:r>
            <w:rPr>
              <w:rFonts w:ascii="Polo" w:hAnsi="Polo" w:cs="Times New Roman"/>
              <w:sz w:val="17"/>
              <w:szCs w:val="17"/>
            </w:rPr>
            <w:tab/>
            <w:t xml:space="preserve">Smluvní strany se zavazují při plnění Smlouvy postupovat v souladu s platným a účinným zněním Řádu provozovatele distribuční soustavy, </w:t>
          </w:r>
          <w:r>
            <w:rPr>
              <w:rFonts w:ascii="Polo" w:hAnsi="Polo" w:cs="Times New Roman"/>
              <w:sz w:val="17"/>
              <w:szCs w:val="17"/>
            </w:rPr>
            <w:br/>
            <w:t>ke které je odběrné plynové zařízení Zákazníka připojeno.</w:t>
          </w:r>
        </w:p>
        <w:p w:rsidR="000931B2" w:rsidRDefault="000931B2">
          <w:pPr>
            <w:tabs>
              <w:tab w:val="left" w:pos="284"/>
            </w:tabs>
            <w:spacing w:after="0" w:line="240" w:lineRule="auto"/>
            <w:ind w:left="142" w:hanging="284"/>
            <w:contextualSpacing/>
            <w:mirrorIndents/>
            <w:jc w:val="both"/>
            <w:rPr>
              <w:rFonts w:ascii="Polo" w:hAnsi="Polo" w:cs="Times New Roman"/>
              <w:b/>
              <w:sz w:val="17"/>
              <w:szCs w:val="17"/>
            </w:rPr>
          </w:pPr>
        </w:p>
        <w:p w:rsidR="000931B2" w:rsidRDefault="00774C97">
          <w:pPr>
            <w:tabs>
              <w:tab w:val="left" w:pos="284"/>
            </w:tabs>
            <w:spacing w:after="0" w:line="240" w:lineRule="auto"/>
            <w:ind w:hanging="284"/>
            <w:contextualSpacing/>
            <w:mirrorIndents/>
            <w:jc w:val="both"/>
            <w:rPr>
              <w:rFonts w:ascii="Polo" w:hAnsi="Polo" w:cs="Times New Roman"/>
              <w:b/>
              <w:sz w:val="17"/>
              <w:szCs w:val="17"/>
            </w:rPr>
          </w:pPr>
          <w:r>
            <w:rPr>
              <w:rFonts w:ascii="Polo" w:hAnsi="Polo" w:cs="Times New Roman"/>
              <w:b/>
              <w:sz w:val="17"/>
              <w:szCs w:val="17"/>
            </w:rPr>
            <w:t>2.</w:t>
          </w:r>
          <w:r>
            <w:rPr>
              <w:rFonts w:ascii="Polo" w:hAnsi="Polo" w:cs="Times New Roman"/>
              <w:b/>
              <w:sz w:val="17"/>
              <w:szCs w:val="17"/>
            </w:rPr>
            <w:tab/>
            <w:t>Práva a povinnosti smluvních stran</w:t>
          </w:r>
        </w:p>
        <w:p w:rsidR="000931B2" w:rsidRDefault="00774C97">
          <w:pPr>
            <w:tabs>
              <w:tab w:val="left" w:pos="284"/>
            </w:tabs>
            <w:spacing w:after="0" w:line="240" w:lineRule="auto"/>
            <w:ind w:hanging="284"/>
            <w:contextualSpacing/>
            <w:mirrorIndents/>
            <w:jc w:val="both"/>
            <w:rPr>
              <w:rFonts w:ascii="Polo" w:hAnsi="Polo" w:cs="Times New Roman"/>
              <w:sz w:val="17"/>
              <w:szCs w:val="17"/>
            </w:rPr>
          </w:pPr>
          <w:r>
            <w:rPr>
              <w:rFonts w:ascii="Polo" w:hAnsi="Polo" w:cs="Times New Roman"/>
              <w:sz w:val="17"/>
              <w:szCs w:val="17"/>
            </w:rPr>
            <w:t>2.1</w:t>
          </w:r>
          <w:r>
            <w:rPr>
              <w:rFonts w:ascii="Polo" w:hAnsi="Polo" w:cs="Times New Roman"/>
              <w:sz w:val="17"/>
              <w:szCs w:val="17"/>
            </w:rPr>
            <w:tab/>
            <w:t>Dodavatel se zavazuje zahájit dodávku plynu neprodleně po provedení všech úkonů nezbytných k zahájení dodávky, pokud Zákazník splnil všechny podmínky pro její zahájení.</w:t>
          </w:r>
        </w:p>
        <w:p w:rsidR="000931B2" w:rsidRDefault="00774C97">
          <w:pPr>
            <w:tabs>
              <w:tab w:val="left" w:pos="284"/>
            </w:tabs>
            <w:spacing w:after="0" w:line="240" w:lineRule="auto"/>
            <w:ind w:hanging="284"/>
            <w:contextualSpacing/>
            <w:mirrorIndents/>
            <w:jc w:val="both"/>
            <w:rPr>
              <w:rFonts w:ascii="Polo" w:hAnsi="Polo" w:cs="Times New Roman"/>
              <w:sz w:val="17"/>
              <w:szCs w:val="17"/>
            </w:rPr>
          </w:pPr>
          <w:r>
            <w:rPr>
              <w:rFonts w:ascii="Polo" w:hAnsi="Polo" w:cs="Times New Roman"/>
              <w:sz w:val="17"/>
              <w:szCs w:val="17"/>
            </w:rPr>
            <w:t>2.2</w:t>
          </w:r>
          <w:r>
            <w:rPr>
              <w:rFonts w:ascii="Polo" w:hAnsi="Polo" w:cs="Times New Roman"/>
              <w:sz w:val="17"/>
              <w:szCs w:val="17"/>
            </w:rPr>
            <w:tab/>
            <w:t xml:space="preserve">Zákazník se zavazuje s ohledem na převzetí (přechod) odpovědnosti </w:t>
          </w:r>
          <w:r>
            <w:rPr>
              <w:rFonts w:ascii="Polo" w:hAnsi="Polo" w:cs="Times New Roman"/>
              <w:sz w:val="17"/>
              <w:szCs w:val="17"/>
            </w:rPr>
            <w:br/>
            <w:t xml:space="preserve">za odchylku Dodavatelem, v období od zahájení dodávky do skončení platnosti Smlouvy, odebírat plyn pouze od Dodavatele. </w:t>
          </w:r>
        </w:p>
        <w:p w:rsidR="000931B2" w:rsidRDefault="00774C97">
          <w:pPr>
            <w:tabs>
              <w:tab w:val="left" w:pos="284"/>
            </w:tabs>
            <w:spacing w:after="0" w:line="240" w:lineRule="auto"/>
            <w:ind w:hanging="284"/>
            <w:contextualSpacing/>
            <w:mirrorIndents/>
            <w:jc w:val="both"/>
            <w:rPr>
              <w:rFonts w:ascii="Polo" w:hAnsi="Polo" w:cs="Times New Roman"/>
              <w:sz w:val="17"/>
              <w:szCs w:val="17"/>
            </w:rPr>
          </w:pPr>
          <w:r>
            <w:rPr>
              <w:rFonts w:ascii="Polo" w:hAnsi="Polo" w:cs="Times New Roman"/>
              <w:sz w:val="17"/>
              <w:szCs w:val="17"/>
            </w:rPr>
            <w:t>2.3</w:t>
          </w:r>
          <w:r>
            <w:rPr>
              <w:rFonts w:ascii="Polo" w:hAnsi="Polo" w:cs="Times New Roman"/>
              <w:sz w:val="17"/>
              <w:szCs w:val="17"/>
            </w:rPr>
            <w:tab/>
            <w:t xml:space="preserve">Zákazník se zavazuje - kromě oprávnění vyplývajících z právních předpisů týkajících se ochrany spotřebitele - neprovádět žádné právní a jiné úkony nebo jednání, které by bránily Dodavateli provést změnu dodavatele </w:t>
          </w:r>
          <w:r>
            <w:rPr>
              <w:rFonts w:ascii="Polo" w:hAnsi="Polo" w:cs="Times New Roman"/>
              <w:sz w:val="17"/>
              <w:szCs w:val="17"/>
            </w:rPr>
            <w:br/>
            <w:t xml:space="preserve">k předpokládanému termínu zahájení dodávky, uvedenému ve Smlouvě. </w:t>
          </w:r>
        </w:p>
        <w:p w:rsidR="000931B2" w:rsidRDefault="00774C97">
          <w:pPr>
            <w:tabs>
              <w:tab w:val="left" w:pos="284"/>
            </w:tabs>
            <w:spacing w:after="0" w:line="240" w:lineRule="auto"/>
            <w:ind w:hanging="284"/>
            <w:contextualSpacing/>
            <w:mirrorIndents/>
            <w:jc w:val="both"/>
            <w:rPr>
              <w:rFonts w:ascii="Polo" w:hAnsi="Polo" w:cs="Times New Roman"/>
              <w:sz w:val="17"/>
              <w:szCs w:val="17"/>
            </w:rPr>
          </w:pPr>
          <w:r>
            <w:rPr>
              <w:rFonts w:ascii="Polo" w:hAnsi="Polo" w:cs="Times New Roman"/>
              <w:sz w:val="17"/>
              <w:szCs w:val="17"/>
            </w:rPr>
            <w:t>2.4</w:t>
          </w:r>
          <w:r>
            <w:rPr>
              <w:rFonts w:ascii="Polo" w:hAnsi="Polo" w:cs="Times New Roman"/>
              <w:sz w:val="17"/>
              <w:szCs w:val="17"/>
            </w:rPr>
            <w:tab/>
            <w:t xml:space="preserve">Jestliže Zákazník požaduje dodávku plynu osvobozeného od daně </w:t>
          </w:r>
          <w:r>
            <w:rPr>
              <w:rFonts w:ascii="Polo" w:hAnsi="Polo" w:cs="Times New Roman"/>
              <w:sz w:val="17"/>
              <w:szCs w:val="17"/>
            </w:rPr>
            <w:br/>
            <w:t xml:space="preserve">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w:t>
          </w:r>
          <w:r>
            <w:rPr>
              <w:rFonts w:ascii="Polo" w:hAnsi="Polo" w:cs="Times New Roman"/>
              <w:sz w:val="17"/>
              <w:szCs w:val="17"/>
            </w:rPr>
            <w:br/>
            <w:t>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w:t>
          </w:r>
        </w:p>
        <w:p w:rsidR="000931B2" w:rsidRDefault="000931B2">
          <w:pPr>
            <w:tabs>
              <w:tab w:val="left" w:pos="284"/>
            </w:tabs>
            <w:spacing w:after="0" w:line="240" w:lineRule="auto"/>
            <w:ind w:left="142" w:hanging="284"/>
            <w:contextualSpacing/>
            <w:mirrorIndents/>
            <w:jc w:val="both"/>
            <w:rPr>
              <w:rFonts w:ascii="Polo" w:hAnsi="Polo" w:cs="Times New Roman"/>
              <w:sz w:val="17"/>
              <w:szCs w:val="17"/>
            </w:rPr>
          </w:pPr>
        </w:p>
        <w:p w:rsidR="000931B2" w:rsidRDefault="00774C97">
          <w:pPr>
            <w:tabs>
              <w:tab w:val="left" w:pos="284"/>
            </w:tabs>
            <w:spacing w:after="0" w:line="240" w:lineRule="auto"/>
            <w:ind w:hanging="284"/>
            <w:contextualSpacing/>
            <w:mirrorIndents/>
            <w:jc w:val="both"/>
            <w:rPr>
              <w:rFonts w:ascii="Polo" w:hAnsi="Polo" w:cs="Times New Roman"/>
              <w:b/>
              <w:sz w:val="17"/>
              <w:szCs w:val="17"/>
            </w:rPr>
          </w:pPr>
          <w:r>
            <w:rPr>
              <w:rFonts w:ascii="Polo" w:hAnsi="Polo" w:cs="Times New Roman"/>
              <w:b/>
              <w:sz w:val="17"/>
              <w:szCs w:val="17"/>
            </w:rPr>
            <w:t>3.</w:t>
          </w:r>
          <w:r>
            <w:rPr>
              <w:rFonts w:ascii="Polo" w:hAnsi="Polo" w:cs="Times New Roman"/>
              <w:b/>
              <w:sz w:val="17"/>
              <w:szCs w:val="17"/>
            </w:rPr>
            <w:tab/>
            <w:t>Měření a provádění odečtů</w:t>
          </w:r>
        </w:p>
        <w:p w:rsidR="000931B2" w:rsidRDefault="00774C97">
          <w:pPr>
            <w:tabs>
              <w:tab w:val="left" w:pos="284"/>
            </w:tabs>
            <w:spacing w:after="0" w:line="240" w:lineRule="auto"/>
            <w:ind w:hanging="284"/>
            <w:contextualSpacing/>
            <w:mirrorIndents/>
            <w:jc w:val="both"/>
            <w:rPr>
              <w:rFonts w:ascii="Polo" w:hAnsi="Polo" w:cs="Times New Roman"/>
              <w:sz w:val="17"/>
              <w:szCs w:val="17"/>
            </w:rPr>
          </w:pPr>
          <w:r>
            <w:rPr>
              <w:rFonts w:ascii="Polo" w:hAnsi="Polo" w:cs="Times New Roman"/>
              <w:sz w:val="17"/>
              <w:szCs w:val="17"/>
            </w:rPr>
            <w:t>3.1</w:t>
          </w:r>
          <w:r>
            <w:rPr>
              <w:rFonts w:ascii="Polo" w:hAnsi="Polo" w:cs="Times New Roman"/>
              <w:sz w:val="17"/>
              <w:szCs w:val="17"/>
            </w:rPr>
            <w:tab/>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w:t>
          </w:r>
          <w:r>
            <w:rPr>
              <w:rFonts w:ascii="Polo" w:hAnsi="Polo" w:cs="Times New Roman"/>
              <w:sz w:val="17"/>
              <w:szCs w:val="17"/>
            </w:rPr>
            <w:br/>
            <w:t>za správnost naměřených údajů. V případě pochybností o správnosti měření bude vždy za správný považován ten údaj, který potvrdí PDS.</w:t>
          </w:r>
        </w:p>
        <w:p w:rsidR="000931B2" w:rsidRDefault="00774C97">
          <w:pPr>
            <w:tabs>
              <w:tab w:val="left" w:pos="284"/>
            </w:tabs>
            <w:spacing w:after="0" w:line="240" w:lineRule="auto"/>
            <w:ind w:hanging="284"/>
            <w:contextualSpacing/>
            <w:mirrorIndents/>
            <w:jc w:val="both"/>
            <w:rPr>
              <w:rFonts w:ascii="Polo" w:hAnsi="Polo" w:cs="Times New Roman"/>
              <w:sz w:val="17"/>
              <w:szCs w:val="17"/>
            </w:rPr>
          </w:pPr>
          <w:r>
            <w:rPr>
              <w:rFonts w:ascii="Polo" w:hAnsi="Polo" w:cs="Times New Roman"/>
              <w:sz w:val="17"/>
              <w:szCs w:val="17"/>
            </w:rPr>
            <w:t>3.2</w:t>
          </w:r>
          <w:r>
            <w:rPr>
              <w:rFonts w:ascii="Polo" w:hAnsi="Polo" w:cs="Times New Roman"/>
              <w:sz w:val="17"/>
              <w:szCs w:val="17"/>
            </w:rPr>
            <w:tab/>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w:t>
          </w:r>
          <w:r>
            <w:rPr>
              <w:rFonts w:ascii="Polo" w:hAnsi="Polo" w:cs="Times New Roman"/>
              <w:sz w:val="17"/>
              <w:szCs w:val="17"/>
            </w:rPr>
            <w:br/>
            <w:t xml:space="preserve">na základě nebo v souvislosti s porušením povinností Zákazníka, uvedené v tomto odstavci. </w:t>
          </w:r>
        </w:p>
        <w:p w:rsidR="000931B2" w:rsidRDefault="000931B2">
          <w:pPr>
            <w:tabs>
              <w:tab w:val="left" w:pos="284"/>
            </w:tabs>
            <w:spacing w:after="0" w:line="240" w:lineRule="auto"/>
            <w:ind w:left="142" w:hanging="284"/>
            <w:contextualSpacing/>
            <w:mirrorIndents/>
            <w:jc w:val="both"/>
            <w:rPr>
              <w:rFonts w:ascii="Polo" w:hAnsi="Polo" w:cs="Times New Roman"/>
              <w:b/>
              <w:sz w:val="17"/>
              <w:szCs w:val="17"/>
            </w:rPr>
          </w:pPr>
        </w:p>
        <w:p w:rsidR="000931B2" w:rsidRDefault="00774C97">
          <w:pPr>
            <w:tabs>
              <w:tab w:val="left" w:pos="284"/>
            </w:tabs>
            <w:spacing w:after="0" w:line="240" w:lineRule="auto"/>
            <w:ind w:left="142" w:hanging="284"/>
            <w:contextualSpacing/>
            <w:mirrorIndents/>
            <w:jc w:val="both"/>
            <w:rPr>
              <w:rFonts w:ascii="Polo" w:hAnsi="Polo" w:cs="Times New Roman"/>
              <w:b/>
              <w:sz w:val="17"/>
              <w:szCs w:val="17"/>
            </w:rPr>
          </w:pPr>
          <w:r>
            <w:rPr>
              <w:rFonts w:ascii="Polo" w:hAnsi="Polo" w:cs="Times New Roman"/>
              <w:b/>
              <w:sz w:val="17"/>
              <w:szCs w:val="17"/>
            </w:rPr>
            <w:t>4.</w:t>
          </w:r>
          <w:r>
            <w:rPr>
              <w:rFonts w:ascii="Polo" w:hAnsi="Polo" w:cs="Times New Roman"/>
              <w:b/>
              <w:sz w:val="17"/>
              <w:szCs w:val="17"/>
            </w:rPr>
            <w:tab/>
            <w:t xml:space="preserve">Ceny, způsob a místo plnění </w:t>
          </w:r>
          <w:r>
            <w:rPr>
              <w:rFonts w:ascii="Polo" w:hAnsi="Polo" w:cs="Times New Roman"/>
              <w:b/>
              <w:sz w:val="17"/>
              <w:szCs w:val="17"/>
            </w:rPr>
            <w:tab/>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4.1</w:t>
          </w:r>
          <w:r>
            <w:rPr>
              <w:rFonts w:ascii="Polo" w:hAnsi="Polo" w:cs="Times New Roman"/>
              <w:sz w:val="17"/>
              <w:szCs w:val="17"/>
            </w:rPr>
            <w:tab/>
            <w:t xml:space="preserve">Zákazník se zavazuje zaplatit Dodavateli za poskytovaná plnění cenu za dodávku plynu stanovenou Smlouvou a dále cenu za související </w:t>
          </w:r>
          <w:r>
            <w:rPr>
              <w:rFonts w:ascii="Polo" w:hAnsi="Polo" w:cs="Times New Roman"/>
              <w:sz w:val="17"/>
              <w:szCs w:val="17"/>
            </w:rPr>
            <w:lastRenderedPageBreak/>
            <w:t>služby v plynárenství, uplatňovanou v souladu s cenovou regulací, a rovněž všechny daně a ostatní platby stanovené příslušnými právními předpisy, zejména daň ze zemního plynu a daň z přidané hodnoty (dále jen „Celková cena“).</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4.2</w:t>
          </w:r>
          <w:r>
            <w:rPr>
              <w:rFonts w:ascii="Polo" w:hAnsi="Polo" w:cs="Times New Roman"/>
              <w:sz w:val="17"/>
              <w:szCs w:val="17"/>
            </w:rPr>
            <w:tab/>
            <w:t>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4.3</w:t>
          </w:r>
          <w:r>
            <w:rPr>
              <w:rFonts w:ascii="Polo" w:hAnsi="Polo" w:cs="Times New Roman"/>
              <w:sz w:val="17"/>
              <w:szCs w:val="17"/>
            </w:rPr>
            <w:tab/>
            <w:t xml:space="preserve">Fakturační období je každé období, za které je provedeno Dodavatelem vyúčtování Celkové ceny a vystaven příslušný doklad (dále jen „faktura“). První fakturační období začíná zahájením dodávky. Délka fakturačního období je předpokládána 12 měsíců </w:t>
          </w:r>
          <w:r>
            <w:rPr>
              <w:rFonts w:ascii="Polo" w:hAnsi="Polo" w:cs="Times New Roman"/>
              <w:sz w:val="17"/>
              <w:szCs w:val="17"/>
            </w:rPr>
            <w:br/>
            <w:t xml:space="preserve">a jeho skutečnou délku určuje Dodavatel, a to zejména s ohledem </w:t>
          </w:r>
          <w:r>
            <w:rPr>
              <w:rFonts w:ascii="Polo" w:hAnsi="Polo" w:cs="Times New Roman"/>
              <w:sz w:val="17"/>
              <w:szCs w:val="17"/>
            </w:rPr>
            <w:br/>
            <w:t>na odečty spotřeby plynu prováděné PDS.</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4.4</w:t>
          </w:r>
          <w:r>
            <w:rPr>
              <w:rFonts w:ascii="Polo" w:hAnsi="Polo" w:cs="Times New Roman"/>
              <w:sz w:val="17"/>
              <w:szCs w:val="17"/>
            </w:rPr>
            <w:tab/>
            <w:t>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4.5</w:t>
          </w:r>
          <w:r>
            <w:rPr>
              <w:rFonts w:ascii="Polo" w:hAnsi="Polo" w:cs="Times New Roman"/>
              <w:sz w:val="17"/>
              <w:szCs w:val="17"/>
            </w:rPr>
            <w:tab/>
            <w:t xml:space="preserve">Veškeré peněžité závazky Dodavatele, hrazené v bezhotovostní formě (prostřednictvím poskytovatele platebních služeb), jsou považovány za splněné okamžikem připsání dlužné částky </w:t>
          </w:r>
          <w:r>
            <w:rPr>
              <w:rFonts w:ascii="Polo" w:hAnsi="Polo" w:cs="Times New Roman"/>
              <w:sz w:val="17"/>
              <w:szCs w:val="17"/>
            </w:rPr>
            <w:br/>
            <w:t>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r>
            <w:rPr>
              <w:rFonts w:ascii="Polo" w:hAnsi="Polo" w:cs="Times New Roman"/>
              <w:sz w:val="17"/>
              <w:szCs w:val="17"/>
            </w:rPr>
            <w:tab/>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4.6</w:t>
          </w:r>
          <w:r>
            <w:rPr>
              <w:rFonts w:ascii="Polo" w:hAnsi="Polo" w:cs="Times New Roman"/>
              <w:sz w:val="17"/>
              <w:szCs w:val="17"/>
            </w:rPr>
            <w:tab/>
            <w:t xml:space="preserve">Pokud Zákazník poukáže platbu s nesprávným variabilním symbolem nebo ji poukáže na nesprávný bankovní účet Dodavatele, je Dodavatel oprávněn mu platbu vrátit jako neidentifikovatelnou </w:t>
          </w:r>
          <w:r>
            <w:rPr>
              <w:rFonts w:ascii="Polo" w:hAnsi="Polo" w:cs="Times New Roman"/>
              <w:sz w:val="17"/>
              <w:szCs w:val="17"/>
            </w:rPr>
            <w:br/>
            <w:t>a účtovat mu úrok z prodlení za opožděné placení od data splatnosti až do obdržení správně poukázané a označené platby.</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4.7</w:t>
          </w:r>
          <w:r>
            <w:rPr>
              <w:rFonts w:ascii="Polo" w:hAnsi="Polo" w:cs="Times New Roman"/>
              <w:sz w:val="17"/>
              <w:szCs w:val="17"/>
            </w:rPr>
            <w:tab/>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w:t>
          </w:r>
          <w:r>
            <w:rPr>
              <w:rFonts w:ascii="Polo" w:hAnsi="Polo" w:cs="Times New Roman"/>
              <w:sz w:val="17"/>
              <w:szCs w:val="17"/>
            </w:rPr>
            <w:br/>
            <w:t xml:space="preserve">ve faktuře. </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4.8</w:t>
          </w:r>
          <w:r>
            <w:rPr>
              <w:rFonts w:ascii="Polo" w:hAnsi="Polo" w:cs="Times New Roman"/>
              <w:sz w:val="17"/>
              <w:szCs w:val="17"/>
            </w:rPr>
            <w:tab/>
            <w:t>Má-li Zákazník sjednáno zasílání faktur v elektronické podobě, vyhrazuje si Dodavatel v odůvodněných případech právo zasílat faktury Zákazníkovi v listinné podobě.</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4.9</w:t>
          </w:r>
          <w:r>
            <w:rPr>
              <w:rFonts w:ascii="Polo" w:hAnsi="Polo" w:cs="Times New Roman"/>
              <w:sz w:val="17"/>
              <w:szCs w:val="17"/>
            </w:rPr>
            <w:tab/>
            <w:t xml:space="preserve">Zákazník má v případě zjištění chyby ve vyúčtování plateb dle Smlouvy, zejména pak při zjištění chyby ve faktuře, právo příslušnou chybu písemně reklamovat na kontaktní adrese Dodavatele, a to </w:t>
          </w:r>
          <w:r>
            <w:rPr>
              <w:rFonts w:ascii="Polo" w:hAnsi="Polo" w:cs="Times New Roman"/>
              <w:sz w:val="17"/>
              <w:szCs w:val="17"/>
            </w:rPr>
            <w:br/>
            <w:t>ve lhůtě nejpozději do 90 kalendářních dnů ode dne splatnosti předmětné platby. Reklamace nemá odkladný účinek na splatnost platby, nedohodnou-li se smluvní strany jinak.</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4.10</w:t>
          </w:r>
          <w:r>
            <w:rPr>
              <w:rFonts w:ascii="Polo" w:hAnsi="Polo" w:cs="Times New Roman"/>
              <w:sz w:val="17"/>
              <w:szCs w:val="17"/>
            </w:rPr>
            <w:tab/>
            <w:t xml:space="preserve">V případě prodlení s plněním svých peněžitých závazků se smluvní strana, která je v prodlení, zavazuje uhradit druhé smluvní straně úrok z prodlení ve výši stanovené příslušným právním předpisem, </w:t>
          </w:r>
          <w:r>
            <w:rPr>
              <w:rFonts w:ascii="Polo" w:hAnsi="Polo" w:cs="Times New Roman"/>
              <w:sz w:val="17"/>
              <w:szCs w:val="17"/>
            </w:rPr>
            <w:br/>
            <w:t xml:space="preserve">a pokud jej nelze takto stanovit (např. předpis pozbude účinnosti), </w:t>
          </w:r>
          <w:r>
            <w:rPr>
              <w:rFonts w:ascii="Polo" w:hAnsi="Polo" w:cs="Times New Roman"/>
              <w:sz w:val="17"/>
              <w:szCs w:val="17"/>
            </w:rPr>
            <w:br/>
            <w:t xml:space="preserve">pak ve výši 0,05 % z dlužné částky za každý započatý den prodlení. </w:t>
          </w:r>
        </w:p>
        <w:p w:rsidR="000931B2" w:rsidRDefault="000931B2">
          <w:pPr>
            <w:tabs>
              <w:tab w:val="left" w:pos="284"/>
            </w:tabs>
            <w:spacing w:after="0" w:line="240" w:lineRule="auto"/>
            <w:ind w:left="142" w:hanging="284"/>
            <w:contextualSpacing/>
            <w:mirrorIndents/>
            <w:jc w:val="both"/>
            <w:rPr>
              <w:rFonts w:ascii="Polo" w:hAnsi="Polo" w:cs="Times New Roman"/>
              <w:sz w:val="17"/>
              <w:szCs w:val="17"/>
            </w:rPr>
          </w:pPr>
        </w:p>
        <w:p w:rsidR="000931B2" w:rsidRDefault="00774C97">
          <w:pPr>
            <w:tabs>
              <w:tab w:val="left" w:pos="284"/>
            </w:tabs>
            <w:spacing w:after="0" w:line="240" w:lineRule="auto"/>
            <w:ind w:left="142" w:hanging="284"/>
            <w:contextualSpacing/>
            <w:mirrorIndents/>
            <w:jc w:val="both"/>
            <w:rPr>
              <w:rFonts w:ascii="Polo" w:hAnsi="Polo" w:cs="Times New Roman"/>
              <w:b/>
              <w:sz w:val="17"/>
              <w:szCs w:val="17"/>
            </w:rPr>
          </w:pPr>
          <w:r>
            <w:rPr>
              <w:rFonts w:ascii="Polo" w:hAnsi="Polo" w:cs="Times New Roman"/>
              <w:b/>
              <w:sz w:val="17"/>
              <w:szCs w:val="17"/>
            </w:rPr>
            <w:lastRenderedPageBreak/>
            <w:t>5.</w:t>
          </w:r>
          <w:r>
            <w:rPr>
              <w:rFonts w:ascii="Polo" w:hAnsi="Polo" w:cs="Times New Roman"/>
              <w:b/>
              <w:sz w:val="17"/>
              <w:szCs w:val="17"/>
            </w:rPr>
            <w:tab/>
            <w:t>Změna smluvních údajů</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5.1</w:t>
          </w:r>
          <w:r>
            <w:rPr>
              <w:rFonts w:ascii="Polo" w:hAnsi="Polo" w:cs="Times New Roman"/>
              <w:sz w:val="17"/>
              <w:szCs w:val="17"/>
            </w:rPr>
            <w:tab/>
            <w:t>Smlouva může být měněna či doplňována pouze písemnou dohodou, není-li dále stanoveno jinak.</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5.2</w:t>
          </w:r>
          <w:r>
            <w:rPr>
              <w:rFonts w:ascii="Polo" w:hAnsi="Polo" w:cs="Times New Roman"/>
              <w:sz w:val="17"/>
              <w:szCs w:val="17"/>
            </w:rPr>
            <w:tab/>
            <w:t xml:space="preserve">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 Zároveň platí, že v případě přepisu (změny Zákazníka </w:t>
          </w:r>
          <w:r>
            <w:rPr>
              <w:rFonts w:ascii="Polo" w:hAnsi="Polo" w:cs="Times New Roman"/>
              <w:sz w:val="17"/>
              <w:szCs w:val="17"/>
            </w:rPr>
            <w:br/>
            <w:t xml:space="preserve">v odběrném místě) je možné Smlouvu se stávajícím Zákazníkem ukončit i telefonicky, a to za současné účasti stávajícího a nového Zákazníka u telefonické dohody. Účinnost ukončení Smlouvy se stávajícím Zákazníkem v případě přepisu nastává okamžikem zahájení dodávky novému Zákazníkovi na základě Smlouvy uzavřené </w:t>
          </w:r>
          <w:r>
            <w:rPr>
              <w:rFonts w:ascii="Polo" w:hAnsi="Polo" w:cs="Times New Roman"/>
              <w:sz w:val="17"/>
              <w:szCs w:val="17"/>
            </w:rPr>
            <w:br/>
            <w:t xml:space="preserve">s Dodavatelem. </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 xml:space="preserve">5.3  </w:t>
          </w:r>
          <w:r>
            <w:rPr>
              <w:rFonts w:ascii="Polo" w:hAnsi="Polo" w:cs="Times New Roman"/>
              <w:sz w:val="17"/>
              <w:szCs w:val="17"/>
            </w:rPr>
            <w:tab/>
            <w:t xml:space="preserve">Smluvní údaje mohou být upraveny prostřednictvím zákaznického portálu Dodavatele (Energie24), na základě jednostranného oznámení provedeného v písemné formě, prostým emailem nebo nahrávaným telefonním hovorem u Dodavatele, a to v případech, kdy dochází </w:t>
          </w:r>
          <w:r>
            <w:rPr>
              <w:rFonts w:ascii="Polo" w:hAnsi="Polo" w:cs="Times New Roman"/>
              <w:sz w:val="17"/>
              <w:szCs w:val="17"/>
            </w:rPr>
            <w:br/>
            <w:t>ke změně:</w:t>
          </w:r>
        </w:p>
        <w:p w:rsidR="000931B2" w:rsidRDefault="00774C97">
          <w:pPr>
            <w:tabs>
              <w:tab w:val="left" w:pos="426"/>
            </w:tabs>
            <w:spacing w:after="0" w:line="240" w:lineRule="auto"/>
            <w:ind w:left="709" w:hanging="567"/>
            <w:contextualSpacing/>
            <w:mirrorIndents/>
            <w:jc w:val="both"/>
            <w:rPr>
              <w:rFonts w:ascii="Polo" w:hAnsi="Polo" w:cs="Times New Roman"/>
              <w:sz w:val="17"/>
              <w:szCs w:val="17"/>
            </w:rPr>
          </w:pPr>
          <w:r>
            <w:rPr>
              <w:rFonts w:ascii="Polo" w:hAnsi="Polo" w:cs="Times New Roman"/>
              <w:sz w:val="17"/>
              <w:szCs w:val="17"/>
            </w:rPr>
            <w:tab/>
            <w:t>a) způsobu úhrady faktur nebo záloh,</w:t>
          </w:r>
        </w:p>
        <w:p w:rsidR="000931B2" w:rsidRDefault="00774C97">
          <w:pPr>
            <w:tabs>
              <w:tab w:val="left" w:pos="426"/>
            </w:tabs>
            <w:spacing w:after="0" w:line="240" w:lineRule="auto"/>
            <w:ind w:left="709" w:hanging="567"/>
            <w:contextualSpacing/>
            <w:mirrorIndents/>
            <w:jc w:val="both"/>
            <w:rPr>
              <w:rFonts w:ascii="Polo" w:hAnsi="Polo" w:cs="Times New Roman"/>
              <w:sz w:val="17"/>
              <w:szCs w:val="17"/>
            </w:rPr>
          </w:pPr>
          <w:r>
            <w:rPr>
              <w:rFonts w:ascii="Polo" w:hAnsi="Polo" w:cs="Times New Roman"/>
              <w:sz w:val="17"/>
              <w:szCs w:val="17"/>
            </w:rPr>
            <w:tab/>
            <w:t>b) bankovního spojení,</w:t>
          </w:r>
        </w:p>
        <w:p w:rsidR="000931B2" w:rsidRDefault="00774C97">
          <w:pPr>
            <w:tabs>
              <w:tab w:val="left" w:pos="426"/>
            </w:tabs>
            <w:spacing w:after="0" w:line="240" w:lineRule="auto"/>
            <w:ind w:left="709" w:hanging="567"/>
            <w:contextualSpacing/>
            <w:mirrorIndents/>
            <w:jc w:val="both"/>
            <w:rPr>
              <w:rFonts w:ascii="Polo" w:hAnsi="Polo" w:cs="Times New Roman"/>
              <w:sz w:val="17"/>
              <w:szCs w:val="17"/>
            </w:rPr>
          </w:pPr>
          <w:r>
            <w:rPr>
              <w:rFonts w:ascii="Polo" w:hAnsi="Polo" w:cs="Times New Roman"/>
              <w:sz w:val="17"/>
              <w:szCs w:val="17"/>
            </w:rPr>
            <w:tab/>
            <w:t>c) telefonního čísla, mobilního čísla, čísla faxu nebo e-mailu,</w:t>
          </w:r>
        </w:p>
        <w:p w:rsidR="000931B2" w:rsidRDefault="00774C97">
          <w:pPr>
            <w:tabs>
              <w:tab w:val="left" w:pos="426"/>
            </w:tabs>
            <w:spacing w:after="0" w:line="240" w:lineRule="auto"/>
            <w:ind w:left="709" w:hanging="567"/>
            <w:contextualSpacing/>
            <w:mirrorIndents/>
            <w:jc w:val="both"/>
            <w:rPr>
              <w:rFonts w:ascii="Polo" w:hAnsi="Polo" w:cs="Times New Roman"/>
              <w:sz w:val="17"/>
              <w:szCs w:val="17"/>
            </w:rPr>
          </w:pPr>
          <w:r>
            <w:rPr>
              <w:rFonts w:ascii="Polo" w:hAnsi="Polo" w:cs="Times New Roman"/>
              <w:sz w:val="17"/>
              <w:szCs w:val="17"/>
            </w:rPr>
            <w:tab/>
            <w:t>d) adresy pro doručování,</w:t>
          </w:r>
        </w:p>
        <w:p w:rsidR="000931B2" w:rsidRDefault="00774C97">
          <w:pPr>
            <w:tabs>
              <w:tab w:val="left" w:pos="426"/>
            </w:tabs>
            <w:spacing w:after="0" w:line="240" w:lineRule="auto"/>
            <w:ind w:left="709" w:hanging="567"/>
            <w:contextualSpacing/>
            <w:mirrorIndents/>
            <w:jc w:val="both"/>
            <w:rPr>
              <w:rFonts w:ascii="Polo" w:hAnsi="Polo" w:cs="Times New Roman"/>
              <w:sz w:val="17"/>
              <w:szCs w:val="17"/>
            </w:rPr>
          </w:pPr>
          <w:r>
            <w:rPr>
              <w:rFonts w:ascii="Polo" w:hAnsi="Polo" w:cs="Times New Roman"/>
              <w:sz w:val="17"/>
              <w:szCs w:val="17"/>
            </w:rPr>
            <w:tab/>
            <w:t>e) osoby oprávněné jednat jménem Zákazníka,</w:t>
          </w:r>
        </w:p>
        <w:p w:rsidR="000931B2" w:rsidRDefault="00774C97">
          <w:pPr>
            <w:tabs>
              <w:tab w:val="left" w:pos="426"/>
            </w:tabs>
            <w:spacing w:after="0" w:line="240" w:lineRule="auto"/>
            <w:ind w:left="567" w:hanging="425"/>
            <w:contextualSpacing/>
            <w:mirrorIndents/>
            <w:jc w:val="both"/>
            <w:rPr>
              <w:rFonts w:ascii="Polo" w:hAnsi="Polo" w:cs="Times New Roman"/>
              <w:sz w:val="17"/>
              <w:szCs w:val="17"/>
            </w:rPr>
          </w:pPr>
          <w:r>
            <w:rPr>
              <w:rFonts w:ascii="Polo" w:hAnsi="Polo" w:cs="Times New Roman"/>
              <w:sz w:val="17"/>
              <w:szCs w:val="17"/>
            </w:rPr>
            <w:tab/>
            <w:t>f) DIČ, názvu obchodní firmy, sídla firmy nebo místa podnikání Zákazníka,</w:t>
          </w:r>
        </w:p>
        <w:p w:rsidR="000931B2" w:rsidRDefault="00774C97">
          <w:pPr>
            <w:tabs>
              <w:tab w:val="left" w:pos="426"/>
            </w:tabs>
            <w:spacing w:after="0" w:line="240" w:lineRule="auto"/>
            <w:ind w:left="709" w:hanging="567"/>
            <w:contextualSpacing/>
            <w:mirrorIndents/>
            <w:jc w:val="both"/>
            <w:rPr>
              <w:rFonts w:ascii="Polo" w:hAnsi="Polo" w:cs="Times New Roman"/>
              <w:sz w:val="17"/>
              <w:szCs w:val="17"/>
            </w:rPr>
          </w:pPr>
          <w:r>
            <w:rPr>
              <w:rFonts w:ascii="Polo" w:hAnsi="Polo" w:cs="Times New Roman"/>
              <w:sz w:val="17"/>
              <w:szCs w:val="17"/>
            </w:rPr>
            <w:tab/>
            <w:t>g) příjmení Zákazníka,</w:t>
          </w:r>
        </w:p>
        <w:p w:rsidR="000931B2" w:rsidRDefault="00774C97">
          <w:pPr>
            <w:tabs>
              <w:tab w:val="left" w:pos="426"/>
            </w:tabs>
            <w:spacing w:after="0" w:line="240" w:lineRule="auto"/>
            <w:ind w:left="709" w:hanging="567"/>
            <w:contextualSpacing/>
            <w:mirrorIndents/>
            <w:jc w:val="both"/>
            <w:rPr>
              <w:rFonts w:ascii="Polo" w:hAnsi="Polo" w:cs="Times New Roman"/>
              <w:sz w:val="17"/>
              <w:szCs w:val="17"/>
            </w:rPr>
          </w:pPr>
          <w:r>
            <w:rPr>
              <w:rFonts w:ascii="Polo" w:hAnsi="Polo" w:cs="Times New Roman"/>
              <w:sz w:val="17"/>
              <w:szCs w:val="17"/>
            </w:rPr>
            <w:tab/>
            <w:t>h) adresy odběrného místa Zákazníka.</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ab/>
            <w:t>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5.4</w:t>
          </w:r>
          <w:r>
            <w:rPr>
              <w:rFonts w:ascii="Polo" w:hAnsi="Polo" w:cs="Times New Roman"/>
              <w:sz w:val="17"/>
              <w:szCs w:val="17"/>
            </w:rPr>
            <w:tab/>
            <w:t xml:space="preserve">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 Na nahrávání telefonního hovoru bude Zákazník upozorněn. V případě změny prováděné prostřednictvím zákaznického portálu Dodavatele je Zákazník povinen se řídit podmínkami užívání tohoto zákaznického portálu. </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5.5</w:t>
          </w:r>
          <w:r>
            <w:rPr>
              <w:rFonts w:ascii="Polo" w:hAnsi="Polo" w:cs="Times New Roman"/>
              <w:sz w:val="17"/>
              <w:szCs w:val="17"/>
            </w:rPr>
            <w:tab/>
            <w:t>Smluvní strany jsou povinny zajistit, aby jejich identifikační (komunikační) údaje odpovídaly skutečnému a použitelnému stavu. Smluvní strany nesou odpovědnost za funkčnost komunikačních kanálů, které může druhá smluvní strana v souladu se Smlouvou použít.</w:t>
          </w:r>
        </w:p>
        <w:p w:rsidR="000931B2" w:rsidRDefault="000931B2">
          <w:pPr>
            <w:tabs>
              <w:tab w:val="left" w:pos="284"/>
            </w:tabs>
            <w:spacing w:after="0" w:line="240" w:lineRule="auto"/>
            <w:contextualSpacing/>
            <w:mirrorIndents/>
            <w:jc w:val="both"/>
            <w:rPr>
              <w:rFonts w:ascii="Polo" w:hAnsi="Polo" w:cs="Times New Roman"/>
              <w:sz w:val="17"/>
              <w:szCs w:val="17"/>
            </w:rPr>
          </w:pPr>
        </w:p>
        <w:p w:rsidR="000931B2" w:rsidRDefault="00774C97">
          <w:pPr>
            <w:tabs>
              <w:tab w:val="left" w:pos="284"/>
            </w:tabs>
            <w:spacing w:after="0" w:line="240" w:lineRule="auto"/>
            <w:ind w:left="142" w:hanging="284"/>
            <w:contextualSpacing/>
            <w:mirrorIndents/>
            <w:jc w:val="both"/>
            <w:rPr>
              <w:rFonts w:ascii="Polo" w:hAnsi="Polo" w:cs="Times New Roman"/>
              <w:b/>
              <w:sz w:val="17"/>
              <w:szCs w:val="17"/>
            </w:rPr>
          </w:pPr>
          <w:r>
            <w:rPr>
              <w:rFonts w:ascii="Polo" w:hAnsi="Polo" w:cs="Times New Roman"/>
              <w:b/>
              <w:sz w:val="17"/>
              <w:szCs w:val="17"/>
            </w:rPr>
            <w:t>6.</w:t>
          </w:r>
          <w:r>
            <w:rPr>
              <w:rFonts w:ascii="Polo" w:hAnsi="Polo" w:cs="Times New Roman"/>
              <w:b/>
              <w:sz w:val="17"/>
              <w:szCs w:val="17"/>
            </w:rPr>
            <w:tab/>
            <w:t>Zánik Smlouvy, přerušení, ukončení dodávky plynu</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6.1</w:t>
          </w:r>
          <w:r>
            <w:rPr>
              <w:rFonts w:ascii="Polo" w:hAnsi="Polo" w:cs="Times New Roman"/>
              <w:sz w:val="17"/>
              <w:szCs w:val="17"/>
            </w:rPr>
            <w:tab/>
            <w:t xml:space="preserve">Je-li Smlouva uzavřena na dobu neurčitou, může ji písemně vypovědět kterákoli ze smluvních stran s výpovědní dobou 3 měsíce. Výpovědní doba začíná běžet prvním dnem kalendářního měsíce následujícího </w:t>
          </w:r>
          <w:r>
            <w:rPr>
              <w:rFonts w:ascii="Polo" w:hAnsi="Polo" w:cs="Times New Roman"/>
              <w:sz w:val="17"/>
              <w:szCs w:val="17"/>
            </w:rPr>
            <w:br/>
            <w:t>po doručení písemné výpovědi.</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6.2</w:t>
          </w:r>
          <w:r>
            <w:rPr>
              <w:rFonts w:ascii="Polo" w:hAnsi="Polo" w:cs="Times New Roman"/>
              <w:sz w:val="17"/>
              <w:szCs w:val="17"/>
            </w:rPr>
            <w:tab/>
            <w:t xml:space="preserve">Každá ze smluvních stran je oprávněna odstoupit od Smlouvy </w:t>
          </w:r>
          <w:r>
            <w:rPr>
              <w:rFonts w:ascii="Polo" w:hAnsi="Polo" w:cs="Times New Roman"/>
              <w:sz w:val="17"/>
              <w:szCs w:val="17"/>
            </w:rPr>
            <w:br/>
            <w:t>v případě neplnění smluvních povinností druhé smluvní strany.</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6.3</w:t>
          </w:r>
          <w:r>
            <w:rPr>
              <w:rFonts w:ascii="Polo" w:hAnsi="Polo" w:cs="Times New Roman"/>
              <w:sz w:val="17"/>
              <w:szCs w:val="17"/>
            </w:rPr>
            <w:tab/>
            <w:t xml:space="preserve">Odstoupení od Smlouvy musí být učiněno písemně a je účinné </w:t>
          </w:r>
          <w:r>
            <w:rPr>
              <w:rFonts w:ascii="Polo" w:hAnsi="Polo" w:cs="Times New Roman"/>
              <w:sz w:val="17"/>
              <w:szCs w:val="17"/>
            </w:rPr>
            <w:br/>
            <w:t xml:space="preserve">ke dni jeho doručení, pokud odstupující smluvní strana neuvede pozdější datum. </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6.4</w:t>
          </w:r>
          <w:r>
            <w:rPr>
              <w:rFonts w:ascii="Polo" w:hAnsi="Polo" w:cs="Times New Roman"/>
              <w:sz w:val="17"/>
              <w:szCs w:val="17"/>
            </w:rPr>
            <w:tab/>
            <w:t xml:space="preserve">Smluvní strany se dohodly, že přerušením dodávky plynu z důvodu neoprávněného odběru plynu vzniká Dodavateli právo odstoupit </w:t>
          </w:r>
          <w:r>
            <w:rPr>
              <w:rFonts w:ascii="Polo" w:hAnsi="Polo" w:cs="Times New Roman"/>
              <w:sz w:val="17"/>
              <w:szCs w:val="17"/>
            </w:rPr>
            <w:br/>
            <w:t xml:space="preserve">od Smlouvy, avšak v případě, že při přerušení dodávky dojde </w:t>
          </w:r>
          <w:r>
            <w:rPr>
              <w:rFonts w:ascii="Polo" w:hAnsi="Polo" w:cs="Times New Roman"/>
              <w:sz w:val="17"/>
              <w:szCs w:val="17"/>
            </w:rPr>
            <w:br/>
            <w:t>k odebrání měřicího zařízení, Smlouva přerušením dodávky zaniká.</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6.5</w:t>
          </w:r>
          <w:r>
            <w:rPr>
              <w:rFonts w:ascii="Polo" w:hAnsi="Polo" w:cs="Times New Roman"/>
              <w:sz w:val="17"/>
              <w:szCs w:val="17"/>
            </w:rPr>
            <w:tab/>
            <w:t xml:space="preserve">Přerušení nebo ukončení dodávky plynu provede PDS na žádost Dodavatele. Zákazník se v této souvislosti zavazuje uhradit Dodavateli veškeré náklady, které mu vznikly buď přímo nebo </w:t>
          </w:r>
          <w:r>
            <w:rPr>
              <w:rFonts w:ascii="Polo" w:hAnsi="Polo" w:cs="Times New Roman"/>
              <w:sz w:val="17"/>
              <w:szCs w:val="17"/>
            </w:rPr>
            <w:br/>
            <w:t>v souvislosti s přerušením, ukončením dodávky plynu nebo opětovným obnovením dodávky plynu do OM.</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6.6</w:t>
          </w:r>
          <w:r>
            <w:rPr>
              <w:rFonts w:ascii="Polo" w:hAnsi="Polo" w:cs="Times New Roman"/>
              <w:sz w:val="17"/>
              <w:szCs w:val="17"/>
            </w:rPr>
            <w:tab/>
            <w:t xml:space="preserve">Ke dni zániku Smlouvy zanikají veškerá práva a povinnosti smluvních stran z této Smlouvy vyplývající, s výjimkou těch závazků obsažených v jejich ustanoveních, z jejichž povahy vyplývá, že mají trvat i nadále. </w:t>
          </w:r>
        </w:p>
        <w:p w:rsidR="000931B2" w:rsidRDefault="000931B2">
          <w:pPr>
            <w:tabs>
              <w:tab w:val="left" w:pos="284"/>
            </w:tabs>
            <w:spacing w:after="0" w:line="240" w:lineRule="auto"/>
            <w:ind w:left="142" w:hanging="284"/>
            <w:contextualSpacing/>
            <w:mirrorIndents/>
            <w:jc w:val="both"/>
            <w:rPr>
              <w:rFonts w:ascii="Polo" w:hAnsi="Polo" w:cs="Times New Roman"/>
              <w:sz w:val="17"/>
              <w:szCs w:val="17"/>
            </w:rPr>
          </w:pPr>
        </w:p>
        <w:p w:rsidR="000931B2" w:rsidRDefault="00774C97">
          <w:pPr>
            <w:tabs>
              <w:tab w:val="left" w:pos="284"/>
            </w:tabs>
            <w:spacing w:after="0" w:line="240" w:lineRule="auto"/>
            <w:ind w:left="142" w:hanging="284"/>
            <w:contextualSpacing/>
            <w:mirrorIndents/>
            <w:jc w:val="both"/>
            <w:rPr>
              <w:rFonts w:ascii="Polo" w:hAnsi="Polo" w:cs="Times New Roman"/>
              <w:b/>
              <w:sz w:val="17"/>
              <w:szCs w:val="17"/>
            </w:rPr>
          </w:pPr>
          <w:r>
            <w:rPr>
              <w:rFonts w:ascii="Polo" w:hAnsi="Polo" w:cs="Times New Roman"/>
              <w:b/>
              <w:sz w:val="17"/>
              <w:szCs w:val="17"/>
            </w:rPr>
            <w:t>7.</w:t>
          </w:r>
          <w:r>
            <w:rPr>
              <w:rFonts w:ascii="Polo" w:hAnsi="Polo" w:cs="Times New Roman"/>
              <w:b/>
              <w:sz w:val="17"/>
              <w:szCs w:val="17"/>
            </w:rPr>
            <w:tab/>
            <w:t>Ustanovení přechodná a závěrečná</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7.1</w:t>
          </w:r>
          <w:r>
            <w:rPr>
              <w:rFonts w:ascii="Polo" w:hAnsi="Polo" w:cs="Times New Roman"/>
              <w:sz w:val="17"/>
              <w:szCs w:val="17"/>
            </w:rPr>
            <w:tab/>
            <w:t xml:space="preserve">Zahájením dodávky plynu dle Smlouvy se ruší všechny dříve uzavřené smluvní vztahy, jejichž předmětem je dodávka plynu </w:t>
          </w:r>
          <w:r>
            <w:rPr>
              <w:rFonts w:ascii="Polo" w:hAnsi="Polo" w:cs="Times New Roman"/>
              <w:sz w:val="17"/>
              <w:szCs w:val="17"/>
            </w:rPr>
            <w:br/>
            <w:t>do odběrných míst uvedených ve Smlouvě uzavřené mezi stejnými smluvními stranami nebo jejich právními předchůdci.</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7.2</w:t>
          </w:r>
          <w:r>
            <w:rPr>
              <w:rFonts w:ascii="Polo" w:hAnsi="Polo" w:cs="Times New Roman"/>
              <w:sz w:val="17"/>
              <w:szCs w:val="17"/>
            </w:rPr>
            <w:tab/>
            <w:t>V případě konání právního jednání Dodavatele včetně uzavírání, změna ukončování Smlouvy, lze vlastnoruční podpis zástupce Dodavatele nahradit faksimilií tohoto podpisu.</w:t>
          </w:r>
        </w:p>
        <w:p w:rsidR="000931B2" w:rsidRDefault="00774C97">
          <w:pPr>
            <w:tabs>
              <w:tab w:val="left" w:pos="284"/>
            </w:tabs>
            <w:spacing w:after="0" w:line="240" w:lineRule="auto"/>
            <w:ind w:left="142" w:hanging="284"/>
            <w:contextualSpacing/>
            <w:mirrorIndents/>
            <w:jc w:val="both"/>
            <w:rPr>
              <w:rFonts w:ascii="Polo" w:hAnsi="Polo" w:cs="Times New Roman"/>
              <w:i/>
              <w:sz w:val="17"/>
              <w:szCs w:val="17"/>
            </w:rPr>
          </w:pPr>
          <w:r>
            <w:rPr>
              <w:rFonts w:ascii="Polo" w:hAnsi="Polo" w:cs="Times New Roman"/>
              <w:i/>
              <w:sz w:val="17"/>
              <w:szCs w:val="17"/>
            </w:rPr>
            <w:t>7.3</w:t>
          </w:r>
          <w:r>
            <w:rPr>
              <w:rFonts w:ascii="Polo" w:hAnsi="Polo" w:cs="Times New Roman"/>
              <w:i/>
              <w:sz w:val="17"/>
              <w:szCs w:val="17"/>
            </w:rPr>
            <w:tab/>
            <w:t>Původní znění tohoto odstavce obsahující znění souhlasu se zpracováním osobních údajů se neuplatňuje z důvodu zajištění souladu s obecně závaznými právními předpisy v oblasti ochrany osobních údajů.</w:t>
          </w:r>
          <w:r>
            <w:rPr>
              <w:rFonts w:ascii="Polo" w:hAnsi="Polo" w:cs="Times New Roman"/>
              <w:i/>
              <w:sz w:val="17"/>
              <w:szCs w:val="17"/>
            </w:rPr>
            <w:tab/>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7.4 Orgánem, který je oprávněn v zákonem stanovených případech rozhodovat spory mezi Zákazníkem a Dodavatelem a přijímat stížnosti Zákazníka je Energetický regulační úřad (www.eru.cz).</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7.5</w:t>
          </w:r>
          <w:r>
            <w:rPr>
              <w:rFonts w:ascii="Polo" w:hAnsi="Polo" w:cs="Times New Roman"/>
              <w:sz w:val="17"/>
              <w:szCs w:val="17"/>
            </w:rPr>
            <w:tab/>
            <w:t>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7.6</w:t>
          </w:r>
          <w:r>
            <w:rPr>
              <w:rFonts w:ascii="Polo" w:hAnsi="Polo" w:cs="Times New Roman"/>
              <w:sz w:val="17"/>
              <w:szCs w:val="17"/>
            </w:rPr>
            <w:tab/>
            <w:t>V případě rozporu mezi Smlouvou a těmito OP mají přednost ustanovení uvedená ve Smlouvě.</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7.7</w:t>
          </w:r>
          <w:r>
            <w:rPr>
              <w:rFonts w:ascii="Polo" w:hAnsi="Polo" w:cs="Times New Roman"/>
              <w:sz w:val="17"/>
              <w:szCs w:val="17"/>
            </w:rPr>
            <w:tab/>
            <w:t>Tyto OP nenahrazují obchodní podmínky, které jsou součástí smluv uzavřených do 31. 12. 2015.</w:t>
          </w: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7.8</w:t>
          </w:r>
          <w:r>
            <w:rPr>
              <w:rFonts w:ascii="Polo" w:hAnsi="Polo" w:cs="Times New Roman"/>
              <w:sz w:val="17"/>
              <w:szCs w:val="17"/>
            </w:rPr>
            <w:tab/>
            <w:t>Tyto OP nabývají účinnosti dnem 1. 1. 2016.</w:t>
          </w:r>
        </w:p>
        <w:p w:rsidR="000931B2" w:rsidRDefault="000931B2">
          <w:pPr>
            <w:tabs>
              <w:tab w:val="left" w:pos="284"/>
            </w:tabs>
            <w:spacing w:after="0" w:line="240" w:lineRule="auto"/>
            <w:ind w:left="142" w:hanging="284"/>
            <w:contextualSpacing/>
            <w:mirrorIndents/>
            <w:jc w:val="both"/>
            <w:rPr>
              <w:rFonts w:ascii="Polo" w:hAnsi="Polo" w:cs="Times New Roman"/>
              <w:sz w:val="17"/>
              <w:szCs w:val="17"/>
            </w:rPr>
          </w:pPr>
        </w:p>
        <w:p w:rsidR="000931B2" w:rsidRDefault="000931B2">
          <w:pPr>
            <w:tabs>
              <w:tab w:val="left" w:pos="284"/>
            </w:tabs>
            <w:spacing w:after="0" w:line="240" w:lineRule="auto"/>
            <w:ind w:left="142" w:hanging="284"/>
            <w:contextualSpacing/>
            <w:mirrorIndents/>
            <w:jc w:val="both"/>
            <w:rPr>
              <w:rFonts w:ascii="Polo" w:hAnsi="Polo" w:cs="Times New Roman"/>
              <w:sz w:val="17"/>
              <w:szCs w:val="17"/>
            </w:rPr>
          </w:pPr>
        </w:p>
        <w:p w:rsidR="000931B2" w:rsidRDefault="00774C97">
          <w:pPr>
            <w:tabs>
              <w:tab w:val="left" w:pos="284"/>
            </w:tabs>
            <w:spacing w:after="0" w:line="240" w:lineRule="auto"/>
            <w:ind w:left="142" w:hanging="284"/>
            <w:contextualSpacing/>
            <w:mirrorIndents/>
            <w:jc w:val="both"/>
            <w:rPr>
              <w:rFonts w:ascii="Polo" w:hAnsi="Polo" w:cs="Times New Roman"/>
              <w:sz w:val="17"/>
              <w:szCs w:val="17"/>
            </w:rPr>
          </w:pPr>
          <w:r>
            <w:rPr>
              <w:rFonts w:ascii="Polo" w:hAnsi="Polo" w:cs="Times New Roman"/>
              <w:sz w:val="17"/>
              <w:szCs w:val="17"/>
            </w:rPr>
            <w:t>V Českých Budějovicích dne 3. 11. 2015</w:t>
          </w:r>
        </w:p>
        <w:p w:rsidR="000931B2" w:rsidRDefault="00774C97">
          <w:pPr>
            <w:tabs>
              <w:tab w:val="left" w:pos="284"/>
            </w:tabs>
            <w:spacing w:after="0" w:line="240" w:lineRule="auto"/>
            <w:ind w:left="142" w:hanging="284"/>
            <w:contextualSpacing/>
            <w:mirrorIndents/>
            <w:jc w:val="both"/>
            <w:rPr>
              <w:rFonts w:ascii="Polo" w:hAnsi="Polo" w:cs="Times New Roman"/>
              <w:sz w:val="15"/>
              <w:szCs w:val="15"/>
            </w:rPr>
          </w:pPr>
          <w:proofErr w:type="gramStart"/>
          <w:r>
            <w:rPr>
              <w:rFonts w:ascii="Polo" w:hAnsi="Polo" w:cs="Times New Roman"/>
              <w:sz w:val="17"/>
              <w:szCs w:val="17"/>
            </w:rPr>
            <w:t>Představenstvo E.ON</w:t>
          </w:r>
          <w:proofErr w:type="gramEnd"/>
          <w:r>
            <w:rPr>
              <w:rFonts w:ascii="Polo" w:hAnsi="Polo" w:cs="Times New Roman"/>
              <w:sz w:val="17"/>
              <w:szCs w:val="17"/>
            </w:rPr>
            <w:t xml:space="preserve"> Energie, a.s.</w:t>
          </w:r>
        </w:p>
        <w:p w:rsidR="000931B2" w:rsidRDefault="0030178C">
          <w:pPr>
            <w:tabs>
              <w:tab w:val="left" w:pos="284"/>
            </w:tabs>
            <w:spacing w:after="0" w:line="240" w:lineRule="auto"/>
            <w:ind w:left="142" w:hanging="284"/>
            <w:contextualSpacing/>
            <w:jc w:val="both"/>
            <w:rPr>
              <w:rFonts w:ascii="Polo" w:hAnsi="Polo" w:cs="Times New Roman"/>
              <w:b/>
              <w:sz w:val="15"/>
              <w:szCs w:val="15"/>
            </w:rPr>
          </w:pPr>
        </w:p>
      </w:sdtContent>
    </w:sdt>
    <w:p w:rsidR="000931B2" w:rsidRDefault="000931B2">
      <w:pPr>
        <w:tabs>
          <w:tab w:val="left" w:pos="284"/>
        </w:tabs>
        <w:spacing w:after="0" w:line="240" w:lineRule="auto"/>
        <w:ind w:left="142" w:hanging="284"/>
        <w:contextualSpacing/>
        <w:jc w:val="both"/>
        <w:rPr>
          <w:rFonts w:ascii="Polo" w:hAnsi="Polo" w:cs="Times New Roman"/>
          <w:sz w:val="15"/>
          <w:szCs w:val="15"/>
        </w:rPr>
      </w:pPr>
    </w:p>
    <w:sectPr w:rsidR="000931B2" w:rsidSect="0030178C">
      <w:type w:val="continuous"/>
      <w:pgSz w:w="11906" w:h="16838" w:code="9"/>
      <w:pgMar w:top="1560" w:right="567" w:bottom="709" w:left="1134" w:header="851" w:footer="567" w:gutter="0"/>
      <w:cols w:num="2" w:space="709" w:equalWidth="0">
        <w:col w:w="4986" w:space="360"/>
        <w:col w:w="485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BF9" w:rsidRDefault="003B4BF9">
      <w:pPr>
        <w:spacing w:after="0" w:line="240" w:lineRule="auto"/>
      </w:pPr>
      <w:r>
        <w:separator/>
      </w:r>
    </w:p>
  </w:endnote>
  <w:endnote w:type="continuationSeparator" w:id="0">
    <w:p w:rsidR="003B4BF9" w:rsidRDefault="003B4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Polo">
    <w:altName w:val="Calibri"/>
    <w:charset w:val="EE"/>
    <w:family w:val="auto"/>
    <w:pitch w:val="variable"/>
    <w:sig w:usb0="800000AF" w:usb1="0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B2" w:rsidRDefault="00774C97">
    <w:pPr>
      <w:pStyle w:val="Zpat"/>
      <w:rPr>
        <w:rFonts w:ascii="Polo" w:hAnsi="Polo" w:cs="Times New Roman"/>
        <w:sz w:val="16"/>
        <w:szCs w:val="16"/>
      </w:rPr>
    </w:pPr>
    <w:r>
      <w:rPr>
        <w:rFonts w:ascii="Polo" w:hAnsi="Polo" w:cs="Times New Roman"/>
        <w:sz w:val="16"/>
        <w:szCs w:val="16"/>
      </w:rPr>
      <w:t xml:space="preserve">Kontaktní údaje Dodavatele: </w:t>
    </w:r>
    <w:proofErr w:type="gramStart"/>
    <w:r>
      <w:rPr>
        <w:rFonts w:ascii="Polo" w:hAnsi="Polo" w:cs="Times New Roman"/>
        <w:sz w:val="16"/>
        <w:szCs w:val="16"/>
      </w:rPr>
      <w:t>E.ON</w:t>
    </w:r>
    <w:proofErr w:type="gramEnd"/>
    <w:r>
      <w:rPr>
        <w:rFonts w:ascii="Polo" w:hAnsi="Polo" w:cs="Times New Roman"/>
        <w:sz w:val="16"/>
        <w:szCs w:val="16"/>
      </w:rPr>
      <w:t xml:space="preserve"> Zákaznická linka 800 77 33 22, </w:t>
    </w:r>
    <w:hyperlink r:id="rId1" w:history="1">
      <w:r>
        <w:rPr>
          <w:rStyle w:val="Hypertextovodkaz"/>
          <w:rFonts w:ascii="Polo" w:hAnsi="Polo" w:cs="Times New Roman"/>
          <w:sz w:val="16"/>
          <w:szCs w:val="16"/>
        </w:rPr>
        <w:t>info@eon.cz</w:t>
      </w:r>
    </w:hyperlink>
    <w:r>
      <w:rPr>
        <w:rFonts w:ascii="Polo" w:hAnsi="Polo" w:cs="Times New Roman"/>
        <w:sz w:val="16"/>
        <w:szCs w:val="16"/>
      </w:rPr>
      <w:t xml:space="preserve">, </w:t>
    </w:r>
    <w:hyperlink r:id="rId2" w:history="1">
      <w:r>
        <w:rPr>
          <w:rStyle w:val="Hypertextovodkaz"/>
          <w:rFonts w:ascii="Polo" w:hAnsi="Polo" w:cs="Times New Roman"/>
          <w:sz w:val="16"/>
          <w:szCs w:val="16"/>
        </w:rPr>
        <w:t>www.eon.cz</w:t>
      </w:r>
    </w:hyperlink>
    <w:r>
      <w:rPr>
        <w:rFonts w:ascii="Polo" w:hAnsi="Polo" w:cs="Times New Roman"/>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BF9" w:rsidRDefault="003B4BF9">
      <w:pPr>
        <w:spacing w:after="0" w:line="240" w:lineRule="auto"/>
      </w:pPr>
      <w:r>
        <w:separator/>
      </w:r>
    </w:p>
  </w:footnote>
  <w:footnote w:type="continuationSeparator" w:id="0">
    <w:p w:rsidR="003B4BF9" w:rsidRDefault="003B4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7724"/>
    <w:multiLevelType w:val="hybridMultilevel"/>
    <w:tmpl w:val="0B40F216"/>
    <w:lvl w:ilvl="0" w:tplc="EA0A03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B6093"/>
    <w:multiLevelType w:val="hybridMultilevel"/>
    <w:tmpl w:val="16260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CBD1099"/>
    <w:multiLevelType w:val="hybridMultilevel"/>
    <w:tmpl w:val="C2281E08"/>
    <w:styleLink w:val="slovnodstavc1"/>
    <w:lvl w:ilvl="0" w:tplc="C2281E08">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6AC4324D"/>
    <w:multiLevelType w:val="hybridMultilevel"/>
    <w:tmpl w:val="ECF40674"/>
    <w:lvl w:ilvl="0" w:tplc="4E9402A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w15:presenceInfo w15:providerId="None"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931B2"/>
    <w:rsid w:val="000931B2"/>
    <w:rsid w:val="00193B38"/>
    <w:rsid w:val="0030178C"/>
    <w:rsid w:val="003B4BF9"/>
    <w:rsid w:val="004B3413"/>
    <w:rsid w:val="005D1D10"/>
    <w:rsid w:val="00774C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178C"/>
  </w:style>
  <w:style w:type="paragraph" w:styleId="Nadpis3">
    <w:name w:val="heading 3"/>
    <w:basedOn w:val="Normln"/>
    <w:next w:val="Normln"/>
    <w:link w:val="Nadpis3Char"/>
    <w:uiPriority w:val="99"/>
    <w:qFormat/>
    <w:rsid w:val="0030178C"/>
    <w:pPr>
      <w:keepNext/>
      <w:spacing w:before="240" w:after="60" w:line="240" w:lineRule="auto"/>
      <w:outlineLvl w:val="2"/>
    </w:pPr>
    <w:rPr>
      <w:rFonts w:ascii="Arial" w:eastAsia="Times New Roman"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30178C"/>
    <w:pPr>
      <w:spacing w:after="0" w:line="280" w:lineRule="exact"/>
    </w:pPr>
    <w:rPr>
      <w:rFonts w:ascii="Times New Roman" w:eastAsia="Times New Roman" w:hAnsi="Times New Roman" w:cs="Times New Roman"/>
      <w:sz w:val="24"/>
      <w:szCs w:val="24"/>
    </w:rPr>
  </w:style>
  <w:style w:type="character" w:styleId="Odkaznakoment">
    <w:name w:val="annotation reference"/>
    <w:uiPriority w:val="99"/>
    <w:rsid w:val="0030178C"/>
    <w:rPr>
      <w:sz w:val="16"/>
      <w:szCs w:val="16"/>
    </w:rPr>
  </w:style>
  <w:style w:type="paragraph" w:styleId="Textkomente">
    <w:name w:val="annotation text"/>
    <w:basedOn w:val="Normln"/>
    <w:link w:val="TextkomenteChar"/>
    <w:uiPriority w:val="99"/>
    <w:rsid w:val="0030178C"/>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30178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017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178C"/>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30178C"/>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30178C"/>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9"/>
    <w:rsid w:val="0030178C"/>
    <w:rPr>
      <w:rFonts w:ascii="Arial" w:eastAsia="Times New Roman" w:hAnsi="Arial" w:cs="Arial"/>
      <w:b/>
      <w:bCs/>
      <w:sz w:val="26"/>
      <w:szCs w:val="26"/>
      <w:lang w:eastAsia="cs-CZ"/>
    </w:rPr>
  </w:style>
  <w:style w:type="paragraph" w:styleId="Zhlav">
    <w:name w:val="header"/>
    <w:basedOn w:val="Normln"/>
    <w:link w:val="ZhlavChar"/>
    <w:uiPriority w:val="99"/>
    <w:unhideWhenUsed/>
    <w:rsid w:val="003017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178C"/>
  </w:style>
  <w:style w:type="paragraph" w:styleId="Zpat">
    <w:name w:val="footer"/>
    <w:basedOn w:val="Normln"/>
    <w:link w:val="ZpatChar"/>
    <w:uiPriority w:val="99"/>
    <w:unhideWhenUsed/>
    <w:rsid w:val="0030178C"/>
    <w:pPr>
      <w:tabs>
        <w:tab w:val="center" w:pos="4536"/>
        <w:tab w:val="right" w:pos="9072"/>
      </w:tabs>
      <w:spacing w:after="0" w:line="240" w:lineRule="auto"/>
    </w:pPr>
  </w:style>
  <w:style w:type="character" w:customStyle="1" w:styleId="ZpatChar">
    <w:name w:val="Zápatí Char"/>
    <w:basedOn w:val="Standardnpsmoodstavce"/>
    <w:link w:val="Zpat"/>
    <w:uiPriority w:val="99"/>
    <w:rsid w:val="0030178C"/>
  </w:style>
  <w:style w:type="character" w:styleId="Hypertextovodkaz">
    <w:name w:val="Hyperlink"/>
    <w:basedOn w:val="Standardnpsmoodstavce"/>
    <w:uiPriority w:val="99"/>
    <w:unhideWhenUsed/>
    <w:rsid w:val="0030178C"/>
    <w:rPr>
      <w:color w:val="0000FF" w:themeColor="hyperlink"/>
      <w:u w:val="single"/>
    </w:rPr>
  </w:style>
  <w:style w:type="paragraph" w:styleId="Revize">
    <w:name w:val="Revision"/>
    <w:hidden/>
    <w:uiPriority w:val="99"/>
    <w:semiHidden/>
    <w:rsid w:val="0030178C"/>
    <w:pPr>
      <w:spacing w:after="0" w:line="240" w:lineRule="auto"/>
    </w:pPr>
  </w:style>
  <w:style w:type="table" w:styleId="Mkatabulky">
    <w:name w:val="Table Grid"/>
    <w:basedOn w:val="Normlntabulka"/>
    <w:uiPriority w:val="59"/>
    <w:rsid w:val="00301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301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0178C"/>
    <w:pPr>
      <w:ind w:left="720"/>
      <w:contextualSpacing/>
    </w:pPr>
  </w:style>
  <w:style w:type="character" w:styleId="Zstupntext">
    <w:name w:val="Placeholder Text"/>
    <w:basedOn w:val="Standardnpsmoodstavce"/>
    <w:uiPriority w:val="99"/>
    <w:semiHidden/>
    <w:rsid w:val="0030178C"/>
    <w:rPr>
      <w:color w:val="808080"/>
    </w:rPr>
  </w:style>
  <w:style w:type="paragraph" w:customStyle="1" w:styleId="PlohaZhlav">
    <w:name w:val="Příloha Záhlaví"/>
    <w:next w:val="PlohaNadpis"/>
    <w:link w:val="PlohaZhlavChar"/>
    <w:qFormat/>
    <w:rsid w:val="0030178C"/>
    <w:pPr>
      <w:pageBreakBefore/>
      <w:spacing w:after="240" w:line="240" w:lineRule="auto"/>
      <w:outlineLvl w:val="1"/>
    </w:pPr>
    <w:rPr>
      <w:rFonts w:ascii="Calibri" w:eastAsia="Calibri" w:hAnsi="Calibri" w:cs="Times New Roman"/>
      <w:lang w:bidi="en-US"/>
    </w:rPr>
  </w:style>
  <w:style w:type="paragraph" w:customStyle="1" w:styleId="PlohaNadpis">
    <w:name w:val="Příloha Nadpis"/>
    <w:next w:val="Normln"/>
    <w:link w:val="PlohaNadpisChar"/>
    <w:qFormat/>
    <w:rsid w:val="0030178C"/>
    <w:pPr>
      <w:spacing w:before="720" w:after="240" w:line="240" w:lineRule="auto"/>
      <w:jc w:val="center"/>
    </w:pPr>
    <w:rPr>
      <w:rFonts w:ascii="Calibri" w:eastAsia="Calibri" w:hAnsi="Calibri" w:cs="Times New Roman"/>
      <w:b/>
      <w:sz w:val="46"/>
      <w:lang w:bidi="en-US"/>
    </w:rPr>
  </w:style>
  <w:style w:type="character" w:customStyle="1" w:styleId="PlohaZhlavChar">
    <w:name w:val="Příloha Záhlaví Char"/>
    <w:link w:val="PlohaZhlav"/>
    <w:rsid w:val="0030178C"/>
    <w:rPr>
      <w:rFonts w:ascii="Calibri" w:eastAsia="Calibri" w:hAnsi="Calibri" w:cs="Times New Roman"/>
      <w:lang w:bidi="en-US"/>
    </w:rPr>
  </w:style>
  <w:style w:type="character" w:customStyle="1" w:styleId="PlohaNadpisChar">
    <w:name w:val="Příloha Nadpis Char"/>
    <w:link w:val="PlohaNadpis"/>
    <w:rsid w:val="0030178C"/>
    <w:rPr>
      <w:rFonts w:ascii="Calibri" w:eastAsia="Calibri" w:hAnsi="Calibri" w:cs="Times New Roman"/>
      <w:b/>
      <w:sz w:val="46"/>
      <w:lang w:bidi="en-US"/>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30178C"/>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30178C"/>
    <w:pPr>
      <w:tabs>
        <w:tab w:val="right" w:pos="9072"/>
      </w:tabs>
      <w:spacing w:after="0"/>
      <w:jc w:val="both"/>
    </w:pPr>
    <w:rPr>
      <w:rFonts w:ascii="Calibri" w:eastAsia="Calibri" w:hAnsi="Calibri" w:cs="Times New Roman"/>
      <w:sz w:val="20"/>
      <w:szCs w:val="20"/>
      <w:lang w:bidi="en-US"/>
    </w:rPr>
  </w:style>
  <w:style w:type="character" w:customStyle="1" w:styleId="TextpoznpodarouChar">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rsid w:val="0030178C"/>
    <w:rPr>
      <w:rFonts w:ascii="Calibri" w:eastAsia="Calibri" w:hAnsi="Calibri" w:cs="Times New Roman"/>
      <w:sz w:val="20"/>
      <w:szCs w:val="20"/>
      <w:lang w:bidi="en-US"/>
    </w:rPr>
  </w:style>
  <w:style w:type="character" w:styleId="Znakapoznpodarou">
    <w:name w:val="footnote reference"/>
    <w:aliases w:val="PGI Fußnote Ziffer"/>
    <w:uiPriority w:val="99"/>
    <w:unhideWhenUsed/>
    <w:rsid w:val="0030178C"/>
    <w:rPr>
      <w:vertAlign w:val="superscript"/>
    </w:rPr>
  </w:style>
  <w:style w:type="paragraph" w:customStyle="1" w:styleId="Styl2">
    <w:name w:val="Styl2"/>
    <w:basedOn w:val="Odstavecseseznamem"/>
    <w:qFormat/>
    <w:rsid w:val="0030178C"/>
    <w:pPr>
      <w:tabs>
        <w:tab w:val="left" w:pos="284"/>
      </w:tabs>
      <w:spacing w:before="120" w:after="0"/>
      <w:ind w:left="1561" w:hanging="284"/>
      <w:contextualSpacing w:val="0"/>
      <w:jc w:val="both"/>
    </w:pPr>
    <w:rPr>
      <w:rFonts w:ascii="Calibri" w:eastAsia="Calibri" w:hAnsi="Calibri" w:cs="Times New Roman"/>
      <w:lang w:bidi="en-US"/>
    </w:rPr>
  </w:style>
  <w:style w:type="character" w:customStyle="1" w:styleId="platne">
    <w:name w:val="platne"/>
    <w:rsid w:val="0030178C"/>
  </w:style>
  <w:style w:type="numbering" w:customStyle="1" w:styleId="slovnodstavc1">
    <w:name w:val="Číslování odstavců1"/>
    <w:uiPriority w:val="99"/>
    <w:rsid w:val="0030178C"/>
    <w:pPr>
      <w:numPr>
        <w:numId w:val="4"/>
      </w:numPr>
    </w:pPr>
  </w:style>
  <w:style w:type="character" w:customStyle="1" w:styleId="platne1">
    <w:name w:val="platne1"/>
    <w:rsid w:val="0030178C"/>
  </w:style>
  <w:style w:type="character" w:customStyle="1" w:styleId="th-tx-value1">
    <w:name w:val="th-tx-value1"/>
    <w:basedOn w:val="Standardnpsmoodstavce"/>
    <w:rsid w:val="0030178C"/>
    <w:rPr>
      <w:color w:val="000000"/>
    </w:rPr>
  </w:style>
  <w:style w:type="character" w:customStyle="1" w:styleId="nowrap">
    <w:name w:val="nowrap"/>
    <w:basedOn w:val="Standardnpsmoodstavce"/>
    <w:rsid w:val="00301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9"/>
    <w:qFormat/>
    <w:pPr>
      <w:keepNext/>
      <w:spacing w:before="240" w:after="60" w:line="240" w:lineRule="auto"/>
      <w:outlineLvl w:val="2"/>
    </w:pPr>
    <w:rPr>
      <w:rFonts w:ascii="Arial" w:eastAsia="Times New Roman"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pPr>
      <w:spacing w:after="0" w:line="280" w:lineRule="exact"/>
    </w:pPr>
    <w:rPr>
      <w:rFonts w:ascii="Times New Roman" w:eastAsia="Times New Roman" w:hAnsi="Times New Roman" w:cs="Times New Roman"/>
      <w:sz w:val="24"/>
      <w:szCs w:val="24"/>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9"/>
    <w:rPr>
      <w:rFonts w:ascii="Arial" w:eastAsia="Times New Roman" w:hAnsi="Arial" w:cs="Arial"/>
      <w:b/>
      <w:bCs/>
      <w:sz w:val="26"/>
      <w:szCs w:val="26"/>
      <w:lang w:eastAsia="cs-CZ"/>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Hypertextovodkaz">
    <w:name w:val="Hyperlink"/>
    <w:basedOn w:val="Standardnpsmoodstavce"/>
    <w:uiPriority w:val="99"/>
    <w:unhideWhenUsed/>
    <w:rPr>
      <w:color w:val="0000FF" w:themeColor="hyperlink"/>
      <w:u w:val="single"/>
    </w:rPr>
  </w:style>
  <w:style w:type="paragraph" w:styleId="Revize">
    <w:name w:val="Revision"/>
    <w:hidden/>
    <w:uiPriority w:val="99"/>
    <w:semiHidden/>
    <w:pPr>
      <w:spacing w:after="0" w:line="240" w:lineRule="auto"/>
    </w:p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pPr>
      <w:ind w:left="720"/>
      <w:contextualSpacing/>
    </w:pPr>
  </w:style>
  <w:style w:type="character" w:styleId="Zstupntext">
    <w:name w:val="Placeholder Text"/>
    <w:basedOn w:val="Standardnpsmoodstavce"/>
    <w:uiPriority w:val="99"/>
    <w:semiHidden/>
    <w:rPr>
      <w:color w:val="808080"/>
    </w:rPr>
  </w:style>
  <w:style w:type="paragraph" w:customStyle="1" w:styleId="PlohaZhlav">
    <w:name w:val="Příloha Záhlaví"/>
    <w:next w:val="PlohaNadpis"/>
    <w:link w:val="PlohaZhlavChar"/>
    <w:qFormat/>
    <w:pPr>
      <w:pageBreakBefore/>
      <w:spacing w:after="240" w:line="240" w:lineRule="auto"/>
      <w:outlineLvl w:val="1"/>
    </w:pPr>
    <w:rPr>
      <w:rFonts w:ascii="Calibri" w:eastAsia="Calibri" w:hAnsi="Calibri" w:cs="Times New Roman"/>
      <w:lang w:bidi="en-US"/>
    </w:rPr>
  </w:style>
  <w:style w:type="paragraph" w:customStyle="1" w:styleId="PlohaNadpis">
    <w:name w:val="Příloha Nadpis"/>
    <w:next w:val="Normln"/>
    <w:link w:val="PlohaNadpisChar"/>
    <w:qFormat/>
    <w:pPr>
      <w:spacing w:before="720" w:after="240" w:line="240" w:lineRule="auto"/>
      <w:jc w:val="center"/>
    </w:pPr>
    <w:rPr>
      <w:rFonts w:ascii="Calibri" w:eastAsia="Calibri" w:hAnsi="Calibri" w:cs="Times New Roman"/>
      <w:b/>
      <w:sz w:val="46"/>
      <w:lang w:bidi="en-US"/>
    </w:rPr>
  </w:style>
  <w:style w:type="character" w:customStyle="1" w:styleId="PlohaZhlavChar">
    <w:name w:val="Příloha Záhlaví Char"/>
    <w:link w:val="PlohaZhlav"/>
    <w:rPr>
      <w:rFonts w:ascii="Calibri" w:eastAsia="Calibri" w:hAnsi="Calibri" w:cs="Times New Roman"/>
      <w:lang w:bidi="en-US"/>
    </w:rPr>
  </w:style>
  <w:style w:type="character" w:customStyle="1" w:styleId="PlohaNadpisChar">
    <w:name w:val="Příloha Nadpis Char"/>
    <w:link w:val="PlohaNadpis"/>
    <w:rPr>
      <w:rFonts w:ascii="Calibri" w:eastAsia="Calibri" w:hAnsi="Calibri" w:cs="Times New Roman"/>
      <w:b/>
      <w:sz w:val="46"/>
      <w:lang w:bidi="en-US"/>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pPr>
      <w:tabs>
        <w:tab w:val="right" w:pos="9072"/>
      </w:tabs>
      <w:spacing w:after="0"/>
      <w:jc w:val="both"/>
    </w:pPr>
    <w:rPr>
      <w:rFonts w:ascii="Calibri" w:eastAsia="Calibri" w:hAnsi="Calibri" w:cs="Times New Roman"/>
      <w:sz w:val="20"/>
      <w:szCs w:val="20"/>
      <w:lang w:bidi="en-US"/>
    </w:rPr>
  </w:style>
  <w:style w:type="character" w:customStyle="1" w:styleId="TextpoznpodarouChar">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rPr>
      <w:rFonts w:ascii="Calibri" w:eastAsia="Calibri" w:hAnsi="Calibri" w:cs="Times New Roman"/>
      <w:sz w:val="20"/>
      <w:szCs w:val="20"/>
      <w:lang w:bidi="en-US"/>
    </w:rPr>
  </w:style>
  <w:style w:type="character" w:styleId="Znakapoznpodarou">
    <w:name w:val="footnote reference"/>
    <w:aliases w:val="PGI Fußnote Ziffer"/>
    <w:uiPriority w:val="99"/>
    <w:unhideWhenUsed/>
    <w:rPr>
      <w:vertAlign w:val="superscript"/>
    </w:rPr>
  </w:style>
  <w:style w:type="paragraph" w:customStyle="1" w:styleId="Styl2">
    <w:name w:val="Styl2"/>
    <w:basedOn w:val="Odstavecseseznamem"/>
    <w:qFormat/>
    <w:pPr>
      <w:tabs>
        <w:tab w:val="left" w:pos="284"/>
      </w:tabs>
      <w:spacing w:before="120" w:after="0"/>
      <w:ind w:left="1561" w:hanging="284"/>
      <w:contextualSpacing w:val="0"/>
      <w:jc w:val="both"/>
    </w:pPr>
    <w:rPr>
      <w:rFonts w:ascii="Calibri" w:eastAsia="Calibri" w:hAnsi="Calibri" w:cs="Times New Roman"/>
      <w:lang w:bidi="en-US"/>
    </w:rPr>
  </w:style>
  <w:style w:type="character" w:customStyle="1" w:styleId="platne">
    <w:name w:val="platne"/>
  </w:style>
  <w:style w:type="numbering" w:customStyle="1" w:styleId="slovnodstavc1">
    <w:name w:val="Číslování odstavců1"/>
    <w:uiPriority w:val="99"/>
    <w:pPr>
      <w:numPr>
        <w:numId w:val="4"/>
      </w:numPr>
    </w:pPr>
  </w:style>
  <w:style w:type="character" w:customStyle="1" w:styleId="platne1">
    <w:name w:val="platne1"/>
  </w:style>
  <w:style w:type="character" w:customStyle="1" w:styleId="th-tx-value1">
    <w:name w:val="th-tx-value1"/>
    <w:basedOn w:val="Standardnpsmoodstavce"/>
    <w:rPr>
      <w:color w:val="000000"/>
    </w:rPr>
  </w:style>
  <w:style w:type="character" w:customStyle="1" w:styleId="nowrap">
    <w:name w:val="nowrap"/>
    <w:basedOn w:val="Standardnpsmoodstavce"/>
  </w:style>
</w:styles>
</file>

<file path=word/webSettings.xml><?xml version="1.0" encoding="utf-8"?>
<w:webSettings xmlns:r="http://schemas.openxmlformats.org/officeDocument/2006/relationships" xmlns:w="http://schemas.openxmlformats.org/wordprocessingml/2006/main">
  <w:divs>
    <w:div w:id="731579799">
      <w:bodyDiv w:val="1"/>
      <w:marLeft w:val="0"/>
      <w:marRight w:val="0"/>
      <w:marTop w:val="0"/>
      <w:marBottom w:val="0"/>
      <w:divBdr>
        <w:top w:val="none" w:sz="0" w:space="0" w:color="auto"/>
        <w:left w:val="none" w:sz="0" w:space="0" w:color="auto"/>
        <w:bottom w:val="none" w:sz="0" w:space="0" w:color="auto"/>
        <w:right w:val="none" w:sz="0" w:space="0" w:color="auto"/>
      </w:divBdr>
    </w:div>
    <w:div w:id="1064065691">
      <w:bodyDiv w:val="1"/>
      <w:marLeft w:val="0"/>
      <w:marRight w:val="0"/>
      <w:marTop w:val="0"/>
      <w:marBottom w:val="0"/>
      <w:divBdr>
        <w:top w:val="none" w:sz="0" w:space="0" w:color="auto"/>
        <w:left w:val="none" w:sz="0" w:space="0" w:color="auto"/>
        <w:bottom w:val="none" w:sz="0" w:space="0" w:color="auto"/>
        <w:right w:val="none" w:sz="0" w:space="0" w:color="auto"/>
      </w:divBdr>
    </w:div>
    <w:div w:id="12593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on.cz" TargetMode="External"/><Relationship Id="rId1" Type="http://schemas.openxmlformats.org/officeDocument/2006/relationships/hyperlink" Target="mailto:info@eo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AA25BC53640747A6590AE509316A14" ma:contentTypeVersion="4" ma:contentTypeDescription="Vytvoří nový dokument" ma:contentTypeScope="" ma:versionID="2631ab75142cfb230f82a201b3fdf3aa">
  <xsd:schema xmlns:xsd="http://www.w3.org/2001/XMLSchema" xmlns:xs="http://www.w3.org/2001/XMLSchema" xmlns:p="http://schemas.microsoft.com/office/2006/metadata/properties" xmlns:ns2="ebf83856-8f3d-423c-b808-a9f61ad628b1" xmlns:ns3="81c114c7-ce9a-4ca7-9d1b-15ad4a1f2cb3" targetNamespace="http://schemas.microsoft.com/office/2006/metadata/properties" ma:root="true" ma:fieldsID="19fc94a31439fa8b1dacb4046af9f4e8" ns2:_="" ns3:_="">
    <xsd:import namespace="ebf83856-8f3d-423c-b808-a9f61ad628b1"/>
    <xsd:import namespace="81c114c7-ce9a-4ca7-9d1b-15ad4a1f2cb3"/>
    <xsd:element name="properties">
      <xsd:complexType>
        <xsd:sequence>
          <xsd:element name="documentManagement">
            <xsd:complexType>
              <xsd:all>
                <xsd:element ref="ns2:Kategorie" minOccurs="0"/>
                <xsd:element ref="ns2:Produkt" minOccurs="0"/>
                <xsd:element ref="ns2:Typ_x0020_dokumentu" minOccurs="0"/>
                <xsd:element ref="ns2:Stav"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83856-8f3d-423c-b808-a9f61ad628b1" elementFormDefault="qualified">
    <xsd:import namespace="http://schemas.microsoft.com/office/2006/documentManagement/types"/>
    <xsd:import namespace="http://schemas.microsoft.com/office/infopath/2007/PartnerControls"/>
    <xsd:element name="Kategorie" ma:index="8" nillable="true" ma:displayName="Kategorie" ma:internalName="Kategorie">
      <xsd:complexType>
        <xsd:complexContent>
          <xsd:extension base="dms:MultiChoice">
            <xsd:sequence>
              <xsd:element name="Value" maxOccurs="unbounded" minOccurs="0" nillable="true">
                <xsd:simpleType>
                  <xsd:restriction base="dms:Choice">
                    <xsd:enumeration value="Podnikatelé - C"/>
                    <xsd:enumeration value="Domácnosti - D"/>
                    <xsd:enumeration value="Muni"/>
                  </xsd:restriction>
                </xsd:simpleType>
              </xsd:element>
            </xsd:sequence>
          </xsd:extension>
        </xsd:complexContent>
      </xsd:complexType>
    </xsd:element>
    <xsd:element name="Produkt" ma:index="9" nillable="true" ma:displayName="Produkt" ma:internalName="Produkt">
      <xsd:complexType>
        <xsd:complexContent>
          <xsd:extension base="dms:MultiChoice">
            <xsd:sequence>
              <xsd:element name="Value" maxOccurs="unbounded" minOccurs="0" nillable="true">
                <xsd:simpleType>
                  <xsd:restriction base="dms:Choice">
                    <xsd:enumeration value="Komplet plyn"/>
                    <xsd:enumeration value="Individuální cena"/>
                    <xsd:enumeration value="Jistota plyn RZ"/>
                    <xsd:enumeration value="Sezóna plyn RZ"/>
                    <xsd:enumeration value="Trend plyn"/>
                    <xsd:enumeration value="Standard plyn"/>
                    <xsd:enumeration value="Fix2013"/>
                    <xsd:enumeration value="Fix2014"/>
                    <xsd:enumeration value="Fix2015"/>
                    <xsd:enumeration value="Fix2016"/>
                    <xsd:enumeration value="Standard plyn"/>
                    <xsd:enumeration value="Trend plyn"/>
                    <xsd:enumeration value="Trend plyn I, II"/>
                    <xsd:enumeration value="Jistota HZ"/>
                    <xsd:enumeration value="Kristýn služebník"/>
                    <xsd:enumeration value="Partner"/>
                    <xsd:enumeration value="Plyn 24 I"/>
                    <xsd:enumeration value="Plyn 24 II"/>
                    <xsd:enumeration value="Partner"/>
                    <xsd:enumeration value="Jistota24"/>
                    <xsd:enumeration value="Jistota36"/>
                    <xsd:enumeration value="Variant"/>
                  </xsd:restriction>
                </xsd:simpleType>
              </xsd:element>
            </xsd:sequence>
          </xsd:extension>
        </xsd:complexContent>
      </xsd:complexType>
    </xsd:element>
    <xsd:element name="Typ_x0020_dokumentu" ma:index="10" nillable="true" ma:displayName="Typ dokumentu" ma:format="Dropdown" ma:internalName="Typ_x0020_dokumentu">
      <xsd:simpleType>
        <xsd:restriction base="dms:Choice">
          <xsd:enumeration value="Smlouva"/>
          <xsd:enumeration value="Ceník"/>
          <xsd:enumeration value="Nabídka"/>
          <xsd:enumeration value="Obchodní podmínky"/>
          <xsd:enumeration value="Kalkulátory"/>
          <xsd:enumeration value="Zvláštní ujednání"/>
          <xsd:enumeration value="Dodatek ke smlouvě"/>
          <xsd:enumeration value="Plná moc"/>
          <xsd:enumeration value="Brožura"/>
          <xsd:enumeration value="Cenové srovnání"/>
          <xsd:enumeration value="Průvodní dopis"/>
          <xsd:enumeration value="Smlouvy RZ_záložky"/>
          <xsd:enumeration value="Formulář"/>
        </xsd:restriction>
      </xsd:simpleType>
    </xsd:element>
    <xsd:element name="Stav" ma:index="11" nillable="true" ma:displayName="Stav" ma:format="Dropdown" ma:internalName="Stav">
      <xsd:simpleType>
        <xsd:restriction base="dms:Choice">
          <xsd:enumeration value="Aktuální"/>
          <xsd:enumeration value="Archiv"/>
        </xsd:restriction>
      </xsd:simpleType>
    </xsd:element>
  </xsd:schema>
  <xsd:schema xmlns:xsd="http://www.w3.org/2001/XMLSchema" xmlns:xs="http://www.w3.org/2001/XMLSchema" xmlns:dms="http://schemas.microsoft.com/office/2006/documentManagement/types" xmlns:pc="http://schemas.microsoft.com/office/infopath/2007/PartnerControls" targetNamespace="81c114c7-ce9a-4ca7-9d1b-15ad4a1f2cb3" elementFormDefault="qualified">
    <xsd:import namespace="http://schemas.microsoft.com/office/2006/documentManagement/types"/>
    <xsd:import namespace="http://schemas.microsoft.com/office/infopath/2007/PartnerControls"/>
    <xsd:element name="_dlc_DocId" ma:index="12" nillable="true" ma:displayName="Hodnota ID dokumentu" ma:description="Hodnota ID dokumentu přiřazená této položce" ma:internalName="_dlc_DocId" ma:readOnly="true">
      <xsd:simpleType>
        <xsd:restriction base="dms:Text"/>
      </xsd:simpleType>
    </xsd:element>
    <xsd:element name="_dlc_DocIdUrl" ma:index="13"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tegorie xmlns="ebf83856-8f3d-423c-b808-a9f61ad628b1">
      <Value>Podnikatelé - C</Value>
      <Value>Muni</Value>
    </Kategorie>
    <Typ_x0020_dokumentu xmlns="ebf83856-8f3d-423c-b808-a9f61ad628b1">Smlouva</Typ_x0020_dokumentu>
    <Produkt xmlns="ebf83856-8f3d-423c-b808-a9f61ad628b1">
      <Value>Individuální cena</Value>
    </Produkt>
    <_dlc_DocId xmlns="81c114c7-ce9a-4ca7-9d1b-15ad4a1f2cb3">RK3MKRHD3TNV-76-496</_dlc_DocId>
    <Stav xmlns="ebf83856-8f3d-423c-b808-a9f61ad628b1">Aktuální</Stav>
    <_dlc_DocIdUrl xmlns="81c114c7-ce9a-4ca7-9d1b-15ad4a1f2cb3">
      <Url>http://eon-intra-cz.in.jme.cz/sites/ts/noticeboard/_layouts/15/DocIdRedir.aspx?ID=RK3MKRHD3TNV-76-496</Url>
      <Description>RK3MKRHD3TNV-76-496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EDCE-3494-4AA1-9629-2276D4659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83856-8f3d-423c-b808-a9f61ad628b1"/>
    <ds:schemaRef ds:uri="81c114c7-ce9a-4ca7-9d1b-15ad4a1f2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7A81C-C12E-410A-BB80-0AA35587D3E0}">
  <ds:schemaRefs>
    <ds:schemaRef ds:uri="http://schemas.microsoft.com/sharepoint/events"/>
  </ds:schemaRefs>
</ds:datastoreItem>
</file>

<file path=customXml/itemProps3.xml><?xml version="1.0" encoding="utf-8"?>
<ds:datastoreItem xmlns:ds="http://schemas.openxmlformats.org/officeDocument/2006/customXml" ds:itemID="{F02BFF09-E58C-4FE9-9F9B-5C179BE1CFAA}">
  <ds:schemaRefs>
    <ds:schemaRef ds:uri="http://schemas.microsoft.com/sharepoint/v3/contenttype/forms"/>
  </ds:schemaRefs>
</ds:datastoreItem>
</file>

<file path=customXml/itemProps4.xml><?xml version="1.0" encoding="utf-8"?>
<ds:datastoreItem xmlns:ds="http://schemas.openxmlformats.org/officeDocument/2006/customXml" ds:itemID="{EFC64915-A357-4B4C-BC44-872F3E34286F}">
  <ds:schemaRefs>
    <ds:schemaRef ds:uri="http://schemas.microsoft.com/office/2006/metadata/properties"/>
    <ds:schemaRef ds:uri="http://schemas.microsoft.com/office/infopath/2007/PartnerControls"/>
    <ds:schemaRef ds:uri="ebf83856-8f3d-423c-b808-a9f61ad628b1"/>
    <ds:schemaRef ds:uri="81c114c7-ce9a-4ca7-9d1b-15ad4a1f2cb3"/>
  </ds:schemaRefs>
</ds:datastoreItem>
</file>

<file path=customXml/itemProps5.xml><?xml version="1.0" encoding="utf-8"?>
<ds:datastoreItem xmlns:ds="http://schemas.openxmlformats.org/officeDocument/2006/customXml" ds:itemID="{C9E2AB3A-1332-494B-B7F0-25D60BF7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3379</Words>
  <Characters>19941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c:creator>
  <cp:lastModifiedBy>mikula-pavel-1</cp:lastModifiedBy>
  <cp:revision>7</cp:revision>
  <cp:lastPrinted>2019-06-17T05:33:00Z</cp:lastPrinted>
  <dcterms:created xsi:type="dcterms:W3CDTF">2019-06-17T15:27:00Z</dcterms:created>
  <dcterms:modified xsi:type="dcterms:W3CDTF">2019-06-18T14:59:00Z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9a8f871c-e654-4b98-b56f-c3259759ca43</vt:lpwstr>
  </property>
  <property fmtid="{D5CDD505-2E9C-101B-9397-08002B2CF9AE}" pid="3" name="ContentTypeId">
    <vt:lpwstr>0x0101008CAA25BC53640747A6590AE509316A14</vt:lpwstr>
  </property>
</Properties>
</file>