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822" w14:textId="7777777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2408D9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300C9">
        <w:rPr>
          <w:rFonts w:ascii="Arial" w:hAnsi="Arial" w:cs="Arial"/>
          <w:sz w:val="20"/>
          <w:szCs w:val="20"/>
        </w:rPr>
        <w:t>15</w:t>
      </w:r>
      <w:r w:rsidR="006F17BF">
        <w:rPr>
          <w:rFonts w:ascii="Arial" w:hAnsi="Arial" w:cs="Arial"/>
          <w:sz w:val="20"/>
          <w:szCs w:val="20"/>
        </w:rPr>
        <w:t>.</w:t>
      </w:r>
      <w:r w:rsidR="006F17BF" w:rsidRPr="006F17BF">
        <w:rPr>
          <w:rFonts w:ascii="Arial" w:hAnsi="Arial" w:cs="Arial"/>
          <w:sz w:val="20"/>
          <w:szCs w:val="20"/>
        </w:rPr>
        <w:t>4.</w:t>
      </w:r>
      <w:r w:rsidR="000A40EA" w:rsidRPr="006F17BF">
        <w:rPr>
          <w:rFonts w:ascii="Arial" w:hAnsi="Arial" w:cs="Arial"/>
          <w:sz w:val="20"/>
          <w:szCs w:val="20"/>
        </w:rPr>
        <w:t>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06ACBD93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A44D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2BF17410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68FE6479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44848200</w:t>
      </w:r>
    </w:p>
    <w:p w14:paraId="02616DEC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DIČ: CZ44848200</w:t>
      </w:r>
    </w:p>
    <w:p w14:paraId="6EC2A2CA" w14:textId="0D59343F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Bankovní spojení: [XX XX]</w:t>
      </w:r>
    </w:p>
    <w:p w14:paraId="3BEC181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B653319" w14:textId="3236133A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prokurista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3475B1B" w14:textId="77777777" w:rsidR="00F72A3C" w:rsidRPr="005A44DC" w:rsidRDefault="00F72A3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546C7946" w:rsidR="005A44DC" w:rsidRDefault="000A06D0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05C577E" w14:textId="77777777" w:rsidR="006300C9" w:rsidRPr="005A44DC" w:rsidRDefault="006300C9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3672D801" w14:textId="77777777" w:rsidR="006300C9" w:rsidRPr="006300C9" w:rsidRDefault="006300C9" w:rsidP="006300C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300C9">
        <w:rPr>
          <w:rFonts w:ascii="Arial" w:hAnsi="Arial" w:cs="Arial"/>
          <w:b/>
          <w:bCs/>
          <w:sz w:val="20"/>
          <w:szCs w:val="20"/>
        </w:rPr>
        <w:t>Nemocnice na Bulovce</w:t>
      </w:r>
    </w:p>
    <w:p w14:paraId="6ED56E4F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Se sídlem: Budínova 67/2, Praha 8 - Libeň, 180 81       </w:t>
      </w:r>
    </w:p>
    <w:p w14:paraId="0CF5C5A3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IČO: 00064211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4BABB849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DIČ: CZ00064211  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15C99998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Bankovní spojení: Česká národní banka, č. ú. 16231081/0710 </w:t>
      </w:r>
    </w:p>
    <w:p w14:paraId="72162439" w14:textId="77777777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Datová schránka: n9hiezm</w:t>
      </w:r>
    </w:p>
    <w:p w14:paraId="56788DE6" w14:textId="60755269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Zřízená zřizovací listinou MZDR17268-XI/2012 z 29. 5. 2012</w:t>
      </w:r>
    </w:p>
    <w:p w14:paraId="69E89FAC" w14:textId="5F8C76B4" w:rsidR="006300C9" w:rsidRPr="006300C9" w:rsidRDefault="006300C9" w:rsidP="006300C9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Zastoupená: [OU OU], obchodní náměstkyní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7BFF89EC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„Zdravotnické zařízení“</w:t>
      </w:r>
      <w:r w:rsidRPr="005A44DC">
        <w:rPr>
          <w:rFonts w:ascii="Arial" w:hAnsi="Arial" w:cs="Arial"/>
          <w:bCs/>
          <w:sz w:val="20"/>
          <w:szCs w:val="20"/>
        </w:rPr>
        <w:t>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AF9B56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300C9">
        <w:rPr>
          <w:rFonts w:ascii="Arial" w:hAnsi="Arial" w:cs="Arial"/>
          <w:sz w:val="20"/>
          <w:szCs w:val="20"/>
        </w:rPr>
        <w:t>15</w:t>
      </w:r>
      <w:r w:rsidR="006F17BF">
        <w:rPr>
          <w:rFonts w:ascii="Arial" w:hAnsi="Arial" w:cs="Arial"/>
          <w:sz w:val="20"/>
          <w:szCs w:val="20"/>
        </w:rPr>
        <w:t>.4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2019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749C73EB" w:rsidR="00CC201D" w:rsidRPr="00F72A3C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790A0A">
        <w:rPr>
          <w:rFonts w:ascii="Arial" w:hAnsi="Arial" w:cs="Arial"/>
          <w:bCs/>
          <w:sz w:val="20"/>
          <w:szCs w:val="20"/>
        </w:rPr>
        <w:t>tom, že</w:t>
      </w:r>
      <w:r w:rsidR="00966A05" w:rsidRPr="00F72A3C">
        <w:rPr>
          <w:rFonts w:ascii="Arial" w:hAnsi="Arial" w:cs="Arial"/>
          <w:bCs/>
          <w:sz w:val="20"/>
          <w:szCs w:val="20"/>
        </w:rPr>
        <w:t>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672085BB" w14:textId="77777777" w:rsidR="00790A0A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F7AC30" w14:textId="31180698" w:rsidR="006F17BF" w:rsidRDefault="006F17BF" w:rsidP="00790A0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90A0A">
        <w:rPr>
          <w:rFonts w:ascii="Arial" w:hAnsi="Arial" w:cs="Arial"/>
          <w:sz w:val="20"/>
          <w:szCs w:val="20"/>
        </w:rPr>
        <w:t>2 Smlouvy</w:t>
      </w:r>
      <w:r w:rsidR="00CC201D"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3DD61D1E" w14:textId="5A27EEC6" w:rsidR="00790A0A" w:rsidRDefault="00790A0A" w:rsidP="00790A0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9000AD4" w14:textId="10AB397C" w:rsidR="00790A0A" w:rsidRDefault="00790A0A" w:rsidP="00A94940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 celém rozsahu nahrazuje zněním, které tvoří přílohu a nedílnou součást tohoto dodatku.</w:t>
      </w:r>
    </w:p>
    <w:p w14:paraId="24749D97" w14:textId="18B0EFCE" w:rsidR="00CC201D" w:rsidRP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 w:rsidRPr="006F17BF">
        <w:t xml:space="preserve"> 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D7F8550" w14:textId="4490F58C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Dodatek č. </w:t>
      </w:r>
      <w:r w:rsidR="00CC201D" w:rsidRPr="00F72A3C">
        <w:rPr>
          <w:rFonts w:ascii="Arial" w:hAnsi="Arial" w:cs="Arial"/>
          <w:bCs/>
          <w:sz w:val="20"/>
          <w:szCs w:val="20"/>
        </w:rPr>
        <w:t>1</w:t>
      </w:r>
      <w:r w:rsidRPr="00F72A3C">
        <w:rPr>
          <w:rFonts w:ascii="Arial" w:hAnsi="Arial" w:cs="Arial"/>
          <w:bCs/>
          <w:sz w:val="20"/>
          <w:szCs w:val="20"/>
        </w:rPr>
        <w:t xml:space="preserve">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C0B059B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>Tento Dodatek č.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1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="00CC201D" w:rsidRPr="00F72A3C">
        <w:rPr>
          <w:rFonts w:ascii="Arial" w:hAnsi="Arial" w:cs="Arial"/>
          <w:sz w:val="20"/>
        </w:rPr>
        <w:t xml:space="preserve">platnosti dnem podpisu poslední smluvní stranou a účinnosti dnem uveřejnění </w:t>
      </w:r>
      <w:r w:rsidR="008D0F3E">
        <w:rPr>
          <w:rFonts w:ascii="Arial" w:hAnsi="Arial" w:cs="Arial"/>
          <w:sz w:val="20"/>
        </w:rPr>
        <w:t>prostřednictvím</w:t>
      </w:r>
      <w:r w:rsidR="00CC201D" w:rsidRPr="00F72A3C">
        <w:rPr>
          <w:rFonts w:ascii="Arial" w:hAnsi="Arial" w:cs="Arial"/>
          <w:sz w:val="20"/>
        </w:rPr>
        <w:t xml:space="preserve"> registru smluv, </w:t>
      </w:r>
      <w:r w:rsidR="008D0F3E">
        <w:rPr>
          <w:rFonts w:ascii="Arial" w:hAnsi="Arial" w:cs="Arial"/>
          <w:sz w:val="20"/>
        </w:rPr>
        <w:t>postupem</w:t>
      </w:r>
      <w:r w:rsidR="00CC201D" w:rsidRPr="00F72A3C">
        <w:rPr>
          <w:rFonts w:ascii="Arial" w:hAnsi="Arial" w:cs="Arial"/>
          <w:sz w:val="20"/>
        </w:rPr>
        <w:t xml:space="preserve"> podle zákona č. 340/2015 Sb., o registru smluv, ve znění pozdějších předpisů</w:t>
      </w:r>
      <w:r w:rsidR="008D0F3E">
        <w:rPr>
          <w:rFonts w:ascii="Arial" w:hAnsi="Arial" w:cs="Arial"/>
          <w:sz w:val="20"/>
        </w:rPr>
        <w:t xml:space="preserve"> (dále jen „</w:t>
      </w:r>
      <w:r w:rsidR="008D0F3E" w:rsidRPr="008D0F3E">
        <w:rPr>
          <w:rFonts w:ascii="Arial" w:hAnsi="Arial" w:cs="Arial"/>
          <w:b/>
          <w:sz w:val="20"/>
        </w:rPr>
        <w:t>Zákon o registru smluv</w:t>
      </w:r>
      <w:r w:rsidR="008D0F3E">
        <w:rPr>
          <w:rFonts w:ascii="Arial" w:hAnsi="Arial" w:cs="Arial"/>
          <w:sz w:val="20"/>
        </w:rPr>
        <w:t>“)</w:t>
      </w:r>
      <w:r w:rsidRPr="00F72A3C">
        <w:rPr>
          <w:rFonts w:ascii="Arial" w:hAnsi="Arial" w:cs="Arial"/>
          <w:bCs/>
          <w:sz w:val="20"/>
          <w:szCs w:val="20"/>
        </w:rPr>
        <w:t>.</w:t>
      </w:r>
      <w:r w:rsidR="00790A0A">
        <w:rPr>
          <w:rFonts w:ascii="Arial" w:hAnsi="Arial" w:cs="Arial"/>
          <w:bCs/>
          <w:sz w:val="20"/>
          <w:szCs w:val="20"/>
        </w:rPr>
        <w:t xml:space="preserve"> </w:t>
      </w:r>
      <w:r w:rsidR="00790A0A" w:rsidRPr="00790A0A">
        <w:rPr>
          <w:rFonts w:ascii="Arial" w:hAnsi="Arial" w:cs="Arial"/>
          <w:bCs/>
          <w:sz w:val="20"/>
          <w:szCs w:val="20"/>
        </w:rPr>
        <w:t xml:space="preserve">Smluvní strany se však dohodly, že práva a povinnosti případně vzniklé z plnění a/nebo právních poměrů v rámci předmětu a rozsahu úpravy Smlouvy ve znění tohoto Dodatku, k němuž došlo před nabytím účinnosti tohoto Dodatku v době ode dne </w:t>
      </w:r>
      <w:r w:rsidR="00790A0A" w:rsidRPr="00790A0A">
        <w:rPr>
          <w:rFonts w:ascii="Arial" w:hAnsi="Arial" w:cs="Arial"/>
          <w:b/>
          <w:bCs/>
          <w:sz w:val="20"/>
          <w:szCs w:val="20"/>
        </w:rPr>
        <w:t>1. května 2019</w:t>
      </w:r>
      <w:r w:rsidR="00790A0A" w:rsidRPr="00790A0A">
        <w:rPr>
          <w:rFonts w:ascii="Arial" w:hAnsi="Arial" w:cs="Arial"/>
          <w:bCs/>
          <w:sz w:val="20"/>
          <w:szCs w:val="20"/>
        </w:rPr>
        <w:t>, nahrazují závazkem vzniklým z tohoto Dodatku. Plnění a/nebo právní poměry v rámci předmětu a rozsahu úpravy Smlouvy před účinností tohoto Dodatku se považují za plnění a právní poměry podle Smlouvy ve znění tohoto Dodatku a práva a povinnosti z nich vzniklé se řídí Smlouvou ve znění tohoto Dodatku.</w:t>
      </w:r>
    </w:p>
    <w:p w14:paraId="1EB5BF52" w14:textId="01296D8D" w:rsidR="00B62DC9" w:rsidRDefault="008D0F3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dohodly, že </w:t>
      </w:r>
      <w:r w:rsidR="00790A0A">
        <w:rPr>
          <w:rFonts w:ascii="Arial" w:hAnsi="Arial" w:cs="Arial"/>
          <w:bCs/>
          <w:sz w:val="20"/>
          <w:szCs w:val="20"/>
        </w:rPr>
        <w:t>tento dodatek a rovněž i další případné dodatky ke Smlouvě uveřejní Společnost prostřednictvím registru smluv, postupem podle Zákona o registru smluv.</w:t>
      </w:r>
    </w:p>
    <w:p w14:paraId="2D5C7C63" w14:textId="455EDC06" w:rsidR="00790A0A" w:rsidRPr="00F72A3C" w:rsidRDefault="00790A0A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1DE2B532" w:rsidR="006F17BF" w:rsidRDefault="00790A0A" w:rsidP="00DF24B9">
      <w:pPr>
        <w:jc w:val="both"/>
      </w:pPr>
      <w:r>
        <w:rPr>
          <w:rFonts w:ascii="Arial" w:hAnsi="Arial" w:cs="Arial"/>
          <w:sz w:val="20"/>
          <w:szCs w:val="20"/>
        </w:rPr>
        <w:t xml:space="preserve">Nová </w:t>
      </w:r>
      <w:r w:rsidR="00307C4A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 Smlouvy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="006F17BF" w:rsidRPr="006F17BF">
        <w:t xml:space="preserve"> 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6793BB9A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 w:rsidR="007E02B8">
        <w:rPr>
          <w:rFonts w:ascii="Arial" w:hAnsi="Arial" w:cs="Arial"/>
          <w:b/>
          <w:sz w:val="20"/>
        </w:rPr>
        <w:t>28.5.2019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7E02B8">
        <w:rPr>
          <w:rFonts w:ascii="Arial" w:hAnsi="Arial" w:cs="Arial"/>
          <w:b/>
          <w:sz w:val="20"/>
        </w:rPr>
        <w:t>30.5.2019</w:t>
      </w:r>
      <w:bookmarkStart w:id="0" w:name="_GoBack"/>
      <w:bookmarkEnd w:id="0"/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3975C5FD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784EAF">
        <w:rPr>
          <w:rFonts w:ascii="Arial" w:hAnsi="Arial" w:cs="Arial"/>
          <w:b/>
          <w:sz w:val="20"/>
        </w:rPr>
        <w:t>sanofi-aventis, s.r.o.</w:t>
      </w:r>
      <w:r w:rsidRPr="00784EAF">
        <w:rPr>
          <w:rFonts w:ascii="Arial" w:hAnsi="Arial" w:cs="Arial"/>
          <w:b/>
          <w:i/>
          <w:sz w:val="20"/>
        </w:rPr>
        <w:tab/>
      </w:r>
      <w:r w:rsidR="006300C9">
        <w:rPr>
          <w:rFonts w:ascii="Arial" w:hAnsi="Arial" w:cs="Arial"/>
          <w:b/>
          <w:sz w:val="20"/>
        </w:rPr>
        <w:t>Nemocnice na Bulovce</w:t>
      </w:r>
    </w:p>
    <w:p w14:paraId="52B734C6" w14:textId="6DB57305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</w:t>
      </w:r>
      <w:r w:rsidR="006300C9">
        <w:rPr>
          <w:rFonts w:ascii="Arial" w:hAnsi="Arial" w:cs="Arial"/>
          <w:sz w:val="20"/>
        </w:rPr>
        <w:t xml:space="preserve"> </w:t>
      </w:r>
      <w:r w:rsidR="007E02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="006300C9" w:rsidRPr="006300C9">
        <w:rPr>
          <w:rFonts w:ascii="Arial" w:hAnsi="Arial" w:cs="Arial"/>
          <w:sz w:val="20"/>
        </w:rPr>
        <w:t>[</w:t>
      </w:r>
      <w:r w:rsidR="006300C9">
        <w:rPr>
          <w:rFonts w:ascii="Arial" w:hAnsi="Arial" w:cs="Arial"/>
          <w:sz w:val="20"/>
        </w:rPr>
        <w:t>OU</w:t>
      </w:r>
      <w:r w:rsidRPr="00463A32">
        <w:rPr>
          <w:rFonts w:ascii="Arial" w:hAnsi="Arial" w:cs="Arial"/>
          <w:sz w:val="20"/>
        </w:rPr>
        <w:t xml:space="preserve"> </w:t>
      </w:r>
      <w:r w:rsidR="006300C9">
        <w:rPr>
          <w:rFonts w:ascii="Arial" w:hAnsi="Arial" w:cs="Arial"/>
          <w:sz w:val="20"/>
        </w:rPr>
        <w:t>OU</w:t>
      </w:r>
      <w:r w:rsidR="006300C9" w:rsidRPr="006300C9">
        <w:rPr>
          <w:rFonts w:ascii="Arial" w:hAnsi="Arial" w:cs="Arial"/>
          <w:sz w:val="20"/>
        </w:rPr>
        <w:t>]</w:t>
      </w:r>
      <w:r w:rsidR="006300C9">
        <w:rPr>
          <w:rFonts w:ascii="Arial" w:hAnsi="Arial" w:cs="Arial"/>
          <w:sz w:val="20"/>
        </w:rPr>
        <w:t>, obchodní náměstkyně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CDC9" w14:textId="77777777" w:rsidR="00482620" w:rsidRDefault="00482620">
      <w:r>
        <w:separator/>
      </w:r>
    </w:p>
  </w:endnote>
  <w:endnote w:type="continuationSeparator" w:id="0">
    <w:p w14:paraId="76EE18DD" w14:textId="77777777" w:rsidR="00482620" w:rsidRDefault="0048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7E02B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C486" w14:textId="77777777" w:rsidR="00482620" w:rsidRDefault="00482620">
      <w:r>
        <w:separator/>
      </w:r>
    </w:p>
  </w:footnote>
  <w:footnote w:type="continuationSeparator" w:id="0">
    <w:p w14:paraId="6EB8B152" w14:textId="77777777" w:rsidR="00482620" w:rsidRDefault="0048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E4C" w14:textId="3E7059A6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 477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0519D"/>
    <w:rsid w:val="000A06D0"/>
    <w:rsid w:val="000A40EA"/>
    <w:rsid w:val="000B5F78"/>
    <w:rsid w:val="000C1CEF"/>
    <w:rsid w:val="000E265F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734F8"/>
    <w:rsid w:val="00390684"/>
    <w:rsid w:val="00396149"/>
    <w:rsid w:val="00400547"/>
    <w:rsid w:val="00403233"/>
    <w:rsid w:val="004123E5"/>
    <w:rsid w:val="00416F35"/>
    <w:rsid w:val="00437741"/>
    <w:rsid w:val="00482620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707C8"/>
    <w:rsid w:val="006C5B02"/>
    <w:rsid w:val="006C7A0E"/>
    <w:rsid w:val="006E4D10"/>
    <w:rsid w:val="006F17BF"/>
    <w:rsid w:val="0070226C"/>
    <w:rsid w:val="00716497"/>
    <w:rsid w:val="0071694C"/>
    <w:rsid w:val="00732FF8"/>
    <w:rsid w:val="00790A0A"/>
    <w:rsid w:val="0079172E"/>
    <w:rsid w:val="0079203B"/>
    <w:rsid w:val="00795B28"/>
    <w:rsid w:val="007A091B"/>
    <w:rsid w:val="007A358C"/>
    <w:rsid w:val="007E02B8"/>
    <w:rsid w:val="007E2A0A"/>
    <w:rsid w:val="00824D66"/>
    <w:rsid w:val="008A4FDB"/>
    <w:rsid w:val="008A5E6A"/>
    <w:rsid w:val="008C23F2"/>
    <w:rsid w:val="008D0F3E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94940"/>
    <w:rsid w:val="00AC02D7"/>
    <w:rsid w:val="00AC37BC"/>
    <w:rsid w:val="00AE7A9D"/>
    <w:rsid w:val="00AF4562"/>
    <w:rsid w:val="00B336D4"/>
    <w:rsid w:val="00B40DBC"/>
    <w:rsid w:val="00B62DC9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55FCE"/>
    <w:rsid w:val="00D626BB"/>
    <w:rsid w:val="00D84DAE"/>
    <w:rsid w:val="00D93247"/>
    <w:rsid w:val="00DA05A8"/>
    <w:rsid w:val="00DD02BB"/>
    <w:rsid w:val="00DE1207"/>
    <w:rsid w:val="00DE23C0"/>
    <w:rsid w:val="00DE2579"/>
    <w:rsid w:val="00DF24B9"/>
    <w:rsid w:val="00DF457A"/>
    <w:rsid w:val="00E12DC3"/>
    <w:rsid w:val="00E2242D"/>
    <w:rsid w:val="00E72D7E"/>
    <w:rsid w:val="00E840D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A6526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3AC9A3D4-92ED-4119-9830-1CC574DA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741C8E-108D-4262-A71F-33D3FBFE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2673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2019-05-16T07:57:00Z</dcterms:created>
  <dcterms:modified xsi:type="dcterms:W3CDTF">2019-06-16T21:18:00Z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</Properties>
</file>