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7" w:rsidRDefault="00834147" w:rsidP="00834147">
      <w:pPr>
        <w:pStyle w:val="Default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 xml:space="preserve">SMLOUVA O DÍLO </w:t>
      </w:r>
      <w:r>
        <w:rPr>
          <w:rFonts w:ascii="Calibri" w:hAnsi="Calibri" w:cs="Calibri"/>
          <w:b/>
          <w:bCs/>
          <w:sz w:val="22"/>
          <w:szCs w:val="22"/>
        </w:rPr>
        <w:t xml:space="preserve">(dle objednávky </w:t>
      </w:r>
      <w:r>
        <w:rPr>
          <w:rFonts w:ascii="Calibri" w:hAnsi="Calibri" w:cs="Calibri"/>
          <w:b/>
          <w:bCs/>
          <w:sz w:val="22"/>
          <w:szCs w:val="22"/>
        </w:rPr>
        <w:t>22</w:t>
      </w:r>
      <w:r>
        <w:rPr>
          <w:rFonts w:ascii="Calibri" w:hAnsi="Calibri" w:cs="Calibri"/>
          <w:b/>
          <w:bCs/>
          <w:sz w:val="22"/>
          <w:szCs w:val="22"/>
        </w:rPr>
        <w:t>/201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uzavřená podle občanského zákoníku v účinném znění.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I. Smluvní strany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této smlouvy, kterými jsou: </w:t>
      </w:r>
    </w:p>
    <w:p w:rsidR="00834147" w:rsidRDefault="00834147" w:rsidP="0083414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Školní jídelna Hradec Králové, Hradecká 1219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500 03 Hradec Králové IČO: 49335499 DIČ: CZ49335499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příspěvková organizace</w:t>
      </w:r>
      <w:bookmarkStart w:id="0" w:name="_GoBack"/>
      <w:bookmarkEnd w:id="0"/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„objednatel“) a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A- Z Chlazení, s.r.o.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Piletická 45,</w:t>
      </w:r>
      <w:r>
        <w:rPr>
          <w:rFonts w:ascii="Calibri" w:hAnsi="Calibri" w:cs="Calibri"/>
          <w:sz w:val="22"/>
          <w:szCs w:val="22"/>
        </w:rPr>
        <w:t xml:space="preserve"> 50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0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H</w:t>
      </w:r>
      <w:r>
        <w:rPr>
          <w:rFonts w:ascii="Calibri" w:hAnsi="Calibri" w:cs="Calibri"/>
          <w:sz w:val="22"/>
          <w:szCs w:val="22"/>
        </w:rPr>
        <w:t>radec Králové 3</w:t>
      </w:r>
      <w:r>
        <w:rPr>
          <w:rFonts w:ascii="Calibri" w:hAnsi="Calibri" w:cs="Calibri"/>
          <w:sz w:val="22"/>
          <w:szCs w:val="22"/>
        </w:rPr>
        <w:t xml:space="preserve">  IČO: </w:t>
      </w:r>
      <w:r>
        <w:rPr>
          <w:rFonts w:ascii="Calibri" w:hAnsi="Calibri" w:cs="Calibri"/>
          <w:sz w:val="22"/>
          <w:szCs w:val="22"/>
        </w:rPr>
        <w:t>25267337</w:t>
      </w:r>
      <w:r>
        <w:rPr>
          <w:rFonts w:ascii="Calibri" w:hAnsi="Calibri" w:cs="Calibri"/>
          <w:sz w:val="22"/>
          <w:szCs w:val="22"/>
        </w:rPr>
        <w:t xml:space="preserve"> DIČ: CZ</w:t>
      </w:r>
      <w:r>
        <w:rPr>
          <w:rFonts w:ascii="Calibri" w:hAnsi="Calibri" w:cs="Calibri"/>
          <w:sz w:val="22"/>
          <w:szCs w:val="22"/>
        </w:rPr>
        <w:t>25267337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osoba oprávněná k jednání: </w:t>
      </w:r>
      <w:r>
        <w:rPr>
          <w:rFonts w:ascii="Calibri" w:hAnsi="Calibri" w:cs="Calibri"/>
          <w:b/>
          <w:sz w:val="22"/>
          <w:szCs w:val="22"/>
        </w:rPr>
        <w:t xml:space="preserve">Jan </w:t>
      </w:r>
      <w:proofErr w:type="gramStart"/>
      <w:r>
        <w:rPr>
          <w:rFonts w:ascii="Calibri" w:hAnsi="Calibri" w:cs="Calibri"/>
          <w:b/>
          <w:sz w:val="22"/>
          <w:szCs w:val="22"/>
        </w:rPr>
        <w:t>Valenta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(dále</w:t>
      </w:r>
      <w:proofErr w:type="gramEnd"/>
      <w:r>
        <w:rPr>
          <w:rFonts w:ascii="Calibri" w:hAnsi="Calibri" w:cs="Calibri"/>
          <w:sz w:val="22"/>
          <w:szCs w:val="22"/>
        </w:rPr>
        <w:t xml:space="preserve"> jen „zhotovitel“)</w:t>
      </w:r>
    </w:p>
    <w:p w:rsidR="00834147" w:rsidRDefault="00834147" w:rsidP="00811E9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se dohodl</w:t>
      </w:r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</w:rPr>
        <w:t>, že spolu uzavřou tuto smlouvu o dílo a projevil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vůli řídit se všemi jejími ustanoveními. Otázky touto smlouvou neupravené se řídí právním řádem České republiky.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II. Předmět smlouvy </w:t>
      </w:r>
    </w:p>
    <w:p w:rsidR="00834147" w:rsidRDefault="00834147" w:rsidP="00834147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závazek zhotovitele provést pro objednavatele</w:t>
      </w:r>
      <w:r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b/>
          <w:sz w:val="22"/>
          <w:szCs w:val="22"/>
        </w:rPr>
        <w:t>Rekonstrukc</w:t>
      </w:r>
      <w:r w:rsidR="00811E97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sz w:val="22"/>
          <w:szCs w:val="22"/>
        </w:rPr>
        <w:t>mrazícího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boxu.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jen „dílo“) Dílo bude provedeno na základě položkového rozpočtu ze dne </w:t>
      </w:r>
      <w:r w:rsidR="00811E97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. </w:t>
      </w:r>
      <w:r w:rsidR="00811E97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 201</w:t>
      </w:r>
      <w:r w:rsidR="00811E97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sz w:val="22"/>
          <w:szCs w:val="22"/>
        </w:rPr>
        <w:t>který  je</w:t>
      </w:r>
      <w:proofErr w:type="gramEnd"/>
      <w:r>
        <w:rPr>
          <w:rFonts w:ascii="Calibri" w:hAnsi="Calibri" w:cs="Calibri"/>
          <w:sz w:val="22"/>
          <w:szCs w:val="22"/>
        </w:rPr>
        <w:t xml:space="preserve"> přílohou této smlouvy.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Dílo bude provedeno rovněž v souladu s platnými ČSN (zejména dle ČSN 732400, 730210-2, 739001) a v souladu se zákonem č. 183/2006 Sb., o územním plánování a stavebním řádu (stavební zákon), ve znění pozdějších předpisů a předpisy souvisejícími. Zhotovitel prohlašuje, že na výrobky, které budou zabudovány do díla a vztahuje se na ně ustanovení § 13 zákona č. 22/1997 Sb., o technických požadavcích na výrobky a o změně a doplnění některých zákonů, ve znění pozdějších předpisů, bude předloženo prohlášení o shodě. Práce a dodávky budou dále provedeny v souladu s českými technickými, hygienickými, protipožárními a bezpečnostními předpisy.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Dílo bude provedeno v souladu s objednatelem, případně s dohodnutými změnami a nesmí mít žádné nedostatky, které brání v užívání nebo jej ztěžují anebo způsobují rychlejší opotřebení předmětu díla.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Při jeho provádění budou dodrženy veškeré platné ČSN vztahující se k jeho provádění a všechny podmínky určené touto smlouvou a platnými právními předpisy.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III. Termín realizace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se zavazuje provést dílo v celém rozsahu do </w:t>
      </w:r>
      <w:proofErr w:type="gramStart"/>
      <w:r w:rsidR="00811E9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0ti</w:t>
      </w:r>
      <w:proofErr w:type="gramEnd"/>
      <w:r>
        <w:rPr>
          <w:rFonts w:ascii="Calibri" w:hAnsi="Calibri" w:cs="Calibri"/>
          <w:sz w:val="22"/>
          <w:szCs w:val="22"/>
        </w:rPr>
        <w:t xml:space="preserve"> dnů od podpisu této smlouvy.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Termín zhotovení se prodlužuje, pokud je výsledný objem prací větší než předpokládaný. Čas prodloužení je určen dohodou smluvních stran. Pokud k takové dohodě nedojde, určí se doba prodloužení dle platných normohodin prováděných víceprací.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IV. Cena za dílo a platební podmínky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Cena díla činí: </w:t>
      </w:r>
      <w:r w:rsidR="00811E97">
        <w:rPr>
          <w:rFonts w:ascii="Calibri" w:hAnsi="Calibri" w:cs="Calibri"/>
          <w:b/>
          <w:sz w:val="22"/>
          <w:szCs w:val="22"/>
        </w:rPr>
        <w:t>70</w:t>
      </w:r>
      <w:r>
        <w:rPr>
          <w:rFonts w:ascii="Calibri" w:hAnsi="Calibri" w:cs="Calibri"/>
          <w:b/>
          <w:sz w:val="22"/>
          <w:szCs w:val="22"/>
        </w:rPr>
        <w:t>.</w:t>
      </w:r>
      <w:r w:rsidR="00811E97">
        <w:rPr>
          <w:rFonts w:ascii="Calibri" w:hAnsi="Calibri" w:cs="Calibri"/>
          <w:b/>
          <w:sz w:val="22"/>
          <w:szCs w:val="22"/>
        </w:rPr>
        <w:t>742</w:t>
      </w:r>
      <w:r>
        <w:rPr>
          <w:rFonts w:ascii="Calibri" w:hAnsi="Calibri" w:cs="Calibri"/>
          <w:b/>
          <w:sz w:val="22"/>
          <w:szCs w:val="22"/>
        </w:rPr>
        <w:t xml:space="preserve">,- </w:t>
      </w:r>
      <w:proofErr w:type="gramStart"/>
      <w:r>
        <w:rPr>
          <w:rFonts w:ascii="Calibri" w:hAnsi="Calibri" w:cs="Calibri"/>
          <w:b/>
          <w:sz w:val="22"/>
          <w:szCs w:val="22"/>
        </w:rPr>
        <w:t>Kč  bez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DPH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34147" w:rsidRDefault="00834147" w:rsidP="00834147">
      <w:pPr>
        <w:pStyle w:val="Default"/>
        <w:spacing w:after="15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Cena je určena dle položkového rozpočtu, který je přílohou této smlouvy o dílo.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Splatnost faktur je 14 dnů od vystavení. Zhotovitel má povinnost bez zbytečného odkladu vyzvat objednatele k vyzvednutí faktury nebo objednateli fakturu doručit. Povinnost objednatele zaplatit fakturu začíná až 7 dnů po vyzvání nebo dodání faktury objednatelem. Zaplacením faktury se rozumí připsání částky na účet zhotovitele.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Zhotovitel má právo na přiměřené zvýšení ceny díla, objeví-li se při jeho provádění potřeba činností v této smlouvě nezahrnutých, pokud tyto činnosti nebyly předvídatelné v době uzavření této smlouvy a jejich potřeba byla s objednatelem projednána a odsouhlasena. 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Do doby realizace díla nebudou započítány dny, kdy s ohledem na vyšší moc nebude možná realizace prací. Zhotovitel má právo o tento počet dnů odložit termín odevzdání díla, aniž by objednatel měl nárok na snížení ceny díla. </w:t>
      </w: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V. Práva a povinnosti účastníků smlouvy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Zhotovitel je povinen provést dílo na svůj náklad a na své nebezpečí do termínu dokončení stavby. Nevyplývá-li ze smlouvy nebo z povahy díla něco jiného, může zhotovitel provést dílo ještě před sjednanou dobou.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Při provádění díla postupuje zhotovitel samostatně a není při určení způsobu provedení díla vázán pokyny objednatele, ledaže se k jejich plnění výslovně zavázal.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Zhotovitel díla nemůže pověřit zhotovením jinou osobu bez písemného souhlasu objednatele. Při provádění díla jinou osobou má zhotovitel odpovědnost, jako kdyby dílo prováděl sám.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Objednatel je oprávněn kontrolovat provádění díla. Zjistí-li, že zhotovitel provádí dílo v rozporu se svými povinnostmi, je oprávněn dožadovat se toho, aby zhotovitel odstranil vady vzniklé špatným prováděním.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Objednatel je povinen na vyžádání zhotovitele poskytnout mu potřebné informace, popř. předat mu podklady, které má u sebe a které jsou pro řádné a úplné provedení díla nezbytné.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Objednatel je povinen řádně provedené dílo bez vad a nedodělků bránících užívání převzít a zaplatit zhotoviteli sjednanou cenu za jeho provedení. </w:t>
      </w:r>
    </w:p>
    <w:p w:rsidR="00834147" w:rsidRDefault="00834147" w:rsidP="00834147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Objednatel poskytne zhotoviteli bezplatně dodávku elektrické energie a vody pro realizaci stavebních prací do částky 2.000,- Kč za elektrickou energii a 500,- za vodu.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</w:p>
    <w:p w:rsidR="00834147" w:rsidRDefault="00834147" w:rsidP="00834147">
      <w:pPr>
        <w:pStyle w:val="Defaul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VII. Závěrečná ustanovení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Pokud v této smlouvě není stanoveno jinak, řídí se právní vztahy z ní vyplývající příslušnými ustanoveními občanského zákoníku. </w:t>
      </w:r>
    </w:p>
    <w:p w:rsidR="00834147" w:rsidRDefault="00834147" w:rsidP="00834147">
      <w:pPr>
        <w:pStyle w:val="Default"/>
        <w:spacing w:after="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Smlouva se vyhotovuje ve dvou stejnopisech, po jednom pro každou ze smluvních stran. Může být změněna nebo zrušena pouze písemnou dohodou smluvních stran. </w:t>
      </w:r>
    </w:p>
    <w:p w:rsidR="00834147" w:rsidRDefault="00834147" w:rsidP="00834147">
      <w:pPr>
        <w:pStyle w:val="Default"/>
        <w:spacing w:after="152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Smlouva nabývá účinnosti dnem jejího podpisu smluvními stranami. </w:t>
      </w:r>
    </w:p>
    <w:p w:rsidR="00834147" w:rsidRDefault="00834147" w:rsidP="00834147">
      <w:pPr>
        <w:pStyle w:val="Default"/>
        <w:spacing w:after="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Pro zhotovitele i objednatele platí zákaz převodu práv a povinností, vyplývajících z této smlouvy.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Záruční lhůta 24 měsíců ode dne předání díla.  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Seznam příloh: 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Příloha č. 1</w:t>
      </w:r>
      <w:r>
        <w:rPr>
          <w:rFonts w:ascii="Calibri" w:hAnsi="Calibri" w:cs="Calibri"/>
          <w:sz w:val="22"/>
          <w:szCs w:val="22"/>
        </w:rPr>
        <w:t xml:space="preserve"> – Položkový rozpočet</w:t>
      </w:r>
    </w:p>
    <w:p w:rsidR="00834147" w:rsidRDefault="00834147" w:rsidP="00834147">
      <w:pPr>
        <w:pStyle w:val="Default"/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V Hradci Králové dne </w:t>
      </w:r>
      <w:proofErr w:type="gramStart"/>
      <w:r w:rsidR="00811E97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.</w:t>
      </w:r>
      <w:r w:rsidR="00811E97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.201</w:t>
      </w:r>
      <w:r w:rsidR="00811E97">
        <w:rPr>
          <w:rFonts w:ascii="Calibri" w:hAnsi="Calibri" w:cs="Calibri"/>
          <w:b/>
        </w:rPr>
        <w:t>9</w:t>
      </w:r>
      <w:proofErr w:type="gramEnd"/>
      <w:r>
        <w:rPr>
          <w:rFonts w:ascii="Calibri" w:hAnsi="Calibri" w:cs="Calibri"/>
          <w:b/>
        </w:rPr>
        <w:t xml:space="preserve"> 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objednavatele: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 zhotovitele: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34147" w:rsidRDefault="00834147" w:rsidP="0083414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………………………………….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M.Svátek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</w:t>
      </w:r>
      <w:r w:rsidR="00811E97">
        <w:rPr>
          <w:rFonts w:ascii="Calibri" w:hAnsi="Calibri" w:cs="Calibri"/>
          <w:sz w:val="22"/>
          <w:szCs w:val="22"/>
        </w:rPr>
        <w:t>Jan Valenta</w:t>
      </w:r>
    </w:p>
    <w:p w:rsidR="00834147" w:rsidRDefault="00834147" w:rsidP="008341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</w:t>
      </w:r>
      <w:r w:rsidR="00811E97">
        <w:rPr>
          <w:rFonts w:ascii="Calibri" w:hAnsi="Calibri" w:cs="Calibri"/>
          <w:sz w:val="22"/>
          <w:szCs w:val="22"/>
        </w:rPr>
        <w:t>jednatel</w:t>
      </w:r>
    </w:p>
    <w:p w:rsidR="001137B5" w:rsidRDefault="001137B5"/>
    <w:sectPr w:rsidR="001137B5" w:rsidSect="00B85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7"/>
    <w:rsid w:val="001137B5"/>
    <w:rsid w:val="00811E97"/>
    <w:rsid w:val="00834147"/>
    <w:rsid w:val="00B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479-142B-4620-86CB-EFDD298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2019-06-10T13:27:00Z</dcterms:created>
  <dcterms:modified xsi:type="dcterms:W3CDTF">2019-06-10T13:45:00Z</dcterms:modified>
</cp:coreProperties>
</file>