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AE" w:rsidRDefault="0084393C">
      <w:pPr>
        <w:keepNext/>
        <w:spacing w:after="0" w:line="240" w:lineRule="auto"/>
        <w:jc w:val="center"/>
        <w:rPr>
          <w:rFonts w:ascii="Trebuchet MS" w:eastAsia="Trebuchet MS" w:hAnsi="Trebuchet MS" w:cs="Trebuchet MS"/>
          <w:b/>
          <w:sz w:val="48"/>
        </w:rPr>
      </w:pPr>
      <w:r>
        <w:rPr>
          <w:rFonts w:ascii="Trebuchet MS" w:eastAsia="Trebuchet MS" w:hAnsi="Trebuchet MS" w:cs="Trebuchet MS"/>
          <w:b/>
          <w:sz w:val="48"/>
        </w:rPr>
        <w:t>Smlouva o dílo</w:t>
      </w:r>
    </w:p>
    <w:p w:rsidR="000666AE" w:rsidRDefault="0084393C">
      <w:pPr>
        <w:suppressAutoHyphens/>
        <w:spacing w:before="9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Smluvní strany</w:t>
      </w:r>
    </w:p>
    <w:p w:rsidR="000666AE" w:rsidRDefault="0084393C">
      <w:pPr>
        <w:keepNext/>
        <w:spacing w:before="240" w:after="0" w:line="240" w:lineRule="auto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VYŠŠÍ ODBORNÁ ŠKOLA A STŘEDNÍ PRUMYSLOVÁ ŠKOLA ELEKTROTECHNICKÁ FRANTIŠKA KŘIŽÍKA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Sídlo: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Na Příkopě 16,  Praha 1   110 00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IČ: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70837881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Bankovní spojení:</w:t>
      </w:r>
      <w:r>
        <w:rPr>
          <w:rFonts w:ascii="Trebuchet MS" w:eastAsia="Trebuchet MS" w:hAnsi="Trebuchet MS" w:cs="Trebuchet MS"/>
        </w:rPr>
        <w:tab/>
        <w:t>PPF Banka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Číslo účtu: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1A2155">
        <w:rPr>
          <w:rFonts w:ascii="Trebuchet MS" w:eastAsia="Trebuchet MS" w:hAnsi="Trebuchet MS" w:cs="Trebuchet MS"/>
        </w:rPr>
        <w:t>xxx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Telefon: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224210585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e-mail: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kancelar@skolakrizik.cz</w:t>
      </w:r>
      <w:r>
        <w:rPr>
          <w:rFonts w:ascii="Trebuchet MS" w:eastAsia="Trebuchet MS" w:hAnsi="Trebuchet MS" w:cs="Trebuchet MS"/>
        </w:rPr>
        <w:tab/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osoba oprávněná ve věcech smluvních: Ing. </w:t>
      </w:r>
      <w:r w:rsidR="001A2155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- ředitel školy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osoby oprávněné převzít dílo:             Ing. </w:t>
      </w:r>
      <w:r w:rsidR="001A2155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- ředitel školy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subjekt je zapsán v Rejstříku škol RED-IZO 600020151 RARIS 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(dále jen jako „</w:t>
      </w:r>
      <w:r>
        <w:rPr>
          <w:rFonts w:ascii="Trebuchet MS" w:eastAsia="Trebuchet MS" w:hAnsi="Trebuchet MS" w:cs="Trebuchet MS"/>
        </w:rPr>
        <w:t>objednatel“)</w:t>
      </w: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</w:t>
      </w:r>
    </w:p>
    <w:p w:rsidR="000666AE" w:rsidRDefault="000666AE">
      <w:pPr>
        <w:keepNext/>
        <w:spacing w:after="0" w:line="240" w:lineRule="auto"/>
        <w:jc w:val="both"/>
        <w:rPr>
          <w:rFonts w:ascii="Trebuchet MS" w:eastAsia="Trebuchet MS" w:hAnsi="Trebuchet MS" w:cs="Trebuchet MS"/>
          <w:b/>
          <w:sz w:val="24"/>
        </w:rPr>
      </w:pPr>
    </w:p>
    <w:p w:rsidR="000666AE" w:rsidRDefault="0084393C">
      <w:pPr>
        <w:suppressAutoHyphens/>
        <w:spacing w:after="0" w:line="240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TEPLO CZ s.r.o.</w:t>
      </w:r>
    </w:p>
    <w:p w:rsidR="000666AE" w:rsidRDefault="0084393C">
      <w:pPr>
        <w:suppressAutoHyphens/>
        <w:spacing w:after="120" w:line="48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zapsaná v obchodním rejstříku, vedeném Městským soudem v Praze, oddíl C, vložka 38686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sídlo: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Praha 5, Nárožní 2787/7a, PSČ 158 00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IČ: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639 89 158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DIČ: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CZ63989158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bankovní spojení: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Komerční banka, a.s. Praha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číslo účtu: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1A2155">
        <w:rPr>
          <w:rFonts w:ascii="Trebuchet MS" w:eastAsia="Trebuchet MS" w:hAnsi="Trebuchet MS" w:cs="Trebuchet MS"/>
        </w:rPr>
        <w:t>xxx</w:t>
      </w: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zastoupená: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panem </w:t>
      </w:r>
      <w:r w:rsidR="001A2155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>, jednatelem společnosti</w:t>
      </w: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(dále jen </w:t>
      </w:r>
      <w:r>
        <w:rPr>
          <w:rFonts w:ascii="Trebuchet MS" w:eastAsia="Trebuchet MS" w:hAnsi="Trebuchet MS" w:cs="Trebuchet MS"/>
          <w:i/>
        </w:rPr>
        <w:t>„zhotovitel“</w:t>
      </w:r>
      <w:r>
        <w:rPr>
          <w:rFonts w:ascii="Trebuchet MS" w:eastAsia="Trebuchet MS" w:hAnsi="Trebuchet MS" w:cs="Trebuchet MS"/>
        </w:rPr>
        <w:t>)</w:t>
      </w: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II.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Předmět smlouvy</w:t>
      </w:r>
    </w:p>
    <w:p w:rsidR="000666AE" w:rsidRDefault="0084393C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Předmětem této smlouvy o dílo je " Realizace sofistikovaného řešení otopné soustavy technologie SOOS, objektu Pec</w:t>
      </w:r>
      <w:r>
        <w:rPr>
          <w:rFonts w:ascii="Trebuchet MS" w:eastAsia="Trebuchet MS" w:hAnsi="Trebuchet MS" w:cs="Trebuchet MS"/>
        </w:rPr>
        <w:t xml:space="preserve">kova 2, Praha 8", podle projektového řešení vypracovaného ing. </w:t>
      </w:r>
      <w:bookmarkStart w:id="0" w:name="_GoBack"/>
      <w:bookmarkEnd w:id="0"/>
      <w:r w:rsidR="001A2155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a cenové nabídky zpracované </w:t>
      </w:r>
      <w:r w:rsidR="001A2155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 dne 28.5.2019 (dále jen „cenová nabídka“) .</w:t>
      </w:r>
    </w:p>
    <w:p w:rsidR="000666AE" w:rsidRDefault="000666AE">
      <w:pPr>
        <w:suppressAutoHyphens/>
        <w:spacing w:before="120" w:after="0" w:line="240" w:lineRule="auto"/>
        <w:ind w:left="340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before="120" w:after="0" w:line="240" w:lineRule="auto"/>
        <w:ind w:left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Předmětem smlouvy je především: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projekt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stavební úpravy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montáž technologie SOOS dle PD,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zprovoznění systému technologie SOOS ÚT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výměna termostatických ventilů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zednické opravy omítek a malování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likvidace odpadu a úklid</w:t>
      </w:r>
    </w:p>
    <w:p w:rsidR="000666AE" w:rsidRDefault="008439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další položky dle navrhovaného projektového řešení</w:t>
      </w:r>
    </w:p>
    <w:p w:rsidR="000666AE" w:rsidRDefault="0084393C">
      <w:pPr>
        <w:keepNext/>
        <w:numPr>
          <w:ilvl w:val="0"/>
          <w:numId w:val="2"/>
        </w:numPr>
        <w:tabs>
          <w:tab w:val="left" w:pos="360"/>
        </w:tabs>
        <w:spacing w:before="120" w:after="120" w:line="260" w:lineRule="auto"/>
        <w:jc w:val="both"/>
        <w:rPr>
          <w:rFonts w:ascii="Calibri" w:eastAsia="Calibri" w:hAnsi="Calibri" w:cs="Calibri"/>
        </w:rPr>
      </w:pPr>
      <w:r>
        <w:rPr>
          <w:rFonts w:ascii="Trebuchet MS" w:eastAsia="Trebuchet MS" w:hAnsi="Trebuchet MS" w:cs="Trebuchet MS"/>
        </w:rPr>
        <w:t>Sjednaný rozsah prací je podrobn</w:t>
      </w:r>
      <w:r>
        <w:rPr>
          <w:rFonts w:ascii="Trebuchet MS" w:eastAsia="Trebuchet MS" w:hAnsi="Trebuchet MS" w:cs="Trebuchet MS"/>
        </w:rPr>
        <w:t xml:space="preserve">ě vymezen technickým řešením a cenovou nabídkou, které jsou nedílnou součástí této smlouvy jako příloha č. 1. </w:t>
      </w:r>
    </w:p>
    <w:p w:rsidR="000666AE" w:rsidRDefault="0084393C">
      <w:pPr>
        <w:keepNext/>
        <w:numPr>
          <w:ilvl w:val="0"/>
          <w:numId w:val="2"/>
        </w:numPr>
        <w:tabs>
          <w:tab w:val="left" w:pos="360"/>
        </w:tabs>
        <w:spacing w:before="120" w:after="120" w:line="2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Zhotovitel potvrzuje, že se v plném rozsahu detailně seznámil s rozsahem a povahou díla, že mu jsou známy veškeré technické, kvalitativní a jiné </w:t>
      </w:r>
      <w:r>
        <w:rPr>
          <w:rFonts w:ascii="Trebuchet MS" w:eastAsia="Trebuchet MS" w:hAnsi="Trebuchet MS" w:cs="Trebuchet MS"/>
        </w:rPr>
        <w:t>podmínky nezbytné k realizaci díla, a že všechny práce mohou být provedeny a dokončeny způsobem a v termínu stanoveném smlouvou. Zhotovitel překontroloval projektovou dokumentaci, včetně správnosti výkazu výměr a podrobně se s ní seznámil.</w:t>
      </w:r>
    </w:p>
    <w:p w:rsidR="000666AE" w:rsidRDefault="0084393C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se to</w:t>
      </w:r>
      <w:r>
        <w:rPr>
          <w:rFonts w:ascii="Trebuchet MS" w:eastAsia="Trebuchet MS" w:hAnsi="Trebuchet MS" w:cs="Trebuchet MS"/>
        </w:rPr>
        <w:t>uto smlouvou zavazuje sjednané dílo řádně provést, objednatel pak řádně provedené dílo převzít a zaplatit zhotoviteli sjednanou cenu díla.</w:t>
      </w: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III.</w:t>
      </w:r>
    </w:p>
    <w:p w:rsidR="000666AE" w:rsidRDefault="0084393C">
      <w:pPr>
        <w:keepNext/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Místo plnění</w:t>
      </w:r>
    </w:p>
    <w:p w:rsidR="000666AE" w:rsidRDefault="0084393C">
      <w:pPr>
        <w:numPr>
          <w:ilvl w:val="0"/>
          <w:numId w:val="3"/>
        </w:numPr>
        <w:tabs>
          <w:tab w:val="left" w:pos="720"/>
        </w:tabs>
        <w:spacing w:before="240" w:after="0"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Místem plnění je bytové objekty objednatele v Praze 8, ulice Peckova (dále jen „objekt“).</w:t>
      </w: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IV.</w:t>
      </w:r>
    </w:p>
    <w:p w:rsidR="000666AE" w:rsidRDefault="0084393C">
      <w:pPr>
        <w:keepNext/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Doba plnění</w:t>
      </w:r>
    </w:p>
    <w:p w:rsidR="000666AE" w:rsidRDefault="0084393C">
      <w:pPr>
        <w:numPr>
          <w:ilvl w:val="0"/>
          <w:numId w:val="4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se zavazuje provést dílo dle čl. II. této smlouvy v termínech dle tohoto harmonogramu prací</w:t>
      </w:r>
    </w:p>
    <w:p w:rsidR="000666AE" w:rsidRDefault="0084393C">
      <w:pPr>
        <w:suppressAutoHyphens/>
        <w:spacing w:before="120" w:after="0" w:line="240" w:lineRule="auto"/>
        <w:ind w:left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termín zahájení prací dle PD:                                                1.7. 2019</w:t>
      </w:r>
    </w:p>
    <w:p w:rsidR="000666AE" w:rsidRDefault="0084393C">
      <w:pPr>
        <w:suppressAutoHyphens/>
        <w:spacing w:before="120" w:after="0" w:line="240" w:lineRule="auto"/>
        <w:ind w:left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termín ukončení prací:                                </w:t>
      </w:r>
      <w:r>
        <w:rPr>
          <w:rFonts w:ascii="Trebuchet MS" w:eastAsia="Trebuchet MS" w:hAnsi="Trebuchet MS" w:cs="Trebuchet MS"/>
        </w:rPr>
        <w:t xml:space="preserve">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              26.8. 2019</w:t>
      </w:r>
    </w:p>
    <w:p w:rsidR="000666AE" w:rsidRDefault="000666AE">
      <w:pPr>
        <w:suppressAutoHyphens/>
        <w:spacing w:before="120" w:after="0" w:line="240" w:lineRule="auto"/>
        <w:ind w:left="340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Objednatel se zavazuje předat zhotoviteli pracoviště nejpozději do 1.7. 2019.</w:t>
      </w:r>
    </w:p>
    <w:p w:rsidR="000666AE" w:rsidRDefault="0084393C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Zhotovitel si vyhrazuje právo prodloužit sjednaný termín dokončení díla dle harmonogramu prací v případě, že překážky na straně objednatele nebudou </w:t>
      </w:r>
      <w:r>
        <w:rPr>
          <w:rFonts w:ascii="Trebuchet MS" w:eastAsia="Trebuchet MS" w:hAnsi="Trebuchet MS" w:cs="Trebuchet MS"/>
        </w:rPr>
        <w:t>dovolovat zdárný průběh prací s ohledem na jejich kvalitu. Dny, po které nebude možno pokračovat v práci, budou zapsány v montážním deníku s odůvodněním a zápis bude podepsán oběma smluvními stranami.</w:t>
      </w:r>
    </w:p>
    <w:p w:rsidR="000666AE" w:rsidRDefault="0084393C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splní svou povinnost provést dílo jeho řádný</w:t>
      </w:r>
      <w:r>
        <w:rPr>
          <w:rFonts w:ascii="Trebuchet MS" w:eastAsia="Trebuchet MS" w:hAnsi="Trebuchet MS" w:cs="Trebuchet MS"/>
        </w:rPr>
        <w:t>m ukončením v rozsahu dle této smlouvy a předáním díla objednateli písemným protokolem podepsaným oběma smluvními stranami.</w:t>
      </w:r>
    </w:p>
    <w:p w:rsidR="000666AE" w:rsidRDefault="0084393C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povinen písemně zápisem do stavebního deníku nebo e-mailem oznámit objednateli  5 kalendářních dnů předem, kdy bude dí</w:t>
      </w:r>
      <w:r>
        <w:rPr>
          <w:rFonts w:ascii="Trebuchet MS" w:eastAsia="Trebuchet MS" w:hAnsi="Trebuchet MS" w:cs="Trebuchet MS"/>
        </w:rPr>
        <w:t>lo připraveno k předání.</w:t>
      </w:r>
    </w:p>
    <w:p w:rsidR="000666AE" w:rsidRDefault="0084393C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povinen při předávacím řízení předat objednateli dílo podle Technické zprávy projektové dokumentace ing.</w:t>
      </w:r>
      <w:r w:rsidR="00B764B5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>.</w:t>
      </w:r>
    </w:p>
    <w:p w:rsidR="000666AE" w:rsidRDefault="0084393C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Objednatel je povinen dílo převzít a zaplatit cenu za jeho provedení stanovenou touto smlouvou </w:t>
      </w:r>
      <w:r>
        <w:rPr>
          <w:rFonts w:ascii="Trebuchet MS" w:eastAsia="Trebuchet MS" w:hAnsi="Trebuchet MS" w:cs="Trebuchet MS"/>
        </w:rPr>
        <w:t>pouze v případě, že na něm nebudou v době převzetí zjištěny vady či nedodělky, s výjimkou případných ojedinělých drobných vad, které samy o sobě ani ve spojení s jinými nebrání funkčnímu a bezpečnému užívání díla ani jeho užívání podstatně neomezují. Budou</w:t>
      </w:r>
      <w:r>
        <w:rPr>
          <w:rFonts w:ascii="Trebuchet MS" w:eastAsia="Trebuchet MS" w:hAnsi="Trebuchet MS" w:cs="Trebuchet MS"/>
        </w:rPr>
        <w:t xml:space="preserve">-li při převzetí díla zjištěny ojedinělé drobné vady, které samy o sobě ani ve spojení s jinými nebudou bránit funkčnímu a bezpečnému užívání díla ani jeho užívání nebudou podstatně omezovat, poznamenají se do protokolu společně s určením </w:t>
      </w:r>
      <w:r>
        <w:rPr>
          <w:rFonts w:ascii="Trebuchet MS" w:eastAsia="Trebuchet MS" w:hAnsi="Trebuchet MS" w:cs="Trebuchet MS"/>
        </w:rPr>
        <w:lastRenderedPageBreak/>
        <w:t>lhůty k jejich od</w:t>
      </w:r>
      <w:r>
        <w:rPr>
          <w:rFonts w:ascii="Trebuchet MS" w:eastAsia="Trebuchet MS" w:hAnsi="Trebuchet MS" w:cs="Trebuchet MS"/>
        </w:rPr>
        <w:t>stranění. Nedohodnou-li se smluvní strany písemně jinak, tato lhůta nepřesáhne 7 dnů. Odstranění zjištěných vad bude smluvními stranami potvrzeno v protokolu.</w:t>
      </w: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Cena plnění</w:t>
      </w:r>
    </w:p>
    <w:p w:rsidR="000666AE" w:rsidRDefault="0084393C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357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Smluvní strany se dohodly na celkové pevné ceně za dílo ve výši </w:t>
      </w:r>
      <w:r>
        <w:rPr>
          <w:rFonts w:ascii="Trebuchet MS" w:eastAsia="Trebuchet MS" w:hAnsi="Trebuchet MS" w:cs="Trebuchet MS"/>
          <w:b/>
        </w:rPr>
        <w:t xml:space="preserve">2 418.308,40 Kč včetně 21%  DPH </w:t>
      </w:r>
      <w:r>
        <w:rPr>
          <w:rFonts w:ascii="Trebuchet MS" w:eastAsia="Trebuchet MS" w:hAnsi="Trebuchet MS" w:cs="Trebuchet MS"/>
        </w:rPr>
        <w:t>(slovy: dvamiliónyčtyřistaosmnácttisíctřistaosmkorunčeských To je</w:t>
      </w:r>
      <w:r w:rsidR="00B764B5">
        <w:rPr>
          <w:rFonts w:ascii="Trebuchet MS" w:eastAsia="Trebuchet MS" w:hAnsi="Trebuchet MS" w:cs="Trebuchet MS"/>
          <w:b/>
        </w:rPr>
        <w:t xml:space="preserve"> 1 </w:t>
      </w:r>
      <w:r>
        <w:rPr>
          <w:rFonts w:ascii="Trebuchet MS" w:eastAsia="Trebuchet MS" w:hAnsi="Trebuchet MS" w:cs="Trebuchet MS"/>
          <w:b/>
        </w:rPr>
        <w:t xml:space="preserve">998.602Kč bez DPH </w:t>
      </w:r>
      <w:r>
        <w:rPr>
          <w:rFonts w:ascii="Trebuchet MS" w:eastAsia="Trebuchet MS" w:hAnsi="Trebuchet MS" w:cs="Trebuchet MS"/>
        </w:rPr>
        <w:t>(slovy: jedmilióndevětsedevadesátosmšestsetdvěkoruny české).</w:t>
      </w:r>
    </w:p>
    <w:p w:rsidR="000666AE" w:rsidRDefault="0084393C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357" w:hanging="357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DPH 21% v celkové výši 419.706,40 Kč odvede objednatel.</w:t>
      </w:r>
    </w:p>
    <w:p w:rsidR="000666AE" w:rsidRDefault="0084393C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357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Cena za dílo je stanovena smluvně na základě nabídky zhotovitele, je konečná</w:t>
      </w:r>
      <w:r>
        <w:rPr>
          <w:rFonts w:ascii="Trebuchet MS" w:eastAsia="Trebuchet MS" w:hAnsi="Trebuchet MS" w:cs="Trebuchet MS"/>
        </w:rPr>
        <w:br/>
        <w:t>a zahrnuje všechny náklady potřebné k provedení díla zhotovitelem objednateli (včetně např. nákladů na vybudování, provoz, údržbu a vyklizení pracoviště, nákladů na odvoz a ekolog</w:t>
      </w:r>
      <w:r>
        <w:rPr>
          <w:rFonts w:ascii="Trebuchet MS" w:eastAsia="Trebuchet MS" w:hAnsi="Trebuchet MS" w:cs="Trebuchet MS"/>
        </w:rPr>
        <w:t>ickou likvidaci odpadů).</w:t>
      </w:r>
    </w:p>
    <w:p w:rsidR="000666AE" w:rsidRDefault="0084393C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357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Vícepráce či méněpráce musí být zapsány do montážního deníku a výslovně odsouhlaseny objednatelem. Vícepráce či méněpráce budou přičteny či odečteny z celkové ceny díla na základě dodatku k této smlouvě.</w:t>
      </w:r>
    </w:p>
    <w:p w:rsidR="000666AE" w:rsidRDefault="0084393C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</w:rPr>
        <w:t xml:space="preserve">Smluvní strany se dohodly, </w:t>
      </w:r>
      <w:r>
        <w:rPr>
          <w:rFonts w:ascii="Trebuchet MS" w:eastAsia="Trebuchet MS" w:hAnsi="Trebuchet MS" w:cs="Trebuchet MS"/>
        </w:rPr>
        <w:t>že cena za řádně provedené dílo bude uhrazena následujícím způsobem:</w:t>
      </w:r>
    </w:p>
    <w:p w:rsidR="000666AE" w:rsidRDefault="0084393C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1. platba ve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 xml:space="preserve">výši  799.441 Kč bez DPH </w:t>
      </w:r>
      <w:r>
        <w:rPr>
          <w:rFonts w:ascii="Trebuchet MS" w:eastAsia="Trebuchet MS" w:hAnsi="Trebuchet MS" w:cs="Trebuchet MS"/>
        </w:rPr>
        <w:t>(cca 40% z celkové ceny díla)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bude na účet zhotovitele uhrazena na základě zálohové faktury se splatností 14 dnů ode dne jejího doručení objednateli,</w:t>
      </w:r>
      <w:r>
        <w:rPr>
          <w:rFonts w:ascii="Trebuchet MS" w:eastAsia="Trebuchet MS" w:hAnsi="Trebuchet MS" w:cs="Trebuchet MS"/>
        </w:rPr>
        <w:t xml:space="preserve"> kterou může zhotovitel zaslat nejdříve 3 kalendářní dny po podpisu smlouvy.</w:t>
      </w:r>
    </w:p>
    <w:p w:rsidR="000666AE" w:rsidRDefault="0084393C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konečná faktura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>ve výši 1 199.161,- Kč bez DPH</w:t>
      </w:r>
      <w:r>
        <w:rPr>
          <w:rFonts w:ascii="Trebuchet MS" w:eastAsia="Trebuchet MS" w:hAnsi="Trebuchet MS" w:cs="Trebuchet MS"/>
        </w:rPr>
        <w:t xml:space="preserve"> bude uhrazena po předání a převzetí díla na základě Předávacího protokolu. Touto fakturou budou vypořádány všechny dosud proplacené </w:t>
      </w:r>
      <w:r>
        <w:rPr>
          <w:rFonts w:ascii="Trebuchet MS" w:eastAsia="Trebuchet MS" w:hAnsi="Trebuchet MS" w:cs="Trebuchet MS"/>
        </w:rPr>
        <w:t>platby.</w:t>
      </w:r>
    </w:p>
    <w:p w:rsidR="000666AE" w:rsidRDefault="0084393C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Všechny faktury zhotovitele </w:t>
      </w:r>
      <w:r>
        <w:rPr>
          <w:rFonts w:ascii="Trebuchet MS" w:eastAsia="Trebuchet MS" w:hAnsi="Trebuchet MS" w:cs="Trebuchet MS"/>
        </w:rPr>
        <w:t>musí kromě obecných náležitostí obsahovat: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přesné označení objednatele,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přesné znění adresy fakturující firmy,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aktuální telefonní číslo kontaktní osoby zhotovitele,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IČ a DIČ fakturující firmy,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 xml:space="preserve">číslo účtu a kód peněžního </w:t>
      </w:r>
      <w:r>
        <w:rPr>
          <w:rFonts w:ascii="Trebuchet MS" w:eastAsia="Trebuchet MS" w:hAnsi="Trebuchet MS" w:cs="Trebuchet MS"/>
        </w:rPr>
        <w:t>ústavu,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 xml:space="preserve">datum vystavení, zdanitelného plnění a splatnost faktury, 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přesnou adresu, kde bylo dílo provedeno,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rozpis práce a materiálu (může být uvedeno v příloze, která tvoří nedílnou součást faktury),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číslo zakázky, na základě které byly práce provedeny,</w:t>
      </w:r>
    </w:p>
    <w:p w:rsidR="000666AE" w:rsidRDefault="0084393C">
      <w:pPr>
        <w:numPr>
          <w:ilvl w:val="0"/>
          <w:numId w:val="6"/>
        </w:numPr>
        <w:spacing w:after="0" w:line="240" w:lineRule="auto"/>
        <w:ind w:left="717" w:hanging="36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</w:rPr>
        <w:t>in. splatnost faktury je 14 dní od data doručení objednateli.</w:t>
      </w:r>
    </w:p>
    <w:p w:rsidR="000666AE" w:rsidRDefault="0084393C">
      <w:pPr>
        <w:numPr>
          <w:ilvl w:val="0"/>
          <w:numId w:val="6"/>
        </w:numPr>
        <w:tabs>
          <w:tab w:val="left" w:pos="0"/>
          <w:tab w:val="left" w:pos="426"/>
        </w:tabs>
        <w:spacing w:before="120" w:after="0" w:line="24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 p</w:t>
      </w:r>
      <w:r>
        <w:rPr>
          <w:rFonts w:ascii="Trebuchet MS" w:eastAsia="Trebuchet MS" w:hAnsi="Trebuchet MS" w:cs="Trebuchet MS"/>
        </w:rPr>
        <w:t>řípad, že při převzetí díla budou zjištěny ojedinělé drobné vady ve smyslu článku IV. odst. 7, smluvní strany sjednávají z konečné faktury pozastávku ve výši 100.000,- Kč. Pozastávka bude splatná až uplynutím 14 dnů po řádném odstranění těchto vad.</w:t>
      </w: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Vzá</w:t>
      </w:r>
      <w:r>
        <w:rPr>
          <w:rFonts w:ascii="Trebuchet MS" w:eastAsia="Trebuchet MS" w:hAnsi="Trebuchet MS" w:cs="Trebuchet MS"/>
          <w:b/>
        </w:rPr>
        <w:t>jemná práva a povinnosti smluvních stran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Objednatel se zavazuje, že zajistí zhotoviteli přístup do objektu.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Objednatel se zavazuje, že zajistí zhotoviteli zap</w:t>
      </w:r>
      <w:r>
        <w:rPr>
          <w:rFonts w:ascii="Trebuchet MS" w:eastAsia="Trebuchet MS" w:hAnsi="Trebuchet MS" w:cs="Trebuchet MS"/>
        </w:rPr>
        <w:t>ůjčení klíčů od všech prostor, do kterých je potřeba během provádění prací vstupovat, s výjimkou bytu.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Objednatel se zavazuje, že zajistí zhotoviteli místnost na uložení materiálu, nářadí a místnost na převlékání a základní hygienu pracovníků. Objednatel n</w:t>
      </w:r>
      <w:r>
        <w:rPr>
          <w:rFonts w:ascii="Trebuchet MS" w:eastAsia="Trebuchet MS" w:hAnsi="Trebuchet MS" w:cs="Trebuchet MS"/>
        </w:rPr>
        <w:t xml:space="preserve">eodpovídá zhotoviteli za případné poškození, zničení nebo ztrátu věcí vnesených nebo uložených v těchto prostorách. 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Objednatel je oprávněn provádění díla kontrolovat sám nebo prostřednictvím zvolené osoby. V případě prací, jejichž provedení by nebylo mož</w:t>
      </w:r>
      <w:r>
        <w:rPr>
          <w:rFonts w:ascii="Trebuchet MS" w:eastAsia="Trebuchet MS" w:hAnsi="Trebuchet MS" w:cs="Trebuchet MS"/>
        </w:rPr>
        <w:t>né následně kontrolovat vynaložení dodatečných nákladů, je zhotovitel povinen objednatele k provedení kontroly písemně vyzvat.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povinen provést dílo, tj. veškeré práce a dodávky kompletně v patřičné kvalitě a včas a postupovat vždy v souladu s</w:t>
      </w:r>
      <w:r>
        <w:rPr>
          <w:rFonts w:ascii="Trebuchet MS" w:eastAsia="Trebuchet MS" w:hAnsi="Trebuchet MS" w:cs="Trebuchet MS"/>
        </w:rPr>
        <w:t> platnými právními předpisy a normami (včetně např. předpisů z oblasti bezpečnosti, hygieny, požární ochrany a ekologie). Při realizaci díla je zhotovitel povinen postupovat s odbornou péčí, chránit zájmy i majetek objednatele a v maximální možné míře omez</w:t>
      </w:r>
      <w:r>
        <w:rPr>
          <w:rFonts w:ascii="Trebuchet MS" w:eastAsia="Trebuchet MS" w:hAnsi="Trebuchet MS" w:cs="Trebuchet MS"/>
        </w:rPr>
        <w:t>it negativní dopady své činnosti na okolí.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pro provedení díla povinen použít pouze nové výrobky a materiály. Použité nebo repasované výrobky nebo materiály je možné použít jen po předchozím písemném souhlasu objednatele.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odpovídá z</w:t>
      </w:r>
      <w:r>
        <w:rPr>
          <w:rFonts w:ascii="Trebuchet MS" w:eastAsia="Trebuchet MS" w:hAnsi="Trebuchet MS" w:cs="Trebuchet MS"/>
        </w:rPr>
        <w:t>a pořádek, čistotu a bezpečnost na staveništi a je povinen na své náklady odstraňovat odpady a nečistoty vzniklé jeho činností.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se seznámí s riziky na pracovišti (pracovištěm se pro účely této smlouvy rozumí zejména místo plnění uvedené v článku</w:t>
      </w:r>
      <w:r>
        <w:rPr>
          <w:rFonts w:ascii="Trebuchet MS" w:eastAsia="Trebuchet MS" w:hAnsi="Trebuchet MS" w:cs="Trebuchet MS"/>
        </w:rPr>
        <w:t xml:space="preserve"> III.), upozorní na ně své pracovníky a další jím sjednané subdodavatele a určí způsob ochrany a prevence proti úrazům a jinému poškození zdraví. V případě úrazu pracovníka zhotovitele vyšetří a sepíše záznam o úrazu vedoucí pracovník zhotovitele ve spolup</w:t>
      </w:r>
      <w:r>
        <w:rPr>
          <w:rFonts w:ascii="Trebuchet MS" w:eastAsia="Trebuchet MS" w:hAnsi="Trebuchet MS" w:cs="Trebuchet MS"/>
        </w:rPr>
        <w:t>ráci s odpovědnou osobou objednatele.</w:t>
      </w:r>
    </w:p>
    <w:p w:rsidR="000666AE" w:rsidRDefault="0084393C">
      <w:pPr>
        <w:numPr>
          <w:ilvl w:val="0"/>
          <w:numId w:val="7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písemně upozorní objednatele na všechny okolnosti, které by mohly při jeho činnosti na pracovišti nebo v souvislosti s ní vést k ohrožení života, zdraví nebo majetku objednatele nebo třetích osob nebo k ohro</w:t>
      </w:r>
      <w:r>
        <w:rPr>
          <w:rFonts w:ascii="Trebuchet MS" w:eastAsia="Trebuchet MS" w:hAnsi="Trebuchet MS" w:cs="Trebuchet MS"/>
        </w:rPr>
        <w:t>žení provozu nebo bezpečného stavu technických zařízení či objektů.</w:t>
      </w:r>
    </w:p>
    <w:p w:rsidR="000666AE" w:rsidRDefault="000666AE">
      <w:pPr>
        <w:tabs>
          <w:tab w:val="left" w:pos="360"/>
        </w:tabs>
        <w:spacing w:before="120"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tabs>
          <w:tab w:val="left" w:pos="360"/>
        </w:tabs>
        <w:spacing w:before="120"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tabs>
          <w:tab w:val="left" w:pos="360"/>
        </w:tabs>
        <w:spacing w:before="120"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písemn</w:t>
      </w:r>
      <w:r>
        <w:rPr>
          <w:rFonts w:ascii="Trebuchet MS" w:eastAsia="Trebuchet MS" w:hAnsi="Trebuchet MS" w:cs="Trebuchet MS"/>
        </w:rPr>
        <w:t>ě upozorní objednatele na subdodavatele, kteří s jeho vědomím a na jeho objednávku budou pracovat na staveništi. Za veškerou činnost těchto subdodavatelů odpovídá zhotovitel objednateli jako by ji prováděl sám.</w:t>
      </w:r>
    </w:p>
    <w:p w:rsidR="000666AE" w:rsidRDefault="0084393C">
      <w:pPr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 škodu, kterou způsobí na životě, zdraví ne</w:t>
      </w:r>
      <w:r>
        <w:rPr>
          <w:rFonts w:ascii="Trebuchet MS" w:eastAsia="Trebuchet MS" w:hAnsi="Trebuchet MS" w:cs="Trebuchet MS"/>
        </w:rPr>
        <w:t xml:space="preserve">bo majetku objednatele nebo třetích osob při nebo v souvislosti s prováděním díla, odpovídá zhotovitel v plném rozsahu. Zhotovitel odpovídá i za škodu způsobenou okolnostmi, které mají původ v povaze přístroje nebo jiné věci, jichž bylo při plnění závazků </w:t>
      </w:r>
      <w:r>
        <w:rPr>
          <w:rFonts w:ascii="Trebuchet MS" w:eastAsia="Trebuchet MS" w:hAnsi="Trebuchet MS" w:cs="Trebuchet MS"/>
        </w:rPr>
        <w:t>použito, a je si vědom, že se této odpovědnosti nemůže zbavit.</w:t>
      </w:r>
    </w:p>
    <w:p w:rsidR="000666AE" w:rsidRDefault="0084393C">
      <w:pPr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prohlašuje, že je seznámen s PD na které neshledává vad, s výjimkou skrytých vad na stávajícím stavu.</w:t>
      </w:r>
    </w:p>
    <w:p w:rsidR="000666AE" w:rsidRDefault="0084393C">
      <w:pPr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povinen vést ode dne převzetí pracoviště montážní deník.</w:t>
      </w:r>
    </w:p>
    <w:p w:rsidR="000666AE" w:rsidRDefault="0084393C">
      <w:pPr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Nedohodno</w:t>
      </w:r>
      <w:r>
        <w:rPr>
          <w:rFonts w:ascii="Trebuchet MS" w:eastAsia="Trebuchet MS" w:hAnsi="Trebuchet MS" w:cs="Trebuchet MS"/>
        </w:rPr>
        <w:t>u-li se smluvní strany písemně jinak, pak nejpozději do 7 kalendářních dnů po předání a převzetí díla je zhotovitel povinen zcela vyklidit staveniště a vyklizené je předat objednateli včetně všech zapůjčených klíčů.</w:t>
      </w: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VII.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Sankce</w:t>
      </w:r>
    </w:p>
    <w:p w:rsidR="000666AE" w:rsidRDefault="0084393C">
      <w:pPr>
        <w:numPr>
          <w:ilvl w:val="0"/>
          <w:numId w:val="9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Zhotovitel je povinen uhradi</w:t>
      </w:r>
      <w:r>
        <w:rPr>
          <w:rFonts w:ascii="Trebuchet MS" w:eastAsia="Trebuchet MS" w:hAnsi="Trebuchet MS" w:cs="Trebuchet MS"/>
        </w:rPr>
        <w:t>t objednateli smluvní pokutu ve výši 0,05% z celkové ceny díla za každý započatý den prodlení s řádným dokončením díla.</w:t>
      </w:r>
    </w:p>
    <w:p w:rsidR="000666AE" w:rsidRDefault="0084393C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povinen uhradit objednateli smluvní pokutu ve výši 0,05% z celkové ceny díla za každý započatý den prodlení s řádným odstr</w:t>
      </w:r>
      <w:r>
        <w:rPr>
          <w:rFonts w:ascii="Trebuchet MS" w:eastAsia="Trebuchet MS" w:hAnsi="Trebuchet MS" w:cs="Trebuchet MS"/>
        </w:rPr>
        <w:t>aněním ojedinělých drobných vad zjištěných při převzetí díla ve smyslu článku IV. odst. 7 ve stanovené lhůtě.</w:t>
      </w:r>
    </w:p>
    <w:p w:rsidR="000666AE" w:rsidRDefault="0084393C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Smluvní pokutu je zhotovitel povinen objednateli uhradit ve lhůtě 14 dnů ode dne jejího uplatnění objednatelem. Úhradou smluvní pokuty není nijak </w:t>
      </w:r>
      <w:r>
        <w:rPr>
          <w:rFonts w:ascii="Trebuchet MS" w:eastAsia="Trebuchet MS" w:hAnsi="Trebuchet MS" w:cs="Trebuchet MS"/>
        </w:rPr>
        <w:t>dotčen nárok objednatele na náhradu škody v plné výši.</w:t>
      </w:r>
    </w:p>
    <w:p w:rsidR="000666AE" w:rsidRDefault="0084393C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je oprávněn uplatnit úrok z prodlení ve výši 0,05% z dlužné částky za každý den prodlení ode dne splatnosti oprávněné, řádně vystavené a doručené faktury.</w:t>
      </w:r>
    </w:p>
    <w:p w:rsidR="000666AE" w:rsidRDefault="000666AE">
      <w:pPr>
        <w:spacing w:before="120"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VIII.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Záruka a odpovědnost za vady</w:t>
      </w:r>
    </w:p>
    <w:p w:rsidR="000666AE" w:rsidRDefault="0084393C">
      <w:pPr>
        <w:numPr>
          <w:ilvl w:val="0"/>
          <w:numId w:val="10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odpovídá za zhotovení díla podle podmínek stanovených touto smlouvou a za to, že dílo bude mít v záruční době vlastnosti v této smlouvě sjednané, nebo v případě jejich nesjednání, obvyklé.</w:t>
      </w:r>
    </w:p>
    <w:p w:rsidR="000666AE" w:rsidRDefault="0084393C">
      <w:pPr>
        <w:numPr>
          <w:ilvl w:val="0"/>
          <w:numId w:val="10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Záruční doba je </w:t>
      </w:r>
      <w:r>
        <w:rPr>
          <w:rFonts w:ascii="Trebuchet MS" w:eastAsia="Trebuchet MS" w:hAnsi="Trebuchet MS" w:cs="Trebuchet MS"/>
          <w:b/>
        </w:rPr>
        <w:t>36 měsíců</w:t>
      </w:r>
      <w:r>
        <w:rPr>
          <w:rFonts w:ascii="Trebuchet MS" w:eastAsia="Trebuchet MS" w:hAnsi="Trebuchet MS" w:cs="Trebuchet MS"/>
        </w:rPr>
        <w:t xml:space="preserve"> a vztahuje se </w:t>
      </w:r>
      <w:r>
        <w:rPr>
          <w:rFonts w:ascii="Trebuchet MS" w:eastAsia="Trebuchet MS" w:hAnsi="Trebuchet MS" w:cs="Trebuchet MS"/>
          <w:b/>
        </w:rPr>
        <w:t>na dodaný materiál</w:t>
      </w:r>
      <w:r>
        <w:rPr>
          <w:rFonts w:ascii="Trebuchet MS" w:eastAsia="Trebuchet MS" w:hAnsi="Trebuchet MS" w:cs="Trebuchet MS"/>
        </w:rPr>
        <w:t xml:space="preserve"> a </w:t>
      </w:r>
      <w:r>
        <w:rPr>
          <w:rFonts w:ascii="Trebuchet MS" w:eastAsia="Trebuchet MS" w:hAnsi="Trebuchet MS" w:cs="Trebuchet MS"/>
          <w:b/>
        </w:rPr>
        <w:t>60 měsíců na provedenou práci.</w:t>
      </w:r>
      <w:r>
        <w:rPr>
          <w:rFonts w:ascii="Trebuchet MS" w:eastAsia="Trebuchet MS" w:hAnsi="Trebuchet MS" w:cs="Trebuchet MS"/>
        </w:rPr>
        <w:t xml:space="preserve"> Záruční doba začíná běžet dnem převzetí řádně dokončeného díla objednatelem. Budou-li při převzetí díla zjištěny ojedinělé drobné vady ve smyslu článku IV. odst. 7, prodlouží se záruční doba dále o dobu, </w:t>
      </w:r>
      <w:r>
        <w:rPr>
          <w:rFonts w:ascii="Trebuchet MS" w:eastAsia="Trebuchet MS" w:hAnsi="Trebuchet MS" w:cs="Trebuchet MS"/>
        </w:rPr>
        <w:t>která uplyne od převzetí díla do řádného odstranění těchto vad.</w:t>
      </w:r>
    </w:p>
    <w:p w:rsidR="000666AE" w:rsidRDefault="0084393C">
      <w:pPr>
        <w:numPr>
          <w:ilvl w:val="0"/>
          <w:numId w:val="10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Smluvní strany se dohodly, že v případě vad díla v záruční době má objednatel právo požadovat a zhotovitel povinnost odstranit tyto vady zdarma. Zhotovitel se zavazuje zahájit odstraňování pří</w:t>
      </w:r>
      <w:r>
        <w:rPr>
          <w:rFonts w:ascii="Trebuchet MS" w:eastAsia="Trebuchet MS" w:hAnsi="Trebuchet MS" w:cs="Trebuchet MS"/>
        </w:rPr>
        <w:t>padných vad díla do 2 pracovních dnů ode dne uplatnění reklamace a vady odstranit v nejkratší možné době (termín odstranění vad bude zhotovitelem oznámen písemně), nejpozději pak do 10 dnů ode dne uplatnění reklamace, nedohodnou-li se smluvní strany písemn</w:t>
      </w:r>
      <w:r>
        <w:rPr>
          <w:rFonts w:ascii="Trebuchet MS" w:eastAsia="Trebuchet MS" w:hAnsi="Trebuchet MS" w:cs="Trebuchet MS"/>
        </w:rPr>
        <w:t xml:space="preserve">ě jinak. </w:t>
      </w:r>
    </w:p>
    <w:p w:rsidR="000666AE" w:rsidRDefault="0084393C">
      <w:pPr>
        <w:numPr>
          <w:ilvl w:val="0"/>
          <w:numId w:val="10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 případě, že zhotovitel nezahájí odstraňování nebo řádně neodstraní reklamované vady ve lhůtách podle odstavce 3, je objednatel oprávněn bez dalšího zajistit odstranění těchto vad jinou osobou, a to plně na náklady zhotovitele. Tyto náklady je z</w:t>
      </w:r>
      <w:r>
        <w:rPr>
          <w:rFonts w:ascii="Trebuchet MS" w:eastAsia="Trebuchet MS" w:hAnsi="Trebuchet MS" w:cs="Trebuchet MS"/>
        </w:rPr>
        <w:t>hotovitel povinen objednateli uhradit ve lhůtě 14 dnů ode dne jejich uplatnění objednatelem.</w:t>
      </w:r>
    </w:p>
    <w:p w:rsidR="000666AE" w:rsidRDefault="0084393C">
      <w:pPr>
        <w:suppressAutoHyphens/>
        <w:spacing w:before="360"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IX.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Ostatní ujednání</w:t>
      </w:r>
    </w:p>
    <w:p w:rsidR="000666AE" w:rsidRDefault="0084393C">
      <w:pPr>
        <w:numPr>
          <w:ilvl w:val="0"/>
          <w:numId w:val="11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prohlašuje, že má oprávnění vykonávat činnost v rozsahu předmětu této smlouvy a že není z hlediska jejího plnění žádným způsobem om</w:t>
      </w:r>
      <w:r>
        <w:rPr>
          <w:rFonts w:ascii="Trebuchet MS" w:eastAsia="Trebuchet MS" w:hAnsi="Trebuchet MS" w:cs="Trebuchet MS"/>
        </w:rPr>
        <w:t>ezen, zejména vůči němu není vedeno insolvenční řízení.</w:t>
      </w:r>
    </w:p>
    <w:p w:rsidR="000666AE" w:rsidRDefault="0084393C">
      <w:pPr>
        <w:numPr>
          <w:ilvl w:val="0"/>
          <w:numId w:val="11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 prohlašuje, že po provedení díla vydá objednateli potvrzení, že práce byly provedeny v souladu s projektovou dokumentací.</w:t>
      </w:r>
    </w:p>
    <w:p w:rsidR="000666AE" w:rsidRDefault="0084393C">
      <w:pPr>
        <w:numPr>
          <w:ilvl w:val="0"/>
          <w:numId w:val="11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Při operativním technickém řízení činností na pracovišti, při potvr</w:t>
      </w:r>
      <w:r>
        <w:rPr>
          <w:rFonts w:ascii="Trebuchet MS" w:eastAsia="Trebuchet MS" w:hAnsi="Trebuchet MS" w:cs="Trebuchet MS"/>
        </w:rPr>
        <w:t>zování protokolů, montážního deníku, schvalování faktur, potvrzování protokolů o předání a převzetí díla nebo jeho části zastupují:</w:t>
      </w:r>
    </w:p>
    <w:p w:rsidR="000666AE" w:rsidRDefault="0084393C">
      <w:pPr>
        <w:suppressAutoHyphens/>
        <w:spacing w:before="120" w:after="0" w:line="240" w:lineRule="auto"/>
        <w:ind w:firstLine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zhotovitele: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E34AEC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ab/>
        <w:t>(jednatel)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tel.  </w:t>
      </w:r>
      <w:r w:rsidR="00E34AEC">
        <w:rPr>
          <w:rFonts w:ascii="Trebuchet MS" w:eastAsia="Trebuchet MS" w:hAnsi="Trebuchet MS" w:cs="Trebuchet MS"/>
        </w:rPr>
        <w:t>xxxxx</w:t>
      </w:r>
    </w:p>
    <w:p w:rsidR="000666AE" w:rsidRDefault="0084393C">
      <w:pPr>
        <w:suppressAutoHyphens/>
        <w:spacing w:before="120" w:after="0" w:line="240" w:lineRule="auto"/>
        <w:ind w:firstLine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          </w:t>
      </w:r>
      <w:r w:rsidR="00E34AEC">
        <w:rPr>
          <w:rFonts w:ascii="Trebuchet MS" w:eastAsia="Trebuchet MS" w:hAnsi="Trebuchet MS" w:cs="Trebuchet MS"/>
        </w:rPr>
        <w:t xml:space="preserve"> xxxxx</w:t>
      </w:r>
      <w:r>
        <w:rPr>
          <w:rFonts w:ascii="Trebuchet MS" w:eastAsia="Trebuchet MS" w:hAnsi="Trebuchet MS" w:cs="Trebuchet MS"/>
        </w:rPr>
        <w:t xml:space="preserve"> (vedoucí montáže)        tel.  </w:t>
      </w:r>
      <w:r w:rsidR="00E34AEC">
        <w:rPr>
          <w:rFonts w:ascii="Trebuchet MS" w:eastAsia="Trebuchet MS" w:hAnsi="Trebuchet MS" w:cs="Trebuchet MS"/>
        </w:rPr>
        <w:t>xxxxx</w:t>
      </w:r>
    </w:p>
    <w:p w:rsidR="000666AE" w:rsidRDefault="0084393C">
      <w:pPr>
        <w:suppressAutoHyphens/>
        <w:spacing w:before="240" w:after="0" w:line="240" w:lineRule="auto"/>
        <w:ind w:firstLine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objednatele:</w:t>
      </w:r>
      <w:r>
        <w:rPr>
          <w:rFonts w:ascii="Trebuchet MS" w:eastAsia="Trebuchet MS" w:hAnsi="Trebuchet MS" w:cs="Trebuchet MS"/>
        </w:rPr>
        <w:tab/>
        <w:t xml:space="preserve">         Ing.</w:t>
      </w:r>
      <w:r w:rsidR="00E34AEC">
        <w:rPr>
          <w:rFonts w:ascii="Trebuchet MS" w:eastAsia="Trebuchet MS" w:hAnsi="Trebuchet MS" w:cs="Trebuchet MS"/>
        </w:rPr>
        <w:t xml:space="preserve"> xxxxx</w:t>
      </w:r>
      <w:r>
        <w:rPr>
          <w:rFonts w:ascii="Trebuchet MS" w:eastAsia="Trebuchet MS" w:hAnsi="Trebuchet MS" w:cs="Trebuchet MS"/>
        </w:rPr>
        <w:t xml:space="preserve"> (energetik)           tel.  </w:t>
      </w:r>
      <w:r w:rsidR="00E34AEC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</w:t>
      </w:r>
    </w:p>
    <w:p w:rsidR="000666AE" w:rsidRDefault="0084393C">
      <w:pPr>
        <w:suppressAutoHyphens/>
        <w:spacing w:before="240" w:after="0" w:line="240" w:lineRule="auto"/>
        <w:ind w:firstLine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</w:t>
      </w:r>
      <w:r w:rsidR="00E34AEC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(školník Peckova 2)  tel.  </w:t>
      </w:r>
      <w:r w:rsidR="00E34AEC">
        <w:rPr>
          <w:rFonts w:ascii="Trebuchet MS" w:eastAsia="Trebuchet MS" w:hAnsi="Trebuchet MS" w:cs="Trebuchet MS"/>
        </w:rPr>
        <w:t>xxxxx</w:t>
      </w:r>
    </w:p>
    <w:p w:rsidR="000666AE" w:rsidRDefault="0084393C">
      <w:pPr>
        <w:suppressAutoHyphens/>
        <w:spacing w:before="240" w:after="0" w:line="240" w:lineRule="auto"/>
        <w:ind w:firstLine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Ing.</w:t>
      </w:r>
      <w:r w:rsidR="00E34AEC">
        <w:rPr>
          <w:rFonts w:ascii="Trebuchet MS" w:eastAsia="Trebuchet MS" w:hAnsi="Trebuchet MS" w:cs="Trebuchet MS"/>
        </w:rPr>
        <w:t xml:space="preserve"> xxxxx</w:t>
      </w:r>
      <w:r>
        <w:rPr>
          <w:rFonts w:ascii="Trebuchet MS" w:eastAsia="Trebuchet MS" w:hAnsi="Trebuchet MS" w:cs="Trebuchet MS"/>
        </w:rPr>
        <w:t xml:space="preserve"> (vedoucí odloučeného pracoviště)</w:t>
      </w:r>
    </w:p>
    <w:p w:rsidR="000666AE" w:rsidRDefault="0084393C">
      <w:pPr>
        <w:suppressAutoHyphens/>
        <w:spacing w:before="240" w:after="0" w:line="240" w:lineRule="auto"/>
        <w:ind w:firstLine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</w:t>
      </w:r>
      <w:r>
        <w:rPr>
          <w:rFonts w:ascii="Trebuchet MS" w:eastAsia="Trebuchet MS" w:hAnsi="Trebuchet MS" w:cs="Trebuchet MS"/>
        </w:rPr>
        <w:t xml:space="preserve">                                                                           tel.  </w:t>
      </w:r>
      <w:r w:rsidR="00E34AEC">
        <w:rPr>
          <w:rFonts w:ascii="Trebuchet MS" w:eastAsia="Trebuchet MS" w:hAnsi="Trebuchet MS" w:cs="Trebuchet MS"/>
        </w:rPr>
        <w:t>xxxxx</w:t>
      </w:r>
    </w:p>
    <w:p w:rsidR="000666AE" w:rsidRDefault="0084393C">
      <w:pPr>
        <w:suppressAutoHyphens/>
        <w:spacing w:before="240" w:after="0" w:line="240" w:lineRule="auto"/>
        <w:ind w:left="1440" w:firstLine="72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       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>X.</w:t>
      </w:r>
    </w:p>
    <w:p w:rsidR="000666AE" w:rsidRDefault="0084393C">
      <w:pPr>
        <w:suppressAutoHyphens/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Závěrečná ustanovení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24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Tuto smlouvu lze změnit pouze písemným dodatkem podepsaným oběma smluvními stranami a ukončit pouze písemnou formou.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Od této sm</w:t>
      </w:r>
      <w:r>
        <w:rPr>
          <w:rFonts w:ascii="Trebuchet MS" w:eastAsia="Trebuchet MS" w:hAnsi="Trebuchet MS" w:cs="Trebuchet MS"/>
        </w:rPr>
        <w:t>louvy lze odstoupit z důvodů stanovených v zákoně. Objednatel je oprávněn od této smlouvy odstoupit rovněž v případě, že vůči zhotoviteli bude zahájeno insolvenční řízení. Nedohodnou-li se smluvní strany jinak, pak v takovém případě vzniká zhotoviteli náro</w:t>
      </w:r>
      <w:r>
        <w:rPr>
          <w:rFonts w:ascii="Trebuchet MS" w:eastAsia="Trebuchet MS" w:hAnsi="Trebuchet MS" w:cs="Trebuchet MS"/>
        </w:rPr>
        <w:t>k pouze na úhradu jím řádně provedených a objednatelem již převzatých částí díla.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Smluvní strany se dohodly, že pro případ soudního sporu ve věci této smlouvy nebo s touto smlouvou související je místně příslušným obecný soud podle sídla objednatele.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Tato </w:t>
      </w:r>
      <w:r>
        <w:rPr>
          <w:rFonts w:ascii="Trebuchet MS" w:eastAsia="Trebuchet MS" w:hAnsi="Trebuchet MS" w:cs="Trebuchet MS"/>
        </w:rPr>
        <w:t>smlouva je sepsána ve 2 vyhotoveních, z čehož objednatel a zhotovitel obdrží po jednom vyhotovení.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Smlouva nabývá platnosti dnem podpisu oprávněným zástupcem poslední smluvní strany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Smluvní strany si tuto smlouvu přečetly a s jejím obsahem souhlasí, což st</w:t>
      </w:r>
      <w:r>
        <w:rPr>
          <w:rFonts w:ascii="Trebuchet MS" w:eastAsia="Trebuchet MS" w:hAnsi="Trebuchet MS" w:cs="Trebuchet MS"/>
        </w:rPr>
        <w:t>vrzují svými podpisy.</w:t>
      </w:r>
    </w:p>
    <w:p w:rsidR="000666AE" w:rsidRDefault="0084393C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340" w:hanging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Smluvní strany výslovně sjednávají, že uveřejnění této smlouvy v registru smluv dle zákona č.340/2015. (zákon o registru smluv) zajistí objednatel - tedy VOŠ a SPŠE.</w:t>
      </w: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 objednatele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Za zhotovitele:</w:t>
      </w: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 Praze dne........................ 2019</w:t>
      </w:r>
      <w:r>
        <w:rPr>
          <w:rFonts w:ascii="Trebuchet MS" w:eastAsia="Trebuchet MS" w:hAnsi="Trebuchet MS" w:cs="Trebuchet MS"/>
        </w:rPr>
        <w:tab/>
        <w:t>V Praze dne........................ 2019</w:t>
      </w: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za objednatele: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            za  zhotovitele:</w:t>
      </w: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before="120" w:after="0" w:line="240" w:lineRule="auto"/>
        <w:rPr>
          <w:rFonts w:ascii="Trebuchet MS" w:eastAsia="Trebuchet MS" w:hAnsi="Trebuchet MS" w:cs="Trebuchet MS"/>
        </w:rPr>
      </w:pPr>
    </w:p>
    <w:p w:rsidR="000666AE" w:rsidRDefault="0084393C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Přílohy:</w:t>
      </w:r>
      <w:r>
        <w:rPr>
          <w:rFonts w:ascii="Trebuchet MS" w:eastAsia="Trebuchet MS" w:hAnsi="Trebuchet MS" w:cs="Trebuchet MS"/>
        </w:rPr>
        <w:tab/>
      </w:r>
    </w:p>
    <w:p w:rsidR="000666AE" w:rsidRDefault="0084393C">
      <w:pPr>
        <w:suppressAutoHyphens/>
        <w:spacing w:after="0" w:line="240" w:lineRule="auto"/>
        <w:ind w:left="714" w:hanging="71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č. 1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Cenová nabídka zpracovaná </w:t>
      </w:r>
      <w:r w:rsidR="00176511">
        <w:rPr>
          <w:rFonts w:ascii="Trebuchet MS" w:eastAsia="Trebuchet MS" w:hAnsi="Trebuchet MS" w:cs="Trebuchet MS"/>
        </w:rPr>
        <w:t>xxxxx</w:t>
      </w:r>
      <w:r>
        <w:rPr>
          <w:rFonts w:ascii="Trebuchet MS" w:eastAsia="Trebuchet MS" w:hAnsi="Trebuchet MS" w:cs="Trebuchet MS"/>
        </w:rPr>
        <w:t xml:space="preserve"> dne 28.5.</w:t>
      </w:r>
      <w:r>
        <w:rPr>
          <w:rFonts w:ascii="Trebuchet MS" w:eastAsia="Trebuchet MS" w:hAnsi="Trebuchet MS" w:cs="Trebuchet MS"/>
        </w:rPr>
        <w:t>2019</w:t>
      </w: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0666AE" w:rsidRDefault="000666AE">
      <w:pPr>
        <w:suppressAutoHyphens/>
        <w:spacing w:after="0" w:line="240" w:lineRule="auto"/>
        <w:rPr>
          <w:rFonts w:ascii="Trebuchet MS" w:eastAsia="Trebuchet MS" w:hAnsi="Trebuchet MS" w:cs="Trebuchet MS"/>
        </w:rPr>
      </w:pPr>
    </w:p>
    <w:sectPr w:rsidR="0006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2B1"/>
    <w:multiLevelType w:val="multilevel"/>
    <w:tmpl w:val="7076B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D03D1"/>
    <w:multiLevelType w:val="multilevel"/>
    <w:tmpl w:val="3A5AF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A34DB"/>
    <w:multiLevelType w:val="multilevel"/>
    <w:tmpl w:val="FF76F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96F27"/>
    <w:multiLevelType w:val="multilevel"/>
    <w:tmpl w:val="FCDE9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03DFA"/>
    <w:multiLevelType w:val="multilevel"/>
    <w:tmpl w:val="E2765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F123F"/>
    <w:multiLevelType w:val="multilevel"/>
    <w:tmpl w:val="7B4CA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20964"/>
    <w:multiLevelType w:val="multilevel"/>
    <w:tmpl w:val="DCCE7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4D001F"/>
    <w:multiLevelType w:val="multilevel"/>
    <w:tmpl w:val="921A8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0B13D6"/>
    <w:multiLevelType w:val="multilevel"/>
    <w:tmpl w:val="6E5C4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B3F8D"/>
    <w:multiLevelType w:val="multilevel"/>
    <w:tmpl w:val="9CECB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B309A"/>
    <w:multiLevelType w:val="multilevel"/>
    <w:tmpl w:val="73863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9C78BB"/>
    <w:multiLevelType w:val="multilevel"/>
    <w:tmpl w:val="01824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AE"/>
    <w:rsid w:val="000666AE"/>
    <w:rsid w:val="00176511"/>
    <w:rsid w:val="001A2155"/>
    <w:rsid w:val="0084393C"/>
    <w:rsid w:val="00B764B5"/>
    <w:rsid w:val="00E253C8"/>
    <w:rsid w:val="00E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9372"/>
  <w15:docId w15:val="{AE1CAE4B-A6EB-4FA3-BE01-A6E02648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2037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7</cp:revision>
  <dcterms:created xsi:type="dcterms:W3CDTF">2019-06-14T08:05:00Z</dcterms:created>
  <dcterms:modified xsi:type="dcterms:W3CDTF">2019-06-14T08:27:00Z</dcterms:modified>
</cp:coreProperties>
</file>