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71525" w14:textId="33709E77" w:rsidR="007C11C0" w:rsidRDefault="007C11C0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r w:rsidRPr="007C11C0">
        <w:rPr>
          <w:b/>
          <w:caps/>
          <w:sz w:val="40"/>
        </w:rPr>
        <w:t>SMLO</w:t>
      </w:r>
      <w:r>
        <w:rPr>
          <w:b/>
          <w:caps/>
          <w:sz w:val="40"/>
        </w:rPr>
        <w:t xml:space="preserve">UVA O ÚČASTI NA ŘEŠENÍ </w:t>
      </w:r>
      <w:r w:rsidR="009F3DF6">
        <w:rPr>
          <w:b/>
          <w:caps/>
          <w:sz w:val="40"/>
        </w:rPr>
        <w:t xml:space="preserve">dílčího </w:t>
      </w:r>
      <w:r>
        <w:rPr>
          <w:b/>
          <w:caps/>
          <w:sz w:val="40"/>
        </w:rPr>
        <w:t>PROJEKTU</w:t>
      </w:r>
      <w:r>
        <w:rPr>
          <w:b/>
          <w:caps/>
          <w:sz w:val="40"/>
        </w:rPr>
        <w:br/>
      </w:r>
      <w:r w:rsidR="009F3DF6">
        <w:rPr>
          <w:b/>
          <w:caps/>
          <w:sz w:val="40"/>
        </w:rPr>
        <w:t xml:space="preserve">národního centra kompetence </w:t>
      </w:r>
      <w:r w:rsidR="00297696">
        <w:rPr>
          <w:b/>
          <w:caps/>
          <w:sz w:val="40"/>
        </w:rPr>
        <w:t>„Centrum pokročilých materiálů a efektivních budov“</w:t>
      </w:r>
      <w:r w:rsidR="009F3DF6">
        <w:rPr>
          <w:b/>
          <w:caps/>
          <w:sz w:val="40"/>
        </w:rPr>
        <w:t xml:space="preserve"> </w:t>
      </w:r>
    </w:p>
    <w:p w14:paraId="0F14A597" w14:textId="5098BB4B" w:rsidR="009F3DF6" w:rsidRDefault="009F3DF6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r>
        <w:rPr>
          <w:b/>
          <w:caps/>
          <w:sz w:val="40"/>
        </w:rPr>
        <w:t>TN010</w:t>
      </w:r>
      <w:r w:rsidR="00FB7440">
        <w:rPr>
          <w:b/>
          <w:caps/>
          <w:sz w:val="40"/>
        </w:rPr>
        <w:t>0</w:t>
      </w:r>
      <w:r>
        <w:rPr>
          <w:b/>
          <w:caps/>
          <w:sz w:val="40"/>
        </w:rPr>
        <w:t>0</w:t>
      </w:r>
      <w:r w:rsidR="00297696">
        <w:rPr>
          <w:b/>
          <w:caps/>
          <w:sz w:val="40"/>
        </w:rPr>
        <w:t>056</w:t>
      </w:r>
    </w:p>
    <w:p w14:paraId="11446333" w14:textId="6C18AC4D" w:rsidR="006B1C9F" w:rsidRDefault="00342A93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C485F">
        <w:t xml:space="preserve">Číslo </w:t>
      </w:r>
      <w:r w:rsidR="00605E46" w:rsidRPr="00CC485F">
        <w:t>smlouvy</w:t>
      </w:r>
      <w:r w:rsidR="00FC3DC8">
        <w:t xml:space="preserve"> příjemce</w:t>
      </w:r>
      <w:r w:rsidR="00995866">
        <w:t>:</w:t>
      </w:r>
    </w:p>
    <w:p w14:paraId="0FABC91B" w14:textId="3D8FA6E1" w:rsidR="00FC3DC8" w:rsidRPr="00CC485F" w:rsidRDefault="00FC3DC8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Číslo smlouvy HOCHTIEF CZ a.s.:</w:t>
      </w:r>
    </w:p>
    <w:p w14:paraId="079E6064" w14:textId="7F27768E" w:rsidR="00E14FF5" w:rsidRPr="009F0540" w:rsidRDefault="001777F8" w:rsidP="001777F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kterou </w:t>
      </w:r>
      <w:r w:rsidR="00E14FF5" w:rsidRPr="009F0540">
        <w:rPr>
          <w:sz w:val="18"/>
          <w:szCs w:val="18"/>
        </w:rPr>
        <w:t xml:space="preserve">níže uvedeného dne, měsíce a roku a za následujících podmínek </w:t>
      </w:r>
      <w:r w:rsidRPr="009F0540">
        <w:rPr>
          <w:sz w:val="18"/>
          <w:szCs w:val="18"/>
        </w:rPr>
        <w:t xml:space="preserve">uzavřely </w:t>
      </w:r>
      <w:r>
        <w:rPr>
          <w:sz w:val="18"/>
          <w:szCs w:val="18"/>
        </w:rPr>
        <w:t xml:space="preserve">ve smyslu ustanovení § 1746 odst. 2 zákona č. 89/2012 Sb., občanský zákoník </w:t>
      </w:r>
      <w:r w:rsidR="00E14FF5" w:rsidRPr="009F0540">
        <w:rPr>
          <w:sz w:val="18"/>
          <w:szCs w:val="18"/>
        </w:rPr>
        <w:t>tyto smluvní strany</w:t>
      </w:r>
    </w:p>
    <w:p w14:paraId="393727FC" w14:textId="77777777" w:rsidR="00FC3DC8" w:rsidRPr="006522BB" w:rsidRDefault="00FC3DC8" w:rsidP="00271679">
      <w:pPr>
        <w:jc w:val="left"/>
        <w:rPr>
          <w:sz w:val="16"/>
          <w:szCs w:val="18"/>
        </w:rPr>
      </w:pPr>
    </w:p>
    <w:p w14:paraId="5DA48AAC" w14:textId="77777777" w:rsidR="00297696" w:rsidRDefault="00297696" w:rsidP="00297696">
      <w:pPr>
        <w:spacing w:after="0" w:line="259" w:lineRule="auto"/>
        <w:rPr>
          <w:b/>
        </w:rPr>
      </w:pPr>
      <w:r>
        <w:rPr>
          <w:b/>
        </w:rPr>
        <w:t>České vysoké učení technické v Praze</w:t>
      </w:r>
    </w:p>
    <w:p w14:paraId="0C68C3AD" w14:textId="385907CA" w:rsidR="00297696" w:rsidRDefault="00297696" w:rsidP="00297696">
      <w:pPr>
        <w:tabs>
          <w:tab w:val="left" w:pos="1701"/>
        </w:tabs>
        <w:spacing w:after="0" w:line="259" w:lineRule="auto"/>
        <w:jc w:val="left"/>
      </w:pPr>
      <w:r>
        <w:tab/>
        <w:t xml:space="preserve">Sídlem: </w:t>
      </w:r>
      <w:r>
        <w:tab/>
      </w:r>
      <w:r w:rsidR="00FB7440">
        <w:t>Jugoslávských partyzánů 1580/3, 160 00</w:t>
      </w:r>
      <w:r>
        <w:t xml:space="preserve"> Praha 6</w:t>
      </w:r>
      <w:r>
        <w:br/>
        <w:t xml:space="preserve">IČ: </w:t>
      </w:r>
      <w:r>
        <w:tab/>
        <w:t>68407700 (veřejná vysoká škola, nezapisuje se do OR)</w:t>
      </w:r>
      <w:r>
        <w:br/>
        <w:t xml:space="preserve">DIČ: </w:t>
      </w:r>
      <w:r>
        <w:tab/>
        <w:t>CZ68407700</w:t>
      </w:r>
      <w:r>
        <w:br/>
        <w:t xml:space="preserve">Bankovní spojení: </w:t>
      </w:r>
      <w:r>
        <w:tab/>
      </w:r>
      <w:r w:rsidRPr="00517681">
        <w:t xml:space="preserve">účet č. </w:t>
      </w:r>
      <w:r w:rsidR="005D74CA">
        <w:t>XXXXXXXXXXXXXX</w:t>
      </w:r>
      <w:r w:rsidRPr="00517681">
        <w:t xml:space="preserve"> vedený u </w:t>
      </w:r>
      <w:r w:rsidR="005D74CA">
        <w:t>XXXXXXXXXXXXX</w:t>
      </w:r>
      <w:r>
        <w:br/>
        <w:t xml:space="preserve">Zastoupené: </w:t>
      </w:r>
      <w:r>
        <w:tab/>
        <w:t>doc. RNDr. Vojtěchem Petráčkem, CSc., rektorem</w:t>
      </w:r>
      <w:r>
        <w:br/>
        <w:t xml:space="preserve">Odpovědný zaměstnanec za příjemce: </w:t>
      </w:r>
      <w:r w:rsidR="005D74CA">
        <w:t>XXXXXXXXXXXXX</w:t>
      </w:r>
      <w:r>
        <w:t xml:space="preserve"> </w:t>
      </w:r>
    </w:p>
    <w:p w14:paraId="191EEE5C" w14:textId="1285D966" w:rsidR="007F008B" w:rsidRPr="00CC485F" w:rsidRDefault="00297696" w:rsidP="00995866">
      <w:pPr>
        <w:tabs>
          <w:tab w:val="left" w:pos="1701"/>
        </w:tabs>
        <w:spacing w:after="0"/>
        <w:jc w:val="left"/>
      </w:pPr>
      <w:r>
        <w:tab/>
      </w:r>
      <w:r w:rsidR="007F008B" w:rsidRPr="00120A6B">
        <w:t xml:space="preserve">dále též jako </w:t>
      </w:r>
      <w:r w:rsidR="007F008B" w:rsidRPr="00CC485F">
        <w:rPr>
          <w:b/>
        </w:rPr>
        <w:t>„</w:t>
      </w:r>
      <w:r w:rsidR="007F008B">
        <w:rPr>
          <w:b/>
        </w:rPr>
        <w:t>příjemce</w:t>
      </w:r>
      <w:r w:rsidR="007F008B" w:rsidRPr="00CC485F">
        <w:rPr>
          <w:b/>
        </w:rPr>
        <w:t>“</w:t>
      </w:r>
    </w:p>
    <w:p w14:paraId="2041DB0B" w14:textId="77777777" w:rsidR="00995866" w:rsidRDefault="00995866" w:rsidP="00995866">
      <w:pPr>
        <w:spacing w:after="0"/>
        <w:ind w:left="0" w:firstLine="0"/>
      </w:pPr>
    </w:p>
    <w:p w14:paraId="52AAFBF7" w14:textId="77777777" w:rsidR="007F008B" w:rsidRDefault="007F008B" w:rsidP="00995866">
      <w:pPr>
        <w:spacing w:after="0"/>
        <w:ind w:left="0" w:firstLine="0"/>
      </w:pPr>
      <w:r w:rsidRPr="00CC485F">
        <w:t>a</w:t>
      </w:r>
    </w:p>
    <w:p w14:paraId="78D50C32" w14:textId="77777777" w:rsidR="00995866" w:rsidRPr="00CC485F" w:rsidRDefault="00995866" w:rsidP="00995866">
      <w:pPr>
        <w:spacing w:after="0"/>
        <w:ind w:left="0" w:firstLine="0"/>
      </w:pPr>
    </w:p>
    <w:p w14:paraId="04910395" w14:textId="42EC0E17" w:rsidR="007F008B" w:rsidRPr="0000437C" w:rsidRDefault="0065523C" w:rsidP="007F008B">
      <w:pPr>
        <w:rPr>
          <w:b/>
        </w:rPr>
      </w:pPr>
      <w:r w:rsidRPr="0000437C">
        <w:rPr>
          <w:b/>
        </w:rPr>
        <w:t>HOCHTIEF CZ a.s.</w:t>
      </w:r>
    </w:p>
    <w:p w14:paraId="6F0F6078" w14:textId="4619C399" w:rsidR="0000437C" w:rsidRPr="0000437C" w:rsidRDefault="007F008B" w:rsidP="0000437C">
      <w:pPr>
        <w:tabs>
          <w:tab w:val="left" w:pos="1701"/>
        </w:tabs>
        <w:spacing w:after="0"/>
        <w:jc w:val="left"/>
      </w:pPr>
      <w:r w:rsidRPr="0000437C">
        <w:tab/>
        <w:t xml:space="preserve">Sídlem: </w:t>
      </w:r>
      <w:r w:rsidRPr="0000437C">
        <w:tab/>
      </w:r>
      <w:r w:rsidR="0000437C" w:rsidRPr="0000437C">
        <w:t>Plzeňská 16/</w:t>
      </w:r>
      <w:r w:rsidR="0056022B">
        <w:t>3</w:t>
      </w:r>
      <w:r w:rsidR="0000437C" w:rsidRPr="0000437C">
        <w:t>217, 150 00 Praha 5</w:t>
      </w:r>
      <w:r w:rsidRPr="0000437C">
        <w:br/>
        <w:t xml:space="preserve">IČ: </w:t>
      </w:r>
      <w:r w:rsidR="0000437C" w:rsidRPr="0000437C">
        <w:tab/>
        <w:t>46678468</w:t>
      </w:r>
      <w:r w:rsidRPr="0000437C">
        <w:br/>
        <w:t xml:space="preserve">DIČ: </w:t>
      </w:r>
      <w:r w:rsidRPr="0000437C">
        <w:tab/>
      </w:r>
      <w:r w:rsidRPr="0000437C">
        <w:tab/>
      </w:r>
      <w:r w:rsidR="0000437C" w:rsidRPr="0000437C">
        <w:t>CZ46678468</w:t>
      </w:r>
      <w:r w:rsidRPr="0000437C">
        <w:br/>
        <w:t xml:space="preserve">Bankovní spojení: </w:t>
      </w:r>
      <w:r w:rsidR="005D74CA">
        <w:t>XXXXXXXXXXXX</w:t>
      </w:r>
      <w:r w:rsidRPr="0000437C">
        <w:t xml:space="preserve">, vedený u </w:t>
      </w:r>
      <w:r w:rsidR="005D74CA">
        <w:rPr>
          <w:bCs/>
        </w:rPr>
        <w:t>XXXXXXXXXXXX</w:t>
      </w:r>
      <w:r w:rsidRPr="0000437C">
        <w:br/>
        <w:t xml:space="preserve">Zastoupená: </w:t>
      </w:r>
      <w:r w:rsidRPr="0000437C">
        <w:tab/>
      </w:r>
      <w:r w:rsidR="0000437C" w:rsidRPr="0000437C">
        <w:t>Ing. Tomášem Korandou, předsedou představenstva</w:t>
      </w:r>
    </w:p>
    <w:p w14:paraId="4CE18326" w14:textId="5DBDC790" w:rsidR="008063AA" w:rsidRDefault="0000437C" w:rsidP="00995866">
      <w:pPr>
        <w:tabs>
          <w:tab w:val="left" w:pos="1701"/>
        </w:tabs>
        <w:spacing w:after="0"/>
        <w:jc w:val="left"/>
        <w:rPr>
          <w:b/>
        </w:rPr>
      </w:pPr>
      <w:r w:rsidRPr="0000437C">
        <w:tab/>
      </w:r>
      <w:r w:rsidRPr="0000437C">
        <w:tab/>
      </w:r>
      <w:r w:rsidRPr="0000437C">
        <w:tab/>
        <w:t>J</w:t>
      </w:r>
      <w:r w:rsidR="001777F8">
        <w:t>ö</w:t>
      </w:r>
      <w:r w:rsidRPr="0000437C">
        <w:t>rgem Mathewem</w:t>
      </w:r>
      <w:r w:rsidR="007F008B" w:rsidRPr="0000437C">
        <w:t xml:space="preserve"> </w:t>
      </w:r>
      <w:r w:rsidRPr="0000437C">
        <w:t>, členem představenstva</w:t>
      </w:r>
      <w:r w:rsidR="007F008B" w:rsidRPr="0000437C">
        <w:br/>
        <w:t xml:space="preserve">Odpovědný zaměstnanec za dalšího účastníka: </w:t>
      </w:r>
      <w:r w:rsidR="005D74CA">
        <w:t>XXXXXXXXXXXXXXXX</w:t>
      </w:r>
      <w:r w:rsidR="007F008B" w:rsidRPr="0000437C">
        <w:br/>
        <w:t xml:space="preserve">dále též jako </w:t>
      </w:r>
      <w:r w:rsidR="007F008B" w:rsidRPr="0000437C">
        <w:rPr>
          <w:b/>
        </w:rPr>
        <w:t>„</w:t>
      </w:r>
      <w:r w:rsidR="00297696" w:rsidRPr="0000437C">
        <w:rPr>
          <w:b/>
        </w:rPr>
        <w:t xml:space="preserve">člen </w:t>
      </w:r>
      <w:r w:rsidR="007561CB" w:rsidRPr="0000437C">
        <w:rPr>
          <w:b/>
        </w:rPr>
        <w:t>NCK 24</w:t>
      </w:r>
      <w:r w:rsidR="007F008B" w:rsidRPr="0000437C">
        <w:rPr>
          <w:b/>
        </w:rPr>
        <w:t>“</w:t>
      </w:r>
    </w:p>
    <w:p w14:paraId="382B393B" w14:textId="77777777" w:rsidR="00995866" w:rsidRDefault="00995866" w:rsidP="00995866">
      <w:pPr>
        <w:tabs>
          <w:tab w:val="left" w:pos="1701"/>
        </w:tabs>
        <w:spacing w:after="0"/>
        <w:jc w:val="left"/>
      </w:pPr>
    </w:p>
    <w:p w14:paraId="14C9CA2E" w14:textId="77777777" w:rsidR="000C6986" w:rsidRDefault="00EE64BC" w:rsidP="00995866">
      <w:pPr>
        <w:pStyle w:val="Nadpis2"/>
        <w:spacing w:after="0"/>
      </w:pPr>
      <w:r w:rsidRPr="006522BB">
        <w:t>I.</w:t>
      </w:r>
      <w:r w:rsidR="000C6986">
        <w:t xml:space="preserve"> </w:t>
      </w:r>
    </w:p>
    <w:p w14:paraId="3598207C" w14:textId="77777777" w:rsidR="000C6986" w:rsidRDefault="000C6986" w:rsidP="008516B3">
      <w:pPr>
        <w:pStyle w:val="Nadpis2"/>
      </w:pPr>
      <w:r>
        <w:t xml:space="preserve">Úvodní ustanovení </w:t>
      </w:r>
    </w:p>
    <w:p w14:paraId="6B82DA35" w14:textId="7095FA91" w:rsidR="000C6986" w:rsidRPr="00890BB8" w:rsidRDefault="000C6986" w:rsidP="00995866">
      <w:pPr>
        <w:pStyle w:val="Nadpis2"/>
        <w:numPr>
          <w:ilvl w:val="0"/>
          <w:numId w:val="8"/>
        </w:numPr>
        <w:spacing w:after="0"/>
        <w:ind w:left="426" w:hanging="426"/>
        <w:jc w:val="both"/>
        <w:rPr>
          <w:b w:val="0"/>
        </w:rPr>
      </w:pPr>
      <w:r w:rsidRPr="00890BB8">
        <w:rPr>
          <w:b w:val="0"/>
        </w:rPr>
        <w:t xml:space="preserve">Smluvní strany souhlasně prohlašují, že jsou účastníky Smlouvy o ustanovení národního centra kompetence, účasti na řešení projektu a o využití výsledků, kterou bylo založeno </w:t>
      </w:r>
      <w:r w:rsidRPr="00890BB8">
        <w:rPr>
          <w:b w:val="0"/>
          <w:bCs/>
        </w:rPr>
        <w:t xml:space="preserve">Centrum pokročilých materiálů a efektivních budov, která byla příjemcem </w:t>
      </w:r>
      <w:r w:rsidRPr="00890BB8">
        <w:rPr>
          <w:b w:val="0"/>
        </w:rPr>
        <w:t>podepsána dne 14.5.2018 a posledním členem NCK byla podepsána dne 30.5.2018.</w:t>
      </w:r>
    </w:p>
    <w:p w14:paraId="08DE00FD" w14:textId="77777777" w:rsidR="000077BD" w:rsidRDefault="000077BD" w:rsidP="00995866">
      <w:pPr>
        <w:pStyle w:val="Nadpis2"/>
        <w:spacing w:after="0"/>
      </w:pPr>
    </w:p>
    <w:p w14:paraId="1F5F689C" w14:textId="77777777" w:rsidR="000077BD" w:rsidRDefault="000C6986" w:rsidP="00995866">
      <w:pPr>
        <w:pStyle w:val="Nadpis2"/>
        <w:spacing w:after="0"/>
      </w:pPr>
      <w:r>
        <w:t>II.</w:t>
      </w:r>
    </w:p>
    <w:p w14:paraId="1B1CA9AE" w14:textId="1C87C363" w:rsidR="00EE64BC" w:rsidRPr="006522BB" w:rsidRDefault="00EE64BC" w:rsidP="000077BD">
      <w:pPr>
        <w:pStyle w:val="Nadpis2"/>
      </w:pPr>
      <w:r>
        <w:t>Předmět smlouvy</w:t>
      </w:r>
    </w:p>
    <w:p w14:paraId="35A6405E" w14:textId="01130439" w:rsidR="00EE64BC" w:rsidRDefault="00EE64BC" w:rsidP="00EE64BC">
      <w:r w:rsidRPr="00E175E2">
        <w:t>1</w:t>
      </w:r>
      <w:r>
        <w:t>.</w:t>
      </w:r>
      <w:r w:rsidRPr="00E175E2">
        <w:tab/>
        <w:t>Předmětem této smlouvy je stanovení podmínek spolupráce smluv</w:t>
      </w:r>
      <w:r w:rsidR="000A2CE7">
        <w:t xml:space="preserve">ních stran na řešení </w:t>
      </w:r>
      <w:r w:rsidR="009F3DF6">
        <w:t xml:space="preserve">dílčího </w:t>
      </w:r>
      <w:r w:rsidR="000A2CE7">
        <w:t>projektu z </w:t>
      </w:r>
      <w:r w:rsidRPr="00E175E2">
        <w:t>oblasti výzkumu a vývoje</w:t>
      </w:r>
      <w:r>
        <w:t xml:space="preserve"> </w:t>
      </w:r>
      <w:r w:rsidRPr="004B7A2E">
        <w:rPr>
          <w:bCs/>
        </w:rPr>
        <w:t xml:space="preserve">předkládaného </w:t>
      </w:r>
      <w:r w:rsidR="0059200B">
        <w:rPr>
          <w:bCs/>
        </w:rPr>
        <w:t>v</w:t>
      </w:r>
      <w:r w:rsidR="009F3DF6">
        <w:rPr>
          <w:bCs/>
        </w:rPr>
        <w:t xml:space="preserve"> rámci Národního centra kompetence </w:t>
      </w:r>
      <w:r w:rsidR="00297696">
        <w:rPr>
          <w:bCs/>
        </w:rPr>
        <w:t>Centrum pokročilých materiálů a efektivních budov</w:t>
      </w:r>
      <w:r w:rsidR="009F3DF6">
        <w:rPr>
          <w:bCs/>
        </w:rPr>
        <w:t>, č. TN0100</w:t>
      </w:r>
      <w:r w:rsidR="00297696">
        <w:rPr>
          <w:bCs/>
        </w:rPr>
        <w:t>056</w:t>
      </w:r>
      <w:r w:rsidR="009F3DF6">
        <w:rPr>
          <w:bCs/>
        </w:rPr>
        <w:t xml:space="preserve"> </w:t>
      </w:r>
      <w:r w:rsidR="000A2CE7">
        <w:t>Technologické agentury</w:t>
      </w:r>
      <w:r>
        <w:t xml:space="preserve"> České republiky</w:t>
      </w:r>
      <w:r w:rsidR="00A863A6">
        <w:t xml:space="preserve"> (dále též „TAČR“)</w:t>
      </w:r>
      <w:r>
        <w:t>.</w:t>
      </w:r>
      <w:r w:rsidR="008A4CF8">
        <w:t xml:space="preserve">  </w:t>
      </w:r>
    </w:p>
    <w:p w14:paraId="46002CEA" w14:textId="109988B5" w:rsidR="00EE64BC" w:rsidRDefault="004D584D" w:rsidP="00EE64BC">
      <w:r>
        <w:t>2</w:t>
      </w:r>
      <w:r w:rsidR="00EE64BC">
        <w:t>.</w:t>
      </w:r>
      <w:r w:rsidR="00EE64BC">
        <w:tab/>
        <w:t>Identifikace projektu:</w:t>
      </w:r>
    </w:p>
    <w:p w14:paraId="0FC7F3E3" w14:textId="29101EDD" w:rsidR="00EE64BC" w:rsidRPr="00663C1C" w:rsidRDefault="00EE64BC" w:rsidP="0056022B">
      <w:pPr>
        <w:ind w:firstLine="1"/>
        <w:rPr>
          <w:b/>
        </w:rPr>
      </w:pPr>
      <w:r w:rsidRPr="00663C1C">
        <w:rPr>
          <w:b/>
        </w:rPr>
        <w:lastRenderedPageBreak/>
        <w:t>Název:</w:t>
      </w:r>
      <w:r w:rsidRPr="00663C1C">
        <w:rPr>
          <w:b/>
        </w:rPr>
        <w:tab/>
      </w:r>
      <w:r w:rsidR="007561CB" w:rsidRPr="007561CB">
        <w:rPr>
          <w:b/>
        </w:rPr>
        <w:t>Vývoj prefabrikovaných dílců s minimalizovaným obsahem cementu pomocí využití jemnozrnných druhotných materiálů - PREFADÍLEC</w:t>
      </w:r>
    </w:p>
    <w:p w14:paraId="04E40E01" w14:textId="2D1D9DC2" w:rsidR="00EE64BC" w:rsidRDefault="00EE64BC" w:rsidP="0056022B">
      <w:pPr>
        <w:ind w:firstLine="1"/>
        <w:rPr>
          <w:b/>
        </w:rPr>
      </w:pPr>
      <w:r w:rsidRPr="00663C1C">
        <w:rPr>
          <w:b/>
        </w:rPr>
        <w:t>Reg.</w:t>
      </w:r>
      <w:r w:rsidR="00DD4F56">
        <w:rPr>
          <w:b/>
        </w:rPr>
        <w:t xml:space="preserve"> </w:t>
      </w:r>
      <w:r w:rsidRPr="00663C1C">
        <w:rPr>
          <w:b/>
        </w:rPr>
        <w:t xml:space="preserve">č.: </w:t>
      </w:r>
      <w:r w:rsidRPr="00663C1C">
        <w:rPr>
          <w:b/>
        </w:rPr>
        <w:tab/>
      </w:r>
      <w:r w:rsidR="007561CB" w:rsidRPr="007561CB">
        <w:rPr>
          <w:b/>
        </w:rPr>
        <w:t>TN01000056/10</w:t>
      </w:r>
      <w:r w:rsidR="004D584D">
        <w:rPr>
          <w:b/>
        </w:rPr>
        <w:t xml:space="preserve"> </w:t>
      </w:r>
    </w:p>
    <w:p w14:paraId="590DEEDB" w14:textId="418D1FFF" w:rsidR="004D584D" w:rsidRPr="004D584D" w:rsidRDefault="004D584D" w:rsidP="0056022B">
      <w:pPr>
        <w:ind w:firstLine="1"/>
      </w:pPr>
      <w:r>
        <w:t>d</w:t>
      </w:r>
      <w:r w:rsidRPr="004D584D">
        <w:t xml:space="preserve">ále též </w:t>
      </w:r>
      <w:r>
        <w:t>„dílčí projekt“.</w:t>
      </w:r>
    </w:p>
    <w:p w14:paraId="3BF9FB3B" w14:textId="18F1BD5F" w:rsidR="00EE64BC" w:rsidRDefault="004D584D" w:rsidP="00995866">
      <w:pPr>
        <w:spacing w:after="0"/>
      </w:pPr>
      <w:r>
        <w:t xml:space="preserve">3. </w:t>
      </w:r>
      <w:r>
        <w:tab/>
        <w:t xml:space="preserve">Tento dílčí projekt byl předložen příjemcem ke </w:t>
      </w:r>
      <w:r w:rsidRPr="007561CB">
        <w:t>schválení Radě NCK</w:t>
      </w:r>
      <w:r w:rsidR="00A863A6" w:rsidRPr="007561CB">
        <w:t xml:space="preserve"> na jejím zasedání dne </w:t>
      </w:r>
      <w:r w:rsidR="007561CB" w:rsidRPr="007561CB">
        <w:t>8. 3</w:t>
      </w:r>
      <w:r w:rsidR="00A863A6" w:rsidRPr="007561CB">
        <w:t>.</w:t>
      </w:r>
      <w:r w:rsidR="007561CB" w:rsidRPr="007561CB">
        <w:t xml:space="preserve"> 2019</w:t>
      </w:r>
      <w:r w:rsidR="0056022B">
        <w:t>.</w:t>
      </w:r>
      <w:r w:rsidR="00A863A6" w:rsidRPr="007561CB">
        <w:t xml:space="preserve"> Rada NCK vyslovila </w:t>
      </w:r>
      <w:r w:rsidR="00D356B6" w:rsidRPr="007561CB">
        <w:t xml:space="preserve">stanoveným způsobem </w:t>
      </w:r>
      <w:r w:rsidR="00A863A6" w:rsidRPr="007561CB">
        <w:t xml:space="preserve">souhlas s návrhem projektu a vybrala jej k podpoře. Příjemce dne </w:t>
      </w:r>
      <w:r w:rsidR="007561CB" w:rsidRPr="007561CB">
        <w:t>13. 3. 2019</w:t>
      </w:r>
      <w:r w:rsidR="00A863A6" w:rsidRPr="007561CB">
        <w:t xml:space="preserve"> předložil návrh</w:t>
      </w:r>
      <w:r w:rsidR="00A863A6">
        <w:t xml:space="preserve"> projektu ke schválení TAČR prostřednictvím informačního systému ISTA. TAČR ve stanovené třicetidenní lhůtě nevyslovil námitky proti výběru dílčího projektu. Tento dílčí projekt je tedy vybrán k podpoře. </w:t>
      </w:r>
    </w:p>
    <w:p w14:paraId="7AC1D86D" w14:textId="77777777" w:rsidR="00995866" w:rsidRDefault="00995866" w:rsidP="00995866">
      <w:pPr>
        <w:spacing w:after="0"/>
      </w:pPr>
    </w:p>
    <w:p w14:paraId="0027C920" w14:textId="36CD8B7A" w:rsidR="00EE64BC" w:rsidRDefault="00EE64BC" w:rsidP="00995866">
      <w:pPr>
        <w:pStyle w:val="Nadpis2"/>
      </w:pPr>
      <w:r>
        <w:t>I</w:t>
      </w:r>
      <w:r w:rsidR="000C6986">
        <w:t>I</w:t>
      </w:r>
      <w:r>
        <w:t>I.</w:t>
      </w:r>
      <w:r>
        <w:br/>
        <w:t>Řešení projektu</w:t>
      </w:r>
    </w:p>
    <w:p w14:paraId="115B7711" w14:textId="37BE8012" w:rsidR="00EE64BC" w:rsidRPr="00995866" w:rsidRDefault="00EE64BC" w:rsidP="00EE64BC">
      <w:r>
        <w:t>1.</w:t>
      </w:r>
      <w:r>
        <w:tab/>
        <w:t xml:space="preserve">Řešení </w:t>
      </w:r>
      <w:r w:rsidR="003F6CDC" w:rsidRPr="00995866">
        <w:t xml:space="preserve">dílčího </w:t>
      </w:r>
      <w:r w:rsidRPr="00995866">
        <w:t xml:space="preserve">projektu je rozloženo do období od </w:t>
      </w:r>
      <w:r w:rsidR="007561CB" w:rsidRPr="00995866">
        <w:t>1. 4. 2019</w:t>
      </w:r>
      <w:r w:rsidRPr="00995866">
        <w:t xml:space="preserve"> do </w:t>
      </w:r>
      <w:r w:rsidR="007561CB" w:rsidRPr="00995866">
        <w:t>31. 12. 20</w:t>
      </w:r>
      <w:r w:rsidR="00AB1749" w:rsidRPr="00995866">
        <w:t>20</w:t>
      </w:r>
      <w:r w:rsidR="00D356B6" w:rsidRPr="00995866">
        <w:t>.</w:t>
      </w:r>
    </w:p>
    <w:p w14:paraId="7CF3819E" w14:textId="7040F640" w:rsidR="00EE64BC" w:rsidRPr="00995866" w:rsidRDefault="00EE64BC" w:rsidP="00EE64BC">
      <w:r w:rsidRPr="00995866">
        <w:t>2.</w:t>
      </w:r>
      <w:r w:rsidRPr="00995866">
        <w:tab/>
        <w:t>Předmětem</w:t>
      </w:r>
      <w:r w:rsidR="003F6CDC" w:rsidRPr="00995866">
        <w:t xml:space="preserve"> dílčího</w:t>
      </w:r>
      <w:r w:rsidRPr="00995866">
        <w:t xml:space="preserve"> řešení projektu je </w:t>
      </w:r>
      <w:r w:rsidR="003B7360" w:rsidRPr="00995866">
        <w:t>vývoj prefabrikovaných dílců s minimalizovaným obsahem cementu pomocí využití jemnozrnných druhotných materiálů s ověřením a uplatněním u vybraných typů prefabrikovaných dílců</w:t>
      </w:r>
      <w:r w:rsidR="00D356B6" w:rsidRPr="00995866">
        <w:t>.</w:t>
      </w:r>
    </w:p>
    <w:p w14:paraId="34A37698" w14:textId="77777777" w:rsidR="003B7360" w:rsidRPr="00995866" w:rsidRDefault="00EE64BC" w:rsidP="00EE64BC">
      <w:r w:rsidRPr="00995866">
        <w:t>3.</w:t>
      </w:r>
      <w:r w:rsidRPr="00995866">
        <w:tab/>
        <w:t xml:space="preserve">Cíle </w:t>
      </w:r>
      <w:r w:rsidR="003F6CDC" w:rsidRPr="00995866">
        <w:t xml:space="preserve">dílčího </w:t>
      </w:r>
      <w:r w:rsidRPr="00995866">
        <w:t xml:space="preserve">projektu: </w:t>
      </w:r>
    </w:p>
    <w:p w14:paraId="67A68708" w14:textId="72E6D6DD" w:rsidR="003B7360" w:rsidRPr="003B7360" w:rsidRDefault="003B7360" w:rsidP="003B7360">
      <w:r w:rsidRPr="00995866">
        <w:tab/>
        <w:t>Cílem řešeného dílčího projektu v tomto ohledu je zaměřit se na dvě dílčí oblasti</w:t>
      </w:r>
      <w:r w:rsidR="0056022B" w:rsidRPr="00995866">
        <w:t>:</w:t>
      </w:r>
      <w:r w:rsidRPr="00995866">
        <w:t xml:space="preserve"> (i) vyvinout, optimalizovat a ověřit receptury betonových směsí samozhutnitelných betonu (v druhém sledu případně vibrovaných), které v maximální míře sníží množství cementu náhradou alternativními materiály na bázi vedlejších produktů případně přeměněných odpadů, při zachování obdobných vlastností betonu jaké stávající receptury mají. Přitom se bude jednat jak o běžné betony třídy C30/37, tak i betony vysokopevnostní. Předpokladem přitom je využití alternativních vícesložkových vápeno-síranových (popílkových) pojiv (mechanicky či mechano-chemicky aktivovaných, stejně jako i vybraného typu mleté a mechanicky aktivované strusky (primárně vysokopecní)</w:t>
      </w:r>
      <w:r w:rsidR="0056022B" w:rsidRPr="00995866">
        <w:t xml:space="preserve">, </w:t>
      </w:r>
      <w:r w:rsidRPr="00995866">
        <w:t>(ii) uplatnění vhodného typu nově vyvinutého betonu pro návrh a ověření minimálně dvou betonových prefabrikátů s možností případného ztenčení prvku, přičemž jeden bude tvořit sloupový nebo nosníkový dílec uplatňovaný u halových objektů. Třetí prvek bude představovat kompozitní panel, kdy betonové jádro navržené podle inovované receptury bude kombinováno s pryžovou vrstvou v tloušťce 10 mm a více.</w:t>
      </w:r>
    </w:p>
    <w:p w14:paraId="09E1CC0D" w14:textId="2404DA56" w:rsidR="00EE64BC" w:rsidRDefault="00EE64BC" w:rsidP="00EE64BC">
      <w:r>
        <w:t>4.</w:t>
      </w:r>
      <w:r>
        <w:tab/>
        <w:t xml:space="preserve">Předpokládané výsledky: </w:t>
      </w:r>
      <w:r w:rsidR="0000437C">
        <w:t>3x funkční vzorek (viz příloha 1 smlouvy)</w:t>
      </w:r>
    </w:p>
    <w:p w14:paraId="365DC439" w14:textId="34E951D0" w:rsidR="00EE64BC" w:rsidRDefault="00EE64BC" w:rsidP="00EE64BC">
      <w:r>
        <w:t>5.</w:t>
      </w:r>
      <w:r>
        <w:tab/>
        <w:t xml:space="preserve">Za </w:t>
      </w:r>
      <w:r w:rsidR="00890BB8">
        <w:t xml:space="preserve">administrativní </w:t>
      </w:r>
      <w:r>
        <w:t xml:space="preserve">řízení </w:t>
      </w:r>
      <w:r w:rsidR="003F6CDC">
        <w:t xml:space="preserve">dílčího </w:t>
      </w:r>
      <w:r>
        <w:t>projektu je odpovědný příjemce.</w:t>
      </w:r>
      <w:r w:rsidR="003F6CDC">
        <w:t xml:space="preserve"> </w:t>
      </w:r>
      <w:r w:rsidR="00890BB8">
        <w:t>Nad dodržením věcné náplně a odborné kvality řešení projektu dohlíží člen NCK 24.</w:t>
      </w:r>
    </w:p>
    <w:p w14:paraId="48B6428B" w14:textId="66331CBF" w:rsidR="00890BB8" w:rsidRDefault="00890BB8" w:rsidP="00995866">
      <w:pPr>
        <w:spacing w:after="0"/>
      </w:pPr>
      <w:r>
        <w:t xml:space="preserve">6. </w:t>
      </w:r>
      <w:r>
        <w:tab/>
        <w:t xml:space="preserve">Osobou zodpovědnou za řešení na straně příjemce je </w:t>
      </w:r>
      <w:r w:rsidR="008E63C3">
        <w:t>XXXXXXXXXXXXXXXXXX</w:t>
      </w:r>
      <w:r>
        <w:t xml:space="preserve"> a na straně člena NCK 24 </w:t>
      </w:r>
      <w:r w:rsidR="008E63C3">
        <w:t>XXXXXXXXXXXXXXXXXXX.</w:t>
      </w:r>
    </w:p>
    <w:p w14:paraId="463D8CB5" w14:textId="77777777" w:rsidR="00EE64BC" w:rsidRDefault="00EE64BC" w:rsidP="00995866">
      <w:pPr>
        <w:spacing w:after="0"/>
      </w:pPr>
    </w:p>
    <w:p w14:paraId="424BD8F7" w14:textId="0E543DD3" w:rsidR="00EE64BC" w:rsidRDefault="00EE64BC" w:rsidP="008516B3">
      <w:pPr>
        <w:pStyle w:val="Nadpis2"/>
      </w:pPr>
      <w:r>
        <w:t>I</w:t>
      </w:r>
      <w:r w:rsidR="00FF4722">
        <w:t>V</w:t>
      </w:r>
      <w:r>
        <w:t>.</w:t>
      </w:r>
      <w:r>
        <w:br/>
        <w:t xml:space="preserve">Věcná náplň spolupráce příjemce a </w:t>
      </w:r>
      <w:r w:rsidR="000C6986">
        <w:t>člena NCK 24</w:t>
      </w:r>
    </w:p>
    <w:p w14:paraId="72CF5411" w14:textId="257AD451" w:rsidR="00EE64BC" w:rsidRDefault="00EE64BC" w:rsidP="00EE64BC">
      <w:r>
        <w:t>1.</w:t>
      </w:r>
      <w:r>
        <w:tab/>
        <w:t>Smluvní strany se za účelem naplnění předmětu smlouvy vymezeného výše zavazují spolupracovat tak, že zajistí spolupráci řešitel</w:t>
      </w:r>
      <w:r w:rsidR="00890BB8">
        <w:t xml:space="preserve">ských týmů obou smluvních stran </w:t>
      </w:r>
      <w:r>
        <w:t>na řešení následujících úkolů v rámci projektu:</w:t>
      </w:r>
    </w:p>
    <w:p w14:paraId="29DBF798" w14:textId="6DA057E5" w:rsidR="00644201" w:rsidRDefault="00644201" w:rsidP="00644201">
      <w:pPr>
        <w:tabs>
          <w:tab w:val="clear" w:pos="425"/>
        </w:tabs>
        <w:ind w:left="851"/>
      </w:pPr>
      <w:r>
        <w:t xml:space="preserve">a. </w:t>
      </w:r>
      <w:r>
        <w:tab/>
        <w:t xml:space="preserve">identifikace vhodných alternativních pojiv nebo jemnozrnných příměsí s pojivým potenciálem </w:t>
      </w:r>
      <w:r w:rsidR="006322F2">
        <w:t>jako náhrada za tradiční cement (odpovídá člen NCK 24, spolupracuje příjemce);</w:t>
      </w:r>
    </w:p>
    <w:p w14:paraId="63663ADA" w14:textId="3B58D491" w:rsidR="00644201" w:rsidRDefault="00644201" w:rsidP="00644201">
      <w:pPr>
        <w:tabs>
          <w:tab w:val="clear" w:pos="425"/>
        </w:tabs>
        <w:ind w:left="851"/>
      </w:pPr>
      <w:r>
        <w:t xml:space="preserve">b. </w:t>
      </w:r>
      <w:r>
        <w:tab/>
        <w:t>substituce cementu identifikovanými alternativními pojivy ve vybraných typech betonů (primárně, nikoli však bezvýhradně, sahozhutnitelných betonech), včetně souboru experimentálních zkoušek betonu</w:t>
      </w:r>
      <w:r w:rsidR="006322F2">
        <w:t xml:space="preserve"> (odpovídá příjemce, spolupracuje člen NCK 24);</w:t>
      </w:r>
    </w:p>
    <w:p w14:paraId="2AF128A1" w14:textId="59DF9990" w:rsidR="00644201" w:rsidRDefault="00644201" w:rsidP="00644201">
      <w:pPr>
        <w:tabs>
          <w:tab w:val="clear" w:pos="425"/>
        </w:tabs>
        <w:ind w:left="851"/>
      </w:pPr>
      <w:r>
        <w:lastRenderedPageBreak/>
        <w:t xml:space="preserve">c. </w:t>
      </w:r>
      <w:r>
        <w:tab/>
        <w:t>experimentální vývoj kompozitní směsi pro jednotlivé typy vybraných prefabrikovaných prvků</w:t>
      </w:r>
      <w:r w:rsidR="006322F2">
        <w:t xml:space="preserve"> (odpovídá příjemce);</w:t>
      </w:r>
    </w:p>
    <w:p w14:paraId="6FC63ABB" w14:textId="48D91020" w:rsidR="00644201" w:rsidRDefault="006322F2" w:rsidP="006322F2">
      <w:pPr>
        <w:pStyle w:val="Odstavecseseznamem"/>
        <w:numPr>
          <w:ilvl w:val="0"/>
          <w:numId w:val="11"/>
        </w:numPr>
        <w:tabs>
          <w:tab w:val="clear" w:pos="425"/>
        </w:tabs>
        <w:ind w:left="1134" w:hanging="283"/>
      </w:pPr>
      <w:r>
        <w:t>p</w:t>
      </w:r>
      <w:r w:rsidR="00644201" w:rsidRPr="00644201">
        <w:t>refabrikovaný dílec z betonového kompozitu s minimalizovaným obsahem cementu</w:t>
      </w:r>
      <w:r>
        <w:t>,</w:t>
      </w:r>
    </w:p>
    <w:p w14:paraId="56446297" w14:textId="4A4C892B" w:rsidR="00644201" w:rsidRDefault="006322F2" w:rsidP="006322F2">
      <w:pPr>
        <w:pStyle w:val="Odstavecseseznamem"/>
        <w:numPr>
          <w:ilvl w:val="0"/>
          <w:numId w:val="11"/>
        </w:numPr>
        <w:tabs>
          <w:tab w:val="clear" w:pos="425"/>
        </w:tabs>
        <w:ind w:left="1134" w:hanging="283"/>
      </w:pPr>
      <w:r>
        <w:t>p</w:t>
      </w:r>
      <w:r w:rsidR="00644201" w:rsidRPr="00644201">
        <w:t>refabrikovaný dílec z betonového kompozitu s minimalizovaným obsahem cementu doplněný o vyztužující přírodní vlákna (v podobě 3D výztuže)</w:t>
      </w:r>
      <w:r>
        <w:t>,</w:t>
      </w:r>
    </w:p>
    <w:p w14:paraId="4128F081" w14:textId="753725E3" w:rsidR="00644201" w:rsidRDefault="006322F2" w:rsidP="006322F2">
      <w:pPr>
        <w:pStyle w:val="Odstavecseseznamem"/>
        <w:numPr>
          <w:ilvl w:val="0"/>
          <w:numId w:val="11"/>
        </w:numPr>
        <w:tabs>
          <w:tab w:val="clear" w:pos="425"/>
        </w:tabs>
        <w:ind w:left="1134" w:hanging="283"/>
      </w:pPr>
      <w:r>
        <w:t>k</w:t>
      </w:r>
      <w:r w:rsidR="00644201" w:rsidRPr="00644201">
        <w:t>ompozitní akustický prefabrikovaný dílec</w:t>
      </w:r>
      <w:r>
        <w:t>,</w:t>
      </w:r>
    </w:p>
    <w:p w14:paraId="3088D125" w14:textId="72130FD0" w:rsidR="00644201" w:rsidRDefault="00644201" w:rsidP="006322F2">
      <w:pPr>
        <w:tabs>
          <w:tab w:val="clear" w:pos="425"/>
        </w:tabs>
        <w:ind w:left="851"/>
      </w:pPr>
      <w:r>
        <w:t xml:space="preserve">d. </w:t>
      </w:r>
      <w:r w:rsidR="006322F2">
        <w:tab/>
      </w:r>
      <w:r>
        <w:t xml:space="preserve">poloprovozní výroba </w:t>
      </w:r>
      <w:r w:rsidR="006322F2">
        <w:t>optimalizovaných prefabrikovaných dílců, které budou navrženy a ozkoušeny dle předešlého bodu (odpovídá NCK 24, spolupracuje příjemce).</w:t>
      </w:r>
    </w:p>
    <w:p w14:paraId="29EC0707" w14:textId="5CA7BBC9" w:rsidR="00644201" w:rsidRDefault="00890BB8" w:rsidP="006322F2">
      <w:pPr>
        <w:pStyle w:val="Odstavecseseznamem"/>
        <w:numPr>
          <w:ilvl w:val="0"/>
          <w:numId w:val="8"/>
        </w:numPr>
        <w:spacing w:after="0"/>
        <w:ind w:left="426" w:hanging="426"/>
        <w:contextualSpacing w:val="0"/>
      </w:pPr>
      <w:r>
        <w:t xml:space="preserve">Plnění úkolů projektu na straně příjemce a člena NCK 24 koordinují osoby uvedené v bodu 6 čl. III této smlouvy. </w:t>
      </w:r>
    </w:p>
    <w:p w14:paraId="53978483" w14:textId="77777777" w:rsidR="00E91604" w:rsidRDefault="00E91604" w:rsidP="006322F2">
      <w:pPr>
        <w:spacing w:after="0"/>
        <w:ind w:left="0" w:firstLine="0"/>
      </w:pPr>
    </w:p>
    <w:p w14:paraId="2C797324" w14:textId="30C993C5" w:rsidR="00EE64BC" w:rsidRPr="007663C2" w:rsidRDefault="00EE64BC" w:rsidP="008516B3">
      <w:pPr>
        <w:pStyle w:val="Nadpis2"/>
      </w:pPr>
      <w:r>
        <w:t>Finanční zajištění projektu</w:t>
      </w:r>
    </w:p>
    <w:p w14:paraId="0A687E8C" w14:textId="1157C5DA" w:rsidR="00720BCF" w:rsidRPr="00995866" w:rsidRDefault="00EE64BC" w:rsidP="00EE64BC">
      <w:pPr>
        <w:rPr>
          <w:color w:val="auto"/>
        </w:rPr>
      </w:pPr>
      <w:r w:rsidRPr="00995866">
        <w:t>1.</w:t>
      </w:r>
      <w:r w:rsidRPr="00995866">
        <w:tab/>
      </w:r>
      <w:r w:rsidR="00E36715" w:rsidRPr="00995866">
        <w:rPr>
          <w:color w:val="auto"/>
        </w:rPr>
        <w:t xml:space="preserve">Člen </w:t>
      </w:r>
      <w:r w:rsidR="007561CB" w:rsidRPr="00995866">
        <w:rPr>
          <w:color w:val="auto"/>
        </w:rPr>
        <w:t>NCK 24</w:t>
      </w:r>
      <w:r w:rsidR="00720BCF" w:rsidRPr="00995866">
        <w:rPr>
          <w:color w:val="auto"/>
        </w:rPr>
        <w:t xml:space="preserve"> neobdrží v souladu s podmínkami TAČR žádnou podporu. </w:t>
      </w:r>
    </w:p>
    <w:p w14:paraId="0F4DD132" w14:textId="1106C638" w:rsidR="00EE64BC" w:rsidRPr="00995866" w:rsidRDefault="005416DF" w:rsidP="00EE64BC">
      <w:pPr>
        <w:rPr>
          <w:color w:val="auto"/>
        </w:rPr>
      </w:pPr>
      <w:r w:rsidRPr="00995866">
        <w:rPr>
          <w:color w:val="auto"/>
        </w:rPr>
        <w:t>2</w:t>
      </w:r>
      <w:r w:rsidR="00EE64BC" w:rsidRPr="00995866">
        <w:rPr>
          <w:color w:val="auto"/>
        </w:rPr>
        <w:t>.</w:t>
      </w:r>
      <w:r w:rsidR="00EE64BC" w:rsidRPr="00995866">
        <w:rPr>
          <w:color w:val="auto"/>
        </w:rPr>
        <w:tab/>
        <w:t>Smluvní strany ujednávají, že jejich finanční vklad do spolupráce na řešení projektu je:</w:t>
      </w:r>
    </w:p>
    <w:p w14:paraId="375F2622" w14:textId="67D617B7" w:rsidR="00EE64BC" w:rsidRPr="00995866" w:rsidRDefault="00EE64BC" w:rsidP="0056022B">
      <w:pPr>
        <w:pStyle w:val="Odstavecseseznamem"/>
        <w:numPr>
          <w:ilvl w:val="0"/>
          <w:numId w:val="7"/>
        </w:numPr>
        <w:tabs>
          <w:tab w:val="clear" w:pos="425"/>
        </w:tabs>
        <w:ind w:left="851" w:hanging="425"/>
        <w:rPr>
          <w:color w:val="auto"/>
        </w:rPr>
      </w:pPr>
      <w:r w:rsidRPr="00995866">
        <w:rPr>
          <w:color w:val="auto"/>
        </w:rPr>
        <w:t xml:space="preserve">ze strany příjemce: </w:t>
      </w:r>
      <w:r w:rsidR="003B7360" w:rsidRPr="00995866">
        <w:rPr>
          <w:color w:val="auto"/>
        </w:rPr>
        <w:t>0 CZK</w:t>
      </w:r>
    </w:p>
    <w:p w14:paraId="5846BE51" w14:textId="706BCD2E" w:rsidR="00EE64BC" w:rsidRPr="00995866" w:rsidRDefault="00EE64BC" w:rsidP="0056022B">
      <w:pPr>
        <w:pStyle w:val="Odstavecseseznamem"/>
        <w:numPr>
          <w:ilvl w:val="0"/>
          <w:numId w:val="7"/>
        </w:numPr>
        <w:tabs>
          <w:tab w:val="clear" w:pos="425"/>
        </w:tabs>
        <w:ind w:left="851" w:hanging="425"/>
        <w:rPr>
          <w:color w:val="auto"/>
        </w:rPr>
      </w:pPr>
      <w:r w:rsidRPr="00995866">
        <w:rPr>
          <w:color w:val="auto"/>
        </w:rPr>
        <w:t xml:space="preserve">ze strany </w:t>
      </w:r>
      <w:r w:rsidR="00E36715" w:rsidRPr="00995866">
        <w:rPr>
          <w:color w:val="auto"/>
        </w:rPr>
        <w:t xml:space="preserve">člena </w:t>
      </w:r>
      <w:r w:rsidR="007561CB" w:rsidRPr="00995866">
        <w:rPr>
          <w:color w:val="auto"/>
        </w:rPr>
        <w:t>NCK 24</w:t>
      </w:r>
      <w:r w:rsidR="006269A0" w:rsidRPr="00995866">
        <w:rPr>
          <w:color w:val="auto"/>
        </w:rPr>
        <w:t>:</w:t>
      </w:r>
      <w:r w:rsidRPr="00995866">
        <w:rPr>
          <w:color w:val="auto"/>
        </w:rPr>
        <w:t xml:space="preserve"> </w:t>
      </w:r>
      <w:r w:rsidR="003B7360" w:rsidRPr="00995866">
        <w:rPr>
          <w:color w:val="auto"/>
        </w:rPr>
        <w:t>1 102 800 CZK</w:t>
      </w:r>
    </w:p>
    <w:p w14:paraId="1F069239" w14:textId="1734D199" w:rsidR="00E91604" w:rsidRPr="00995866" w:rsidRDefault="00E91604" w:rsidP="0056022B">
      <w:pPr>
        <w:tabs>
          <w:tab w:val="clear" w:pos="425"/>
        </w:tabs>
        <w:ind w:left="426" w:firstLine="0"/>
        <w:rPr>
          <w:color w:val="auto"/>
        </w:rPr>
      </w:pPr>
      <w:r w:rsidRPr="00644201">
        <w:rPr>
          <w:color w:val="auto"/>
        </w:rPr>
        <w:t>Smluvní strany v dané souvislosti sjednávají, že NCK 24 vykáže výše uvedený finanční vklad formou provedení vlastní aktivity, vykázáním práce jím určených osob a strojů.</w:t>
      </w:r>
    </w:p>
    <w:p w14:paraId="24B28F3A" w14:textId="00F701A4" w:rsidR="00D356B6" w:rsidRPr="00995866" w:rsidRDefault="00E67850" w:rsidP="0056022B">
      <w:pPr>
        <w:tabs>
          <w:tab w:val="clear" w:pos="425"/>
        </w:tabs>
        <w:ind w:left="426" w:firstLine="0"/>
        <w:rPr>
          <w:color w:val="auto"/>
        </w:rPr>
      </w:pPr>
      <w:r w:rsidRPr="00995866">
        <w:rPr>
          <w:color w:val="auto"/>
        </w:rPr>
        <w:t xml:space="preserve">Součet finančních vkladů do spolupráce z neveřejných zdrojů dle tohoto ustanovení činí nejméně 20 % celkových uznaných nákladů projektu. </w:t>
      </w:r>
    </w:p>
    <w:p w14:paraId="42B0A6DF" w14:textId="77777777" w:rsidR="00E91604" w:rsidRPr="00995866" w:rsidRDefault="00E91604" w:rsidP="00995866">
      <w:pPr>
        <w:tabs>
          <w:tab w:val="clear" w:pos="425"/>
        </w:tabs>
        <w:spacing w:after="0"/>
        <w:rPr>
          <w:color w:val="auto"/>
        </w:rPr>
      </w:pPr>
      <w:r w:rsidRPr="00644201">
        <w:rPr>
          <w:color w:val="auto"/>
        </w:rPr>
        <w:t>3. </w:t>
      </w:r>
      <w:r w:rsidRPr="00644201">
        <w:rPr>
          <w:color w:val="auto"/>
        </w:rPr>
        <w:tab/>
        <w:t>Ve výše uvedené souvislosti smluvní strany sjednávají, že NCK 24 vykáže svůj finanční vklad do spolupráce formou výkazu provedení vlastní aktivity, vykázáním práce jím určených osob a strojů, který předá příjemci.</w:t>
      </w:r>
    </w:p>
    <w:p w14:paraId="2E5AD906" w14:textId="77777777" w:rsidR="00E91604" w:rsidRPr="00644201" w:rsidRDefault="00E91604" w:rsidP="00995866">
      <w:pPr>
        <w:spacing w:after="0"/>
        <w:rPr>
          <w:color w:val="auto"/>
        </w:rPr>
      </w:pPr>
    </w:p>
    <w:p w14:paraId="75F44914" w14:textId="651C4F10" w:rsidR="00EE64BC" w:rsidRDefault="00EE64BC" w:rsidP="008516B3">
      <w:pPr>
        <w:pStyle w:val="Nadpis2"/>
      </w:pPr>
      <w:r>
        <w:t>V</w:t>
      </w:r>
      <w:r w:rsidR="00FF4722">
        <w:t>I</w:t>
      </w:r>
      <w:r>
        <w:t>.</w:t>
      </w:r>
      <w:r>
        <w:br/>
        <w:t>Podmínky použití poskytnutých účelových finančních prostředků</w:t>
      </w:r>
    </w:p>
    <w:p w14:paraId="5C80C93C" w14:textId="007BEF29" w:rsidR="00EE64BC" w:rsidRDefault="00EE64BC" w:rsidP="00995866">
      <w:pPr>
        <w:spacing w:after="0"/>
      </w:pPr>
      <w:r>
        <w:t>1.</w:t>
      </w:r>
      <w:r>
        <w:tab/>
      </w:r>
      <w:r w:rsidR="00341417">
        <w:t xml:space="preserve">Povinnosti smluvních stran týkající se použití poskytnutých účelových finančních prostředků stanoví Smlouva o ustanovení </w:t>
      </w:r>
      <w:r w:rsidR="00E36715">
        <w:t xml:space="preserve">národního centra kompetence, účasti na řešení projektu a o využití výsledků </w:t>
      </w:r>
      <w:r w:rsidR="00341417">
        <w:t xml:space="preserve">ze </w:t>
      </w:r>
      <w:r w:rsidR="00341417" w:rsidRPr="002F7EB7">
        <w:t xml:space="preserve">dne </w:t>
      </w:r>
      <w:r w:rsidR="00E36715" w:rsidRPr="002F7EB7">
        <w:t>30.5.</w:t>
      </w:r>
      <w:r w:rsidR="00341417" w:rsidRPr="002F7EB7">
        <w:t>2018 a Zadávací</w:t>
      </w:r>
      <w:r w:rsidR="00341417">
        <w:t xml:space="preserve"> dokumentace programu </w:t>
      </w:r>
      <w:r w:rsidR="00341417" w:rsidRPr="00341417">
        <w:t>1. veřejná soutěž Programu na podporu aplikovaného výzkumu, experimentálního vývoje a inovací Národní centra kompetence 1</w:t>
      </w:r>
      <w:r w:rsidR="00341417">
        <w:t xml:space="preserve"> včetně všech jejích příloh. </w:t>
      </w:r>
    </w:p>
    <w:p w14:paraId="7F30656D" w14:textId="77777777" w:rsidR="00995866" w:rsidRDefault="00995866" w:rsidP="00995866">
      <w:pPr>
        <w:spacing w:after="0"/>
      </w:pPr>
    </w:p>
    <w:p w14:paraId="53B4D884" w14:textId="7DC2438F" w:rsidR="00EE64BC" w:rsidRDefault="00EE64BC" w:rsidP="008516B3">
      <w:pPr>
        <w:pStyle w:val="Nadpis2"/>
      </w:pPr>
      <w:r>
        <w:t>V</w:t>
      </w:r>
      <w:r w:rsidR="00FF4722">
        <w:t>I</w:t>
      </w:r>
      <w:r>
        <w:t>I.</w:t>
      </w:r>
      <w:r>
        <w:br/>
        <w:t>Práva k hmotnému majetku</w:t>
      </w:r>
    </w:p>
    <w:p w14:paraId="206D6414" w14:textId="0208216F" w:rsidR="00341417" w:rsidRPr="00995866" w:rsidRDefault="00EE64BC" w:rsidP="00341417">
      <w:r>
        <w:t>1.</w:t>
      </w:r>
      <w:r>
        <w:tab/>
      </w:r>
      <w:r w:rsidR="002F2271">
        <w:t>P</w:t>
      </w:r>
      <w:r w:rsidR="00341417">
        <w:t>ráv</w:t>
      </w:r>
      <w:r w:rsidR="002F2271">
        <w:t xml:space="preserve">a </w:t>
      </w:r>
      <w:r w:rsidR="00341417">
        <w:t xml:space="preserve">k hmotnému majetku </w:t>
      </w:r>
      <w:r w:rsidR="00ED0DB9">
        <w:t xml:space="preserve">nutnému k řešení projektu a pořízeného </w:t>
      </w:r>
      <w:r w:rsidR="00341417">
        <w:t xml:space="preserve">stanoví Smlouva o ustanovení </w:t>
      </w:r>
      <w:r w:rsidR="00E36715">
        <w:t>národního centra kompetence, účasti na řešení projektu a o využití výsledků</w:t>
      </w:r>
      <w:r w:rsidR="00341417">
        <w:t xml:space="preserve"> ze dne </w:t>
      </w:r>
      <w:r w:rsidR="00E36715" w:rsidRPr="002F7EB7">
        <w:t>30.5</w:t>
      </w:r>
      <w:r w:rsidR="00341417" w:rsidRPr="002F7EB7">
        <w:t>.2018 a</w:t>
      </w:r>
      <w:r w:rsidR="00341417">
        <w:t xml:space="preserve"> Zadávací dokumentace programu </w:t>
      </w:r>
      <w:r w:rsidR="00341417" w:rsidRPr="00341417">
        <w:t>1. veřejná soutěž Programu na podporu aplikovaného výzkumu, experimentálního vývoje a inovací Národní centra kompetence 1</w:t>
      </w:r>
      <w:r w:rsidR="00341417">
        <w:t xml:space="preserve"> včetně </w:t>
      </w:r>
      <w:r w:rsidR="00341417" w:rsidRPr="00995866">
        <w:t xml:space="preserve">všech jejích příloh. </w:t>
      </w:r>
    </w:p>
    <w:p w14:paraId="60C9E688" w14:textId="62E9B892" w:rsidR="0065523C" w:rsidRDefault="00341417" w:rsidP="00995866">
      <w:pPr>
        <w:spacing w:after="0"/>
      </w:pPr>
      <w:r w:rsidRPr="00995866">
        <w:t>2</w:t>
      </w:r>
      <w:r w:rsidR="00EE64BC" w:rsidRPr="00995866">
        <w:t>.</w:t>
      </w:r>
      <w:r w:rsidR="00EE64BC" w:rsidRPr="00995866">
        <w:tab/>
        <w:t>Smluvní strany se zavazují zpřístupnit si vzájemně zařízení potřebná k</w:t>
      </w:r>
      <w:r w:rsidRPr="00995866">
        <w:t> </w:t>
      </w:r>
      <w:r w:rsidR="00EE64BC" w:rsidRPr="00995866">
        <w:t>řešení</w:t>
      </w:r>
      <w:r w:rsidRPr="00995866">
        <w:t xml:space="preserve"> dílčího</w:t>
      </w:r>
      <w:r w:rsidR="00EE64BC" w:rsidRPr="00995866">
        <w:t xml:space="preserve"> projektu</w:t>
      </w:r>
      <w:r w:rsidR="0065523C" w:rsidRPr="00995866">
        <w:t>. V rámci toho člen NCK 24 umožní dle potřeb řešení projektu provedení poloprovozních testů a výroby v rámci svého výrobního závodu Speciálních činnost</w:t>
      </w:r>
      <w:r w:rsidR="008E0BEA" w:rsidRPr="00995866">
        <w:t>í</w:t>
      </w:r>
      <w:r w:rsidR="0065523C" w:rsidRPr="00995866">
        <w:t xml:space="preserve"> v Plané nad Lužnicí. Příjemce v rámci řešení projektu uplatní zařízení, kterými disponuje v rámci odborných laboratoří Fakulty stav</w:t>
      </w:r>
      <w:r w:rsidR="008E0BEA" w:rsidRPr="00995866">
        <w:t>e</w:t>
      </w:r>
      <w:r w:rsidR="0065523C" w:rsidRPr="00995866">
        <w:t>bní ČVUT v Praze a v rámci UCEEB ČVUT v Praze.</w:t>
      </w:r>
    </w:p>
    <w:p w14:paraId="028B5313" w14:textId="77777777" w:rsidR="00995866" w:rsidRDefault="00995866" w:rsidP="00995866">
      <w:pPr>
        <w:spacing w:after="0"/>
      </w:pPr>
    </w:p>
    <w:p w14:paraId="79A58C0D" w14:textId="6BEF31B3" w:rsidR="00EE64BC" w:rsidRDefault="00EE64BC" w:rsidP="008516B3">
      <w:pPr>
        <w:pStyle w:val="Nadpis2"/>
      </w:pPr>
      <w:r>
        <w:lastRenderedPageBreak/>
        <w:t>VI</w:t>
      </w:r>
      <w:r w:rsidR="00FF4722">
        <w:t>I</w:t>
      </w:r>
      <w:r>
        <w:t>I.</w:t>
      </w:r>
      <w:r>
        <w:br/>
        <w:t>Ochrana duševního vlastnictví</w:t>
      </w:r>
    </w:p>
    <w:p w14:paraId="1246C7EF" w14:textId="07025638" w:rsidR="00341417" w:rsidRDefault="00EE64BC" w:rsidP="00341417">
      <w:r>
        <w:t>1.</w:t>
      </w:r>
      <w:r>
        <w:tab/>
      </w:r>
      <w:r w:rsidR="002F2271">
        <w:t>P</w:t>
      </w:r>
      <w:r w:rsidR="00341417">
        <w:t>ráv</w:t>
      </w:r>
      <w:r w:rsidR="002F2271">
        <w:t>a</w:t>
      </w:r>
      <w:r w:rsidR="00341417">
        <w:t xml:space="preserve"> k nehmotnému majetku stanoví </w:t>
      </w:r>
      <w:r w:rsidR="00E36715">
        <w:t xml:space="preserve">Smlouva o ustanovení národního centra kompetence, účasti na řešení projektu a o využití výsledků ze dne </w:t>
      </w:r>
      <w:r w:rsidR="00E36715" w:rsidRPr="002F7EB7">
        <w:t>30.5.2018</w:t>
      </w:r>
      <w:r w:rsidR="00E36715">
        <w:t xml:space="preserve"> </w:t>
      </w:r>
      <w:r w:rsidR="00341417">
        <w:t xml:space="preserve"> a Zadávací dokumentace programu </w:t>
      </w:r>
      <w:r w:rsidR="00341417" w:rsidRPr="00341417">
        <w:t>1. veřejná soutěž Programu na podporu aplikovaného výzkumu, experimentálního vývoje a inovací Národní centra kompetence 1</w:t>
      </w:r>
      <w:r w:rsidR="00341417">
        <w:t xml:space="preserve"> včetně všech jejích příloh. </w:t>
      </w:r>
    </w:p>
    <w:p w14:paraId="19344A96" w14:textId="23E1609C" w:rsidR="00C73B24" w:rsidRPr="00644201" w:rsidRDefault="00EE64BC" w:rsidP="00FF4722">
      <w:r>
        <w:t>2.</w:t>
      </w:r>
      <w:r>
        <w:tab/>
        <w:t xml:space="preserve">Znalosti vkládané do </w:t>
      </w:r>
      <w:r w:rsidRPr="00644201">
        <w:t>projektu:</w:t>
      </w:r>
    </w:p>
    <w:p w14:paraId="50F1F9D1" w14:textId="67961086" w:rsidR="00EE64BC" w:rsidRPr="00644201" w:rsidRDefault="00EE64BC" w:rsidP="00644201">
      <w:pPr>
        <w:pStyle w:val="Odstavecseseznamem"/>
        <w:tabs>
          <w:tab w:val="clear" w:pos="425"/>
        </w:tabs>
        <w:ind w:left="426" w:firstLine="0"/>
      </w:pPr>
      <w:r w:rsidRPr="00644201">
        <w:t>Smluvní strany vstupují do</w:t>
      </w:r>
      <w:r w:rsidR="00341417" w:rsidRPr="00644201">
        <w:t xml:space="preserve"> dílčího</w:t>
      </w:r>
      <w:r w:rsidRPr="00644201">
        <w:t xml:space="preserve"> projektu s následujícími dovednostmi, know-how a jinými právy duševního vlastnictví, které jsou potřebné pro realizaci projektu (vkládané znalosti):</w:t>
      </w:r>
    </w:p>
    <w:p w14:paraId="6ECB2C1E" w14:textId="5C925959" w:rsidR="00BE25D3" w:rsidRPr="00644201" w:rsidRDefault="00EE64BC" w:rsidP="00644201">
      <w:pPr>
        <w:pStyle w:val="Odstavecseseznamem"/>
        <w:ind w:left="426" w:firstLine="0"/>
      </w:pPr>
      <w:r w:rsidRPr="00644201">
        <w:t>Příjemce:</w:t>
      </w:r>
      <w:r w:rsidR="00BE25D3" w:rsidRPr="00644201">
        <w:t xml:space="preserve"> Je vlastník několika významných patentových a dalších řešení, mimo výuky a vlastního patentového střediska</w:t>
      </w:r>
      <w:r w:rsidR="00AB1749" w:rsidRPr="00644201">
        <w:t xml:space="preserve"> a zkušených odborníků</w:t>
      </w:r>
      <w:r w:rsidR="00D0427C" w:rsidRPr="00644201">
        <w:t xml:space="preserve">, </w:t>
      </w:r>
      <w:r w:rsidR="00AB1749" w:rsidRPr="00644201">
        <w:t>projektových manažerů,</w:t>
      </w:r>
      <w:r w:rsidR="00BE25D3" w:rsidRPr="00644201">
        <w:t xml:space="preserve"> má k dispozici akreditované laboratoře, které </w:t>
      </w:r>
      <w:r w:rsidR="00644201" w:rsidRPr="00644201">
        <w:t>umožňují provádět soubory statických a dynamických zkoušek, včetně rozsáhlého souboru zkoušek čerstvých a vyzrálých betonů.</w:t>
      </w:r>
    </w:p>
    <w:p w14:paraId="68AC6627" w14:textId="69414199" w:rsidR="00EE64BC" w:rsidRPr="00644201" w:rsidRDefault="008A4CF8" w:rsidP="00644201">
      <w:pPr>
        <w:spacing w:after="0"/>
        <w:ind w:left="426" w:firstLine="0"/>
      </w:pPr>
      <w:r w:rsidRPr="00644201">
        <w:t xml:space="preserve">Člen </w:t>
      </w:r>
      <w:r w:rsidR="007561CB" w:rsidRPr="00644201">
        <w:t>NCK 24</w:t>
      </w:r>
      <w:r w:rsidR="00EE64BC" w:rsidRPr="00644201">
        <w:t xml:space="preserve">: </w:t>
      </w:r>
      <w:r w:rsidR="00AB1749" w:rsidRPr="00644201">
        <w:t xml:space="preserve">Privátní partner podpoří projekt aplikačními znalostmi z praxe na vysoké úrovni a možností ověření výsledků v praxi. Oba dva týmy budou vlastnit výkonné počítače a potřebný software, které splní potřebnost pro </w:t>
      </w:r>
      <w:r w:rsidR="00995866" w:rsidRPr="00644201">
        <w:t>potřebné</w:t>
      </w:r>
      <w:r w:rsidR="00AB1749" w:rsidRPr="00644201">
        <w:t xml:space="preserve"> numerické výpočty.</w:t>
      </w:r>
    </w:p>
    <w:p w14:paraId="28A8900E" w14:textId="77777777" w:rsidR="00995866" w:rsidRPr="00D0427C" w:rsidRDefault="00995866" w:rsidP="00644201">
      <w:pPr>
        <w:spacing w:after="0"/>
        <w:rPr>
          <w:highlight w:val="yellow"/>
        </w:rPr>
      </w:pPr>
    </w:p>
    <w:p w14:paraId="38D7C314" w14:textId="7F51B1EE" w:rsidR="00EE64BC" w:rsidRPr="007663C2" w:rsidRDefault="00EE64BC" w:rsidP="008516B3">
      <w:pPr>
        <w:pStyle w:val="Nadpis2"/>
      </w:pPr>
      <w:r>
        <w:t>I</w:t>
      </w:r>
      <w:r w:rsidR="00FF4722">
        <w:t>X</w:t>
      </w:r>
      <w:r>
        <w:t>.</w:t>
      </w:r>
      <w:r>
        <w:br/>
        <w:t>Práva k výsledkům a využití výsledků</w:t>
      </w:r>
    </w:p>
    <w:p w14:paraId="28317747" w14:textId="648730FB" w:rsidR="009D1C54" w:rsidRDefault="00EE64BC" w:rsidP="00995866">
      <w:pPr>
        <w:spacing w:after="0"/>
      </w:pPr>
      <w:r>
        <w:t>1.</w:t>
      </w:r>
      <w:r>
        <w:tab/>
      </w:r>
      <w:r w:rsidR="008E0BEA">
        <w:t>P</w:t>
      </w:r>
      <w:r w:rsidR="009D1C54">
        <w:t>ráv</w:t>
      </w:r>
      <w:r w:rsidR="008E0BEA">
        <w:t>a</w:t>
      </w:r>
      <w:r w:rsidR="009D1C54">
        <w:t xml:space="preserve"> k výsledkům dílčího projektu stanoví </w:t>
      </w:r>
      <w:r w:rsidR="008A4CF8">
        <w:t xml:space="preserve">Smlouva o ustanovení národního centra kompetence, účasti na řešení projektu a o využití výsledků ze dne </w:t>
      </w:r>
      <w:r w:rsidR="008A4CF8" w:rsidRPr="002F7EB7">
        <w:t>30.5.2018</w:t>
      </w:r>
      <w:r w:rsidR="008A4CF8">
        <w:t xml:space="preserve"> </w:t>
      </w:r>
      <w:r w:rsidR="009D1C54">
        <w:t xml:space="preserve">a Zadávací dokumentace programu </w:t>
      </w:r>
      <w:r w:rsidR="009D1C54" w:rsidRPr="00341417">
        <w:t>1. veřejná soutěž Programu na podporu aplikovaného výzkumu, experimentálního vývoje a inovací Národní centra kompetence 1</w:t>
      </w:r>
      <w:r w:rsidR="009D1C54">
        <w:t xml:space="preserve"> včetně všech jejích příloh. </w:t>
      </w:r>
    </w:p>
    <w:p w14:paraId="083C1C06" w14:textId="77777777" w:rsidR="00EE64BC" w:rsidRDefault="00EE64BC" w:rsidP="00995866">
      <w:pPr>
        <w:spacing w:after="0"/>
        <w:ind w:left="0" w:firstLine="0"/>
      </w:pPr>
    </w:p>
    <w:p w14:paraId="050BD565" w14:textId="6A1811D5" w:rsidR="00EE64BC" w:rsidRPr="006522BB" w:rsidRDefault="00EE64BC" w:rsidP="008516B3">
      <w:pPr>
        <w:pStyle w:val="Nadpis2"/>
      </w:pPr>
      <w:r>
        <w:t>X</w:t>
      </w:r>
      <w:r w:rsidRPr="006522BB">
        <w:t>.</w:t>
      </w:r>
      <w:r>
        <w:br/>
        <w:t>Závěrečná ustanovení</w:t>
      </w:r>
    </w:p>
    <w:p w14:paraId="79CABB3F" w14:textId="77ADA0A5" w:rsidR="00E91604" w:rsidRPr="00995866" w:rsidRDefault="00EE64BC" w:rsidP="00E91604">
      <w:pPr>
        <w:rPr>
          <w:color w:val="auto"/>
        </w:rPr>
      </w:pPr>
      <w:r>
        <w:t>1.</w:t>
      </w:r>
      <w:r>
        <w:tab/>
      </w:r>
      <w:r w:rsidR="00E91604" w:rsidRPr="00995866">
        <w:rPr>
          <w:color w:val="auto"/>
        </w:rPr>
        <w:t>Člen NCK 24 je povinen poskytnout příjemci veškerou potřebnou součinnost za účelem dodržení povinností mu plynoucích ze Smlouvy o poskytnutí podpory č. 2018TN1000056 uzavřené mezi příjemcem a Českou republikou – Technologickou agenturou České republiky s poskytovatelem.</w:t>
      </w:r>
    </w:p>
    <w:p w14:paraId="1FE52277" w14:textId="0C1C63BE" w:rsidR="00EE64BC" w:rsidRPr="00995866" w:rsidRDefault="00872449" w:rsidP="00EE64BC">
      <w:pPr>
        <w:rPr>
          <w:color w:val="auto"/>
        </w:rPr>
      </w:pPr>
      <w:r w:rsidRPr="00995866">
        <w:rPr>
          <w:color w:val="auto"/>
        </w:rPr>
        <w:t>2</w:t>
      </w:r>
      <w:r w:rsidR="00EE64BC" w:rsidRPr="00995866">
        <w:rPr>
          <w:color w:val="auto"/>
        </w:rPr>
        <w:t>.</w:t>
      </w:r>
      <w:r w:rsidR="00EE64BC" w:rsidRPr="00995866">
        <w:rPr>
          <w:color w:val="auto"/>
        </w:rPr>
        <w:tab/>
      </w:r>
      <w:r w:rsidR="008E0BEA" w:rsidRPr="00995866">
        <w:rPr>
          <w:color w:val="auto"/>
        </w:rPr>
        <w:t>Práva a povinnosti smluvních stran</w:t>
      </w:r>
      <w:r w:rsidR="00EE64BC" w:rsidRPr="00995866">
        <w:rPr>
          <w:color w:val="auto"/>
        </w:rPr>
        <w:t>y, které nejsou touto smlouvou upraveny</w:t>
      </w:r>
      <w:r w:rsidR="00FF4722" w:rsidRPr="00995866">
        <w:rPr>
          <w:color w:val="auto"/>
        </w:rPr>
        <w:t>,</w:t>
      </w:r>
      <w:r w:rsidR="00EE64BC" w:rsidRPr="00995866">
        <w:rPr>
          <w:color w:val="auto"/>
        </w:rPr>
        <w:t xml:space="preserve"> se řídí zákonem č. 89/2012 Sb., občanským zákoníkem, v platném znění, </w:t>
      </w:r>
      <w:r w:rsidR="001777F8" w:rsidRPr="00995866">
        <w:rPr>
          <w:color w:val="auto"/>
        </w:rPr>
        <w:t xml:space="preserve">a to zejména všeobecnými ustanoveními o závazcích </w:t>
      </w:r>
      <w:r w:rsidR="00EE64BC" w:rsidRPr="00995866">
        <w:rPr>
          <w:color w:val="auto"/>
        </w:rPr>
        <w:t>a právními předpisy na občanský zákoník pro účely této smlouvy navazujícími, a to zejména zákonem č. 130/2002 Sb., o podpoře výzkumu, experimentálního vývoje a inovací z veřejných prostředků a o změně některých souvisejících zákonů (zákon o podpoře výzkumu a vývoje), ve znění pozdějších předpisů.</w:t>
      </w:r>
    </w:p>
    <w:p w14:paraId="3467F058" w14:textId="379A153F" w:rsidR="00EE64BC" w:rsidRPr="00995866" w:rsidRDefault="00872449" w:rsidP="00EE64BC">
      <w:pPr>
        <w:rPr>
          <w:color w:val="auto"/>
        </w:rPr>
      </w:pPr>
      <w:r w:rsidRPr="00995866">
        <w:rPr>
          <w:color w:val="auto"/>
        </w:rPr>
        <w:t>3.</w:t>
      </w:r>
      <w:r w:rsidR="00EE64BC" w:rsidRPr="00995866">
        <w:rPr>
          <w:color w:val="auto"/>
        </w:rPr>
        <w:tab/>
        <w:t xml:space="preserve">Tuto smlouvu lze měnit pouze písemně, její změna v jiné formě je vyloučena. Za písemnou formu se pro tento účel nepovažuje jednání učiněné elektronickými či jinými technickými prostředky (e-mail, fax). Smluvní strany mohou namítnout neplatnost </w:t>
      </w:r>
      <w:r w:rsidR="00EE64BC" w:rsidRPr="000A00ED">
        <w:t xml:space="preserve">změny této smlouvy z důvodu nedodržení </w:t>
      </w:r>
      <w:r w:rsidR="00EE64BC" w:rsidRPr="00995866">
        <w:rPr>
          <w:color w:val="auto"/>
        </w:rPr>
        <w:t>formy kdykoliv, i poté, co bylo započato s plněním.</w:t>
      </w:r>
    </w:p>
    <w:p w14:paraId="62DAC280" w14:textId="7B5DCC5C" w:rsidR="00E91604" w:rsidRPr="00995866" w:rsidRDefault="008F32AA" w:rsidP="00E91604">
      <w:pPr>
        <w:rPr>
          <w:color w:val="auto"/>
        </w:rPr>
      </w:pPr>
      <w:r w:rsidRPr="00995866">
        <w:rPr>
          <w:color w:val="auto"/>
        </w:rPr>
        <w:t>4</w:t>
      </w:r>
      <w:r w:rsidR="002A16D1" w:rsidRPr="00995866">
        <w:rPr>
          <w:color w:val="auto"/>
        </w:rPr>
        <w:t>.</w:t>
      </w:r>
      <w:r w:rsidR="00EE64BC" w:rsidRPr="00995866">
        <w:rPr>
          <w:color w:val="auto"/>
        </w:rPr>
        <w:tab/>
      </w:r>
      <w:r w:rsidR="00E91604" w:rsidRPr="00995866">
        <w:rPr>
          <w:color w:val="auto"/>
        </w:rPr>
        <w:t>Tato smlouva o vzájemných vztazích mezi příjemcem a členem NCK 24 se uzavírá s účinností od data jejího uveřejnění, na dobu určitou do ukončení řešení projektu a vyrovnání všech závazků smluvních stran s tím souvisejících.</w:t>
      </w:r>
    </w:p>
    <w:p w14:paraId="41DF7617" w14:textId="16198805" w:rsidR="00EE64BC" w:rsidRPr="00995866" w:rsidRDefault="008F32AA" w:rsidP="00EE64BC">
      <w:pPr>
        <w:rPr>
          <w:color w:val="auto"/>
        </w:rPr>
      </w:pPr>
      <w:r w:rsidRPr="00995866">
        <w:rPr>
          <w:color w:val="auto"/>
        </w:rPr>
        <w:t>5</w:t>
      </w:r>
      <w:r w:rsidR="00EE64BC" w:rsidRPr="00995866">
        <w:rPr>
          <w:color w:val="auto"/>
        </w:rPr>
        <w:t>.</w:t>
      </w:r>
      <w:r w:rsidR="00EE64BC" w:rsidRPr="00995866">
        <w:rPr>
          <w:color w:val="auto"/>
        </w:rPr>
        <w:tab/>
        <w:t>Kterákoliv smluvní strana může tuto smlouvu vypovědět. Výpovědní doba je v takovém případě dvouměsíční a její běh začíná prvým dnem měsíce následujícího po doručení výpovědi. Výpověď musí být učiněna v písemné formě, jinak je neplatná.</w:t>
      </w:r>
    </w:p>
    <w:p w14:paraId="34C2160A" w14:textId="3D787C74" w:rsidR="00EE64BC" w:rsidRPr="00995866" w:rsidRDefault="008F32AA" w:rsidP="00EE64BC">
      <w:pPr>
        <w:rPr>
          <w:color w:val="auto"/>
        </w:rPr>
      </w:pPr>
      <w:r w:rsidRPr="00995866">
        <w:rPr>
          <w:color w:val="auto"/>
        </w:rPr>
        <w:t>6</w:t>
      </w:r>
      <w:r w:rsidR="00EE64BC" w:rsidRPr="00995866">
        <w:rPr>
          <w:color w:val="auto"/>
        </w:rPr>
        <w:t>.</w:t>
      </w:r>
      <w:r w:rsidR="00EE64BC" w:rsidRPr="00995866">
        <w:rPr>
          <w:color w:val="auto"/>
        </w:rPr>
        <w:tab/>
        <w:t xml:space="preserve">Smluvní strany podpisem této smlouvy potvrzují, že jsou si vědomy, že se na smlouvu vztahuje povinnost jejího uveřejnění dle zákona č. 340/2015 Sb. o registru smluv, v platném znění. </w:t>
      </w:r>
      <w:r w:rsidR="00EE64BC" w:rsidRPr="00995866">
        <w:rPr>
          <w:color w:val="auto"/>
        </w:rPr>
        <w:lastRenderedPageBreak/>
        <w:t xml:space="preserve">Uveřejnění smlouvy zajišťuje </w:t>
      </w:r>
      <w:r w:rsidR="008A4CF8" w:rsidRPr="00995866">
        <w:rPr>
          <w:color w:val="auto"/>
        </w:rPr>
        <w:t>příjemce</w:t>
      </w:r>
      <w:r w:rsidR="001777F8" w:rsidRPr="00995866">
        <w:rPr>
          <w:color w:val="auto"/>
        </w:rPr>
        <w:t xml:space="preserve"> a závazek ohledně uveřejnění s</w:t>
      </w:r>
      <w:r w:rsidR="001777F8" w:rsidRPr="005B63EF">
        <w:rPr>
          <w:color w:val="auto"/>
        </w:rPr>
        <w:t xml:space="preserve">e zavazuje splnit </w:t>
      </w:r>
      <w:r w:rsidR="005B63EF" w:rsidRPr="005B63EF">
        <w:rPr>
          <w:color w:val="auto"/>
        </w:rPr>
        <w:t>do 30 dnů</w:t>
      </w:r>
      <w:r w:rsidR="001777F8" w:rsidRPr="005B63EF">
        <w:rPr>
          <w:color w:val="auto"/>
        </w:rPr>
        <w:t xml:space="preserve"> ode dne podpisu této smlouvy zástupci obou smluvních stran</w:t>
      </w:r>
      <w:r w:rsidR="00EE64BC" w:rsidRPr="005B63EF">
        <w:rPr>
          <w:color w:val="auto"/>
        </w:rPr>
        <w:t>.</w:t>
      </w:r>
    </w:p>
    <w:p w14:paraId="14D454A1" w14:textId="2B3B7929" w:rsidR="00EE64BC" w:rsidRPr="00995866" w:rsidRDefault="008F32AA" w:rsidP="00EE64BC">
      <w:pPr>
        <w:rPr>
          <w:color w:val="auto"/>
        </w:rPr>
      </w:pPr>
      <w:r w:rsidRPr="00995866">
        <w:rPr>
          <w:color w:val="auto"/>
        </w:rPr>
        <w:t>7</w:t>
      </w:r>
      <w:r w:rsidR="00EE64BC" w:rsidRPr="00995866">
        <w:rPr>
          <w:color w:val="auto"/>
        </w:rPr>
        <w:t>.</w:t>
      </w:r>
      <w:r w:rsidR="00EE64BC" w:rsidRPr="00995866">
        <w:rPr>
          <w:color w:val="auto"/>
        </w:rPr>
        <w:tab/>
        <w:t>Smlouva je vyhotovena v</w:t>
      </w:r>
      <w:r w:rsidR="0065523C" w:rsidRPr="00995866">
        <w:rPr>
          <w:color w:val="auto"/>
        </w:rPr>
        <w:t>e</w:t>
      </w:r>
      <w:r w:rsidR="00EE64BC" w:rsidRPr="00995866">
        <w:rPr>
          <w:color w:val="auto"/>
        </w:rPr>
        <w:t xml:space="preserve"> </w:t>
      </w:r>
      <w:r w:rsidR="0065523C" w:rsidRPr="00995866">
        <w:rPr>
          <w:color w:val="auto"/>
        </w:rPr>
        <w:t>třech</w:t>
      </w:r>
      <w:r w:rsidR="00EE64BC" w:rsidRPr="00995866">
        <w:rPr>
          <w:color w:val="auto"/>
        </w:rPr>
        <w:t xml:space="preserve"> (</w:t>
      </w:r>
      <w:r w:rsidR="0065523C" w:rsidRPr="00995866">
        <w:rPr>
          <w:color w:val="auto"/>
        </w:rPr>
        <w:t>3</w:t>
      </w:r>
      <w:r w:rsidR="00EE64BC" w:rsidRPr="00995866">
        <w:rPr>
          <w:color w:val="auto"/>
        </w:rPr>
        <w:t xml:space="preserve">) stejnopisech s platností originálu, z nichž každá smluvní strana obdrží </w:t>
      </w:r>
      <w:r w:rsidR="0065523C" w:rsidRPr="00995866">
        <w:rPr>
          <w:color w:val="auto"/>
        </w:rPr>
        <w:t>jeden</w:t>
      </w:r>
      <w:r w:rsidR="00EE64BC" w:rsidRPr="00995866">
        <w:rPr>
          <w:color w:val="auto"/>
        </w:rPr>
        <w:t xml:space="preserve"> (</w:t>
      </w:r>
      <w:r w:rsidR="0065523C" w:rsidRPr="00995866">
        <w:rPr>
          <w:color w:val="auto"/>
        </w:rPr>
        <w:t>1</w:t>
      </w:r>
      <w:r w:rsidR="00EE64BC" w:rsidRPr="00995866">
        <w:rPr>
          <w:color w:val="auto"/>
        </w:rPr>
        <w:t xml:space="preserve">), </w:t>
      </w:r>
      <w:r w:rsidR="00764C3D" w:rsidRPr="00995866">
        <w:rPr>
          <w:color w:val="auto"/>
        </w:rPr>
        <w:t>jeden</w:t>
      </w:r>
      <w:r w:rsidR="00EE64BC" w:rsidRPr="00995866">
        <w:rPr>
          <w:color w:val="auto"/>
        </w:rPr>
        <w:t xml:space="preserve"> (</w:t>
      </w:r>
      <w:r w:rsidR="00764C3D" w:rsidRPr="00995866">
        <w:rPr>
          <w:color w:val="auto"/>
        </w:rPr>
        <w:t>1</w:t>
      </w:r>
      <w:r w:rsidR="00EE64BC" w:rsidRPr="00995866">
        <w:rPr>
          <w:color w:val="auto"/>
        </w:rPr>
        <w:t>) stejnopis j</w:t>
      </w:r>
      <w:r w:rsidR="00764C3D" w:rsidRPr="00995866">
        <w:rPr>
          <w:color w:val="auto"/>
        </w:rPr>
        <w:t>e</w:t>
      </w:r>
      <w:r w:rsidR="00EE64BC" w:rsidRPr="00995866">
        <w:rPr>
          <w:color w:val="auto"/>
        </w:rPr>
        <w:t xml:space="preserve"> určeny pro potřeby poskytovatele</w:t>
      </w:r>
      <w:r w:rsidR="000077BD" w:rsidRPr="00995866">
        <w:rPr>
          <w:color w:val="auto"/>
        </w:rPr>
        <w:t xml:space="preserve"> (Technologická agentura České republiky)</w:t>
      </w:r>
      <w:r w:rsidR="00EE64BC" w:rsidRPr="00995866">
        <w:rPr>
          <w:color w:val="auto"/>
        </w:rPr>
        <w:t>.</w:t>
      </w:r>
    </w:p>
    <w:p w14:paraId="30BF538B" w14:textId="7E750303" w:rsidR="00EE64BC" w:rsidRDefault="008F32AA" w:rsidP="00EE64BC">
      <w:r>
        <w:t>8</w:t>
      </w:r>
      <w:r w:rsidR="00EE64BC">
        <w:t>.</w:t>
      </w:r>
      <w:r w:rsidR="00EE64BC">
        <w:tab/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36F4D809" w14:textId="1FC37EDB" w:rsidR="00EE64BC" w:rsidRPr="00CC485F" w:rsidRDefault="008F32AA" w:rsidP="00995866">
      <w:pPr>
        <w:spacing w:after="0"/>
      </w:pPr>
      <w:r>
        <w:t>9</w:t>
      </w:r>
      <w:r w:rsidR="00EE64BC">
        <w:t>.</w:t>
      </w:r>
      <w:r w:rsidR="00EE64BC">
        <w:tab/>
      </w:r>
      <w:r w:rsidR="00EE64BC" w:rsidRPr="00CC485F">
        <w:t>Smluvní strany výslovně potvrzují, že tato smlouva je výsledkem jejich jednání a každá ze stran měla příležitost ovlivnit její základní podmínky.</w:t>
      </w:r>
    </w:p>
    <w:p w14:paraId="77EFC330" w14:textId="77726983" w:rsidR="005A209D" w:rsidRDefault="005A209D" w:rsidP="00995866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</w:p>
    <w:p w14:paraId="4996FF80" w14:textId="54AB23C4" w:rsidR="006322F2" w:rsidRDefault="000D5FE5" w:rsidP="00995866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  <w:r>
        <w:t>Seznam příloh smlouvy – Příloha č. 1 – Schválený návrh dílčího projektu</w:t>
      </w:r>
      <w:bookmarkStart w:id="0" w:name="_GoBack"/>
      <w:bookmarkEnd w:id="0"/>
    </w:p>
    <w:p w14:paraId="052271C8" w14:textId="1418DA6C" w:rsidR="000D5FE5" w:rsidRDefault="000D5FE5" w:rsidP="00995866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</w:p>
    <w:p w14:paraId="188027BF" w14:textId="77777777" w:rsidR="000D5FE5" w:rsidRDefault="000D5FE5" w:rsidP="00995866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</w:p>
    <w:p w14:paraId="001AF920" w14:textId="12760920" w:rsidR="005A209D" w:rsidRPr="00CC485F" w:rsidRDefault="00C65CD7" w:rsidP="00AA626C">
      <w:pPr>
        <w:tabs>
          <w:tab w:val="left" w:pos="5670"/>
        </w:tabs>
      </w:pPr>
      <w:r w:rsidRPr="00CC485F">
        <w:t>V </w:t>
      </w:r>
      <w:r w:rsidR="008A4CF8">
        <w:t>Praze</w:t>
      </w:r>
      <w:r w:rsidRPr="00AB30DD">
        <w:t xml:space="preserve"> </w:t>
      </w:r>
      <w:r w:rsidR="005A209D" w:rsidRPr="00AB30DD">
        <w:t>dne</w:t>
      </w:r>
      <w:r w:rsidR="005A209D" w:rsidRPr="00CC485F">
        <w:t xml:space="preserve"> ___________</w:t>
      </w:r>
      <w:r w:rsidR="005A209D" w:rsidRPr="00CC485F">
        <w:tab/>
      </w:r>
      <w:r w:rsidR="00AB30DD" w:rsidRPr="00CC485F">
        <w:t>V </w:t>
      </w:r>
      <w:r w:rsidR="0065523C">
        <w:t>Praze</w:t>
      </w:r>
      <w:r w:rsidR="00AB30DD" w:rsidRPr="00CC485F">
        <w:t xml:space="preserve"> dne ___________</w:t>
      </w:r>
    </w:p>
    <w:p w14:paraId="56EA10D0" w14:textId="31B62962" w:rsidR="001777F8" w:rsidRDefault="001777F8" w:rsidP="00995866">
      <w:pPr>
        <w:tabs>
          <w:tab w:val="left" w:pos="5670"/>
        </w:tabs>
        <w:spacing w:after="0"/>
        <w:ind w:left="0" w:firstLine="0"/>
      </w:pPr>
    </w:p>
    <w:p w14:paraId="40D4B887" w14:textId="77777777" w:rsidR="006322F2" w:rsidRDefault="006322F2" w:rsidP="00995866">
      <w:pPr>
        <w:tabs>
          <w:tab w:val="left" w:pos="5670"/>
        </w:tabs>
        <w:spacing w:after="0"/>
        <w:ind w:left="0" w:firstLine="0"/>
      </w:pPr>
    </w:p>
    <w:p w14:paraId="5AEBDD54" w14:textId="77777777" w:rsidR="00995866" w:rsidRDefault="00995866" w:rsidP="00995866">
      <w:pPr>
        <w:tabs>
          <w:tab w:val="left" w:pos="5670"/>
        </w:tabs>
        <w:spacing w:after="0"/>
        <w:ind w:left="0" w:firstLine="0"/>
      </w:pPr>
    </w:p>
    <w:p w14:paraId="2596C8CB" w14:textId="77777777" w:rsidR="00995866" w:rsidRDefault="00995866" w:rsidP="00995866">
      <w:pPr>
        <w:tabs>
          <w:tab w:val="left" w:pos="5670"/>
        </w:tabs>
        <w:spacing w:after="0"/>
        <w:ind w:left="0" w:firstLine="0"/>
      </w:pPr>
    </w:p>
    <w:p w14:paraId="3DE64983" w14:textId="2CBDD82C" w:rsidR="005A209D" w:rsidRPr="00CC485F" w:rsidRDefault="00AA626C" w:rsidP="00AA626C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CC485F">
        <w:t>_____________________________</w:t>
      </w:r>
      <w:r>
        <w:t>_</w:t>
      </w:r>
      <w:r w:rsidR="005A209D" w:rsidRPr="00CC485F">
        <w:tab/>
      </w:r>
      <w:r w:rsidRPr="00CC485F">
        <w:t>_____________________________</w:t>
      </w:r>
      <w:r>
        <w:t>_</w:t>
      </w:r>
      <w:r w:rsidR="005A209D" w:rsidRPr="00CC485F">
        <w:br/>
      </w:r>
      <w:r w:rsidR="008A4CF8">
        <w:t xml:space="preserve">doc. RNDr. Vojtěch Petráček, CSc. </w:t>
      </w:r>
      <w:r w:rsidR="008A4CF8">
        <w:tab/>
      </w:r>
      <w:r w:rsidR="0065523C">
        <w:t>Ing. Tomáš Koranda</w:t>
      </w:r>
      <w:r w:rsidR="008A4CF8" w:rsidRPr="00EE64BC">
        <w:t xml:space="preserve"> </w:t>
      </w:r>
      <w:r w:rsidR="005A209D" w:rsidRPr="00EE64BC">
        <w:br/>
      </w:r>
      <w:r w:rsidR="00213A30">
        <w:t>rektor</w:t>
      </w:r>
      <w:r w:rsidR="005A209D" w:rsidRPr="00EE64BC">
        <w:tab/>
      </w:r>
      <w:r w:rsidR="0065523C">
        <w:t>předseda představenstva</w:t>
      </w:r>
      <w:r w:rsidR="005A209D" w:rsidRPr="00EE64BC">
        <w:br/>
        <w:t xml:space="preserve">za </w:t>
      </w:r>
      <w:r w:rsidR="00EE64BC" w:rsidRPr="00EE64BC">
        <w:t>příjemce</w:t>
      </w:r>
      <w:r w:rsidR="005A209D" w:rsidRPr="00EE64BC">
        <w:tab/>
        <w:t xml:space="preserve">za </w:t>
      </w:r>
      <w:r w:rsidR="008A4CF8">
        <w:t xml:space="preserve">člena </w:t>
      </w:r>
      <w:r w:rsidR="007561CB">
        <w:t>NCK 24</w:t>
      </w:r>
    </w:p>
    <w:p w14:paraId="0A9B5D7F" w14:textId="3819822C" w:rsidR="0065523C" w:rsidRDefault="0065523C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3BB7E384" w14:textId="77777777" w:rsidR="006322F2" w:rsidRDefault="006322F2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18A01BF1" w14:textId="77777777" w:rsidR="006322F2" w:rsidRDefault="006322F2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515CAFFC" w14:textId="77777777" w:rsidR="006322F2" w:rsidRDefault="006322F2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3B474B29" w14:textId="6DC0612A" w:rsidR="0065523C" w:rsidRDefault="0065523C" w:rsidP="0065523C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  <w:r w:rsidRPr="00CC485F">
        <w:tab/>
        <w:t>_____________________________</w:t>
      </w:r>
      <w:r>
        <w:tab/>
        <w:t>J</w:t>
      </w:r>
      <w:r w:rsidR="001777F8">
        <w:t>ö</w:t>
      </w:r>
      <w:r>
        <w:t>rg Mat</w:t>
      </w:r>
      <w:r w:rsidR="001777F8">
        <w:t>h</w:t>
      </w:r>
      <w:r>
        <w:t>ew</w:t>
      </w:r>
      <w:r w:rsidRPr="00EE64BC">
        <w:br/>
      </w:r>
      <w:r w:rsidRPr="00EE64BC">
        <w:tab/>
      </w:r>
      <w:r>
        <w:t>člen představenstva</w:t>
      </w:r>
    </w:p>
    <w:p w14:paraId="52CF7BA2" w14:textId="46A87DBD" w:rsidR="0065523C" w:rsidRPr="00CC485F" w:rsidRDefault="0065523C" w:rsidP="0065523C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  <w:r>
        <w:tab/>
      </w:r>
      <w:r w:rsidRPr="00EE64BC">
        <w:t xml:space="preserve">za </w:t>
      </w:r>
      <w:r>
        <w:t>člena NCK 24</w:t>
      </w:r>
    </w:p>
    <w:p w14:paraId="1497D825" w14:textId="77777777" w:rsidR="0065523C" w:rsidRDefault="0065523C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7CF06817" w14:textId="77777777" w:rsidR="00AC2B75" w:rsidRPr="00CC485F" w:rsidRDefault="00AC2B75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sectPr w:rsidR="00AC2B75" w:rsidRPr="00CC485F" w:rsidSect="00C553A9">
      <w:headerReference w:type="even" r:id="rId8"/>
      <w:footerReference w:type="even" r:id="rId9"/>
      <w:footerReference w:type="default" r:id="rId10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674D07" w16cid:durableId="2085378D"/>
  <w16cid:commentId w16cid:paraId="1FB3E06C" w16cid:durableId="203F69F3"/>
  <w16cid:commentId w16cid:paraId="0DFE82F8" w16cid:durableId="2085378F"/>
  <w16cid:commentId w16cid:paraId="717E500D" w16cid:durableId="20853791"/>
  <w16cid:commentId w16cid:paraId="1575C36F" w16cid:durableId="208537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FEF11" w14:textId="77777777" w:rsidR="00D95AED" w:rsidRDefault="00D95AED" w:rsidP="006522BB">
      <w:r>
        <w:separator/>
      </w:r>
    </w:p>
    <w:p w14:paraId="44732C47" w14:textId="77777777" w:rsidR="00D95AED" w:rsidRDefault="00D95AED" w:rsidP="006522BB"/>
  </w:endnote>
  <w:endnote w:type="continuationSeparator" w:id="0">
    <w:p w14:paraId="089DF39B" w14:textId="77777777" w:rsidR="00D95AED" w:rsidRDefault="00D95AED" w:rsidP="006522BB">
      <w:r>
        <w:continuationSeparator/>
      </w:r>
    </w:p>
    <w:p w14:paraId="2E973636" w14:textId="77777777" w:rsidR="00D95AED" w:rsidRDefault="00D95AED" w:rsidP="0065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E11F" w14:textId="77777777" w:rsidR="00FE3E51" w:rsidRPr="00FE3E51" w:rsidRDefault="00FE3E51" w:rsidP="006522BB">
    <w:pPr>
      <w:pStyle w:val="Zpat"/>
    </w:pPr>
  </w:p>
  <w:p w14:paraId="17B92EEB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2288" w14:textId="031434F7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Pr="00CC047C">
      <w:rPr>
        <w:rStyle w:val="slostrnky"/>
        <w:sz w:val="18"/>
        <w:szCs w:val="18"/>
      </w:rPr>
      <w:fldChar w:fldCharType="separate"/>
    </w:r>
    <w:r w:rsidR="000D5FE5">
      <w:rPr>
        <w:rStyle w:val="slostrnky"/>
        <w:noProof/>
        <w:sz w:val="18"/>
        <w:szCs w:val="18"/>
      </w:rPr>
      <w:t>4</w:t>
    </w:r>
    <w:r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Pr="00CC047C">
      <w:rPr>
        <w:rStyle w:val="slostrnky"/>
        <w:sz w:val="18"/>
        <w:szCs w:val="18"/>
      </w:rPr>
      <w:fldChar w:fldCharType="separate"/>
    </w:r>
    <w:r w:rsidR="000D5FE5">
      <w:rPr>
        <w:rStyle w:val="slostrnky"/>
        <w:noProof/>
        <w:sz w:val="18"/>
        <w:szCs w:val="18"/>
      </w:rPr>
      <w:t>5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3B52" w14:textId="77777777" w:rsidR="00D95AED" w:rsidRDefault="00D95AED" w:rsidP="006522BB">
      <w:r>
        <w:separator/>
      </w:r>
    </w:p>
    <w:p w14:paraId="2668B15A" w14:textId="77777777" w:rsidR="00D95AED" w:rsidRDefault="00D95AED" w:rsidP="006522BB"/>
  </w:footnote>
  <w:footnote w:type="continuationSeparator" w:id="0">
    <w:p w14:paraId="5A180153" w14:textId="77777777" w:rsidR="00D95AED" w:rsidRDefault="00D95AED" w:rsidP="006522BB">
      <w:r>
        <w:continuationSeparator/>
      </w:r>
    </w:p>
    <w:p w14:paraId="65F7BDC4" w14:textId="77777777" w:rsidR="00D95AED" w:rsidRDefault="00D95AED" w:rsidP="0065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EA1E" w14:textId="77777777" w:rsidR="00FE3E51" w:rsidRDefault="00FE3E51" w:rsidP="006522BB">
    <w:pPr>
      <w:pStyle w:val="Zhlav"/>
    </w:pPr>
  </w:p>
  <w:p w14:paraId="66094B13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5E7"/>
    <w:multiLevelType w:val="hybridMultilevel"/>
    <w:tmpl w:val="EB8ACB9A"/>
    <w:lvl w:ilvl="0" w:tplc="4EF6C1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12C4"/>
    <w:multiLevelType w:val="hybridMultilevel"/>
    <w:tmpl w:val="B070506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6747"/>
    <w:multiLevelType w:val="hybridMultilevel"/>
    <w:tmpl w:val="DBE440B4"/>
    <w:lvl w:ilvl="0" w:tplc="DFDEDA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2290"/>
    <w:multiLevelType w:val="hybridMultilevel"/>
    <w:tmpl w:val="88A0FF8C"/>
    <w:lvl w:ilvl="0" w:tplc="2B780DB0">
      <w:start w:val="1"/>
      <w:numFmt w:val="bullet"/>
      <w:lvlText w:val="-"/>
      <w:lvlJc w:val="left"/>
      <w:pPr>
        <w:ind w:left="1117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F"/>
    <w:rsid w:val="0000437C"/>
    <w:rsid w:val="00004C4F"/>
    <w:rsid w:val="000077BD"/>
    <w:rsid w:val="00012CEA"/>
    <w:rsid w:val="00067C7C"/>
    <w:rsid w:val="0007065E"/>
    <w:rsid w:val="000840BB"/>
    <w:rsid w:val="00097893"/>
    <w:rsid w:val="000A00ED"/>
    <w:rsid w:val="000A2CE7"/>
    <w:rsid w:val="000B2BBE"/>
    <w:rsid w:val="000C6471"/>
    <w:rsid w:val="000C6986"/>
    <w:rsid w:val="000C70EE"/>
    <w:rsid w:val="000D5FE5"/>
    <w:rsid w:val="000E2EE3"/>
    <w:rsid w:val="001058A0"/>
    <w:rsid w:val="00111963"/>
    <w:rsid w:val="001135A0"/>
    <w:rsid w:val="00120A6B"/>
    <w:rsid w:val="00122BBD"/>
    <w:rsid w:val="00126B7F"/>
    <w:rsid w:val="0013442F"/>
    <w:rsid w:val="00147BCA"/>
    <w:rsid w:val="00150155"/>
    <w:rsid w:val="00155579"/>
    <w:rsid w:val="001777F8"/>
    <w:rsid w:val="00182900"/>
    <w:rsid w:val="001A2DC8"/>
    <w:rsid w:val="001C3992"/>
    <w:rsid w:val="001E680B"/>
    <w:rsid w:val="00201242"/>
    <w:rsid w:val="00202665"/>
    <w:rsid w:val="00213A30"/>
    <w:rsid w:val="00217A1A"/>
    <w:rsid w:val="0022523A"/>
    <w:rsid w:val="00241F78"/>
    <w:rsid w:val="00263CA8"/>
    <w:rsid w:val="00271679"/>
    <w:rsid w:val="00287BB6"/>
    <w:rsid w:val="00297696"/>
    <w:rsid w:val="002A0213"/>
    <w:rsid w:val="002A11CA"/>
    <w:rsid w:val="002A16D1"/>
    <w:rsid w:val="002A67D3"/>
    <w:rsid w:val="002E57D0"/>
    <w:rsid w:val="002F2271"/>
    <w:rsid w:val="002F7EB7"/>
    <w:rsid w:val="003042BB"/>
    <w:rsid w:val="003237F5"/>
    <w:rsid w:val="00327088"/>
    <w:rsid w:val="00331E99"/>
    <w:rsid w:val="00332DD6"/>
    <w:rsid w:val="00341417"/>
    <w:rsid w:val="00342A93"/>
    <w:rsid w:val="003453AD"/>
    <w:rsid w:val="0038683A"/>
    <w:rsid w:val="00397741"/>
    <w:rsid w:val="003A3579"/>
    <w:rsid w:val="003B7360"/>
    <w:rsid w:val="003D5028"/>
    <w:rsid w:val="003E150F"/>
    <w:rsid w:val="003E2AC0"/>
    <w:rsid w:val="003F6CDC"/>
    <w:rsid w:val="00423B33"/>
    <w:rsid w:val="00424A37"/>
    <w:rsid w:val="00452B71"/>
    <w:rsid w:val="00455AB2"/>
    <w:rsid w:val="004566BE"/>
    <w:rsid w:val="00477AB1"/>
    <w:rsid w:val="00497963"/>
    <w:rsid w:val="004A27DD"/>
    <w:rsid w:val="004A46C5"/>
    <w:rsid w:val="004B2F54"/>
    <w:rsid w:val="004B5D1D"/>
    <w:rsid w:val="004B7308"/>
    <w:rsid w:val="004C67BE"/>
    <w:rsid w:val="004D584D"/>
    <w:rsid w:val="004F3E47"/>
    <w:rsid w:val="004F726C"/>
    <w:rsid w:val="00517681"/>
    <w:rsid w:val="005416DF"/>
    <w:rsid w:val="0056022B"/>
    <w:rsid w:val="0056216E"/>
    <w:rsid w:val="00573204"/>
    <w:rsid w:val="00585507"/>
    <w:rsid w:val="005904F3"/>
    <w:rsid w:val="0059200B"/>
    <w:rsid w:val="005A209D"/>
    <w:rsid w:val="005A7E3C"/>
    <w:rsid w:val="005B00CE"/>
    <w:rsid w:val="005B63EF"/>
    <w:rsid w:val="005D0DC1"/>
    <w:rsid w:val="005D74CA"/>
    <w:rsid w:val="005F6578"/>
    <w:rsid w:val="00605E46"/>
    <w:rsid w:val="00612130"/>
    <w:rsid w:val="00612B51"/>
    <w:rsid w:val="006171A4"/>
    <w:rsid w:val="006212D4"/>
    <w:rsid w:val="006269A0"/>
    <w:rsid w:val="006322F2"/>
    <w:rsid w:val="006345A8"/>
    <w:rsid w:val="00640009"/>
    <w:rsid w:val="00644201"/>
    <w:rsid w:val="006522BB"/>
    <w:rsid w:val="0065523C"/>
    <w:rsid w:val="00674BDA"/>
    <w:rsid w:val="006769C9"/>
    <w:rsid w:val="00681CE9"/>
    <w:rsid w:val="006946FB"/>
    <w:rsid w:val="006957B6"/>
    <w:rsid w:val="006A27A6"/>
    <w:rsid w:val="006A5D63"/>
    <w:rsid w:val="006B1C9F"/>
    <w:rsid w:val="006C55E3"/>
    <w:rsid w:val="006D51CB"/>
    <w:rsid w:val="006F277F"/>
    <w:rsid w:val="0071367C"/>
    <w:rsid w:val="00720BCF"/>
    <w:rsid w:val="00735A48"/>
    <w:rsid w:val="007561CB"/>
    <w:rsid w:val="00756A88"/>
    <w:rsid w:val="00764C3D"/>
    <w:rsid w:val="007826D3"/>
    <w:rsid w:val="007955E4"/>
    <w:rsid w:val="007C11C0"/>
    <w:rsid w:val="007E0979"/>
    <w:rsid w:val="007E5F30"/>
    <w:rsid w:val="007F008B"/>
    <w:rsid w:val="007F385F"/>
    <w:rsid w:val="00800606"/>
    <w:rsid w:val="008063AA"/>
    <w:rsid w:val="00821C56"/>
    <w:rsid w:val="00824688"/>
    <w:rsid w:val="008478B4"/>
    <w:rsid w:val="008516B3"/>
    <w:rsid w:val="00862D80"/>
    <w:rsid w:val="008630B7"/>
    <w:rsid w:val="00864024"/>
    <w:rsid w:val="00872449"/>
    <w:rsid w:val="00890BB8"/>
    <w:rsid w:val="008964CA"/>
    <w:rsid w:val="008A097D"/>
    <w:rsid w:val="008A4CF8"/>
    <w:rsid w:val="008A57E4"/>
    <w:rsid w:val="008B58B6"/>
    <w:rsid w:val="008C3E93"/>
    <w:rsid w:val="008C45E6"/>
    <w:rsid w:val="008C5CB7"/>
    <w:rsid w:val="008C71E5"/>
    <w:rsid w:val="008D59DE"/>
    <w:rsid w:val="008E0BEA"/>
    <w:rsid w:val="008E1C66"/>
    <w:rsid w:val="008E1F78"/>
    <w:rsid w:val="008E63C3"/>
    <w:rsid w:val="008F32AA"/>
    <w:rsid w:val="008F6AE1"/>
    <w:rsid w:val="009206D0"/>
    <w:rsid w:val="00965D2C"/>
    <w:rsid w:val="00995866"/>
    <w:rsid w:val="00997228"/>
    <w:rsid w:val="009A2266"/>
    <w:rsid w:val="009C5891"/>
    <w:rsid w:val="009C6EEA"/>
    <w:rsid w:val="009D1C54"/>
    <w:rsid w:val="009D60D7"/>
    <w:rsid w:val="009E2291"/>
    <w:rsid w:val="009F0540"/>
    <w:rsid w:val="009F3DF6"/>
    <w:rsid w:val="009F4356"/>
    <w:rsid w:val="00A00770"/>
    <w:rsid w:val="00A056DE"/>
    <w:rsid w:val="00A05BCC"/>
    <w:rsid w:val="00A07C1B"/>
    <w:rsid w:val="00A07FF9"/>
    <w:rsid w:val="00A24505"/>
    <w:rsid w:val="00A24F12"/>
    <w:rsid w:val="00A36C68"/>
    <w:rsid w:val="00A56689"/>
    <w:rsid w:val="00A712A0"/>
    <w:rsid w:val="00A72E20"/>
    <w:rsid w:val="00A863A6"/>
    <w:rsid w:val="00A907E2"/>
    <w:rsid w:val="00A93A8D"/>
    <w:rsid w:val="00A965B4"/>
    <w:rsid w:val="00AA0C09"/>
    <w:rsid w:val="00AA626C"/>
    <w:rsid w:val="00AB1749"/>
    <w:rsid w:val="00AB2F42"/>
    <w:rsid w:val="00AB30DD"/>
    <w:rsid w:val="00AB3329"/>
    <w:rsid w:val="00AC2325"/>
    <w:rsid w:val="00AC2B75"/>
    <w:rsid w:val="00AC5970"/>
    <w:rsid w:val="00B30B4A"/>
    <w:rsid w:val="00B35878"/>
    <w:rsid w:val="00B41345"/>
    <w:rsid w:val="00B45FB2"/>
    <w:rsid w:val="00B53FAC"/>
    <w:rsid w:val="00B63B85"/>
    <w:rsid w:val="00B70AD4"/>
    <w:rsid w:val="00B76003"/>
    <w:rsid w:val="00B84EF9"/>
    <w:rsid w:val="00B8576C"/>
    <w:rsid w:val="00BB59C2"/>
    <w:rsid w:val="00BC1CD8"/>
    <w:rsid w:val="00BD369B"/>
    <w:rsid w:val="00BD73D7"/>
    <w:rsid w:val="00BE25D3"/>
    <w:rsid w:val="00BE2AF1"/>
    <w:rsid w:val="00BE6F4C"/>
    <w:rsid w:val="00C122C9"/>
    <w:rsid w:val="00C3241B"/>
    <w:rsid w:val="00C428A0"/>
    <w:rsid w:val="00C46A1A"/>
    <w:rsid w:val="00C52826"/>
    <w:rsid w:val="00C553A9"/>
    <w:rsid w:val="00C65CD7"/>
    <w:rsid w:val="00C73B24"/>
    <w:rsid w:val="00CB740A"/>
    <w:rsid w:val="00CC047C"/>
    <w:rsid w:val="00CC485F"/>
    <w:rsid w:val="00CE13AB"/>
    <w:rsid w:val="00CE7A16"/>
    <w:rsid w:val="00CF4B06"/>
    <w:rsid w:val="00CF5AD4"/>
    <w:rsid w:val="00D01812"/>
    <w:rsid w:val="00D0427C"/>
    <w:rsid w:val="00D04F4B"/>
    <w:rsid w:val="00D07B67"/>
    <w:rsid w:val="00D302A8"/>
    <w:rsid w:val="00D33C52"/>
    <w:rsid w:val="00D356B6"/>
    <w:rsid w:val="00D36C21"/>
    <w:rsid w:val="00D41D47"/>
    <w:rsid w:val="00D42AD3"/>
    <w:rsid w:val="00D567EB"/>
    <w:rsid w:val="00D77DD2"/>
    <w:rsid w:val="00D858A1"/>
    <w:rsid w:val="00D85BC4"/>
    <w:rsid w:val="00D95AED"/>
    <w:rsid w:val="00DA5670"/>
    <w:rsid w:val="00DC1D20"/>
    <w:rsid w:val="00DD4F56"/>
    <w:rsid w:val="00DE374E"/>
    <w:rsid w:val="00DF1ED8"/>
    <w:rsid w:val="00E00ADE"/>
    <w:rsid w:val="00E132EA"/>
    <w:rsid w:val="00E14FF5"/>
    <w:rsid w:val="00E36715"/>
    <w:rsid w:val="00E54D11"/>
    <w:rsid w:val="00E64A43"/>
    <w:rsid w:val="00E67850"/>
    <w:rsid w:val="00E862A9"/>
    <w:rsid w:val="00E91604"/>
    <w:rsid w:val="00EA69F0"/>
    <w:rsid w:val="00EB126F"/>
    <w:rsid w:val="00ED0DB9"/>
    <w:rsid w:val="00ED2F16"/>
    <w:rsid w:val="00EE64BC"/>
    <w:rsid w:val="00F04ADD"/>
    <w:rsid w:val="00F10AFC"/>
    <w:rsid w:val="00F126CF"/>
    <w:rsid w:val="00F20125"/>
    <w:rsid w:val="00F31474"/>
    <w:rsid w:val="00F41827"/>
    <w:rsid w:val="00F42874"/>
    <w:rsid w:val="00F434FE"/>
    <w:rsid w:val="00F679EA"/>
    <w:rsid w:val="00F905FE"/>
    <w:rsid w:val="00FA6F5B"/>
    <w:rsid w:val="00FA72B8"/>
    <w:rsid w:val="00FA77D0"/>
    <w:rsid w:val="00FB7440"/>
    <w:rsid w:val="00FC3DC8"/>
    <w:rsid w:val="00FC76E7"/>
    <w:rsid w:val="00FD2E3F"/>
    <w:rsid w:val="00FE3E51"/>
    <w:rsid w:val="00FF4722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F723"/>
  <w15:docId w15:val="{35E12611-B279-4A2F-BD8A-7AF4287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540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437C"/>
    <w:rPr>
      <w:b/>
      <w:bCs/>
    </w:rPr>
  </w:style>
  <w:style w:type="paragraph" w:styleId="Revize">
    <w:name w:val="Revision"/>
    <w:hidden/>
    <w:uiPriority w:val="99"/>
    <w:semiHidden/>
    <w:rsid w:val="00FF4722"/>
    <w:pPr>
      <w:spacing w:after="0" w:line="240" w:lineRule="auto"/>
    </w:pPr>
    <w:rPr>
      <w:rFonts w:eastAsia="Cambria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6E1F-47B6-414B-B267-4AC69141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pospika4</cp:lastModifiedBy>
  <cp:revision>11</cp:revision>
  <cp:lastPrinted>2014-03-04T13:15:00Z</cp:lastPrinted>
  <dcterms:created xsi:type="dcterms:W3CDTF">2019-05-20T06:48:00Z</dcterms:created>
  <dcterms:modified xsi:type="dcterms:W3CDTF">2019-06-12T12:42:00Z</dcterms:modified>
</cp:coreProperties>
</file>