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A08DB" w14:textId="77777777" w:rsidR="000D4695" w:rsidRPr="00A94F59" w:rsidRDefault="000D4695" w:rsidP="00F4509C">
      <w:pPr>
        <w:overflowPunct/>
        <w:autoSpaceDE/>
        <w:autoSpaceDN/>
        <w:adjustRightInd/>
        <w:spacing w:before="0"/>
        <w:textAlignment w:val="auto"/>
      </w:pPr>
    </w:p>
    <w:p w14:paraId="2CEFA300" w14:textId="743F0C3F" w:rsidR="00D550F3" w:rsidRPr="00D550F3" w:rsidRDefault="000E03AA" w:rsidP="00D550F3">
      <w:pPr>
        <w:overflowPunct/>
        <w:autoSpaceDE/>
        <w:autoSpaceDN/>
        <w:adjustRightInd/>
        <w:spacing w:before="0"/>
        <w:jc w:val="center"/>
        <w:textAlignment w:val="auto"/>
        <w:outlineLvl w:val="7"/>
        <w:rPr>
          <w:b/>
          <w:sz w:val="36"/>
        </w:rPr>
      </w:pPr>
      <w:r>
        <w:rPr>
          <w:b/>
          <w:sz w:val="36"/>
        </w:rPr>
        <w:t>SMLOUV</w:t>
      </w:r>
      <w:r w:rsidR="00234BBA">
        <w:rPr>
          <w:b/>
          <w:sz w:val="36"/>
        </w:rPr>
        <w:t>A</w:t>
      </w:r>
      <w:r w:rsidR="00875ADE" w:rsidRPr="00A94F59">
        <w:rPr>
          <w:b/>
          <w:sz w:val="36"/>
        </w:rPr>
        <w:t xml:space="preserve"> O DÍLO </w:t>
      </w:r>
    </w:p>
    <w:p w14:paraId="004CF8DE" w14:textId="4661E1B2" w:rsidR="00D550F3" w:rsidRPr="00A94F59" w:rsidRDefault="00875ADE" w:rsidP="00D550F3">
      <w:pPr>
        <w:overflowPunct/>
        <w:autoSpaceDE/>
        <w:autoSpaceDN/>
        <w:adjustRightInd/>
        <w:spacing w:after="120"/>
        <w:jc w:val="center"/>
        <w:textAlignment w:val="auto"/>
        <w:rPr>
          <w:szCs w:val="24"/>
        </w:rPr>
      </w:pPr>
      <w:r w:rsidRPr="00A94F59">
        <w:rPr>
          <w:szCs w:val="24"/>
        </w:rPr>
        <w:t xml:space="preserve">na vypracování </w:t>
      </w:r>
      <w:r w:rsidR="005C215E" w:rsidRPr="00A94F59">
        <w:rPr>
          <w:szCs w:val="24"/>
        </w:rPr>
        <w:t>projektov</w:t>
      </w:r>
      <w:r w:rsidR="005C215E">
        <w:rPr>
          <w:szCs w:val="24"/>
        </w:rPr>
        <w:t>é</w:t>
      </w:r>
      <w:r w:rsidR="005C215E" w:rsidRPr="00A94F59">
        <w:rPr>
          <w:szCs w:val="24"/>
        </w:rPr>
        <w:t xml:space="preserve"> </w:t>
      </w:r>
      <w:r w:rsidR="005C215E">
        <w:rPr>
          <w:szCs w:val="24"/>
        </w:rPr>
        <w:t>dokumentace</w:t>
      </w:r>
    </w:p>
    <w:p w14:paraId="7948F6B8" w14:textId="33833A64" w:rsidR="00257818" w:rsidRDefault="00257818" w:rsidP="00257818">
      <w:pPr>
        <w:jc w:val="center"/>
        <w:rPr>
          <w:b/>
          <w:noProof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„</w:t>
      </w:r>
      <w:r w:rsidR="0060046A">
        <w:rPr>
          <w:b/>
          <w:color w:val="000000"/>
          <w:sz w:val="32"/>
          <w:szCs w:val="32"/>
        </w:rPr>
        <w:t>Zpracování dokumentace změny stavby před dokončením k ZŠ nám. Míru Liberec</w:t>
      </w:r>
      <w:r>
        <w:rPr>
          <w:b/>
          <w:color w:val="000000"/>
          <w:sz w:val="32"/>
          <w:szCs w:val="32"/>
        </w:rPr>
        <w:t>“</w:t>
      </w:r>
    </w:p>
    <w:p w14:paraId="490BA990" w14:textId="77777777" w:rsidR="00875ADE" w:rsidRPr="0060046A" w:rsidRDefault="00875ADE" w:rsidP="00701266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60046A">
        <w:rPr>
          <w:szCs w:val="24"/>
        </w:rPr>
        <w:t xml:space="preserve">uzavřená podle § </w:t>
      </w:r>
      <w:r w:rsidR="00B526A7" w:rsidRPr="0060046A">
        <w:rPr>
          <w:szCs w:val="24"/>
        </w:rPr>
        <w:t>2586</w:t>
      </w:r>
      <w:r w:rsidRPr="0060046A">
        <w:rPr>
          <w:szCs w:val="24"/>
        </w:rPr>
        <w:t xml:space="preserve"> a násl. </w:t>
      </w:r>
      <w:r w:rsidR="00B526A7" w:rsidRPr="0060046A">
        <w:rPr>
          <w:szCs w:val="24"/>
        </w:rPr>
        <w:t>občanského zákoníku č. 89/2012 Sb.</w:t>
      </w:r>
      <w:r w:rsidRPr="0060046A">
        <w:rPr>
          <w:szCs w:val="24"/>
        </w:rPr>
        <w:t xml:space="preserve"> v platném znění</w:t>
      </w:r>
      <w:r w:rsidR="00B526A7" w:rsidRPr="0060046A">
        <w:rPr>
          <w:szCs w:val="24"/>
        </w:rPr>
        <w:t xml:space="preserve"> (dále jen občanský zákoník)</w:t>
      </w:r>
    </w:p>
    <w:p w14:paraId="5F74E06A" w14:textId="77777777" w:rsidR="00875ADE" w:rsidRPr="0060046A" w:rsidRDefault="00875ADE" w:rsidP="00F4509C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1D219F4" w14:textId="78FA771D" w:rsidR="00875ADE" w:rsidRPr="0060046A" w:rsidRDefault="00875ADE" w:rsidP="00F4509C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60046A">
        <w:rPr>
          <w:szCs w:val="24"/>
        </w:rPr>
        <w:t>Č. smlouvy objednatele</w:t>
      </w:r>
      <w:r w:rsidRPr="0060046A">
        <w:rPr>
          <w:szCs w:val="24"/>
        </w:rPr>
        <w:tab/>
        <w:t>:</w:t>
      </w:r>
      <w:r w:rsidRPr="0060046A">
        <w:rPr>
          <w:szCs w:val="24"/>
        </w:rPr>
        <w:tab/>
      </w:r>
    </w:p>
    <w:p w14:paraId="1D544741" w14:textId="378C8824" w:rsidR="00FA7848" w:rsidRPr="0060046A" w:rsidRDefault="00875ADE" w:rsidP="002E7720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60046A">
        <w:rPr>
          <w:szCs w:val="24"/>
        </w:rPr>
        <w:t>Č. smlouvy zhotovitele</w:t>
      </w:r>
      <w:r w:rsidRPr="0060046A">
        <w:rPr>
          <w:szCs w:val="24"/>
        </w:rPr>
        <w:tab/>
        <w:t>:</w:t>
      </w:r>
      <w:r w:rsidRPr="0060046A">
        <w:rPr>
          <w:szCs w:val="24"/>
        </w:rPr>
        <w:tab/>
      </w:r>
    </w:p>
    <w:p w14:paraId="79BAAB7C" w14:textId="77777777" w:rsidR="00F23A38" w:rsidRPr="0060046A" w:rsidRDefault="00F23A38" w:rsidP="002E7720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453E4ADA" w14:textId="13CCFCCF" w:rsidR="00875ADE" w:rsidRPr="0060046A" w:rsidRDefault="00875ADE" w:rsidP="00F4509C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240" w:after="60"/>
        <w:textAlignment w:val="auto"/>
        <w:outlineLvl w:val="0"/>
        <w:rPr>
          <w:b/>
          <w:kern w:val="28"/>
          <w:szCs w:val="24"/>
        </w:rPr>
      </w:pPr>
      <w:r w:rsidRPr="0060046A">
        <w:rPr>
          <w:b/>
          <w:kern w:val="28"/>
          <w:szCs w:val="24"/>
        </w:rPr>
        <w:t>Č</w:t>
      </w:r>
      <w:r w:rsidR="003C771C" w:rsidRPr="0060046A">
        <w:rPr>
          <w:b/>
          <w:kern w:val="28"/>
          <w:szCs w:val="24"/>
        </w:rPr>
        <w:t>l</w:t>
      </w:r>
      <w:r w:rsidRPr="0060046A">
        <w:rPr>
          <w:b/>
          <w:kern w:val="28"/>
          <w:szCs w:val="24"/>
        </w:rPr>
        <w:t>. 1.</w:t>
      </w:r>
      <w:r w:rsidRPr="0060046A">
        <w:rPr>
          <w:b/>
          <w:kern w:val="28"/>
          <w:szCs w:val="24"/>
        </w:rPr>
        <w:tab/>
        <w:t>SMLUVNÍ STRANY</w:t>
      </w:r>
    </w:p>
    <w:p w14:paraId="01CA568E" w14:textId="1BEB2A8D" w:rsidR="00875ADE" w:rsidRPr="000D24BA" w:rsidRDefault="00875ADE" w:rsidP="005A7EB8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spacing w:after="60"/>
        <w:jc w:val="both"/>
        <w:textAlignment w:val="auto"/>
        <w:outlineLvl w:val="1"/>
        <w:rPr>
          <w:b/>
          <w:sz w:val="22"/>
          <w:szCs w:val="24"/>
        </w:rPr>
      </w:pPr>
      <w:r w:rsidRPr="000D24BA">
        <w:rPr>
          <w:sz w:val="22"/>
          <w:szCs w:val="24"/>
        </w:rPr>
        <w:t>1.1</w:t>
      </w:r>
      <w:r w:rsidRPr="000D24BA">
        <w:rPr>
          <w:sz w:val="22"/>
          <w:szCs w:val="24"/>
        </w:rPr>
        <w:tab/>
        <w:t>Objednatel:</w:t>
      </w:r>
      <w:r w:rsidRPr="000D24BA">
        <w:rPr>
          <w:sz w:val="22"/>
          <w:szCs w:val="24"/>
        </w:rPr>
        <w:tab/>
      </w:r>
      <w:r w:rsidR="00A218CB" w:rsidRPr="000D24BA">
        <w:rPr>
          <w:sz w:val="22"/>
          <w:szCs w:val="24"/>
        </w:rPr>
        <w:tab/>
      </w:r>
      <w:r w:rsidR="0060046A" w:rsidRPr="000D24BA">
        <w:rPr>
          <w:b/>
          <w:sz w:val="22"/>
          <w:szCs w:val="24"/>
        </w:rPr>
        <w:t>Základní škola, Liberec, nám. Míru 212/2</w:t>
      </w:r>
      <w:r w:rsidR="004912B8">
        <w:rPr>
          <w:b/>
          <w:sz w:val="22"/>
          <w:szCs w:val="24"/>
        </w:rPr>
        <w:t>,</w:t>
      </w:r>
      <w:r w:rsidR="0060046A" w:rsidRPr="000D24BA">
        <w:rPr>
          <w:b/>
          <w:sz w:val="22"/>
          <w:szCs w:val="24"/>
        </w:rPr>
        <w:t xml:space="preserve"> příspěvková </w:t>
      </w:r>
      <w:r w:rsidR="0060046A" w:rsidRPr="000D24BA">
        <w:rPr>
          <w:b/>
          <w:sz w:val="22"/>
          <w:szCs w:val="24"/>
        </w:rPr>
        <w:tab/>
      </w:r>
      <w:r w:rsidR="0060046A" w:rsidRPr="000D24BA">
        <w:rPr>
          <w:b/>
          <w:sz w:val="22"/>
          <w:szCs w:val="24"/>
        </w:rPr>
        <w:tab/>
      </w:r>
      <w:r w:rsidR="0060046A" w:rsidRPr="000D24BA">
        <w:rPr>
          <w:b/>
          <w:sz w:val="22"/>
          <w:szCs w:val="24"/>
        </w:rPr>
        <w:tab/>
      </w:r>
      <w:r w:rsidR="0060046A" w:rsidRPr="000D24BA">
        <w:rPr>
          <w:b/>
          <w:sz w:val="22"/>
          <w:szCs w:val="24"/>
        </w:rPr>
        <w:tab/>
      </w:r>
      <w:r w:rsidR="000D24BA">
        <w:rPr>
          <w:b/>
          <w:sz w:val="22"/>
          <w:szCs w:val="24"/>
        </w:rPr>
        <w:tab/>
      </w:r>
      <w:r w:rsidR="0060046A" w:rsidRPr="000D24BA">
        <w:rPr>
          <w:b/>
          <w:sz w:val="22"/>
          <w:szCs w:val="24"/>
        </w:rPr>
        <w:t>organizace</w:t>
      </w:r>
    </w:p>
    <w:p w14:paraId="6AA91F04" w14:textId="1059E9BC" w:rsidR="0060046A" w:rsidRPr="000D24BA" w:rsidRDefault="0060046A" w:rsidP="0060046A">
      <w:pPr>
        <w:spacing w:line="288" w:lineRule="auto"/>
        <w:rPr>
          <w:sz w:val="22"/>
        </w:rPr>
      </w:pPr>
      <w:r w:rsidRPr="000D24BA">
        <w:rPr>
          <w:sz w:val="22"/>
          <w:szCs w:val="24"/>
        </w:rPr>
        <w:tab/>
      </w:r>
      <w:r w:rsidR="00875ADE" w:rsidRPr="000D24BA">
        <w:rPr>
          <w:sz w:val="22"/>
          <w:szCs w:val="24"/>
        </w:rPr>
        <w:t>sídl</w:t>
      </w:r>
      <w:r w:rsidR="0037006B" w:rsidRPr="000D24BA">
        <w:rPr>
          <w:sz w:val="22"/>
          <w:szCs w:val="24"/>
        </w:rPr>
        <w:t>o:</w:t>
      </w:r>
      <w:r w:rsidR="0051213F" w:rsidRPr="000D24BA">
        <w:rPr>
          <w:sz w:val="22"/>
          <w:szCs w:val="24"/>
        </w:rPr>
        <w:tab/>
      </w:r>
      <w:r w:rsidR="0051213F" w:rsidRPr="000D24BA">
        <w:rPr>
          <w:sz w:val="22"/>
          <w:szCs w:val="24"/>
        </w:rPr>
        <w:tab/>
      </w:r>
      <w:r w:rsidR="00A218CB" w:rsidRPr="000D24BA">
        <w:rPr>
          <w:sz w:val="22"/>
          <w:szCs w:val="24"/>
        </w:rPr>
        <w:tab/>
      </w:r>
      <w:r w:rsidRPr="000D24BA">
        <w:rPr>
          <w:sz w:val="22"/>
        </w:rPr>
        <w:t>nám. Míru 212/2, 460 14 Liberec 14</w:t>
      </w:r>
    </w:p>
    <w:p w14:paraId="1E995B81" w14:textId="27CC277C" w:rsidR="0060046A" w:rsidRPr="000D24BA" w:rsidRDefault="00875ADE" w:rsidP="0060046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  <w:r w:rsidRPr="000D24BA">
        <w:rPr>
          <w:sz w:val="22"/>
          <w:szCs w:val="24"/>
        </w:rPr>
        <w:t>zastoup</w:t>
      </w:r>
      <w:r w:rsidR="000314F7" w:rsidRPr="000D24BA">
        <w:rPr>
          <w:sz w:val="22"/>
          <w:szCs w:val="24"/>
        </w:rPr>
        <w:t>ený:</w:t>
      </w:r>
      <w:r w:rsidR="0051213F" w:rsidRPr="000D24BA">
        <w:rPr>
          <w:sz w:val="22"/>
          <w:szCs w:val="24"/>
        </w:rPr>
        <w:tab/>
      </w:r>
      <w:r w:rsidR="00A218CB" w:rsidRPr="000D24BA">
        <w:rPr>
          <w:sz w:val="22"/>
          <w:szCs w:val="24"/>
        </w:rPr>
        <w:tab/>
      </w:r>
      <w:r w:rsidR="0060046A" w:rsidRPr="000D24BA">
        <w:rPr>
          <w:sz w:val="22"/>
        </w:rPr>
        <w:t>Mgr. Bc. Pavlínou Kubrovou</w:t>
      </w:r>
      <w:r w:rsidR="0060046A" w:rsidRPr="000D24BA">
        <w:rPr>
          <w:sz w:val="22"/>
          <w:szCs w:val="24"/>
        </w:rPr>
        <w:t>, ředitelko</w:t>
      </w:r>
      <w:r w:rsidR="004912B8">
        <w:rPr>
          <w:sz w:val="22"/>
          <w:szCs w:val="24"/>
        </w:rPr>
        <w:t>u</w:t>
      </w:r>
      <w:r w:rsidR="0060046A" w:rsidRPr="000D24BA">
        <w:rPr>
          <w:sz w:val="22"/>
          <w:szCs w:val="24"/>
        </w:rPr>
        <w:t xml:space="preserve"> školy</w:t>
      </w:r>
    </w:p>
    <w:p w14:paraId="14E06F3E" w14:textId="4C37C3AC" w:rsidR="00A218CB" w:rsidRPr="000D24BA" w:rsidRDefault="00A218CB" w:rsidP="0060046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  <w:r w:rsidRPr="000D24BA">
        <w:rPr>
          <w:sz w:val="22"/>
          <w:szCs w:val="24"/>
        </w:rPr>
        <w:t xml:space="preserve">ve věcech technických: </w:t>
      </w:r>
      <w:r w:rsidR="00CF04B5">
        <w:rPr>
          <w:sz w:val="22"/>
          <w:szCs w:val="24"/>
        </w:rPr>
        <w:t>XXXXXXXXXXXX</w:t>
      </w:r>
      <w:r w:rsidRPr="000D24BA">
        <w:rPr>
          <w:sz w:val="22"/>
          <w:szCs w:val="24"/>
        </w:rPr>
        <w:t xml:space="preserve">, </w:t>
      </w:r>
      <w:r w:rsidR="000414D9" w:rsidRPr="000D24BA">
        <w:rPr>
          <w:sz w:val="22"/>
          <w:szCs w:val="24"/>
        </w:rPr>
        <w:t xml:space="preserve">vedoucím </w:t>
      </w:r>
      <w:r w:rsidRPr="000D24BA">
        <w:rPr>
          <w:sz w:val="22"/>
          <w:szCs w:val="24"/>
        </w:rPr>
        <w:t xml:space="preserve">oddělení správy objektů </w:t>
      </w:r>
      <w:r w:rsidR="0060046A" w:rsidRPr="000D24BA">
        <w:rPr>
          <w:sz w:val="22"/>
          <w:szCs w:val="24"/>
        </w:rPr>
        <w:tab/>
      </w:r>
      <w:r w:rsidR="0060046A" w:rsidRPr="000D24BA">
        <w:rPr>
          <w:sz w:val="22"/>
          <w:szCs w:val="24"/>
        </w:rPr>
        <w:tab/>
      </w:r>
      <w:r w:rsidR="0060046A" w:rsidRPr="000D24BA">
        <w:rPr>
          <w:sz w:val="22"/>
          <w:szCs w:val="24"/>
        </w:rPr>
        <w:tab/>
      </w:r>
      <w:r w:rsidR="0060046A" w:rsidRPr="000D24BA">
        <w:rPr>
          <w:sz w:val="22"/>
          <w:szCs w:val="24"/>
        </w:rPr>
        <w:tab/>
      </w:r>
      <w:r w:rsidRPr="000D24BA">
        <w:rPr>
          <w:sz w:val="22"/>
          <w:szCs w:val="24"/>
        </w:rPr>
        <w:t>a zařízení</w:t>
      </w:r>
    </w:p>
    <w:p w14:paraId="0118513B" w14:textId="2DFE2DED" w:rsidR="00875ADE" w:rsidRPr="000D24BA" w:rsidRDefault="00875ADE" w:rsidP="00F4509C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  <w:r w:rsidRPr="000D24BA">
        <w:rPr>
          <w:sz w:val="22"/>
          <w:szCs w:val="24"/>
        </w:rPr>
        <w:t>IČO:</w:t>
      </w:r>
      <w:r w:rsidR="0051213F" w:rsidRPr="000D24BA">
        <w:rPr>
          <w:sz w:val="22"/>
          <w:szCs w:val="24"/>
        </w:rPr>
        <w:tab/>
      </w:r>
      <w:r w:rsidR="0051213F" w:rsidRPr="000D24BA">
        <w:rPr>
          <w:sz w:val="22"/>
          <w:szCs w:val="24"/>
        </w:rPr>
        <w:tab/>
      </w:r>
      <w:r w:rsidR="00A218CB" w:rsidRPr="000D24BA">
        <w:rPr>
          <w:sz w:val="22"/>
          <w:szCs w:val="24"/>
        </w:rPr>
        <w:tab/>
      </w:r>
      <w:r w:rsidR="0060046A" w:rsidRPr="000D24BA">
        <w:rPr>
          <w:sz w:val="22"/>
          <w:szCs w:val="24"/>
        </w:rPr>
        <w:tab/>
      </w:r>
      <w:r w:rsidR="004912B8">
        <w:rPr>
          <w:sz w:val="22"/>
          <w:szCs w:val="24"/>
        </w:rPr>
        <w:t>71294988</w:t>
      </w:r>
    </w:p>
    <w:p w14:paraId="1CF0F54A" w14:textId="7FB14E7C" w:rsidR="00875ADE" w:rsidRPr="000D24BA" w:rsidRDefault="00875ADE" w:rsidP="00F4509C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  <w:r w:rsidRPr="000D24BA">
        <w:rPr>
          <w:sz w:val="22"/>
          <w:szCs w:val="24"/>
        </w:rPr>
        <w:t>DIČ:</w:t>
      </w:r>
      <w:r w:rsidR="0051213F" w:rsidRPr="000D24BA">
        <w:rPr>
          <w:sz w:val="22"/>
          <w:szCs w:val="24"/>
        </w:rPr>
        <w:tab/>
      </w:r>
      <w:r w:rsidR="0051213F" w:rsidRPr="000D24BA">
        <w:rPr>
          <w:sz w:val="22"/>
          <w:szCs w:val="24"/>
        </w:rPr>
        <w:tab/>
      </w:r>
      <w:r w:rsidR="00A218CB" w:rsidRPr="000D24BA">
        <w:rPr>
          <w:sz w:val="22"/>
          <w:szCs w:val="24"/>
        </w:rPr>
        <w:tab/>
      </w:r>
      <w:r w:rsidR="0060046A" w:rsidRPr="000D24BA">
        <w:rPr>
          <w:sz w:val="22"/>
          <w:szCs w:val="24"/>
        </w:rPr>
        <w:tab/>
      </w:r>
      <w:r w:rsidR="004912B8">
        <w:rPr>
          <w:sz w:val="22"/>
          <w:szCs w:val="24"/>
        </w:rPr>
        <w:t>nejsme plátce DPH</w:t>
      </w:r>
    </w:p>
    <w:p w14:paraId="501CF7C3" w14:textId="4AEC559B" w:rsidR="004912B8" w:rsidRPr="000D24BA" w:rsidRDefault="00875ADE" w:rsidP="004912B8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  <w:r w:rsidRPr="000D24BA">
        <w:rPr>
          <w:sz w:val="22"/>
          <w:szCs w:val="24"/>
        </w:rPr>
        <w:t xml:space="preserve">Bank. </w:t>
      </w:r>
      <w:proofErr w:type="gramStart"/>
      <w:r w:rsidRPr="000D24BA">
        <w:rPr>
          <w:sz w:val="22"/>
          <w:szCs w:val="24"/>
        </w:rPr>
        <w:t>spojení</w:t>
      </w:r>
      <w:proofErr w:type="gramEnd"/>
      <w:r w:rsidRPr="000D24BA">
        <w:rPr>
          <w:sz w:val="22"/>
          <w:szCs w:val="24"/>
        </w:rPr>
        <w:t>:</w:t>
      </w:r>
      <w:r w:rsidRPr="000D24BA">
        <w:rPr>
          <w:sz w:val="22"/>
          <w:szCs w:val="24"/>
        </w:rPr>
        <w:tab/>
      </w:r>
      <w:r w:rsidR="00A218CB" w:rsidRPr="000D24BA">
        <w:rPr>
          <w:sz w:val="22"/>
          <w:szCs w:val="24"/>
        </w:rPr>
        <w:tab/>
      </w:r>
      <w:r w:rsidR="0060046A" w:rsidRPr="000D24BA">
        <w:rPr>
          <w:sz w:val="22"/>
          <w:szCs w:val="24"/>
        </w:rPr>
        <w:tab/>
      </w:r>
      <w:r w:rsidR="004912B8">
        <w:rPr>
          <w:sz w:val="22"/>
          <w:szCs w:val="24"/>
        </w:rPr>
        <w:t>Česká spořitelna, a.s.</w:t>
      </w:r>
    </w:p>
    <w:p w14:paraId="6644C924" w14:textId="35CE8BAB" w:rsidR="00875ADE" w:rsidRDefault="00875ADE" w:rsidP="00F4509C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  <w:r w:rsidRPr="000D24BA">
        <w:rPr>
          <w:sz w:val="22"/>
          <w:szCs w:val="24"/>
        </w:rPr>
        <w:t>Číslo účtu:</w:t>
      </w:r>
      <w:r w:rsidRPr="000D24BA">
        <w:rPr>
          <w:sz w:val="22"/>
          <w:szCs w:val="24"/>
        </w:rPr>
        <w:tab/>
      </w:r>
      <w:r w:rsidR="00A218CB" w:rsidRPr="000D24BA">
        <w:rPr>
          <w:sz w:val="22"/>
          <w:szCs w:val="24"/>
        </w:rPr>
        <w:tab/>
      </w:r>
      <w:r w:rsidR="0060046A" w:rsidRPr="000D24BA">
        <w:rPr>
          <w:sz w:val="22"/>
          <w:szCs w:val="24"/>
        </w:rPr>
        <w:tab/>
      </w:r>
      <w:r w:rsidR="004912B8">
        <w:rPr>
          <w:sz w:val="22"/>
          <w:szCs w:val="24"/>
        </w:rPr>
        <w:t>6053162/0800</w:t>
      </w:r>
    </w:p>
    <w:p w14:paraId="5C877087" w14:textId="77777777" w:rsidR="004912B8" w:rsidRDefault="004912B8" w:rsidP="004912B8">
      <w:pPr>
        <w:spacing w:before="0" w:line="288" w:lineRule="auto"/>
        <w:ind w:left="708"/>
        <w:rPr>
          <w:sz w:val="22"/>
        </w:rPr>
      </w:pPr>
      <w:r w:rsidRPr="000D24BA">
        <w:rPr>
          <w:sz w:val="22"/>
        </w:rPr>
        <w:t>zapsan</w:t>
      </w:r>
      <w:r>
        <w:rPr>
          <w:sz w:val="22"/>
        </w:rPr>
        <w:t>á</w:t>
      </w:r>
      <w:r w:rsidRPr="000D24BA">
        <w:rPr>
          <w:sz w:val="22"/>
        </w:rPr>
        <w:t xml:space="preserve"> v obchodním rejstříku vedeném </w:t>
      </w:r>
      <w:r>
        <w:rPr>
          <w:sz w:val="22"/>
        </w:rPr>
        <w:t>u Krajského soudu v Ústí nad Labem</w:t>
      </w:r>
      <w:r w:rsidRPr="000D24BA">
        <w:rPr>
          <w:sz w:val="22"/>
        </w:rPr>
        <w:t xml:space="preserve">, oddíl </w:t>
      </w:r>
      <w:proofErr w:type="spellStart"/>
      <w:r>
        <w:rPr>
          <w:sz w:val="22"/>
        </w:rPr>
        <w:t>Pr</w:t>
      </w:r>
      <w:proofErr w:type="spellEnd"/>
      <w:r>
        <w:rPr>
          <w:sz w:val="22"/>
        </w:rPr>
        <w:t>.</w:t>
      </w:r>
      <w:r w:rsidRPr="000D24BA">
        <w:rPr>
          <w:sz w:val="22"/>
        </w:rPr>
        <w:t>,</w:t>
      </w:r>
    </w:p>
    <w:p w14:paraId="0DE6A07C" w14:textId="13040C84" w:rsidR="004912B8" w:rsidRPr="000D24BA" w:rsidRDefault="004912B8" w:rsidP="004912B8">
      <w:pPr>
        <w:spacing w:before="0" w:line="288" w:lineRule="auto"/>
        <w:ind w:left="708"/>
        <w:rPr>
          <w:sz w:val="22"/>
        </w:rPr>
      </w:pPr>
      <w:r>
        <w:rPr>
          <w:sz w:val="22"/>
        </w:rPr>
        <w:t>vložka číslo</w:t>
      </w:r>
      <w:r w:rsidRPr="000D24BA">
        <w:rPr>
          <w:sz w:val="22"/>
        </w:rPr>
        <w:t xml:space="preserve"> </w:t>
      </w:r>
      <w:r>
        <w:rPr>
          <w:sz w:val="22"/>
        </w:rPr>
        <w:t>1015</w:t>
      </w:r>
    </w:p>
    <w:p w14:paraId="2B699E32" w14:textId="77777777" w:rsidR="004912B8" w:rsidRPr="000D24BA" w:rsidRDefault="004912B8" w:rsidP="00F4509C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</w:p>
    <w:p w14:paraId="77E56029" w14:textId="77777777" w:rsidR="00875ADE" w:rsidRPr="000D24BA" w:rsidRDefault="00875ADE" w:rsidP="00F4509C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</w:p>
    <w:p w14:paraId="6502503D" w14:textId="64A17F64" w:rsidR="00875ADE" w:rsidRPr="000D24BA" w:rsidRDefault="00875ADE" w:rsidP="008712AC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spacing w:before="0"/>
        <w:ind w:left="709" w:hanging="709"/>
        <w:jc w:val="both"/>
        <w:textAlignment w:val="auto"/>
        <w:outlineLvl w:val="1"/>
        <w:rPr>
          <w:sz w:val="22"/>
          <w:szCs w:val="24"/>
        </w:rPr>
      </w:pPr>
      <w:r w:rsidRPr="000D24BA">
        <w:rPr>
          <w:sz w:val="22"/>
          <w:szCs w:val="24"/>
        </w:rPr>
        <w:t>1.2</w:t>
      </w:r>
      <w:r w:rsidRPr="000D24BA">
        <w:rPr>
          <w:sz w:val="22"/>
          <w:szCs w:val="24"/>
        </w:rPr>
        <w:tab/>
        <w:t>Zhotovitel:</w:t>
      </w:r>
      <w:r w:rsidRPr="000D24BA">
        <w:rPr>
          <w:sz w:val="22"/>
          <w:szCs w:val="24"/>
        </w:rPr>
        <w:tab/>
      </w:r>
      <w:r w:rsidR="00387C11" w:rsidRPr="000D24BA">
        <w:rPr>
          <w:sz w:val="22"/>
          <w:szCs w:val="24"/>
        </w:rPr>
        <w:t xml:space="preserve">             </w:t>
      </w:r>
      <w:r w:rsidR="009A086A" w:rsidRPr="000D24BA">
        <w:rPr>
          <w:b/>
          <w:sz w:val="22"/>
          <w:szCs w:val="24"/>
        </w:rPr>
        <w:t>Energy Benefit Centre a.s.</w:t>
      </w:r>
    </w:p>
    <w:p w14:paraId="29F01288" w14:textId="77777777" w:rsidR="00E95389" w:rsidRPr="000D24BA" w:rsidRDefault="00875ADE" w:rsidP="00E95389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</w:rPr>
      </w:pPr>
      <w:r w:rsidRPr="000D24BA">
        <w:rPr>
          <w:sz w:val="22"/>
          <w:szCs w:val="24"/>
        </w:rPr>
        <w:t>sídlo:</w:t>
      </w:r>
      <w:r w:rsidRPr="000D24BA">
        <w:rPr>
          <w:sz w:val="22"/>
          <w:szCs w:val="24"/>
        </w:rPr>
        <w:tab/>
      </w:r>
      <w:r w:rsidR="00387C11" w:rsidRPr="000D24BA">
        <w:rPr>
          <w:sz w:val="22"/>
          <w:szCs w:val="24"/>
        </w:rPr>
        <w:t xml:space="preserve">                         </w:t>
      </w:r>
      <w:r w:rsidR="00E95389" w:rsidRPr="000D24BA">
        <w:rPr>
          <w:sz w:val="22"/>
          <w:szCs w:val="24"/>
        </w:rPr>
        <w:tab/>
      </w:r>
      <w:r w:rsidR="00E95389" w:rsidRPr="000D24BA">
        <w:rPr>
          <w:sz w:val="22"/>
        </w:rPr>
        <w:t>Křenova 438/3, 162 00 Praha 6</w:t>
      </w:r>
    </w:p>
    <w:p w14:paraId="361B8669" w14:textId="22A114D1" w:rsidR="008712AC" w:rsidRPr="000D24BA" w:rsidRDefault="008712AC" w:rsidP="00E95389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 w:val="22"/>
          <w:szCs w:val="24"/>
        </w:rPr>
      </w:pPr>
      <w:r w:rsidRPr="000D24BA">
        <w:rPr>
          <w:sz w:val="22"/>
          <w:szCs w:val="24"/>
        </w:rPr>
        <w:t xml:space="preserve">zastoupený:                    </w:t>
      </w:r>
      <w:r w:rsidR="00E95389" w:rsidRPr="000D24BA">
        <w:rPr>
          <w:sz w:val="22"/>
        </w:rPr>
        <w:t>Ing. Miroslavem Hořejším, předsedou představenstva</w:t>
      </w:r>
    </w:p>
    <w:p w14:paraId="59004C39" w14:textId="663364A5" w:rsidR="008712AC" w:rsidRPr="000D24BA" w:rsidRDefault="008712AC" w:rsidP="008712AC">
      <w:pPr>
        <w:spacing w:before="0"/>
        <w:ind w:left="142" w:firstLine="567"/>
        <w:jc w:val="both"/>
        <w:rPr>
          <w:sz w:val="22"/>
          <w:szCs w:val="24"/>
        </w:rPr>
      </w:pPr>
      <w:r w:rsidRPr="000D24BA">
        <w:rPr>
          <w:sz w:val="22"/>
          <w:szCs w:val="24"/>
        </w:rPr>
        <w:t>ve věcech technických</w:t>
      </w:r>
      <w:r w:rsidR="00CF04B5">
        <w:rPr>
          <w:sz w:val="22"/>
          <w:szCs w:val="24"/>
        </w:rPr>
        <w:t xml:space="preserve">   </w:t>
      </w:r>
      <w:bookmarkStart w:id="0" w:name="_GoBack"/>
      <w:bookmarkEnd w:id="0"/>
      <w:r w:rsidR="00CF04B5">
        <w:rPr>
          <w:sz w:val="22"/>
          <w:szCs w:val="24"/>
        </w:rPr>
        <w:t>XXXXXXXXXXXXXX</w:t>
      </w:r>
      <w:r w:rsidR="00E95389" w:rsidRPr="000D24BA">
        <w:rPr>
          <w:sz w:val="22"/>
        </w:rPr>
        <w:t>, odpovědným projektantem</w:t>
      </w:r>
    </w:p>
    <w:p w14:paraId="75FCE586" w14:textId="0FC0904B" w:rsidR="00E95389" w:rsidRPr="000D24BA" w:rsidRDefault="00E95389" w:rsidP="00E95389">
      <w:pPr>
        <w:spacing w:before="0" w:line="288" w:lineRule="auto"/>
        <w:rPr>
          <w:sz w:val="22"/>
        </w:rPr>
      </w:pPr>
      <w:r w:rsidRPr="000D24BA">
        <w:rPr>
          <w:sz w:val="22"/>
          <w:szCs w:val="24"/>
        </w:rPr>
        <w:tab/>
      </w:r>
      <w:r w:rsidR="008712AC" w:rsidRPr="000D24BA">
        <w:rPr>
          <w:sz w:val="22"/>
          <w:szCs w:val="24"/>
        </w:rPr>
        <w:t>IČO:</w:t>
      </w:r>
      <w:r w:rsidR="008712AC" w:rsidRPr="000D24BA">
        <w:rPr>
          <w:sz w:val="22"/>
          <w:szCs w:val="24"/>
        </w:rPr>
        <w:tab/>
        <w:t xml:space="preserve">                          </w:t>
      </w:r>
      <w:r w:rsidRPr="000D24BA">
        <w:rPr>
          <w:sz w:val="22"/>
        </w:rPr>
        <w:t>29029210</w:t>
      </w:r>
    </w:p>
    <w:p w14:paraId="01FE45F6" w14:textId="7AB676F6" w:rsidR="00E95389" w:rsidRPr="000D24BA" w:rsidRDefault="00E95389" w:rsidP="00E95389">
      <w:pPr>
        <w:spacing w:before="0" w:line="288" w:lineRule="auto"/>
        <w:rPr>
          <w:sz w:val="22"/>
        </w:rPr>
      </w:pPr>
      <w:r w:rsidRPr="000D24BA">
        <w:rPr>
          <w:sz w:val="22"/>
        </w:rPr>
        <w:tab/>
      </w:r>
      <w:r w:rsidR="000D24BA">
        <w:rPr>
          <w:sz w:val="22"/>
        </w:rPr>
        <w:t>DIČ:</w:t>
      </w:r>
      <w:r w:rsidR="000D24BA">
        <w:rPr>
          <w:sz w:val="22"/>
        </w:rPr>
        <w:tab/>
      </w:r>
      <w:r w:rsidR="000D24BA">
        <w:rPr>
          <w:sz w:val="22"/>
        </w:rPr>
        <w:tab/>
      </w:r>
      <w:r w:rsidR="000D24BA">
        <w:rPr>
          <w:sz w:val="22"/>
        </w:rPr>
        <w:tab/>
      </w:r>
      <w:r w:rsidRPr="000D24BA">
        <w:rPr>
          <w:sz w:val="22"/>
        </w:rPr>
        <w:t>CZ 29029210</w:t>
      </w:r>
    </w:p>
    <w:p w14:paraId="21518054" w14:textId="783E4683" w:rsidR="00E95389" w:rsidRPr="000D24BA" w:rsidRDefault="00E95389" w:rsidP="00E95389">
      <w:pPr>
        <w:spacing w:before="0" w:line="288" w:lineRule="auto"/>
        <w:rPr>
          <w:sz w:val="22"/>
        </w:rPr>
      </w:pPr>
      <w:r w:rsidRPr="000D24BA">
        <w:rPr>
          <w:sz w:val="22"/>
        </w:rPr>
        <w:tab/>
      </w:r>
      <w:r w:rsidR="000D24BA">
        <w:rPr>
          <w:sz w:val="22"/>
        </w:rPr>
        <w:t>bankovní spojení:</w:t>
      </w:r>
      <w:r w:rsidR="000D24BA">
        <w:rPr>
          <w:sz w:val="22"/>
        </w:rPr>
        <w:tab/>
      </w:r>
      <w:r w:rsidRPr="000D24BA">
        <w:rPr>
          <w:sz w:val="22"/>
        </w:rPr>
        <w:t xml:space="preserve">43-6354140227/0100, Komerční banka a.s. </w:t>
      </w:r>
    </w:p>
    <w:p w14:paraId="1BF5AF37" w14:textId="645460C0" w:rsidR="00E95389" w:rsidRPr="000D24BA" w:rsidRDefault="00E95389" w:rsidP="00E95389">
      <w:pPr>
        <w:spacing w:before="0" w:line="288" w:lineRule="auto"/>
        <w:rPr>
          <w:sz w:val="22"/>
        </w:rPr>
      </w:pPr>
      <w:r w:rsidRPr="000D24BA">
        <w:rPr>
          <w:sz w:val="22"/>
        </w:rPr>
        <w:tab/>
        <w:t xml:space="preserve">zapsaný v obchodním rejstříku vedeném MS v Praze, oddíl B, </w:t>
      </w:r>
      <w:proofErr w:type="spellStart"/>
      <w:r w:rsidRPr="000D24BA">
        <w:rPr>
          <w:sz w:val="22"/>
        </w:rPr>
        <w:t>vl</w:t>
      </w:r>
      <w:proofErr w:type="spellEnd"/>
      <w:r w:rsidRPr="000D24BA">
        <w:rPr>
          <w:sz w:val="22"/>
        </w:rPr>
        <w:t>. 15915</w:t>
      </w:r>
    </w:p>
    <w:p w14:paraId="27384E2B" w14:textId="3387A620" w:rsidR="008712AC" w:rsidRDefault="008712AC" w:rsidP="00E95389">
      <w:pPr>
        <w:spacing w:before="0"/>
        <w:ind w:left="142" w:firstLine="567"/>
        <w:jc w:val="both"/>
        <w:rPr>
          <w:sz w:val="22"/>
        </w:rPr>
      </w:pPr>
    </w:p>
    <w:p w14:paraId="4B8ED2CE" w14:textId="40B8879C" w:rsidR="00875ADE" w:rsidRPr="00A94F59" w:rsidRDefault="00875ADE" w:rsidP="00F4509C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24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2</w:t>
      </w:r>
      <w:r w:rsidRPr="00A94F59">
        <w:rPr>
          <w:b/>
          <w:kern w:val="28"/>
          <w:szCs w:val="26"/>
        </w:rPr>
        <w:tab/>
        <w:t>ÚČEL SMLOUVY</w:t>
      </w:r>
      <w:r w:rsidR="003C771C">
        <w:rPr>
          <w:b/>
          <w:kern w:val="28"/>
          <w:szCs w:val="26"/>
        </w:rPr>
        <w:t>, ÚČEL PLNĚNÍ</w:t>
      </w:r>
    </w:p>
    <w:p w14:paraId="6C655769" w14:textId="4048A3FE" w:rsidR="00F332AD" w:rsidRDefault="00875ADE" w:rsidP="00CA6D5C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spacing w:after="60"/>
        <w:ind w:left="426" w:hanging="426"/>
        <w:jc w:val="both"/>
        <w:textAlignment w:val="auto"/>
        <w:outlineLvl w:val="1"/>
        <w:rPr>
          <w:sz w:val="22"/>
        </w:rPr>
      </w:pPr>
      <w:r w:rsidRPr="00CA6D5C">
        <w:rPr>
          <w:sz w:val="22"/>
        </w:rPr>
        <w:t>2.1</w:t>
      </w:r>
      <w:r w:rsidRPr="00A94F59">
        <w:rPr>
          <w:sz w:val="22"/>
        </w:rPr>
        <w:tab/>
        <w:t xml:space="preserve">Účelem a cílem této smlouvy je upřesnění vzájemných </w:t>
      </w:r>
      <w:r w:rsidR="00D12662">
        <w:rPr>
          <w:sz w:val="22"/>
        </w:rPr>
        <w:t xml:space="preserve">práv a povinností </w:t>
      </w:r>
      <w:r w:rsidRPr="00A94F59">
        <w:rPr>
          <w:sz w:val="22"/>
        </w:rPr>
        <w:t>mezi objednatelem a</w:t>
      </w:r>
      <w:r w:rsidR="000D24BA">
        <w:rPr>
          <w:sz w:val="22"/>
        </w:rPr>
        <w:t> </w:t>
      </w:r>
      <w:r w:rsidRPr="00A94F59">
        <w:rPr>
          <w:sz w:val="22"/>
        </w:rPr>
        <w:t xml:space="preserve">zhotovitelem při zajištění projektové přípravy </w:t>
      </w:r>
      <w:r w:rsidR="00B2346B">
        <w:rPr>
          <w:sz w:val="22"/>
        </w:rPr>
        <w:t xml:space="preserve">a </w:t>
      </w:r>
      <w:r w:rsidR="00B2346B" w:rsidRPr="00A94F59">
        <w:rPr>
          <w:sz w:val="22"/>
        </w:rPr>
        <w:t>zpracování</w:t>
      </w:r>
      <w:r w:rsidR="00B2346B">
        <w:rPr>
          <w:sz w:val="22"/>
        </w:rPr>
        <w:t xml:space="preserve"> projektové dokumentace</w:t>
      </w:r>
      <w:r w:rsidR="00B2346B" w:rsidRPr="00A94F59">
        <w:rPr>
          <w:sz w:val="22"/>
        </w:rPr>
        <w:t xml:space="preserve"> </w:t>
      </w:r>
      <w:r w:rsidRPr="00A94F59">
        <w:rPr>
          <w:sz w:val="22"/>
        </w:rPr>
        <w:t>v rozsahu specifikovaném v článku 3</w:t>
      </w:r>
      <w:r w:rsidR="00D12662">
        <w:rPr>
          <w:sz w:val="22"/>
        </w:rPr>
        <w:t xml:space="preserve"> a 4</w:t>
      </w:r>
      <w:r w:rsidRPr="00A94F59">
        <w:rPr>
          <w:sz w:val="22"/>
        </w:rPr>
        <w:t xml:space="preserve"> této smlouvy. </w:t>
      </w:r>
    </w:p>
    <w:p w14:paraId="7FAD4BA9" w14:textId="7D314774" w:rsidR="000D24BA" w:rsidRDefault="003C771C" w:rsidP="00ED0E4F">
      <w:pPr>
        <w:ind w:left="426" w:hanging="426"/>
        <w:jc w:val="both"/>
        <w:rPr>
          <w:sz w:val="22"/>
          <w:szCs w:val="22"/>
        </w:rPr>
      </w:pPr>
      <w:r>
        <w:rPr>
          <w:sz w:val="22"/>
        </w:rPr>
        <w:t>2.2</w:t>
      </w:r>
      <w:r w:rsidR="000D24BA">
        <w:rPr>
          <w:sz w:val="22"/>
        </w:rPr>
        <w:t xml:space="preserve"> </w:t>
      </w:r>
      <w:r>
        <w:rPr>
          <w:sz w:val="22"/>
        </w:rPr>
        <w:t xml:space="preserve">Účelem plnění dle této </w:t>
      </w:r>
      <w:r w:rsidRPr="0014534F">
        <w:rPr>
          <w:sz w:val="22"/>
          <w:szCs w:val="22"/>
        </w:rPr>
        <w:t>smlouvy je zpracování projektové dokumentace</w:t>
      </w:r>
      <w:r w:rsidR="000D24BA">
        <w:rPr>
          <w:sz w:val="22"/>
          <w:szCs w:val="22"/>
        </w:rPr>
        <w:t xml:space="preserve"> změny stavby před dokončením, která bude podkladem pro získání kladných stanovisek dotčených orgánů státní </w:t>
      </w:r>
      <w:r w:rsidR="00E66FE5">
        <w:rPr>
          <w:sz w:val="22"/>
          <w:szCs w:val="22"/>
        </w:rPr>
        <w:t>s</w:t>
      </w:r>
      <w:r w:rsidR="000D24BA">
        <w:rPr>
          <w:sz w:val="22"/>
          <w:szCs w:val="22"/>
        </w:rPr>
        <w:t>právy a při vydání souhlasného stanoviska stavebního úřadu, který je dozorujícím orgánem modernizace objektu Základní školy Liberec, nám. Míru 212/2, 460 14 Liberec. Dokumentace bude zpracována v souladu s normovými požadavky, požadavky dotčených orgánů a objednatele.</w:t>
      </w:r>
    </w:p>
    <w:p w14:paraId="06D743B8" w14:textId="77777777" w:rsidR="00875ADE" w:rsidRPr="00A94F59" w:rsidRDefault="00875ADE" w:rsidP="002E112D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spacing w:before="24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3</w:t>
      </w:r>
      <w:r w:rsidRPr="00A94F59">
        <w:rPr>
          <w:b/>
          <w:kern w:val="28"/>
          <w:szCs w:val="26"/>
        </w:rPr>
        <w:tab/>
        <w:t>PŘEDMĚT SMLOUVY</w:t>
      </w:r>
    </w:p>
    <w:p w14:paraId="322B5C84" w14:textId="0F68B258" w:rsidR="002E112D" w:rsidRPr="000D4695" w:rsidRDefault="00875ADE" w:rsidP="00257818">
      <w:pPr>
        <w:ind w:left="426" w:hanging="426"/>
        <w:jc w:val="both"/>
        <w:rPr>
          <w:b/>
          <w:noProof/>
          <w:color w:val="000000"/>
          <w:sz w:val="32"/>
          <w:szCs w:val="32"/>
        </w:rPr>
      </w:pPr>
      <w:r w:rsidRPr="00D5773D">
        <w:rPr>
          <w:sz w:val="22"/>
          <w:szCs w:val="22"/>
        </w:rPr>
        <w:lastRenderedPageBreak/>
        <w:t>3.1</w:t>
      </w:r>
      <w:r w:rsidRPr="006717DC">
        <w:rPr>
          <w:sz w:val="22"/>
          <w:szCs w:val="22"/>
        </w:rPr>
        <w:tab/>
      </w:r>
      <w:r w:rsidR="00A94717">
        <w:rPr>
          <w:sz w:val="22"/>
          <w:szCs w:val="22"/>
        </w:rPr>
        <w:t xml:space="preserve">a) </w:t>
      </w:r>
      <w:r w:rsidRPr="00354C14">
        <w:rPr>
          <w:sz w:val="22"/>
          <w:szCs w:val="22"/>
        </w:rPr>
        <w:t xml:space="preserve">Předmětem </w:t>
      </w:r>
      <w:r w:rsidRPr="00E66FE5">
        <w:rPr>
          <w:sz w:val="22"/>
          <w:szCs w:val="22"/>
        </w:rPr>
        <w:t xml:space="preserve">plnění této smlouvy je </w:t>
      </w:r>
      <w:r w:rsidR="00B2346B" w:rsidRPr="00E66FE5">
        <w:rPr>
          <w:sz w:val="22"/>
          <w:szCs w:val="22"/>
        </w:rPr>
        <w:t xml:space="preserve">zpracování projektové </w:t>
      </w:r>
      <w:r w:rsidR="00A94717" w:rsidRPr="00E66FE5">
        <w:rPr>
          <w:sz w:val="22"/>
          <w:szCs w:val="22"/>
        </w:rPr>
        <w:t>dokumentace pod názvem</w:t>
      </w:r>
      <w:r w:rsidR="00B2346B" w:rsidRPr="00E66FE5">
        <w:rPr>
          <w:sz w:val="22"/>
          <w:szCs w:val="22"/>
        </w:rPr>
        <w:t xml:space="preserve"> </w:t>
      </w:r>
      <w:r w:rsidR="00E66FE5">
        <w:rPr>
          <w:sz w:val="22"/>
          <w:szCs w:val="22"/>
        </w:rPr>
        <w:t>„</w:t>
      </w:r>
      <w:r w:rsidR="00E66FE5">
        <w:rPr>
          <w:b/>
          <w:color w:val="000000"/>
          <w:sz w:val="22"/>
          <w:szCs w:val="22"/>
        </w:rPr>
        <w:t>D</w:t>
      </w:r>
      <w:r w:rsidR="000D24BA" w:rsidRPr="00E66FE5">
        <w:rPr>
          <w:b/>
          <w:color w:val="000000"/>
          <w:sz w:val="22"/>
          <w:szCs w:val="22"/>
        </w:rPr>
        <w:t>okumentace změny stavby před dokončením k ZŠ nám. Míru Liberec“</w:t>
      </w:r>
      <w:r w:rsidR="00E66FE5">
        <w:rPr>
          <w:b/>
          <w:color w:val="000000"/>
          <w:sz w:val="22"/>
          <w:szCs w:val="22"/>
        </w:rPr>
        <w:t xml:space="preserve">, </w:t>
      </w:r>
      <w:r w:rsidR="00A42EAA" w:rsidRPr="00E66FE5">
        <w:rPr>
          <w:sz w:val="22"/>
          <w:szCs w:val="22"/>
        </w:rPr>
        <w:t xml:space="preserve">která bude </w:t>
      </w:r>
      <w:r w:rsidR="00A42EAA" w:rsidRPr="00E66FE5">
        <w:rPr>
          <w:iCs/>
          <w:sz w:val="22"/>
          <w:szCs w:val="22"/>
        </w:rPr>
        <w:t xml:space="preserve">vytvořena dle </w:t>
      </w:r>
      <w:r w:rsidR="007D6FF9" w:rsidRPr="00E66FE5">
        <w:rPr>
          <w:iCs/>
          <w:sz w:val="22"/>
          <w:szCs w:val="22"/>
        </w:rPr>
        <w:t xml:space="preserve">normových </w:t>
      </w:r>
      <w:r w:rsidR="007D6FF9" w:rsidRPr="000D4695">
        <w:rPr>
          <w:iCs/>
          <w:sz w:val="22"/>
          <w:szCs w:val="22"/>
        </w:rPr>
        <w:t xml:space="preserve">požadavků, podmínek </w:t>
      </w:r>
      <w:r w:rsidR="00E66FE5">
        <w:rPr>
          <w:iCs/>
          <w:sz w:val="22"/>
          <w:szCs w:val="22"/>
        </w:rPr>
        <w:t xml:space="preserve">a požadavků stavebního úřadu, dotčených orgánů státní správy a </w:t>
      </w:r>
      <w:r w:rsidR="00A94717">
        <w:rPr>
          <w:iCs/>
          <w:sz w:val="22"/>
          <w:szCs w:val="22"/>
        </w:rPr>
        <w:t xml:space="preserve">dle </w:t>
      </w:r>
      <w:r w:rsidR="007D6FF9" w:rsidRPr="000D4695">
        <w:rPr>
          <w:iCs/>
          <w:sz w:val="22"/>
          <w:szCs w:val="22"/>
        </w:rPr>
        <w:t xml:space="preserve">požadavků </w:t>
      </w:r>
      <w:r w:rsidR="00D12662" w:rsidRPr="000D4695">
        <w:rPr>
          <w:iCs/>
          <w:sz w:val="22"/>
          <w:szCs w:val="22"/>
        </w:rPr>
        <w:t>objednatele</w:t>
      </w:r>
      <w:r w:rsidR="007D6FF9" w:rsidRPr="000D4695">
        <w:rPr>
          <w:iCs/>
          <w:sz w:val="22"/>
          <w:szCs w:val="22"/>
        </w:rPr>
        <w:t>.</w:t>
      </w:r>
    </w:p>
    <w:p w14:paraId="2E2084BC" w14:textId="32B3A29E" w:rsidR="00D30619" w:rsidRPr="000E6DEA" w:rsidRDefault="00A94717" w:rsidP="000048FF">
      <w:pPr>
        <w:spacing w:after="240"/>
        <w:ind w:left="426"/>
        <w:jc w:val="both"/>
        <w:rPr>
          <w:sz w:val="22"/>
          <w:szCs w:val="22"/>
        </w:rPr>
      </w:pPr>
      <w:r w:rsidRPr="000E6DEA">
        <w:rPr>
          <w:sz w:val="22"/>
          <w:szCs w:val="22"/>
        </w:rPr>
        <w:t xml:space="preserve">b) </w:t>
      </w:r>
      <w:r w:rsidR="00D30619" w:rsidRPr="000E6DEA">
        <w:rPr>
          <w:sz w:val="22"/>
          <w:szCs w:val="22"/>
        </w:rPr>
        <w:t>Objektem projektové přípravy dle této smlouvy j</w:t>
      </w:r>
      <w:r w:rsidR="000E6DEA" w:rsidRPr="000E6DEA">
        <w:rPr>
          <w:sz w:val="22"/>
          <w:szCs w:val="22"/>
        </w:rPr>
        <w:t>sou</w:t>
      </w:r>
      <w:r w:rsidR="00D30619" w:rsidRPr="000E6DEA">
        <w:rPr>
          <w:sz w:val="22"/>
          <w:szCs w:val="22"/>
        </w:rPr>
        <w:t xml:space="preserve"> budov</w:t>
      </w:r>
      <w:r w:rsidR="000E6DEA" w:rsidRPr="000E6DEA">
        <w:rPr>
          <w:sz w:val="22"/>
          <w:szCs w:val="22"/>
        </w:rPr>
        <w:t>y</w:t>
      </w:r>
      <w:r w:rsidR="00D30619" w:rsidRPr="000E6DEA">
        <w:rPr>
          <w:sz w:val="22"/>
          <w:szCs w:val="22"/>
        </w:rPr>
        <w:t xml:space="preserve"> </w:t>
      </w:r>
      <w:r w:rsidR="000E6DEA" w:rsidRPr="000E6DEA">
        <w:rPr>
          <w:sz w:val="22"/>
          <w:szCs w:val="22"/>
        </w:rPr>
        <w:t>Základní školy, Liberec, Náměstí Míru, 460 14 Liberec 14, činnost</w:t>
      </w:r>
      <w:r w:rsidR="000E6DEA" w:rsidRPr="000E6DEA">
        <w:rPr>
          <w:b/>
          <w:sz w:val="22"/>
          <w:szCs w:val="22"/>
        </w:rPr>
        <w:t xml:space="preserve"> </w:t>
      </w:r>
      <w:r w:rsidR="000E6DEA" w:rsidRPr="000E6DEA">
        <w:rPr>
          <w:sz w:val="22"/>
          <w:szCs w:val="22"/>
        </w:rPr>
        <w:t>bude probíhat na objektech, které jsou umístěny v katastru Liberec – Ruprechtice, na pozemcích 48, 49, 50.</w:t>
      </w:r>
    </w:p>
    <w:p w14:paraId="1BFA31FB" w14:textId="159877D6" w:rsidR="003F4648" w:rsidRPr="000D4695" w:rsidRDefault="003F4648" w:rsidP="008E33F2">
      <w:pPr>
        <w:pStyle w:val="Odstavecseseznamem"/>
        <w:numPr>
          <w:ilvl w:val="1"/>
          <w:numId w:val="23"/>
        </w:numPr>
        <w:spacing w:after="60"/>
        <w:jc w:val="both"/>
        <w:outlineLvl w:val="1"/>
        <w:rPr>
          <w:b/>
          <w:sz w:val="22"/>
        </w:rPr>
      </w:pPr>
      <w:r w:rsidRPr="000D4695">
        <w:rPr>
          <w:b/>
          <w:sz w:val="22"/>
        </w:rPr>
        <w:t xml:space="preserve">Předmětem plnění je zejména následující: </w:t>
      </w:r>
    </w:p>
    <w:p w14:paraId="73CDF153" w14:textId="0B406EA2" w:rsidR="000E6DEA" w:rsidRPr="000E6DEA" w:rsidRDefault="000E6DEA" w:rsidP="000E6DEA">
      <w:pPr>
        <w:jc w:val="both"/>
        <w:rPr>
          <w:sz w:val="22"/>
        </w:rPr>
      </w:pPr>
      <w:r>
        <w:rPr>
          <w:sz w:val="22"/>
        </w:rPr>
        <w:t>Do projektové dokumentace zpracované společností Energy Benefit Centre a.s. Praha pod zakázkovým číslem 16412</w:t>
      </w:r>
      <w:r w:rsidRPr="000E6DEA">
        <w:rPr>
          <w:sz w:val="22"/>
        </w:rPr>
        <w:t xml:space="preserve"> budou zaneseny změny v rozsahu:</w:t>
      </w:r>
    </w:p>
    <w:p w14:paraId="3EAFFE08" w14:textId="77777777" w:rsidR="000E6DEA" w:rsidRPr="000E6DEA" w:rsidRDefault="000E6DEA" w:rsidP="000E6DEA">
      <w:pPr>
        <w:numPr>
          <w:ilvl w:val="0"/>
          <w:numId w:val="29"/>
        </w:numPr>
        <w:overflowPunct/>
        <w:ind w:left="709" w:hanging="284"/>
        <w:jc w:val="both"/>
        <w:textAlignment w:val="auto"/>
        <w:rPr>
          <w:sz w:val="22"/>
        </w:rPr>
      </w:pPr>
      <w:r w:rsidRPr="000E6DEA">
        <w:rPr>
          <w:sz w:val="22"/>
        </w:rPr>
        <w:t>změna konstrukce stropů mezi 3. a 4. NP v budově A,</w:t>
      </w:r>
    </w:p>
    <w:p w14:paraId="00B153A6" w14:textId="77777777" w:rsidR="000E6DEA" w:rsidRPr="000E6DEA" w:rsidRDefault="000E6DEA" w:rsidP="000E6DEA">
      <w:pPr>
        <w:numPr>
          <w:ilvl w:val="0"/>
          <w:numId w:val="29"/>
        </w:numPr>
        <w:overflowPunct/>
        <w:spacing w:before="0"/>
        <w:ind w:left="709" w:hanging="284"/>
        <w:jc w:val="both"/>
        <w:textAlignment w:val="auto"/>
        <w:rPr>
          <w:sz w:val="22"/>
        </w:rPr>
      </w:pPr>
      <w:r w:rsidRPr="000E6DEA">
        <w:rPr>
          <w:sz w:val="22"/>
        </w:rPr>
        <w:t>změna požárních podhledů a konstrukcí ve 3 NP,</w:t>
      </w:r>
    </w:p>
    <w:p w14:paraId="2DE2B982" w14:textId="77777777" w:rsidR="000E6DEA" w:rsidRPr="000E6DEA" w:rsidRDefault="000E6DEA" w:rsidP="000E6DEA">
      <w:pPr>
        <w:numPr>
          <w:ilvl w:val="0"/>
          <w:numId w:val="29"/>
        </w:numPr>
        <w:overflowPunct/>
        <w:spacing w:before="0"/>
        <w:ind w:left="709" w:hanging="284"/>
        <w:jc w:val="both"/>
        <w:textAlignment w:val="auto"/>
        <w:rPr>
          <w:sz w:val="22"/>
        </w:rPr>
      </w:pPr>
      <w:r w:rsidRPr="000E6DEA">
        <w:rPr>
          <w:sz w:val="22"/>
        </w:rPr>
        <w:t>statické úpravy v budově B,</w:t>
      </w:r>
    </w:p>
    <w:p w14:paraId="3149DF44" w14:textId="5B7F1659" w:rsidR="000E6DEA" w:rsidRPr="000E6DEA" w:rsidRDefault="000E6DEA" w:rsidP="000E6DEA">
      <w:pPr>
        <w:numPr>
          <w:ilvl w:val="0"/>
          <w:numId w:val="29"/>
        </w:numPr>
        <w:overflowPunct/>
        <w:spacing w:before="0"/>
        <w:ind w:left="709" w:hanging="284"/>
        <w:jc w:val="both"/>
        <w:textAlignment w:val="auto"/>
        <w:rPr>
          <w:sz w:val="22"/>
        </w:rPr>
      </w:pPr>
      <w:r w:rsidRPr="000E6DEA">
        <w:rPr>
          <w:sz w:val="22"/>
        </w:rPr>
        <w:t>všechny změny drobného charakteru ovlivňující vnitřní prostředí školy.</w:t>
      </w:r>
    </w:p>
    <w:p w14:paraId="7A070A3E" w14:textId="77777777" w:rsidR="000E6DEA" w:rsidRPr="000E6DEA" w:rsidRDefault="000E6DEA" w:rsidP="000E6DEA">
      <w:pPr>
        <w:rPr>
          <w:sz w:val="22"/>
        </w:rPr>
      </w:pPr>
      <w:r w:rsidRPr="000E6DEA">
        <w:rPr>
          <w:sz w:val="22"/>
        </w:rPr>
        <w:t>Obsah dokumentace změny stavby před dokončením:</w:t>
      </w:r>
    </w:p>
    <w:p w14:paraId="7B20E4DB" w14:textId="77777777" w:rsidR="000E6DEA" w:rsidRPr="000E6DEA" w:rsidRDefault="000E6DEA" w:rsidP="000E6DEA">
      <w:pPr>
        <w:numPr>
          <w:ilvl w:val="0"/>
          <w:numId w:val="30"/>
        </w:numPr>
        <w:overflowPunct/>
        <w:autoSpaceDE/>
        <w:autoSpaceDN/>
        <w:adjustRightInd/>
        <w:spacing w:before="0"/>
        <w:textAlignment w:val="auto"/>
        <w:rPr>
          <w:sz w:val="22"/>
        </w:rPr>
      </w:pPr>
      <w:r w:rsidRPr="000E6DEA">
        <w:rPr>
          <w:sz w:val="22"/>
        </w:rPr>
        <w:t>Průvodní zpráva</w:t>
      </w:r>
    </w:p>
    <w:p w14:paraId="37F89AF9" w14:textId="77777777" w:rsidR="000E6DEA" w:rsidRPr="000E6DEA" w:rsidRDefault="000E6DEA" w:rsidP="000E6DEA">
      <w:pPr>
        <w:numPr>
          <w:ilvl w:val="0"/>
          <w:numId w:val="30"/>
        </w:numPr>
        <w:overflowPunct/>
        <w:autoSpaceDE/>
        <w:autoSpaceDN/>
        <w:adjustRightInd/>
        <w:spacing w:before="0"/>
        <w:textAlignment w:val="auto"/>
        <w:rPr>
          <w:sz w:val="22"/>
        </w:rPr>
      </w:pPr>
      <w:r w:rsidRPr="000E6DEA">
        <w:rPr>
          <w:sz w:val="22"/>
        </w:rPr>
        <w:t>Souhrnná technická zpráva</w:t>
      </w:r>
    </w:p>
    <w:p w14:paraId="575E0E35" w14:textId="77777777" w:rsidR="000E6DEA" w:rsidRPr="000E6DEA" w:rsidRDefault="000E6DEA" w:rsidP="000E6DEA">
      <w:pPr>
        <w:numPr>
          <w:ilvl w:val="0"/>
          <w:numId w:val="30"/>
        </w:numPr>
        <w:overflowPunct/>
        <w:autoSpaceDE/>
        <w:autoSpaceDN/>
        <w:adjustRightInd/>
        <w:spacing w:before="0"/>
        <w:textAlignment w:val="auto"/>
        <w:rPr>
          <w:sz w:val="22"/>
        </w:rPr>
      </w:pPr>
      <w:r w:rsidRPr="000E6DEA">
        <w:rPr>
          <w:sz w:val="22"/>
        </w:rPr>
        <w:t>Situační výkresy</w:t>
      </w:r>
    </w:p>
    <w:p w14:paraId="4E53F998" w14:textId="77777777" w:rsidR="000E6DEA" w:rsidRPr="000E6DEA" w:rsidRDefault="000E6DEA" w:rsidP="000E6DEA">
      <w:pPr>
        <w:ind w:left="360"/>
        <w:rPr>
          <w:rFonts w:eastAsiaTheme="minorHAnsi"/>
          <w:sz w:val="22"/>
        </w:rPr>
      </w:pPr>
      <w:proofErr w:type="gramStart"/>
      <w:r w:rsidRPr="000E6DEA">
        <w:rPr>
          <w:sz w:val="22"/>
        </w:rPr>
        <w:t>D.1.1</w:t>
      </w:r>
      <w:proofErr w:type="gramEnd"/>
      <w:r w:rsidRPr="000E6DEA">
        <w:rPr>
          <w:sz w:val="22"/>
        </w:rPr>
        <w:t xml:space="preserve"> Architektonicko-stavební řešení – Sloučení obou PD v podrobnosti DSP obsahující skladby konstrukcí po změnách. </w:t>
      </w:r>
    </w:p>
    <w:p w14:paraId="069B1D1B" w14:textId="70D3DECF" w:rsidR="000E6DEA" w:rsidRPr="000E6DEA" w:rsidRDefault="000E6DEA" w:rsidP="000E6DEA">
      <w:pPr>
        <w:ind w:left="360"/>
        <w:rPr>
          <w:sz w:val="22"/>
        </w:rPr>
      </w:pPr>
      <w:proofErr w:type="gramStart"/>
      <w:r w:rsidRPr="000E6DEA">
        <w:rPr>
          <w:sz w:val="22"/>
        </w:rPr>
        <w:t>D.1.2</w:t>
      </w:r>
      <w:proofErr w:type="gramEnd"/>
      <w:r w:rsidRPr="000E6DEA">
        <w:rPr>
          <w:sz w:val="22"/>
        </w:rPr>
        <w:t xml:space="preserve"> Stavebně konstrukční část – zahrnující měněné věci během realizace</w:t>
      </w:r>
      <w:r>
        <w:rPr>
          <w:sz w:val="22"/>
        </w:rPr>
        <w:t xml:space="preserve"> stavby.</w:t>
      </w:r>
    </w:p>
    <w:p w14:paraId="07B842F8" w14:textId="3380D764" w:rsidR="000E6DEA" w:rsidRPr="000E6DEA" w:rsidRDefault="000E6DEA" w:rsidP="000E6DEA">
      <w:pPr>
        <w:ind w:left="360"/>
        <w:rPr>
          <w:sz w:val="22"/>
        </w:rPr>
      </w:pPr>
      <w:proofErr w:type="gramStart"/>
      <w:r w:rsidRPr="000E6DEA">
        <w:rPr>
          <w:sz w:val="22"/>
        </w:rPr>
        <w:t>D.1.3</w:t>
      </w:r>
      <w:proofErr w:type="gramEnd"/>
      <w:r w:rsidRPr="000E6DEA">
        <w:rPr>
          <w:sz w:val="22"/>
        </w:rPr>
        <w:t xml:space="preserve"> aktualizované PBŘ</w:t>
      </w:r>
      <w:r>
        <w:rPr>
          <w:sz w:val="22"/>
        </w:rPr>
        <w:t xml:space="preserve"> stavby</w:t>
      </w:r>
      <w:r w:rsidRPr="000E6DEA">
        <w:rPr>
          <w:sz w:val="22"/>
        </w:rPr>
        <w:t xml:space="preserve"> dle nových skladeb konstrukcí.</w:t>
      </w:r>
    </w:p>
    <w:p w14:paraId="42EDD360" w14:textId="77777777" w:rsidR="000E6DEA" w:rsidRPr="000E6DEA" w:rsidRDefault="000E6DEA" w:rsidP="000E6DEA">
      <w:pPr>
        <w:ind w:left="360"/>
        <w:rPr>
          <w:sz w:val="22"/>
        </w:rPr>
      </w:pPr>
      <w:proofErr w:type="gramStart"/>
      <w:r w:rsidRPr="000E6DEA">
        <w:rPr>
          <w:sz w:val="22"/>
        </w:rPr>
        <w:t>D.1.4</w:t>
      </w:r>
      <w:proofErr w:type="gramEnd"/>
      <w:r w:rsidRPr="000E6DEA">
        <w:rPr>
          <w:sz w:val="22"/>
        </w:rPr>
        <w:t xml:space="preserve"> ÚT – sloučená původní PD a dodatečně projektovaná otopná soustava. </w:t>
      </w:r>
    </w:p>
    <w:p w14:paraId="3BF85A52" w14:textId="77777777" w:rsidR="00C064F0" w:rsidRPr="002E7720" w:rsidRDefault="00C064F0" w:rsidP="00592BE0">
      <w:pPr>
        <w:spacing w:before="0" w:after="60"/>
        <w:ind w:left="426"/>
        <w:jc w:val="both"/>
        <w:outlineLvl w:val="1"/>
      </w:pPr>
    </w:p>
    <w:p w14:paraId="4B2FC398" w14:textId="37EB9F51" w:rsidR="00875ADE" w:rsidRPr="00CE63CA" w:rsidRDefault="00875ADE" w:rsidP="00F4509C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240" w:after="60"/>
        <w:textAlignment w:val="auto"/>
        <w:outlineLvl w:val="0"/>
        <w:rPr>
          <w:b/>
          <w:kern w:val="28"/>
          <w:szCs w:val="26"/>
        </w:rPr>
      </w:pPr>
      <w:r w:rsidRPr="00CE63CA">
        <w:rPr>
          <w:b/>
          <w:kern w:val="28"/>
          <w:szCs w:val="26"/>
        </w:rPr>
        <w:t>Čl. 4</w:t>
      </w:r>
      <w:r w:rsidRPr="00CE63CA">
        <w:rPr>
          <w:b/>
          <w:kern w:val="28"/>
          <w:szCs w:val="26"/>
        </w:rPr>
        <w:tab/>
        <w:t>VYMEZENÍ PŘEDMĚTU PLNĚNÍ</w:t>
      </w:r>
    </w:p>
    <w:p w14:paraId="4A17D39C" w14:textId="24B75DE1" w:rsidR="00DC3536" w:rsidRPr="002E7720" w:rsidRDefault="00354C14" w:rsidP="00DC3536">
      <w:pPr>
        <w:jc w:val="both"/>
        <w:rPr>
          <w:b/>
          <w:sz w:val="22"/>
          <w:szCs w:val="22"/>
        </w:rPr>
      </w:pPr>
      <w:r>
        <w:rPr>
          <w:sz w:val="22"/>
        </w:rPr>
        <w:t>4.</w:t>
      </w:r>
      <w:r w:rsidR="000E6DEA">
        <w:rPr>
          <w:sz w:val="22"/>
        </w:rPr>
        <w:t>1</w:t>
      </w:r>
      <w:r w:rsidR="00E52603">
        <w:rPr>
          <w:b/>
          <w:sz w:val="22"/>
        </w:rPr>
        <w:t xml:space="preserve"> </w:t>
      </w:r>
      <w:r w:rsidR="00DC3536" w:rsidRPr="002E7720">
        <w:rPr>
          <w:b/>
          <w:sz w:val="22"/>
          <w:szCs w:val="22"/>
        </w:rPr>
        <w:t>Další specifikace předmětu plnění a doplňkové služby</w:t>
      </w:r>
      <w:r w:rsidR="00726C61">
        <w:rPr>
          <w:b/>
          <w:sz w:val="22"/>
          <w:szCs w:val="22"/>
        </w:rPr>
        <w:t>:</w:t>
      </w:r>
      <w:r w:rsidR="00DC3536" w:rsidRPr="002E7720">
        <w:rPr>
          <w:b/>
          <w:sz w:val="22"/>
          <w:szCs w:val="22"/>
        </w:rPr>
        <w:t xml:space="preserve"> </w:t>
      </w:r>
    </w:p>
    <w:p w14:paraId="0F1DEA81" w14:textId="04DFA326" w:rsidR="00DC3536" w:rsidRPr="002E7720" w:rsidRDefault="00DC3536" w:rsidP="000E6DEA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after="120"/>
        <w:ind w:left="567" w:hanging="284"/>
        <w:contextualSpacing w:val="0"/>
        <w:jc w:val="both"/>
        <w:textAlignment w:val="auto"/>
        <w:rPr>
          <w:sz w:val="22"/>
          <w:szCs w:val="22"/>
        </w:rPr>
      </w:pPr>
      <w:r w:rsidRPr="002E7720">
        <w:rPr>
          <w:sz w:val="22"/>
          <w:szCs w:val="22"/>
        </w:rPr>
        <w:t>spolupráce při zajištění realizace stavby</w:t>
      </w:r>
      <w:r w:rsidR="00235E63">
        <w:rPr>
          <w:sz w:val="22"/>
          <w:szCs w:val="22"/>
        </w:rPr>
        <w:t xml:space="preserve"> v rámci spolupráce</w:t>
      </w:r>
      <w:r w:rsidRPr="002E7720">
        <w:rPr>
          <w:sz w:val="22"/>
          <w:szCs w:val="22"/>
        </w:rPr>
        <w:t xml:space="preserve">, kdy se </w:t>
      </w:r>
      <w:r w:rsidR="00D11188">
        <w:rPr>
          <w:sz w:val="22"/>
          <w:szCs w:val="22"/>
        </w:rPr>
        <w:t>zhotovitel</w:t>
      </w:r>
      <w:r w:rsidRPr="002E7720">
        <w:rPr>
          <w:sz w:val="22"/>
          <w:szCs w:val="22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>
        <w:rPr>
          <w:sz w:val="22"/>
          <w:szCs w:val="22"/>
        </w:rPr>
        <w:t>objednatelem</w:t>
      </w:r>
      <w:r w:rsidRPr="002E7720">
        <w:rPr>
          <w:sz w:val="22"/>
          <w:szCs w:val="22"/>
        </w:rPr>
        <w:t xml:space="preserve">. </w:t>
      </w:r>
    </w:p>
    <w:p w14:paraId="39497362" w14:textId="72F6B7E0" w:rsidR="005F28FE" w:rsidRPr="006439DD" w:rsidRDefault="005F28FE" w:rsidP="000E6DEA">
      <w:pPr>
        <w:pStyle w:val="Odstavecseseznamem"/>
        <w:numPr>
          <w:ilvl w:val="0"/>
          <w:numId w:val="4"/>
        </w:numPr>
        <w:overflowPunct/>
        <w:autoSpaceDE/>
        <w:autoSpaceDN/>
        <w:adjustRightInd/>
        <w:spacing w:after="120"/>
        <w:ind w:left="567" w:hanging="284"/>
        <w:contextualSpacing w:val="0"/>
        <w:jc w:val="both"/>
        <w:textAlignment w:val="auto"/>
        <w:rPr>
          <w:sz w:val="22"/>
          <w:szCs w:val="22"/>
        </w:rPr>
      </w:pPr>
      <w:r w:rsidRPr="006439DD">
        <w:rPr>
          <w:sz w:val="22"/>
          <w:szCs w:val="22"/>
        </w:rPr>
        <w:t>Zatřídění prací dle kódu CPV</w:t>
      </w:r>
    </w:p>
    <w:p w14:paraId="51DC52FD" w14:textId="77777777" w:rsidR="005F28FE" w:rsidRPr="006717DC" w:rsidRDefault="005F28FE" w:rsidP="00860F0B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spacing w:before="0"/>
        <w:ind w:left="1276" w:hanging="283"/>
        <w:jc w:val="both"/>
        <w:textAlignment w:val="auto"/>
        <w:rPr>
          <w:sz w:val="22"/>
          <w:szCs w:val="22"/>
        </w:rPr>
      </w:pPr>
      <w:r w:rsidRPr="006717DC">
        <w:rPr>
          <w:sz w:val="22"/>
          <w:szCs w:val="22"/>
        </w:rPr>
        <w:t>Architektonické, technické a plánovací služby</w:t>
      </w:r>
      <w:r w:rsidRPr="006717DC">
        <w:rPr>
          <w:sz w:val="22"/>
          <w:szCs w:val="22"/>
        </w:rPr>
        <w:tab/>
        <w:t>71240000-2</w:t>
      </w:r>
    </w:p>
    <w:p w14:paraId="0C688C54" w14:textId="77777777" w:rsidR="005F28FE" w:rsidRPr="006717DC" w:rsidRDefault="005F28FE" w:rsidP="00860F0B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spacing w:before="0"/>
        <w:ind w:left="1276" w:hanging="283"/>
        <w:jc w:val="both"/>
        <w:textAlignment w:val="auto"/>
        <w:rPr>
          <w:sz w:val="22"/>
          <w:szCs w:val="22"/>
        </w:rPr>
      </w:pPr>
      <w:r w:rsidRPr="006717DC">
        <w:rPr>
          <w:sz w:val="22"/>
          <w:szCs w:val="22"/>
        </w:rPr>
        <w:t>Architektonické služby a stavební dozor</w:t>
      </w:r>
      <w:r w:rsidRPr="006717DC">
        <w:rPr>
          <w:sz w:val="22"/>
          <w:szCs w:val="22"/>
        </w:rPr>
        <w:tab/>
        <w:t>71251000-2</w:t>
      </w:r>
    </w:p>
    <w:p w14:paraId="21DC32E2" w14:textId="77777777" w:rsidR="005F28FE" w:rsidRPr="006717DC" w:rsidRDefault="005F28FE" w:rsidP="00860F0B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spacing w:before="0"/>
        <w:ind w:left="1276" w:hanging="283"/>
        <w:jc w:val="both"/>
        <w:textAlignment w:val="auto"/>
        <w:rPr>
          <w:sz w:val="22"/>
          <w:szCs w:val="22"/>
        </w:rPr>
      </w:pPr>
      <w:r w:rsidRPr="006717DC">
        <w:rPr>
          <w:sz w:val="22"/>
          <w:szCs w:val="22"/>
        </w:rPr>
        <w:t xml:space="preserve">Určování a sestavování výkazu výměr pro stavbu </w:t>
      </w:r>
      <w:r w:rsidRPr="006717DC">
        <w:rPr>
          <w:sz w:val="22"/>
          <w:szCs w:val="22"/>
        </w:rPr>
        <w:tab/>
        <w:t>71246000-4</w:t>
      </w:r>
    </w:p>
    <w:p w14:paraId="1798BCB4" w14:textId="77777777" w:rsidR="005F28FE" w:rsidRPr="006717DC" w:rsidRDefault="005F28FE" w:rsidP="006439DD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spacing w:before="0" w:after="240"/>
        <w:ind w:left="1276" w:hanging="283"/>
        <w:jc w:val="both"/>
        <w:textAlignment w:val="auto"/>
        <w:rPr>
          <w:sz w:val="22"/>
          <w:szCs w:val="22"/>
        </w:rPr>
      </w:pPr>
      <w:r w:rsidRPr="006717DC">
        <w:rPr>
          <w:sz w:val="22"/>
          <w:szCs w:val="22"/>
        </w:rPr>
        <w:t xml:space="preserve">Technické projektování    </w:t>
      </w:r>
      <w:r w:rsidRPr="006717DC">
        <w:rPr>
          <w:sz w:val="22"/>
          <w:szCs w:val="22"/>
        </w:rPr>
        <w:tab/>
        <w:t xml:space="preserve"> 71320000-7</w:t>
      </w:r>
    </w:p>
    <w:p w14:paraId="362838EE" w14:textId="76078D0E" w:rsidR="003F4648" w:rsidRDefault="00860F0B" w:rsidP="00C573B9">
      <w:pPr>
        <w:spacing w:after="240"/>
        <w:ind w:left="420" w:hanging="420"/>
        <w:jc w:val="both"/>
        <w:rPr>
          <w:iCs/>
          <w:sz w:val="22"/>
          <w:szCs w:val="22"/>
        </w:rPr>
      </w:pPr>
      <w:r w:rsidRPr="005336BC">
        <w:rPr>
          <w:sz w:val="22"/>
          <w:szCs w:val="22"/>
        </w:rPr>
        <w:t>4.</w:t>
      </w:r>
      <w:r w:rsidR="000E6DEA">
        <w:rPr>
          <w:sz w:val="22"/>
          <w:szCs w:val="22"/>
        </w:rPr>
        <w:t>2</w:t>
      </w:r>
      <w:r w:rsidRPr="005336BC">
        <w:rPr>
          <w:sz w:val="22"/>
          <w:szCs w:val="22"/>
        </w:rPr>
        <w:tab/>
      </w:r>
      <w:r w:rsidRPr="00E41DB8">
        <w:rPr>
          <w:sz w:val="22"/>
          <w:szCs w:val="22"/>
        </w:rPr>
        <w:t xml:space="preserve">Zhotovitel </w:t>
      </w:r>
      <w:r w:rsidRPr="006439DD">
        <w:rPr>
          <w:sz w:val="22"/>
          <w:szCs w:val="22"/>
        </w:rPr>
        <w:t xml:space="preserve">je povinen </w:t>
      </w:r>
      <w:r w:rsidRPr="006439DD">
        <w:rPr>
          <w:bCs/>
          <w:iCs/>
          <w:sz w:val="22"/>
          <w:szCs w:val="22"/>
        </w:rPr>
        <w:t xml:space="preserve">zajistit </w:t>
      </w:r>
      <w:r w:rsidRPr="006439DD">
        <w:rPr>
          <w:iCs/>
          <w:sz w:val="22"/>
          <w:szCs w:val="22"/>
        </w:rPr>
        <w:t>zpracování projektové dokumentace v souladu s příslušnými právními předpisy a nařízeními.</w:t>
      </w:r>
    </w:p>
    <w:p w14:paraId="19617FCB" w14:textId="1C7F3305" w:rsidR="00C573B9" w:rsidRPr="00E959D9" w:rsidRDefault="00C573B9" w:rsidP="000E6DEA">
      <w:pPr>
        <w:ind w:left="426" w:hanging="846"/>
        <w:jc w:val="both"/>
        <w:rPr>
          <w:sz w:val="22"/>
          <w:szCs w:val="22"/>
        </w:rPr>
      </w:pPr>
      <w:r w:rsidRPr="00E959D9">
        <w:rPr>
          <w:sz w:val="22"/>
          <w:szCs w:val="22"/>
        </w:rPr>
        <w:t xml:space="preserve">       4.</w:t>
      </w:r>
      <w:r w:rsidR="000E6DEA">
        <w:rPr>
          <w:sz w:val="22"/>
          <w:szCs w:val="22"/>
        </w:rPr>
        <w:t>3</w:t>
      </w:r>
      <w:r w:rsidR="00F12B10">
        <w:rPr>
          <w:sz w:val="22"/>
          <w:szCs w:val="22"/>
        </w:rPr>
        <w:tab/>
      </w:r>
      <w:r w:rsidRPr="00813FE8">
        <w:rPr>
          <w:sz w:val="22"/>
          <w:szCs w:val="22"/>
        </w:rPr>
        <w:t xml:space="preserve">Dokumentace </w:t>
      </w:r>
      <w:r w:rsidR="000E6DEA">
        <w:rPr>
          <w:sz w:val="22"/>
          <w:szCs w:val="22"/>
        </w:rPr>
        <w:t>změny stavby před dokončením</w:t>
      </w:r>
      <w:r w:rsidRPr="00813FE8">
        <w:rPr>
          <w:sz w:val="22"/>
          <w:szCs w:val="22"/>
        </w:rPr>
        <w:t xml:space="preserve"> bude zpracována v </w:t>
      </w:r>
      <w:r w:rsidR="00813FE8" w:rsidRPr="00813FE8">
        <w:rPr>
          <w:sz w:val="22"/>
          <w:szCs w:val="22"/>
        </w:rPr>
        <w:t>4</w:t>
      </w:r>
      <w:r w:rsidRPr="00813FE8">
        <w:rPr>
          <w:sz w:val="22"/>
          <w:szCs w:val="22"/>
        </w:rPr>
        <w:t xml:space="preserve"> tištěných </w:t>
      </w:r>
      <w:proofErr w:type="spellStart"/>
      <w:r w:rsidRPr="00813FE8">
        <w:rPr>
          <w:sz w:val="22"/>
          <w:szCs w:val="22"/>
        </w:rPr>
        <w:t>paré</w:t>
      </w:r>
      <w:proofErr w:type="spellEnd"/>
      <w:r w:rsidRPr="00813FE8">
        <w:rPr>
          <w:sz w:val="22"/>
          <w:szCs w:val="22"/>
        </w:rPr>
        <w:t xml:space="preserve"> + </w:t>
      </w:r>
      <w:r w:rsidR="000E6DEA">
        <w:rPr>
          <w:sz w:val="22"/>
          <w:szCs w:val="22"/>
        </w:rPr>
        <w:t>2</w:t>
      </w:r>
      <w:r w:rsidRPr="00813FE8">
        <w:rPr>
          <w:sz w:val="22"/>
          <w:szCs w:val="22"/>
        </w:rPr>
        <w:t>x CD v</w:t>
      </w:r>
      <w:r w:rsidR="000E6DEA">
        <w:rPr>
          <w:sz w:val="22"/>
          <w:szCs w:val="22"/>
        </w:rPr>
        <w:t> otevřených formátech DWG</w:t>
      </w:r>
      <w:r w:rsidRPr="00813FE8">
        <w:rPr>
          <w:sz w:val="22"/>
          <w:szCs w:val="22"/>
        </w:rPr>
        <w:t xml:space="preserve"> a PDF. </w:t>
      </w:r>
    </w:p>
    <w:p w14:paraId="14BC740E" w14:textId="52A1F51A" w:rsidR="00875ADE" w:rsidRPr="00354C14" w:rsidRDefault="002C0DCC" w:rsidP="00354C14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240" w:after="60"/>
        <w:textAlignment w:val="auto"/>
        <w:outlineLvl w:val="0"/>
        <w:rPr>
          <w:sz w:val="22"/>
          <w:szCs w:val="24"/>
          <w:lang w:eastAsia="ar-SA"/>
        </w:rPr>
      </w:pPr>
      <w:r w:rsidRPr="00A94F59">
        <w:rPr>
          <w:b/>
          <w:kern w:val="28"/>
          <w:szCs w:val="26"/>
        </w:rPr>
        <w:t xml:space="preserve">Čl. </w:t>
      </w:r>
      <w:r>
        <w:rPr>
          <w:b/>
          <w:kern w:val="28"/>
          <w:szCs w:val="26"/>
        </w:rPr>
        <w:t>5</w:t>
      </w:r>
      <w:r>
        <w:rPr>
          <w:b/>
          <w:kern w:val="28"/>
          <w:szCs w:val="26"/>
        </w:rPr>
        <w:tab/>
        <w:t>LICENČNÍ UJEDNÁNÍ</w:t>
      </w:r>
      <w:r w:rsidRPr="00A94F59">
        <w:rPr>
          <w:sz w:val="22"/>
          <w:szCs w:val="24"/>
          <w:lang w:eastAsia="ar-SA"/>
        </w:rPr>
        <w:t xml:space="preserve"> </w:t>
      </w:r>
    </w:p>
    <w:p w14:paraId="1CBCEA92" w14:textId="56F976C5" w:rsidR="00875ADE" w:rsidRPr="008D711B" w:rsidRDefault="004E55CE" w:rsidP="006B53C0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5.1 </w:t>
      </w:r>
      <w:r w:rsidR="00875ADE" w:rsidRPr="00A94F59">
        <w:rPr>
          <w:sz w:val="22"/>
          <w:szCs w:val="22"/>
        </w:rPr>
        <w:t xml:space="preserve">Zhotovitel prohlašuje, že </w:t>
      </w:r>
      <w:r w:rsidR="00860F0B">
        <w:rPr>
          <w:sz w:val="22"/>
          <w:szCs w:val="22"/>
        </w:rPr>
        <w:t>bude</w:t>
      </w:r>
      <w:r w:rsidR="00875ADE" w:rsidRPr="00A94F59">
        <w:rPr>
          <w:sz w:val="22"/>
          <w:szCs w:val="22"/>
        </w:rPr>
        <w:t xml:space="preserve"> autorem proje</w:t>
      </w:r>
      <w:r w:rsidR="008D711B">
        <w:rPr>
          <w:sz w:val="22"/>
          <w:szCs w:val="22"/>
        </w:rPr>
        <w:t xml:space="preserve">ktové dokumentace podle čl. </w:t>
      </w:r>
      <w:r>
        <w:rPr>
          <w:sz w:val="22"/>
          <w:szCs w:val="22"/>
        </w:rPr>
        <w:t>3 a čl. 4</w:t>
      </w:r>
      <w:r w:rsidR="00C93677">
        <w:rPr>
          <w:sz w:val="22"/>
          <w:szCs w:val="22"/>
        </w:rPr>
        <w:t xml:space="preserve"> </w:t>
      </w:r>
      <w:r w:rsidR="00875ADE" w:rsidRPr="00A94F59">
        <w:rPr>
          <w:sz w:val="22"/>
          <w:szCs w:val="22"/>
        </w:rPr>
        <w:t xml:space="preserve">této smlouvy, a že tato projektová dokumentace </w:t>
      </w:r>
      <w:r w:rsidR="00860F0B">
        <w:rPr>
          <w:sz w:val="22"/>
          <w:szCs w:val="22"/>
        </w:rPr>
        <w:t>bude</w:t>
      </w:r>
      <w:r w:rsidR="00875ADE" w:rsidRPr="00A94F59">
        <w:rPr>
          <w:sz w:val="22"/>
          <w:szCs w:val="22"/>
        </w:rPr>
        <w:t xml:space="preserve"> autorským dílem architektonickým včetně díla urbanistického (dále jen „Dílo“). </w:t>
      </w:r>
    </w:p>
    <w:p w14:paraId="167FA055" w14:textId="6816D21C" w:rsidR="00875ADE" w:rsidRPr="008D711B" w:rsidRDefault="004E55CE" w:rsidP="006B53C0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5.2 </w:t>
      </w:r>
      <w:r w:rsidR="00875ADE" w:rsidRPr="00A94F59">
        <w:rPr>
          <w:sz w:val="22"/>
          <w:szCs w:val="22"/>
        </w:rPr>
        <w:t>Zhotovitel na základě tohoto licenčního ujednání uděluje objednateli oprávnění k výkonu práva Dílo užít (dále jen „licenci“) ke všem možným způsobům užití Díla, v rozsahu, množství a čase neomezeném a objednatel bude moci upravit či měnit Dílo, jeho název, spojit Dílo s jiným dílem, jakož i zařadit do díla souborného.</w:t>
      </w:r>
    </w:p>
    <w:p w14:paraId="3936A6AF" w14:textId="4E8775C8" w:rsidR="00875ADE" w:rsidRPr="008D711B" w:rsidRDefault="004E55CE" w:rsidP="006B53C0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5.3 </w:t>
      </w:r>
      <w:r w:rsidR="00875ADE" w:rsidRPr="00A94F59">
        <w:rPr>
          <w:sz w:val="22"/>
          <w:szCs w:val="22"/>
        </w:rPr>
        <w:t xml:space="preserve">Tato licence se poskytuje jako výhradní ve smyslu § </w:t>
      </w:r>
      <w:r w:rsidR="00B526A7" w:rsidRPr="00A94F59">
        <w:rPr>
          <w:sz w:val="22"/>
          <w:szCs w:val="22"/>
        </w:rPr>
        <w:t xml:space="preserve">2360 </w:t>
      </w:r>
      <w:r w:rsidR="00875ADE" w:rsidRPr="00A94F59">
        <w:rPr>
          <w:sz w:val="22"/>
          <w:szCs w:val="22"/>
        </w:rPr>
        <w:t>odst. 1 a bezúplatná ve smyslu § </w:t>
      </w:r>
      <w:r w:rsidR="00B526A7" w:rsidRPr="00A94F59">
        <w:rPr>
          <w:sz w:val="22"/>
          <w:szCs w:val="22"/>
        </w:rPr>
        <w:t xml:space="preserve">2366 </w:t>
      </w:r>
      <w:r w:rsidR="00875ADE" w:rsidRPr="00A94F59">
        <w:rPr>
          <w:sz w:val="22"/>
          <w:szCs w:val="22"/>
        </w:rPr>
        <w:t xml:space="preserve">odst. </w:t>
      </w:r>
      <w:r w:rsidR="00B526A7" w:rsidRPr="00A94F59">
        <w:rPr>
          <w:sz w:val="22"/>
          <w:szCs w:val="22"/>
        </w:rPr>
        <w:t>1</w:t>
      </w:r>
      <w:r w:rsidR="00875ADE" w:rsidRPr="00A94F59">
        <w:rPr>
          <w:sz w:val="22"/>
          <w:szCs w:val="22"/>
        </w:rPr>
        <w:t xml:space="preserve"> písm. b) </w:t>
      </w:r>
      <w:r w:rsidR="00B526A7" w:rsidRPr="00A94F59">
        <w:rPr>
          <w:sz w:val="22"/>
          <w:szCs w:val="22"/>
        </w:rPr>
        <w:t xml:space="preserve">občanského </w:t>
      </w:r>
      <w:r w:rsidR="00875ADE" w:rsidRPr="00A94F59">
        <w:rPr>
          <w:sz w:val="22"/>
          <w:szCs w:val="22"/>
        </w:rPr>
        <w:t>zákon</w:t>
      </w:r>
      <w:r w:rsidR="00B526A7" w:rsidRPr="00A94F59">
        <w:rPr>
          <w:sz w:val="22"/>
          <w:szCs w:val="22"/>
        </w:rPr>
        <w:t>íku</w:t>
      </w:r>
      <w:r w:rsidR="00875ADE" w:rsidRPr="00A94F59">
        <w:rPr>
          <w:sz w:val="22"/>
          <w:szCs w:val="22"/>
        </w:rPr>
        <w:t xml:space="preserve">. </w:t>
      </w:r>
    </w:p>
    <w:p w14:paraId="00A55E32" w14:textId="3DBE4BEE" w:rsidR="00875ADE" w:rsidRPr="008D711B" w:rsidRDefault="004E55CE" w:rsidP="006B53C0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5.4 </w:t>
      </w:r>
      <w:r w:rsidR="00875ADE" w:rsidRPr="00A94F59">
        <w:rPr>
          <w:sz w:val="22"/>
          <w:szCs w:val="22"/>
        </w:rPr>
        <w:t>Licenci zhotovitel poskytuje jak k Dílu dokončenému, tak i k jeho jednotlivým vývojovým fázím a částem.</w:t>
      </w:r>
    </w:p>
    <w:p w14:paraId="1AB1A600" w14:textId="56D3FDE6" w:rsidR="00C26BB8" w:rsidRDefault="004E55CE" w:rsidP="006B53C0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5.5 </w:t>
      </w:r>
      <w:r w:rsidR="00875ADE" w:rsidRPr="00A94F59">
        <w:rPr>
          <w:sz w:val="22"/>
          <w:szCs w:val="22"/>
        </w:rPr>
        <w:t>Objednatel je oprávněn ve smyslu</w:t>
      </w:r>
      <w:r w:rsidR="0037006B" w:rsidRPr="00A94F59">
        <w:rPr>
          <w:sz w:val="22"/>
          <w:szCs w:val="22"/>
        </w:rPr>
        <w:t xml:space="preserve"> § 2363 občanského zákoníku</w:t>
      </w:r>
      <w:r w:rsidR="00875ADE" w:rsidRPr="00A94F59">
        <w:rPr>
          <w:sz w:val="22"/>
          <w:szCs w:val="22"/>
        </w:rPr>
        <w:t>, oprávnění tvořící součást licence dle tohoto licenčního ujednání zčásti nebo zcela poskytnout třetí osobě (tzv. podlicence).</w:t>
      </w:r>
      <w:r w:rsidR="008D711B">
        <w:rPr>
          <w:sz w:val="22"/>
          <w:szCs w:val="22"/>
        </w:rPr>
        <w:t xml:space="preserve">  </w:t>
      </w:r>
    </w:p>
    <w:p w14:paraId="57734D3D" w14:textId="77777777" w:rsidR="009B3633" w:rsidRDefault="009B3633" w:rsidP="006B53C0">
      <w:pPr>
        <w:overflowPunct/>
        <w:autoSpaceDE/>
        <w:autoSpaceDN/>
        <w:adjustRightInd/>
        <w:spacing w:before="0"/>
        <w:ind w:left="426" w:hanging="426"/>
        <w:jc w:val="both"/>
        <w:textAlignment w:val="auto"/>
        <w:rPr>
          <w:sz w:val="22"/>
          <w:szCs w:val="22"/>
        </w:rPr>
      </w:pPr>
    </w:p>
    <w:p w14:paraId="687E1B95" w14:textId="4511EF44" w:rsidR="00875ADE" w:rsidRDefault="00875ADE" w:rsidP="002E112D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240" w:after="60"/>
        <w:textAlignment w:val="auto"/>
        <w:outlineLvl w:val="0"/>
        <w:rPr>
          <w:sz w:val="22"/>
          <w:szCs w:val="24"/>
          <w:lang w:eastAsia="ar-SA"/>
        </w:rPr>
      </w:pPr>
      <w:r w:rsidRPr="00A94F59">
        <w:rPr>
          <w:b/>
          <w:kern w:val="28"/>
          <w:szCs w:val="26"/>
        </w:rPr>
        <w:t xml:space="preserve">Čl. </w:t>
      </w:r>
      <w:r w:rsidR="004E55CE">
        <w:rPr>
          <w:b/>
          <w:kern w:val="28"/>
          <w:szCs w:val="26"/>
        </w:rPr>
        <w:t>6</w:t>
      </w:r>
      <w:r w:rsidRPr="00A94F59">
        <w:rPr>
          <w:b/>
          <w:kern w:val="28"/>
          <w:szCs w:val="26"/>
        </w:rPr>
        <w:tab/>
        <w:t>DOBA A MÍSTO PLNĚNÍ</w:t>
      </w:r>
      <w:r w:rsidRPr="00A94F59">
        <w:rPr>
          <w:sz w:val="22"/>
          <w:szCs w:val="24"/>
          <w:lang w:eastAsia="ar-SA"/>
        </w:rPr>
        <w:t xml:space="preserve">   </w:t>
      </w:r>
    </w:p>
    <w:p w14:paraId="46D96812" w14:textId="5C14EA47" w:rsidR="005F28FE" w:rsidRDefault="004E55CE" w:rsidP="00E41DB8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spacing w:after="60"/>
        <w:jc w:val="both"/>
        <w:textAlignment w:val="auto"/>
        <w:outlineLvl w:val="1"/>
        <w:rPr>
          <w:sz w:val="22"/>
          <w:szCs w:val="24"/>
          <w:lang w:eastAsia="ar-SA"/>
        </w:rPr>
      </w:pPr>
      <w:r>
        <w:rPr>
          <w:sz w:val="22"/>
        </w:rPr>
        <w:t>6</w:t>
      </w:r>
      <w:r w:rsidR="005F28FE" w:rsidRPr="00A94F59">
        <w:rPr>
          <w:sz w:val="22"/>
        </w:rPr>
        <w:t>.1</w:t>
      </w:r>
      <w:r w:rsidR="005F28FE" w:rsidRPr="00A94F59">
        <w:rPr>
          <w:sz w:val="22"/>
        </w:rPr>
        <w:tab/>
        <w:t>Předmět smlouvy se zhotovitel zavazuje provést v termínech:</w:t>
      </w:r>
      <w:r w:rsidR="005F28FE" w:rsidRPr="00A94F59">
        <w:rPr>
          <w:sz w:val="22"/>
          <w:szCs w:val="24"/>
          <w:lang w:eastAsia="ar-SA"/>
        </w:rPr>
        <w:tab/>
        <w:t xml:space="preserve">   </w:t>
      </w:r>
    </w:p>
    <w:p w14:paraId="1D7A62B1" w14:textId="405437C7" w:rsidR="005F28FE" w:rsidRDefault="00860F0B" w:rsidP="00A83217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spacing w:after="60"/>
        <w:ind w:left="284" w:firstLine="142"/>
        <w:jc w:val="both"/>
        <w:textAlignment w:val="auto"/>
        <w:outlineLvl w:val="1"/>
        <w:rPr>
          <w:sz w:val="22"/>
          <w:szCs w:val="24"/>
          <w:lang w:eastAsia="ar-SA"/>
        </w:rPr>
      </w:pPr>
      <w:r>
        <w:rPr>
          <w:b/>
          <w:sz w:val="22"/>
          <w:szCs w:val="24"/>
          <w:lang w:eastAsia="ar-SA"/>
        </w:rPr>
        <w:tab/>
        <w:t xml:space="preserve">a) </w:t>
      </w:r>
      <w:r w:rsidR="005F28FE" w:rsidRPr="00E86531">
        <w:rPr>
          <w:b/>
          <w:sz w:val="22"/>
          <w:szCs w:val="24"/>
          <w:lang w:eastAsia="ar-SA"/>
        </w:rPr>
        <w:t>Zahájení díla:</w:t>
      </w:r>
      <w:r w:rsidR="005F28FE">
        <w:rPr>
          <w:sz w:val="22"/>
          <w:szCs w:val="24"/>
          <w:lang w:eastAsia="ar-SA"/>
        </w:rPr>
        <w:t xml:space="preserve"> </w:t>
      </w:r>
      <w:r w:rsidR="005F28FE" w:rsidRPr="006439DD">
        <w:rPr>
          <w:b/>
          <w:sz w:val="22"/>
          <w:szCs w:val="24"/>
          <w:lang w:eastAsia="ar-SA"/>
        </w:rPr>
        <w:t xml:space="preserve">do </w:t>
      </w:r>
      <w:r w:rsidR="0035228F">
        <w:rPr>
          <w:b/>
          <w:sz w:val="22"/>
          <w:szCs w:val="24"/>
          <w:lang w:eastAsia="ar-SA"/>
        </w:rPr>
        <w:t>pěti</w:t>
      </w:r>
      <w:r w:rsidR="005F28FE" w:rsidRPr="006439DD">
        <w:rPr>
          <w:b/>
          <w:sz w:val="22"/>
          <w:szCs w:val="24"/>
          <w:lang w:eastAsia="ar-SA"/>
        </w:rPr>
        <w:t xml:space="preserve"> </w:t>
      </w:r>
      <w:r w:rsidR="00447C6B">
        <w:rPr>
          <w:b/>
          <w:sz w:val="22"/>
          <w:szCs w:val="24"/>
          <w:lang w:eastAsia="ar-SA"/>
        </w:rPr>
        <w:t>(</w:t>
      </w:r>
      <w:r w:rsidR="00EA693D">
        <w:rPr>
          <w:b/>
          <w:sz w:val="22"/>
          <w:szCs w:val="24"/>
          <w:lang w:eastAsia="ar-SA"/>
        </w:rPr>
        <w:t>3</w:t>
      </w:r>
      <w:r w:rsidR="00447C6B">
        <w:rPr>
          <w:b/>
          <w:sz w:val="22"/>
          <w:szCs w:val="24"/>
          <w:lang w:eastAsia="ar-SA"/>
        </w:rPr>
        <w:t xml:space="preserve">) </w:t>
      </w:r>
      <w:r w:rsidR="005F28FE" w:rsidRPr="006439DD">
        <w:rPr>
          <w:b/>
          <w:sz w:val="22"/>
          <w:szCs w:val="24"/>
          <w:lang w:eastAsia="ar-SA"/>
        </w:rPr>
        <w:t>dnů</w:t>
      </w:r>
      <w:r w:rsidR="005F28FE">
        <w:rPr>
          <w:sz w:val="22"/>
          <w:szCs w:val="24"/>
          <w:lang w:eastAsia="ar-SA"/>
        </w:rPr>
        <w:t xml:space="preserve"> </w:t>
      </w:r>
      <w:r w:rsidR="002C0DCC">
        <w:rPr>
          <w:sz w:val="22"/>
          <w:szCs w:val="24"/>
          <w:lang w:eastAsia="ar-SA"/>
        </w:rPr>
        <w:t>od</w:t>
      </w:r>
      <w:r w:rsidR="005F28FE">
        <w:rPr>
          <w:sz w:val="22"/>
          <w:szCs w:val="24"/>
          <w:lang w:eastAsia="ar-SA"/>
        </w:rPr>
        <w:t xml:space="preserve"> nabytí účinnosti smlouvy</w:t>
      </w:r>
      <w:r w:rsidR="00DC3536">
        <w:rPr>
          <w:sz w:val="22"/>
          <w:szCs w:val="24"/>
          <w:lang w:eastAsia="ar-SA"/>
        </w:rPr>
        <w:t xml:space="preserve"> </w:t>
      </w:r>
    </w:p>
    <w:p w14:paraId="7B28E635" w14:textId="79ECA5B5" w:rsidR="005F28FE" w:rsidRPr="005F28FE" w:rsidRDefault="00860F0B" w:rsidP="00A83217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spacing w:after="60"/>
        <w:ind w:left="284" w:firstLine="142"/>
        <w:jc w:val="both"/>
        <w:textAlignment w:val="auto"/>
        <w:outlineLvl w:val="1"/>
        <w:rPr>
          <w:b/>
          <w:sz w:val="22"/>
        </w:rPr>
      </w:pPr>
      <w:r>
        <w:rPr>
          <w:b/>
          <w:sz w:val="22"/>
          <w:szCs w:val="24"/>
          <w:lang w:eastAsia="ar-SA"/>
        </w:rPr>
        <w:tab/>
        <w:t xml:space="preserve">b) </w:t>
      </w:r>
      <w:r w:rsidR="005F28FE">
        <w:rPr>
          <w:b/>
          <w:sz w:val="22"/>
          <w:szCs w:val="24"/>
          <w:lang w:eastAsia="ar-SA"/>
        </w:rPr>
        <w:t xml:space="preserve">Dokončení </w:t>
      </w:r>
      <w:r w:rsidR="005F28FE" w:rsidRPr="005F28FE">
        <w:rPr>
          <w:b/>
          <w:sz w:val="22"/>
          <w:szCs w:val="24"/>
          <w:lang w:eastAsia="ar-SA"/>
        </w:rPr>
        <w:t>a předání díla:</w:t>
      </w:r>
    </w:p>
    <w:p w14:paraId="063A79CD" w14:textId="17B4C553" w:rsidR="003E47E4" w:rsidRPr="00DA5D89" w:rsidRDefault="003E47E4" w:rsidP="00ED75C7">
      <w:pPr>
        <w:numPr>
          <w:ilvl w:val="0"/>
          <w:numId w:val="3"/>
        </w:numPr>
        <w:tabs>
          <w:tab w:val="left" w:pos="567"/>
        </w:tabs>
        <w:overflowPunct/>
        <w:autoSpaceDE/>
        <w:autoSpaceDN/>
        <w:adjustRightInd/>
        <w:spacing w:after="120"/>
        <w:ind w:left="1276" w:hanging="142"/>
        <w:jc w:val="both"/>
        <w:textAlignment w:val="auto"/>
        <w:rPr>
          <w:sz w:val="22"/>
          <w:szCs w:val="22"/>
        </w:rPr>
      </w:pPr>
      <w:r w:rsidRPr="00361011">
        <w:rPr>
          <w:b/>
          <w:sz w:val="22"/>
          <w:szCs w:val="22"/>
        </w:rPr>
        <w:t xml:space="preserve">Dokumentace </w:t>
      </w:r>
      <w:r w:rsidR="00EA693D">
        <w:rPr>
          <w:b/>
          <w:sz w:val="22"/>
          <w:szCs w:val="22"/>
        </w:rPr>
        <w:t xml:space="preserve">změny stavby před dokončením </w:t>
      </w:r>
      <w:r>
        <w:rPr>
          <w:sz w:val="22"/>
          <w:szCs w:val="22"/>
        </w:rPr>
        <w:t xml:space="preserve">– do 30 </w:t>
      </w:r>
      <w:r w:rsidR="00EA693D">
        <w:rPr>
          <w:sz w:val="22"/>
          <w:szCs w:val="22"/>
        </w:rPr>
        <w:t xml:space="preserve">pracovních </w:t>
      </w:r>
      <w:r>
        <w:rPr>
          <w:sz w:val="22"/>
          <w:szCs w:val="22"/>
        </w:rPr>
        <w:t xml:space="preserve">dnů od </w:t>
      </w:r>
      <w:r w:rsidR="00EA693D">
        <w:rPr>
          <w:sz w:val="22"/>
          <w:szCs w:val="22"/>
        </w:rPr>
        <w:t>nabytí účinnosti smlouvy</w:t>
      </w:r>
    </w:p>
    <w:p w14:paraId="418611B9" w14:textId="52A33C51" w:rsidR="002051F1" w:rsidRPr="002051F1" w:rsidRDefault="004E55CE" w:rsidP="00592BE0">
      <w:pPr>
        <w:ind w:left="705" w:hanging="705"/>
        <w:rPr>
          <w:sz w:val="22"/>
        </w:rPr>
      </w:pPr>
      <w:r>
        <w:rPr>
          <w:sz w:val="22"/>
        </w:rPr>
        <w:t>6</w:t>
      </w:r>
      <w:r w:rsidR="00875ADE" w:rsidRPr="00A94F59">
        <w:rPr>
          <w:sz w:val="22"/>
        </w:rPr>
        <w:t>.2</w:t>
      </w:r>
      <w:r w:rsidR="00875ADE" w:rsidRPr="00A94F59">
        <w:rPr>
          <w:sz w:val="22"/>
        </w:rPr>
        <w:tab/>
      </w:r>
      <w:r w:rsidR="002051F1" w:rsidRPr="005336BC">
        <w:rPr>
          <w:b/>
          <w:sz w:val="22"/>
          <w:szCs w:val="22"/>
        </w:rPr>
        <w:t>Místem plnění</w:t>
      </w:r>
      <w:r w:rsidR="002051F1" w:rsidRPr="005336BC">
        <w:rPr>
          <w:sz w:val="22"/>
          <w:szCs w:val="22"/>
        </w:rPr>
        <w:t xml:space="preserve"> </w:t>
      </w:r>
      <w:r w:rsidR="000048FF">
        <w:rPr>
          <w:sz w:val="22"/>
          <w:szCs w:val="22"/>
        </w:rPr>
        <w:t xml:space="preserve">je </w:t>
      </w:r>
      <w:r w:rsidR="003C3FB8">
        <w:rPr>
          <w:sz w:val="22"/>
        </w:rPr>
        <w:t>Libere</w:t>
      </w:r>
      <w:r w:rsidR="00592BE0">
        <w:rPr>
          <w:sz w:val="22"/>
        </w:rPr>
        <w:t>c</w:t>
      </w:r>
      <w:r w:rsidR="00DA5D89">
        <w:rPr>
          <w:sz w:val="22"/>
        </w:rPr>
        <w:t>.</w:t>
      </w:r>
    </w:p>
    <w:p w14:paraId="4F62C07F" w14:textId="69468D42" w:rsidR="00875ADE" w:rsidRPr="0052693A" w:rsidRDefault="00875ADE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 xml:space="preserve">Čl. </w:t>
      </w:r>
      <w:r w:rsidR="004E55CE">
        <w:rPr>
          <w:b/>
          <w:kern w:val="28"/>
          <w:szCs w:val="26"/>
        </w:rPr>
        <w:t>7</w:t>
      </w:r>
      <w:r w:rsidRPr="00A94F59">
        <w:rPr>
          <w:b/>
          <w:kern w:val="28"/>
          <w:szCs w:val="26"/>
        </w:rPr>
        <w:tab/>
      </w:r>
      <w:r w:rsidRPr="000C13ED">
        <w:rPr>
          <w:b/>
          <w:kern w:val="28"/>
          <w:szCs w:val="26"/>
        </w:rPr>
        <w:t>CENA</w:t>
      </w:r>
      <w:r w:rsidR="005336BC">
        <w:rPr>
          <w:b/>
          <w:kern w:val="28"/>
          <w:szCs w:val="26"/>
        </w:rPr>
        <w:t xml:space="preserve"> ZA DÍLO</w:t>
      </w:r>
    </w:p>
    <w:p w14:paraId="1A7F9D42" w14:textId="2415D9E5" w:rsidR="00670BEE" w:rsidRDefault="004E55CE" w:rsidP="008C651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7</w:t>
      </w:r>
      <w:r w:rsidR="00875ADE" w:rsidRPr="0052693A">
        <w:rPr>
          <w:sz w:val="22"/>
        </w:rPr>
        <w:t>.1</w:t>
      </w:r>
      <w:r w:rsidR="00875ADE" w:rsidRPr="0052693A">
        <w:rPr>
          <w:sz w:val="22"/>
        </w:rPr>
        <w:tab/>
      </w:r>
      <w:r w:rsidR="008C6518" w:rsidRPr="0052693A">
        <w:rPr>
          <w:sz w:val="22"/>
        </w:rPr>
        <w:t xml:space="preserve">Cena za </w:t>
      </w:r>
      <w:r w:rsidR="005336BC">
        <w:rPr>
          <w:sz w:val="22"/>
        </w:rPr>
        <w:t>dílo</w:t>
      </w:r>
      <w:r w:rsidR="008C6518" w:rsidRPr="0052693A">
        <w:rPr>
          <w:sz w:val="22"/>
        </w:rPr>
        <w:t xml:space="preserve"> specifikovan</w:t>
      </w:r>
      <w:r w:rsidR="005336BC">
        <w:rPr>
          <w:sz w:val="22"/>
        </w:rPr>
        <w:t>é</w:t>
      </w:r>
      <w:r w:rsidR="008C6518" w:rsidRPr="0052693A">
        <w:rPr>
          <w:sz w:val="22"/>
        </w:rPr>
        <w:t xml:space="preserve"> v </w:t>
      </w:r>
      <w:r w:rsidR="005336BC">
        <w:rPr>
          <w:sz w:val="22"/>
        </w:rPr>
        <w:t>č</w:t>
      </w:r>
      <w:r w:rsidR="00A66C9B">
        <w:rPr>
          <w:sz w:val="22"/>
        </w:rPr>
        <w:t>l. 3</w:t>
      </w:r>
      <w:r w:rsidR="008C6518" w:rsidRPr="0052693A">
        <w:rPr>
          <w:sz w:val="22"/>
        </w:rPr>
        <w:t xml:space="preserve"> a 4 je stanovena na základě podrobného vymezení předmětu plnění a další specifikace plnění a dle rozsahu projektových prací, náročnosti projektu a důležitosti díla a je smluvními stranami dohodnuta </w:t>
      </w:r>
      <w:r w:rsidR="008C6518" w:rsidRPr="0052693A">
        <w:rPr>
          <w:sz w:val="22"/>
          <w:szCs w:val="22"/>
        </w:rPr>
        <w:t xml:space="preserve">na základě nabídky zhotovitele ze dne </w:t>
      </w:r>
      <w:r w:rsidR="00A66C9B">
        <w:rPr>
          <w:sz w:val="22"/>
          <w:szCs w:val="22"/>
        </w:rPr>
        <w:t>12. 12. 201</w:t>
      </w:r>
      <w:r w:rsidR="009D000F">
        <w:rPr>
          <w:sz w:val="22"/>
          <w:szCs w:val="22"/>
        </w:rPr>
        <w:t>8</w:t>
      </w:r>
      <w:r w:rsidR="008C6518" w:rsidRPr="000C13ED">
        <w:rPr>
          <w:sz w:val="22"/>
          <w:szCs w:val="22"/>
        </w:rPr>
        <w:t xml:space="preserve"> podané v rámci </w:t>
      </w:r>
      <w:r w:rsidR="000C28D1">
        <w:rPr>
          <w:sz w:val="22"/>
          <w:szCs w:val="22"/>
        </w:rPr>
        <w:t>zadávacího</w:t>
      </w:r>
      <w:r w:rsidR="000C28D1" w:rsidRPr="000C13ED">
        <w:rPr>
          <w:sz w:val="22"/>
          <w:szCs w:val="22"/>
        </w:rPr>
        <w:t xml:space="preserve"> </w:t>
      </w:r>
      <w:r w:rsidR="008C6518" w:rsidRPr="000C13ED">
        <w:rPr>
          <w:sz w:val="22"/>
          <w:szCs w:val="22"/>
        </w:rPr>
        <w:t>řízení na veřejnou zakázku</w:t>
      </w:r>
      <w:r w:rsidR="008C6518" w:rsidRPr="0052693A">
        <w:rPr>
          <w:sz w:val="22"/>
        </w:rPr>
        <w:t xml:space="preserve"> ve výši: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2558"/>
        <w:gridCol w:w="2262"/>
        <w:gridCol w:w="2262"/>
      </w:tblGrid>
      <w:tr w:rsidR="00875ADE" w:rsidRPr="00A94F59" w14:paraId="78F4F9B0" w14:textId="77777777" w:rsidTr="000F4ADD">
        <w:trPr>
          <w:trHeight w:val="270"/>
        </w:trPr>
        <w:tc>
          <w:tcPr>
            <w:tcW w:w="1980" w:type="dxa"/>
            <w:tcBorders>
              <w:bottom w:val="single" w:sz="12" w:space="0" w:color="auto"/>
            </w:tcBorders>
          </w:tcPr>
          <w:p w14:paraId="76D23D0C" w14:textId="77777777" w:rsidR="00875ADE" w:rsidRPr="000C28D1" w:rsidRDefault="00806A71" w:rsidP="00BF7E0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2"/>
                <w:szCs w:val="22"/>
              </w:rPr>
            </w:pPr>
            <w:r w:rsidRPr="000C28D1">
              <w:rPr>
                <w:b/>
                <w:sz w:val="22"/>
                <w:szCs w:val="22"/>
              </w:rPr>
              <w:t>Činnost</w:t>
            </w:r>
            <w:r w:rsidR="00875ADE" w:rsidRPr="000C28D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8" w:type="dxa"/>
            <w:tcBorders>
              <w:bottom w:val="single" w:sz="12" w:space="0" w:color="auto"/>
            </w:tcBorders>
          </w:tcPr>
          <w:p w14:paraId="7A7CF8B5" w14:textId="77777777" w:rsidR="00875ADE" w:rsidRPr="000C28D1" w:rsidRDefault="00875ADE" w:rsidP="00BF7E0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2"/>
                <w:szCs w:val="22"/>
              </w:rPr>
            </w:pPr>
            <w:r w:rsidRPr="000C28D1">
              <w:rPr>
                <w:b/>
                <w:sz w:val="22"/>
                <w:szCs w:val="22"/>
              </w:rPr>
              <w:t>Cena v Kč bez DPH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275E21A1" w14:textId="77777777" w:rsidR="00875ADE" w:rsidRPr="000C28D1" w:rsidRDefault="00875ADE" w:rsidP="00BF7E0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2"/>
                <w:szCs w:val="22"/>
              </w:rPr>
            </w:pPr>
            <w:r w:rsidRPr="000C28D1">
              <w:rPr>
                <w:b/>
                <w:sz w:val="22"/>
                <w:szCs w:val="22"/>
              </w:rPr>
              <w:t>DPH 21%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613CEA4A" w14:textId="77777777" w:rsidR="00875ADE" w:rsidRPr="000C28D1" w:rsidRDefault="00875ADE" w:rsidP="00BF7E0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2"/>
                <w:szCs w:val="22"/>
              </w:rPr>
            </w:pPr>
            <w:r w:rsidRPr="000C28D1">
              <w:rPr>
                <w:b/>
                <w:sz w:val="22"/>
                <w:szCs w:val="22"/>
              </w:rPr>
              <w:t>Cena v Kč vč. DPH</w:t>
            </w:r>
          </w:p>
        </w:tc>
      </w:tr>
      <w:tr w:rsidR="0052693A" w:rsidRPr="00A94F59" w14:paraId="18C05F21" w14:textId="77777777" w:rsidTr="000F4ADD">
        <w:trPr>
          <w:trHeight w:val="270"/>
        </w:trPr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3BC" w14:textId="2C665DA8" w:rsidR="0052693A" w:rsidRPr="000C28D1" w:rsidRDefault="00EA693D" w:rsidP="004804B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Zpracování dokumentace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50A" w14:textId="669FC478" w:rsidR="0052693A" w:rsidRPr="000C28D1" w:rsidRDefault="00EA693D" w:rsidP="00EA693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175 000,00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75B" w14:textId="6E84683F" w:rsidR="0052693A" w:rsidRPr="000C28D1" w:rsidRDefault="00EA693D" w:rsidP="00EA693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36 750,00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84F" w14:textId="64CC63C2" w:rsidR="0052693A" w:rsidRPr="004A2AD8" w:rsidRDefault="00EA693D" w:rsidP="00EA693D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211 750,00</w:t>
            </w:r>
          </w:p>
        </w:tc>
      </w:tr>
    </w:tbl>
    <w:p w14:paraId="1BB2CB4C" w14:textId="46D962FA" w:rsidR="00875ADE" w:rsidRPr="00A94F59" w:rsidRDefault="00B92FC9" w:rsidP="00F4509C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spacing w:before="60" w:after="60"/>
        <w:jc w:val="both"/>
        <w:textAlignment w:val="auto"/>
        <w:outlineLvl w:val="1"/>
        <w:rPr>
          <w:sz w:val="22"/>
        </w:rPr>
      </w:pPr>
      <w:r w:rsidRPr="00A94F59"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A9B2CA9" wp14:editId="6E0D22A3">
                <wp:simplePos x="0" y="0"/>
                <wp:positionH relativeFrom="column">
                  <wp:posOffset>-137795</wp:posOffset>
                </wp:positionH>
                <wp:positionV relativeFrom="paragraph">
                  <wp:posOffset>94614</wp:posOffset>
                </wp:positionV>
                <wp:extent cx="6076950" cy="0"/>
                <wp:effectExtent l="0" t="0" r="19050" b="19050"/>
                <wp:wrapNone/>
                <wp:docPr id="3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35DD90" id="Přímá spojnic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85pt,7.45pt" to="467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" strokecolor="windowText">
                <o:lock v:ext="edit" shapetype="f"/>
              </v:line>
            </w:pict>
          </mc:Fallback>
        </mc:AlternateContent>
      </w:r>
    </w:p>
    <w:p w14:paraId="352DEC1D" w14:textId="35E6993C" w:rsidR="00875ADE" w:rsidRPr="00521B73" w:rsidRDefault="004E55CE" w:rsidP="002051F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7</w:t>
      </w:r>
      <w:r w:rsidR="00875ADE" w:rsidRPr="00521B73">
        <w:rPr>
          <w:sz w:val="22"/>
        </w:rPr>
        <w:t>.2</w:t>
      </w:r>
      <w:r w:rsidR="00875ADE" w:rsidRPr="00521B73">
        <w:rPr>
          <w:sz w:val="22"/>
        </w:rPr>
        <w:tab/>
        <w:t>Výše uvedená dohodnutá cena zahrnuje veškeré náklady nezbytné k řádnému, úplnému a kvalitnímu provedení díla</w:t>
      </w:r>
      <w:r w:rsidR="005336BC">
        <w:rPr>
          <w:sz w:val="22"/>
        </w:rPr>
        <w:t xml:space="preserve"> </w:t>
      </w:r>
      <w:r w:rsidR="005336BC" w:rsidRPr="009B3E5D">
        <w:rPr>
          <w:sz w:val="22"/>
          <w:szCs w:val="22"/>
        </w:rPr>
        <w:t>včetně všech rizik a vlivů během provádění díla</w:t>
      </w:r>
      <w:r w:rsidR="005336BC" w:rsidRPr="00521B73">
        <w:rPr>
          <w:sz w:val="22"/>
        </w:rPr>
        <w:t>.</w:t>
      </w:r>
      <w:r w:rsidR="005336BC">
        <w:rPr>
          <w:sz w:val="22"/>
        </w:rPr>
        <w:t xml:space="preserve"> Veškeré související náklady</w:t>
      </w:r>
      <w:r w:rsidR="00463816">
        <w:rPr>
          <w:sz w:val="22"/>
        </w:rPr>
        <w:t xml:space="preserve"> včetně nákladů na pojištění předmětu a odpovědnosti za škody</w:t>
      </w:r>
      <w:r w:rsidR="005336BC">
        <w:rPr>
          <w:sz w:val="22"/>
        </w:rPr>
        <w:t xml:space="preserve"> zhotovitel zahrnul do ceny díla</w:t>
      </w:r>
      <w:r w:rsidR="00875ADE" w:rsidRPr="00521B73">
        <w:rPr>
          <w:sz w:val="22"/>
        </w:rPr>
        <w:t>.</w:t>
      </w:r>
    </w:p>
    <w:p w14:paraId="3DC7F5A5" w14:textId="36DC3514" w:rsidR="00875ADE" w:rsidRPr="00A94F59" w:rsidRDefault="004E55CE" w:rsidP="002051F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</w:rPr>
        <w:t>7</w:t>
      </w:r>
      <w:r w:rsidR="00875ADE" w:rsidRPr="00A94F59">
        <w:rPr>
          <w:sz w:val="22"/>
        </w:rPr>
        <w:t>.3</w:t>
      </w:r>
      <w:r w:rsidR="00875ADE" w:rsidRPr="00A94F59">
        <w:rPr>
          <w:sz w:val="22"/>
        </w:rPr>
        <w:tab/>
        <w:t xml:space="preserve">Uvedené ceny jsou uvedeny bez a včetně daně z přidané hodnoty ve výši 21 % dle zákona o dani z přidané hodnoty v platném znění. V případě změny daňového předpisu </w:t>
      </w:r>
      <w:r w:rsidR="00875ADE" w:rsidRPr="00A94F59">
        <w:rPr>
          <w:sz w:val="22"/>
          <w:szCs w:val="22"/>
        </w:rPr>
        <w:t>bude DPH účtována ve skutečné výši dle zákona O dani z přidané hodnoty v platném znění.</w:t>
      </w:r>
    </w:p>
    <w:p w14:paraId="3B277E01" w14:textId="78BCE786" w:rsidR="00875ADE" w:rsidRPr="00A94F59" w:rsidRDefault="004E55CE" w:rsidP="002051F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  <w:szCs w:val="24"/>
        </w:rPr>
      </w:pPr>
      <w:r>
        <w:rPr>
          <w:sz w:val="22"/>
        </w:rPr>
        <w:t>7</w:t>
      </w:r>
      <w:r w:rsidR="00875ADE" w:rsidRPr="00A94F59">
        <w:rPr>
          <w:sz w:val="22"/>
        </w:rPr>
        <w:t>.4</w:t>
      </w:r>
      <w:r w:rsidR="00875ADE" w:rsidRPr="00A94F59">
        <w:rPr>
          <w:sz w:val="22"/>
        </w:rPr>
        <w:tab/>
        <w:t xml:space="preserve">Cena je stanovena jako celková nejvýše přípustná cena za vymezený předmět plnění, </w:t>
      </w:r>
      <w:r w:rsidR="005336BC">
        <w:rPr>
          <w:sz w:val="22"/>
        </w:rPr>
        <w:t>platná po celou dobu realizace díla. L</w:t>
      </w:r>
      <w:r w:rsidR="00875ADE" w:rsidRPr="00A94F59">
        <w:rPr>
          <w:sz w:val="22"/>
        </w:rPr>
        <w:t xml:space="preserve">ze ji překročit jen za podmínek daných ve smlouvě: </w:t>
      </w:r>
      <w:r w:rsidR="00196556" w:rsidRPr="00EC10B0">
        <w:rPr>
          <w:sz w:val="22"/>
          <w:szCs w:val="24"/>
        </w:rPr>
        <w:t>C</w:t>
      </w:r>
      <w:r w:rsidR="00875ADE" w:rsidRPr="00EC10B0">
        <w:rPr>
          <w:sz w:val="22"/>
          <w:szCs w:val="24"/>
        </w:rPr>
        <w:t xml:space="preserve">ena může být měněna pouze v souvislosti se změnou DPH.  </w:t>
      </w:r>
      <w:r w:rsidR="00196556" w:rsidRPr="00EC10B0">
        <w:rPr>
          <w:sz w:val="22"/>
          <w:szCs w:val="24"/>
        </w:rPr>
        <w:t>C</w:t>
      </w:r>
      <w:r w:rsidR="00875ADE" w:rsidRPr="00EC10B0">
        <w:rPr>
          <w:sz w:val="22"/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EC10B0">
        <w:rPr>
          <w:sz w:val="22"/>
          <w:szCs w:val="24"/>
        </w:rPr>
        <w:t xml:space="preserve"> </w:t>
      </w:r>
      <w:r w:rsidR="00196556" w:rsidRPr="00A94F59">
        <w:rPr>
          <w:sz w:val="22"/>
          <w:szCs w:val="24"/>
        </w:rPr>
        <w:t>C</w:t>
      </w:r>
      <w:r w:rsidR="00875ADE" w:rsidRPr="00A94F59">
        <w:rPr>
          <w:sz w:val="22"/>
          <w:szCs w:val="24"/>
        </w:rPr>
        <w:t>ena nesmí být měněna ani v souvislosti se změnou rozpočtu stavby.</w:t>
      </w:r>
    </w:p>
    <w:p w14:paraId="7519B5A4" w14:textId="7A1AFA78" w:rsidR="00875ADE" w:rsidRPr="00A94F59" w:rsidRDefault="004E55CE" w:rsidP="002051F1">
      <w:pPr>
        <w:numPr>
          <w:ilvl w:val="1"/>
          <w:numId w:val="0"/>
        </w:numPr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bCs/>
          <w:iCs/>
          <w:sz w:val="22"/>
        </w:rPr>
        <w:t>7</w:t>
      </w:r>
      <w:r w:rsidR="00875ADE" w:rsidRPr="00A94F59">
        <w:rPr>
          <w:bCs/>
          <w:iCs/>
          <w:sz w:val="22"/>
        </w:rPr>
        <w:t>.5</w:t>
      </w:r>
      <w:r w:rsidR="00875ADE" w:rsidRPr="00A94F59">
        <w:rPr>
          <w:bCs/>
          <w:iCs/>
          <w:sz w:val="22"/>
        </w:rPr>
        <w:tab/>
        <w:t>Objednatel</w:t>
      </w:r>
      <w:r w:rsidR="00875ADE" w:rsidRPr="00A94F59">
        <w:rPr>
          <w:sz w:val="22"/>
        </w:rPr>
        <w:t xml:space="preserve"> </w:t>
      </w:r>
      <w:r w:rsidR="00F13135" w:rsidRPr="00A94F59">
        <w:rPr>
          <w:sz w:val="22"/>
        </w:rPr>
        <w:t xml:space="preserve">si může </w:t>
      </w:r>
      <w:r w:rsidR="00875ADE" w:rsidRPr="00A94F59">
        <w:rPr>
          <w:sz w:val="22"/>
        </w:rPr>
        <w:t>odečíst cenu</w:t>
      </w:r>
      <w:r w:rsidR="00196556" w:rsidRPr="00A94F59">
        <w:rPr>
          <w:sz w:val="22"/>
        </w:rPr>
        <w:t xml:space="preserve"> oprávněně</w:t>
      </w:r>
      <w:r w:rsidR="00875ADE" w:rsidRPr="00A94F59">
        <w:rPr>
          <w:sz w:val="22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28B0A318" w:rsidR="00875ADE" w:rsidRPr="00A94F59" w:rsidRDefault="004E55CE" w:rsidP="00592BE0">
      <w:pPr>
        <w:overflowPunct/>
        <w:autoSpaceDE/>
        <w:autoSpaceDN/>
        <w:adjustRightInd/>
        <w:spacing w:before="0"/>
        <w:ind w:left="426" w:hanging="426"/>
        <w:textAlignment w:val="auto"/>
        <w:rPr>
          <w:sz w:val="22"/>
          <w:szCs w:val="24"/>
        </w:rPr>
      </w:pPr>
      <w:r>
        <w:rPr>
          <w:sz w:val="22"/>
          <w:szCs w:val="22"/>
        </w:rPr>
        <w:t>7</w:t>
      </w:r>
      <w:r w:rsidR="00875ADE" w:rsidRPr="00A94F59">
        <w:rPr>
          <w:sz w:val="22"/>
          <w:szCs w:val="22"/>
        </w:rPr>
        <w:t>.6</w:t>
      </w:r>
      <w:r w:rsidR="00875ADE" w:rsidRPr="00A94F59">
        <w:rPr>
          <w:sz w:val="22"/>
          <w:szCs w:val="22"/>
        </w:rPr>
        <w:tab/>
        <w:t>Zhotovitel prohlašuje, že prověřil skutečnosti rozhodné pro určení výše ceny plnění.</w:t>
      </w:r>
    </w:p>
    <w:p w14:paraId="36845DC0" w14:textId="5F1E34E4" w:rsidR="00875ADE" w:rsidRPr="00A94F59" w:rsidRDefault="00875ADE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2"/>
        </w:rPr>
      </w:pPr>
      <w:r w:rsidRPr="00A94F59">
        <w:rPr>
          <w:b/>
          <w:kern w:val="28"/>
          <w:szCs w:val="26"/>
        </w:rPr>
        <w:lastRenderedPageBreak/>
        <w:t xml:space="preserve">Čl. </w:t>
      </w:r>
      <w:r w:rsidR="004E55CE">
        <w:rPr>
          <w:b/>
          <w:kern w:val="28"/>
          <w:szCs w:val="26"/>
        </w:rPr>
        <w:t>8</w:t>
      </w:r>
      <w:r w:rsidRPr="00A94F59">
        <w:rPr>
          <w:b/>
          <w:kern w:val="28"/>
          <w:szCs w:val="26"/>
        </w:rPr>
        <w:tab/>
        <w:t>PLATEBNÍ PODMÍNKY</w:t>
      </w:r>
    </w:p>
    <w:p w14:paraId="45BBBF98" w14:textId="4B9D59F4" w:rsidR="000C13ED" w:rsidRPr="00A94F59" w:rsidRDefault="004E55CE" w:rsidP="000C13ED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after="60"/>
        <w:ind w:left="426" w:hanging="426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</w:rPr>
        <w:t>8</w:t>
      </w:r>
      <w:r w:rsidR="00875ADE" w:rsidRPr="00A94F59">
        <w:rPr>
          <w:sz w:val="22"/>
        </w:rPr>
        <w:t>.1</w:t>
      </w:r>
      <w:r w:rsidR="00875ADE" w:rsidRPr="00A94F59">
        <w:rPr>
          <w:sz w:val="22"/>
        </w:rPr>
        <w:tab/>
      </w:r>
      <w:r w:rsidR="000C13ED" w:rsidRPr="00A94F59">
        <w:rPr>
          <w:sz w:val="22"/>
        </w:rPr>
        <w:t>Úhrada za plnění předmětu smlouvy bud</w:t>
      </w:r>
      <w:r w:rsidR="000C13ED">
        <w:rPr>
          <w:sz w:val="22"/>
        </w:rPr>
        <w:t>e provedena v české měně. Platba</w:t>
      </w:r>
      <w:r w:rsidR="000C13ED" w:rsidRPr="00A94F59">
        <w:rPr>
          <w:sz w:val="22"/>
        </w:rPr>
        <w:t xml:space="preserve"> bud</w:t>
      </w:r>
      <w:r w:rsidR="000C13ED">
        <w:rPr>
          <w:sz w:val="22"/>
        </w:rPr>
        <w:t>e</w:t>
      </w:r>
      <w:r w:rsidR="000C13ED" w:rsidRPr="00A94F59">
        <w:rPr>
          <w:sz w:val="22"/>
        </w:rPr>
        <w:t xml:space="preserve"> proveden</w:t>
      </w:r>
      <w:r w:rsidR="000C13ED">
        <w:rPr>
          <w:sz w:val="22"/>
        </w:rPr>
        <w:t>a</w:t>
      </w:r>
      <w:r w:rsidR="000C13ED" w:rsidRPr="00A94F59">
        <w:rPr>
          <w:sz w:val="22"/>
        </w:rPr>
        <w:t xml:space="preserve"> na základě daňov</w:t>
      </w:r>
      <w:r w:rsidR="000C13ED">
        <w:rPr>
          <w:sz w:val="22"/>
        </w:rPr>
        <w:t>ého</w:t>
      </w:r>
      <w:r w:rsidR="000C13ED" w:rsidRPr="00A94F59">
        <w:rPr>
          <w:sz w:val="22"/>
        </w:rPr>
        <w:t xml:space="preserve"> doklad</w:t>
      </w:r>
      <w:r w:rsidR="000C13ED">
        <w:rPr>
          <w:sz w:val="22"/>
        </w:rPr>
        <w:t>u</w:t>
      </w:r>
      <w:r w:rsidR="000C13ED" w:rsidRPr="00A94F59">
        <w:rPr>
          <w:sz w:val="22"/>
        </w:rPr>
        <w:t xml:space="preserve"> vystaven</w:t>
      </w:r>
      <w:r w:rsidR="00EA693D">
        <w:rPr>
          <w:sz w:val="22"/>
        </w:rPr>
        <w:t xml:space="preserve">ého </w:t>
      </w:r>
      <w:r w:rsidRPr="00A94F59">
        <w:rPr>
          <w:sz w:val="22"/>
        </w:rPr>
        <w:t>zhotovitelem</w:t>
      </w:r>
      <w:r w:rsidR="00AD2CAC">
        <w:rPr>
          <w:sz w:val="22"/>
        </w:rPr>
        <w:t xml:space="preserve"> na částku </w:t>
      </w:r>
      <w:r w:rsidR="00A2224C">
        <w:rPr>
          <w:sz w:val="22"/>
        </w:rPr>
        <w:t>ve výši</w:t>
      </w:r>
      <w:r>
        <w:rPr>
          <w:sz w:val="22"/>
        </w:rPr>
        <w:t xml:space="preserve"> dle čl. </w:t>
      </w:r>
      <w:r w:rsidR="002C0DCC">
        <w:rPr>
          <w:sz w:val="22"/>
        </w:rPr>
        <w:t>7</w:t>
      </w:r>
      <w:r w:rsidR="00AD2CAC">
        <w:rPr>
          <w:sz w:val="22"/>
        </w:rPr>
        <w:t xml:space="preserve"> odst. 7.1, a to</w:t>
      </w:r>
      <w:r>
        <w:rPr>
          <w:sz w:val="22"/>
        </w:rPr>
        <w:t xml:space="preserve"> </w:t>
      </w:r>
      <w:r w:rsidR="000C13ED" w:rsidRPr="00A94F59">
        <w:rPr>
          <w:sz w:val="22"/>
          <w:szCs w:val="22"/>
        </w:rPr>
        <w:t>po dokončení a před</w:t>
      </w:r>
      <w:r w:rsidR="000C13ED">
        <w:rPr>
          <w:sz w:val="22"/>
          <w:szCs w:val="22"/>
        </w:rPr>
        <w:t xml:space="preserve">ání </w:t>
      </w:r>
      <w:r w:rsidR="00AD2CAC">
        <w:rPr>
          <w:sz w:val="22"/>
          <w:szCs w:val="22"/>
        </w:rPr>
        <w:t>díla</w:t>
      </w:r>
      <w:r w:rsidR="000C28D1">
        <w:rPr>
          <w:sz w:val="22"/>
          <w:szCs w:val="22"/>
        </w:rPr>
        <w:t xml:space="preserve"> dle čl. 3</w:t>
      </w:r>
      <w:r w:rsidR="00AD2CAC">
        <w:rPr>
          <w:sz w:val="22"/>
          <w:szCs w:val="22"/>
        </w:rPr>
        <w:t xml:space="preserve"> způsobem dle čl. 9 odst. 9.</w:t>
      </w:r>
      <w:r w:rsidR="0030543A">
        <w:rPr>
          <w:sz w:val="22"/>
          <w:szCs w:val="22"/>
        </w:rPr>
        <w:t>7</w:t>
      </w:r>
      <w:r w:rsidR="000C13ED" w:rsidRPr="00A94F59">
        <w:rPr>
          <w:sz w:val="22"/>
          <w:szCs w:val="22"/>
        </w:rPr>
        <w:t xml:space="preserve">. </w:t>
      </w:r>
      <w:r w:rsidR="000C13ED" w:rsidRPr="00A94F59">
        <w:rPr>
          <w:sz w:val="22"/>
        </w:rPr>
        <w:t xml:space="preserve">Splatnost faktur </w:t>
      </w:r>
      <w:r w:rsidR="000C13ED" w:rsidRPr="00A94F59">
        <w:rPr>
          <w:bCs/>
          <w:sz w:val="22"/>
        </w:rPr>
        <w:t xml:space="preserve">je stanovena na 30 dnů </w:t>
      </w:r>
      <w:r w:rsidR="000C13ED" w:rsidRPr="00A94F59">
        <w:rPr>
          <w:sz w:val="22"/>
        </w:rPr>
        <w:t>od jej</w:t>
      </w:r>
      <w:r w:rsidR="000C28D1">
        <w:rPr>
          <w:sz w:val="22"/>
        </w:rPr>
        <w:t>ich</w:t>
      </w:r>
      <w:r w:rsidR="000C13ED" w:rsidRPr="00A94F59">
        <w:rPr>
          <w:sz w:val="22"/>
        </w:rPr>
        <w:t xml:space="preserve"> doručení objednateli. </w:t>
      </w:r>
      <w:r w:rsidR="000C13ED" w:rsidRPr="00A94F59">
        <w:rPr>
          <w:bCs/>
          <w:sz w:val="22"/>
        </w:rPr>
        <w:t xml:space="preserve">Zálohy objednatel neposkytuje. </w:t>
      </w:r>
      <w:r w:rsidR="000C13ED" w:rsidRPr="00A94F59">
        <w:rPr>
          <w:sz w:val="22"/>
        </w:rPr>
        <w:t>Na daňovém dokladu bude uveden název projektu, dále musí obsahovat číslo smlouvy o dílo, popis provedeného plnění, cenu bez DPH, DPH, cenu celkem  -  částku k</w:t>
      </w:r>
      <w:r w:rsidR="00EA693D">
        <w:rPr>
          <w:sz w:val="22"/>
        </w:rPr>
        <w:t> </w:t>
      </w:r>
      <w:r w:rsidR="000C13ED" w:rsidRPr="00A94F59">
        <w:rPr>
          <w:sz w:val="22"/>
        </w:rPr>
        <w:t>úhradě</w:t>
      </w:r>
      <w:r w:rsidR="00EA693D">
        <w:rPr>
          <w:sz w:val="22"/>
        </w:rPr>
        <w:t>. V</w:t>
      </w:r>
      <w:proofErr w:type="spellStart"/>
      <w:r w:rsidR="005336BC" w:rsidRPr="00E41DB8">
        <w:rPr>
          <w:rStyle w:val="PodtitulChar"/>
          <w:rFonts w:ascii="Times New Roman" w:hAnsi="Times New Roman"/>
          <w:sz w:val="22"/>
        </w:rPr>
        <w:t>eškeré</w:t>
      </w:r>
      <w:proofErr w:type="spellEnd"/>
      <w:r w:rsidR="005336BC" w:rsidRPr="00E41DB8">
        <w:rPr>
          <w:rStyle w:val="PodtitulChar"/>
          <w:rFonts w:ascii="Times New Roman" w:hAnsi="Times New Roman"/>
          <w:sz w:val="22"/>
        </w:rPr>
        <w:t xml:space="preserve"> účetní doklady musejí obsahovat náležitosti daňového dokladu dle zákona č.  235/2004 Sb., o dani z přidané hodnoty, v platném znění</w:t>
      </w:r>
      <w:r w:rsidR="005336BC" w:rsidRPr="00E41DB8">
        <w:rPr>
          <w:sz w:val="22"/>
        </w:rPr>
        <w:t>.</w:t>
      </w:r>
    </w:p>
    <w:p w14:paraId="4EB200C3" w14:textId="57F45170" w:rsidR="000C13ED" w:rsidRPr="00F430BC" w:rsidRDefault="004E55CE" w:rsidP="000C13ED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8</w:t>
      </w:r>
      <w:r w:rsidR="000C13ED" w:rsidRPr="00521B73">
        <w:rPr>
          <w:sz w:val="22"/>
        </w:rPr>
        <w:t>.2</w:t>
      </w:r>
      <w:r w:rsidR="000C13ED" w:rsidRPr="00521B73">
        <w:rPr>
          <w:sz w:val="22"/>
        </w:rPr>
        <w:tab/>
        <w:t>V případě, že faktur</w:t>
      </w:r>
      <w:r w:rsidR="00AD2CAC">
        <w:rPr>
          <w:sz w:val="22"/>
        </w:rPr>
        <w:t>a</w:t>
      </w:r>
      <w:r w:rsidR="000C13ED" w:rsidRPr="00521B73">
        <w:rPr>
          <w:sz w:val="22"/>
        </w:rPr>
        <w:t xml:space="preserve"> nebud</w:t>
      </w:r>
      <w:r w:rsidR="00AD2CAC">
        <w:rPr>
          <w:sz w:val="22"/>
        </w:rPr>
        <w:t>e</w:t>
      </w:r>
      <w:r w:rsidR="000C13ED" w:rsidRPr="00521B73">
        <w:rPr>
          <w:sz w:val="22"/>
        </w:rPr>
        <w:t xml:space="preserve"> mít odpovídající náležitosti, bud</w:t>
      </w:r>
      <w:r w:rsidR="00AD2CAC">
        <w:rPr>
          <w:sz w:val="22"/>
        </w:rPr>
        <w:t>e</w:t>
      </w:r>
      <w:r w:rsidR="000C13ED" w:rsidRPr="00521B73">
        <w:rPr>
          <w:sz w:val="22"/>
        </w:rPr>
        <w:t xml:space="preserve"> objednatelem vráce</w:t>
      </w:r>
      <w:r w:rsidR="00AD2CAC">
        <w:rPr>
          <w:sz w:val="22"/>
        </w:rPr>
        <w:t>na</w:t>
      </w:r>
      <w:r w:rsidR="000C13ED" w:rsidRPr="00521B73">
        <w:rPr>
          <w:sz w:val="22"/>
        </w:rPr>
        <w:t xml:space="preserve"> zpět zhotoviteli k doplnění, aniž se tak</w:t>
      </w:r>
      <w:r w:rsidR="00A863CC">
        <w:rPr>
          <w:sz w:val="22"/>
        </w:rPr>
        <w:t xml:space="preserve"> objednatel</w:t>
      </w:r>
      <w:r w:rsidR="000C13ED" w:rsidRPr="00521B73">
        <w:rPr>
          <w:sz w:val="22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79564237" w:rsidR="000C13ED" w:rsidRDefault="004E55CE" w:rsidP="00592BE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8</w:t>
      </w:r>
      <w:r w:rsidR="000C13ED" w:rsidRPr="00A94F59">
        <w:rPr>
          <w:sz w:val="22"/>
        </w:rPr>
        <w:t>.3</w:t>
      </w:r>
      <w:r w:rsidR="000C13ED" w:rsidRPr="00A94F59">
        <w:rPr>
          <w:sz w:val="22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>
        <w:rPr>
          <w:sz w:val="22"/>
        </w:rPr>
        <w:t>7</w:t>
      </w:r>
      <w:r w:rsidR="000C13ED" w:rsidRPr="00A94F59">
        <w:rPr>
          <w:sz w:val="22"/>
        </w:rPr>
        <w:t xml:space="preserve"> </w:t>
      </w:r>
      <w:r>
        <w:rPr>
          <w:sz w:val="22"/>
        </w:rPr>
        <w:t xml:space="preserve">odst. </w:t>
      </w:r>
      <w:r w:rsidR="002C0DCC">
        <w:rPr>
          <w:sz w:val="22"/>
        </w:rPr>
        <w:t>7</w:t>
      </w:r>
      <w:r w:rsidR="000C13ED" w:rsidRPr="00A94F59">
        <w:rPr>
          <w:sz w:val="22"/>
        </w:rPr>
        <w:t>.1 pro jednotlivé práce uvedené v článku 3</w:t>
      </w:r>
      <w:r w:rsidR="00A863CC">
        <w:rPr>
          <w:sz w:val="22"/>
        </w:rPr>
        <w:t xml:space="preserve"> a 4</w:t>
      </w:r>
      <w:r w:rsidR="000C13ED" w:rsidRPr="00A94F59">
        <w:rPr>
          <w:sz w:val="22"/>
        </w:rPr>
        <w:t xml:space="preserve"> této smlouvy.</w:t>
      </w:r>
    </w:p>
    <w:p w14:paraId="2FC5F828" w14:textId="77777777" w:rsidR="00592BE0" w:rsidRDefault="00592BE0" w:rsidP="00592BE0">
      <w:pPr>
        <w:pStyle w:val="Textkomente"/>
        <w:tabs>
          <w:tab w:val="num" w:pos="426"/>
        </w:tabs>
        <w:spacing w:before="0"/>
        <w:ind w:hanging="426"/>
        <w:jc w:val="both"/>
        <w:rPr>
          <w:sz w:val="22"/>
        </w:rPr>
      </w:pPr>
      <w:r>
        <w:rPr>
          <w:sz w:val="22"/>
        </w:rPr>
        <w:t xml:space="preserve">        </w:t>
      </w:r>
      <w:r w:rsidR="004E55CE">
        <w:rPr>
          <w:sz w:val="22"/>
        </w:rPr>
        <w:t>8</w:t>
      </w:r>
      <w:r w:rsidR="000C13ED">
        <w:rPr>
          <w:sz w:val="22"/>
        </w:rPr>
        <w:t>.4</w:t>
      </w:r>
      <w:r w:rsidR="00DA2287">
        <w:rPr>
          <w:sz w:val="22"/>
        </w:rPr>
        <w:tab/>
      </w:r>
      <w:r w:rsidR="000C13ED" w:rsidRPr="00DD227C">
        <w:rPr>
          <w:sz w:val="22"/>
        </w:rPr>
        <w:t xml:space="preserve">Tato smlouva nepřipouští překročení sjednané celkové ceny ani jakékoliv požadavky zhotovitele </w:t>
      </w:r>
      <w:r>
        <w:rPr>
          <w:sz w:val="22"/>
        </w:rPr>
        <w:t xml:space="preserve">        </w:t>
      </w:r>
    </w:p>
    <w:p w14:paraId="636AC9DF" w14:textId="46271DFE" w:rsidR="00592BE0" w:rsidRDefault="00592BE0" w:rsidP="00592BE0">
      <w:pPr>
        <w:pStyle w:val="Textkomente"/>
        <w:tabs>
          <w:tab w:val="num" w:pos="426"/>
        </w:tabs>
        <w:spacing w:before="0"/>
        <w:ind w:left="-426"/>
        <w:jc w:val="both"/>
        <w:rPr>
          <w:sz w:val="22"/>
          <w:szCs w:val="22"/>
        </w:rPr>
      </w:pPr>
      <w:r>
        <w:rPr>
          <w:sz w:val="22"/>
        </w:rPr>
        <w:t xml:space="preserve">                </w:t>
      </w:r>
      <w:r w:rsidR="000C13ED" w:rsidRPr="00DD227C">
        <w:rPr>
          <w:sz w:val="22"/>
        </w:rPr>
        <w:t>na úhradu víceprací oproti sjednané celkové ceně, s výjimkou</w:t>
      </w:r>
      <w:r w:rsidR="00547E31">
        <w:t xml:space="preserve"> </w:t>
      </w:r>
      <w:r w:rsidR="00547E31" w:rsidRPr="000D4695">
        <w:rPr>
          <w:sz w:val="22"/>
          <w:szCs w:val="22"/>
        </w:rPr>
        <w:t xml:space="preserve">případů stanovených příslušnými </w:t>
      </w:r>
      <w:r>
        <w:rPr>
          <w:sz w:val="22"/>
          <w:szCs w:val="22"/>
        </w:rPr>
        <w:t xml:space="preserve"> </w:t>
      </w:r>
    </w:p>
    <w:p w14:paraId="754B8836" w14:textId="77777777" w:rsidR="00592BE0" w:rsidRDefault="00592BE0" w:rsidP="00592BE0">
      <w:pPr>
        <w:pStyle w:val="Textkomente"/>
        <w:tabs>
          <w:tab w:val="num" w:pos="426"/>
        </w:tabs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47E31" w:rsidRPr="000D4695">
        <w:rPr>
          <w:sz w:val="22"/>
          <w:szCs w:val="22"/>
        </w:rPr>
        <w:t xml:space="preserve">ustanoveními zákona č. 134/2016 Sb., o zadávání veřejných zakázek, ve znění pozdějších </w:t>
      </w:r>
    </w:p>
    <w:p w14:paraId="6AAF9C76" w14:textId="65B680E6" w:rsidR="000C13ED" w:rsidRPr="000D4695" w:rsidRDefault="00592BE0" w:rsidP="00592BE0">
      <w:pPr>
        <w:pStyle w:val="Textkomente"/>
        <w:tabs>
          <w:tab w:val="num" w:pos="426"/>
        </w:tabs>
        <w:spacing w:before="0"/>
        <w:jc w:val="both"/>
      </w:pPr>
      <w:r>
        <w:rPr>
          <w:sz w:val="22"/>
          <w:szCs w:val="22"/>
        </w:rPr>
        <w:t xml:space="preserve">        </w:t>
      </w:r>
      <w:r w:rsidR="00547E31" w:rsidRPr="000D4695">
        <w:rPr>
          <w:sz w:val="22"/>
          <w:szCs w:val="22"/>
        </w:rPr>
        <w:t xml:space="preserve">předpisů. </w:t>
      </w:r>
    </w:p>
    <w:p w14:paraId="6D82ADFD" w14:textId="554045AD" w:rsidR="00284B1D" w:rsidRPr="00354C14" w:rsidRDefault="009D06E4" w:rsidP="00592BE0">
      <w:pPr>
        <w:tabs>
          <w:tab w:val="num" w:pos="426"/>
        </w:tabs>
        <w:ind w:left="426" w:hanging="426"/>
        <w:jc w:val="both"/>
        <w:rPr>
          <w:sz w:val="22"/>
        </w:rPr>
      </w:pPr>
      <w:r>
        <w:rPr>
          <w:sz w:val="22"/>
        </w:rPr>
        <w:t>8.5.</w:t>
      </w:r>
      <w:r w:rsidR="00D05D5C">
        <w:rPr>
          <w:sz w:val="22"/>
        </w:rPr>
        <w:t xml:space="preserve"> </w:t>
      </w:r>
      <w:r>
        <w:rPr>
          <w:sz w:val="22"/>
        </w:rPr>
        <w:t>V</w:t>
      </w:r>
      <w:r w:rsidR="000C13ED" w:rsidRPr="00DD227C">
        <w:rPr>
          <w:sz w:val="22"/>
        </w:rPr>
        <w:t xml:space="preserve">íce a </w:t>
      </w:r>
      <w:proofErr w:type="spellStart"/>
      <w:r w:rsidR="000C13ED" w:rsidRPr="00DD227C">
        <w:rPr>
          <w:sz w:val="22"/>
        </w:rPr>
        <w:t>méněpráce</w:t>
      </w:r>
      <w:proofErr w:type="spellEnd"/>
      <w:r w:rsidR="000C13ED" w:rsidRPr="00DD227C">
        <w:rPr>
          <w:sz w:val="22"/>
        </w:rPr>
        <w:t xml:space="preserve"> budou uvedeny na samostatných výkazech – změnových listech, které musí být před započetím realizace těchto prací odsouhlaseny objednatelem a dohodnuty formou písemného dodatku ke smlouvě</w:t>
      </w:r>
      <w:r w:rsidR="00A43C1F">
        <w:rPr>
          <w:sz w:val="22"/>
        </w:rPr>
        <w:t xml:space="preserve"> ještě před vypršením konečného termínu</w:t>
      </w:r>
      <w:r w:rsidR="000C13ED" w:rsidRPr="00DD227C">
        <w:rPr>
          <w:sz w:val="22"/>
        </w:rPr>
        <w:t>. Vícepráce budou oceněny dle of</w:t>
      </w:r>
      <w:r w:rsidR="00D8604F">
        <w:rPr>
          <w:sz w:val="22"/>
        </w:rPr>
        <w:t>iciálních ceníků, například UNIK</w:t>
      </w:r>
      <w:r w:rsidR="000C13ED" w:rsidRPr="00DD227C">
        <w:rPr>
          <w:sz w:val="22"/>
        </w:rPr>
        <w:t xml:space="preserve">A, nebo dle honorářového řádu. </w:t>
      </w:r>
    </w:p>
    <w:p w14:paraId="3B1513CD" w14:textId="2856A814" w:rsidR="00875ADE" w:rsidRPr="00A94F59" w:rsidRDefault="00875ADE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 xml:space="preserve">Čl. </w:t>
      </w:r>
      <w:r w:rsidR="004E55CE">
        <w:rPr>
          <w:b/>
          <w:kern w:val="28"/>
          <w:szCs w:val="26"/>
        </w:rPr>
        <w:t>9</w:t>
      </w:r>
      <w:r w:rsidRPr="00A94F59">
        <w:rPr>
          <w:b/>
          <w:kern w:val="28"/>
          <w:szCs w:val="26"/>
        </w:rPr>
        <w:tab/>
        <w:t>PODMÍNKY PROVÁDĚNÍ DÍLA</w:t>
      </w:r>
      <w:r w:rsidR="00A863CC">
        <w:rPr>
          <w:b/>
          <w:kern w:val="28"/>
          <w:szCs w:val="26"/>
        </w:rPr>
        <w:t>, PŘEDÁNÍ A PŘEVZETÍ DÍLA</w:t>
      </w:r>
    </w:p>
    <w:p w14:paraId="1B778879" w14:textId="451DE4AD" w:rsidR="00EF6A05" w:rsidRPr="00EA693D" w:rsidRDefault="004E55CE" w:rsidP="00EA693D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9</w:t>
      </w:r>
      <w:r w:rsidR="00875ADE" w:rsidRPr="00A94F59">
        <w:rPr>
          <w:sz w:val="22"/>
        </w:rPr>
        <w:t>.1</w:t>
      </w:r>
      <w:r w:rsidR="00875ADE" w:rsidRPr="00A94F59">
        <w:rPr>
          <w:sz w:val="22"/>
        </w:rPr>
        <w:tab/>
        <w:t xml:space="preserve">Dílo bude provedeno </w:t>
      </w:r>
      <w:r w:rsidR="009C7CCA">
        <w:rPr>
          <w:sz w:val="22"/>
        </w:rPr>
        <w:t>dle aktuálně platných norem.</w:t>
      </w:r>
    </w:p>
    <w:p w14:paraId="0F03DC91" w14:textId="7491CA14" w:rsidR="009C7CCA" w:rsidRDefault="004E55CE" w:rsidP="000D4695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9</w:t>
      </w:r>
      <w:r w:rsidR="009C7CCA">
        <w:rPr>
          <w:sz w:val="22"/>
        </w:rPr>
        <w:t>.</w:t>
      </w:r>
      <w:r w:rsidR="006B53C0">
        <w:rPr>
          <w:sz w:val="22"/>
        </w:rPr>
        <w:t>2</w:t>
      </w:r>
      <w:r w:rsidR="00A863CC">
        <w:rPr>
          <w:sz w:val="22"/>
        </w:rPr>
        <w:tab/>
      </w:r>
      <w:r w:rsidR="009C7CCA">
        <w:rPr>
          <w:sz w:val="22"/>
        </w:rPr>
        <w:t>Dílo bude postupně konzultováno s </w:t>
      </w:r>
      <w:r w:rsidR="006C243B">
        <w:rPr>
          <w:sz w:val="22"/>
        </w:rPr>
        <w:t>o</w:t>
      </w:r>
      <w:r w:rsidR="009C7CCA">
        <w:rPr>
          <w:sz w:val="22"/>
        </w:rPr>
        <w:t>bjednatelem, který v případě nutnosti schválí variantní řešení díla.</w:t>
      </w:r>
    </w:p>
    <w:p w14:paraId="4507187B" w14:textId="2C56E1E1" w:rsidR="0030543A" w:rsidRDefault="0030543A" w:rsidP="00D05D5C">
      <w:pPr>
        <w:overflowPunct/>
        <w:autoSpaceDE/>
        <w:autoSpaceDN/>
        <w:adjustRightInd/>
        <w:ind w:left="426" w:hanging="426"/>
        <w:jc w:val="both"/>
        <w:textAlignment w:val="auto"/>
        <w:rPr>
          <w:sz w:val="22"/>
        </w:rPr>
      </w:pPr>
      <w:r>
        <w:rPr>
          <w:sz w:val="22"/>
        </w:rPr>
        <w:t>9.</w:t>
      </w:r>
      <w:r w:rsidR="006B53C0">
        <w:rPr>
          <w:sz w:val="22"/>
        </w:rPr>
        <w:t>3</w:t>
      </w:r>
      <w:r>
        <w:rPr>
          <w:sz w:val="22"/>
        </w:rPr>
        <w:tab/>
      </w:r>
      <w:r w:rsidRPr="00E9690E">
        <w:rPr>
          <w:sz w:val="22"/>
          <w:szCs w:val="22"/>
        </w:rPr>
        <w:t xml:space="preserve">V průběhu realizace </w:t>
      </w:r>
      <w:r>
        <w:rPr>
          <w:sz w:val="22"/>
          <w:szCs w:val="22"/>
        </w:rPr>
        <w:t>díla</w:t>
      </w:r>
      <w:r w:rsidRPr="00E9690E">
        <w:rPr>
          <w:sz w:val="22"/>
          <w:szCs w:val="22"/>
        </w:rPr>
        <w:t xml:space="preserve"> </w:t>
      </w:r>
      <w:r>
        <w:rPr>
          <w:sz w:val="22"/>
          <w:szCs w:val="22"/>
        </w:rPr>
        <w:t>se smluvní strany zavazují svolat do sídla objednatele</w:t>
      </w:r>
      <w:r w:rsidR="00EA693D">
        <w:rPr>
          <w:sz w:val="22"/>
          <w:szCs w:val="22"/>
        </w:rPr>
        <w:t xml:space="preserve"> </w:t>
      </w:r>
      <w:r>
        <w:rPr>
          <w:sz w:val="22"/>
          <w:szCs w:val="22"/>
        </w:rPr>
        <w:t>koordinační schůzk</w:t>
      </w:r>
      <w:r w:rsidR="00EA693D">
        <w:rPr>
          <w:sz w:val="22"/>
          <w:szCs w:val="22"/>
        </w:rPr>
        <w:t>u</w:t>
      </w:r>
      <w:r>
        <w:rPr>
          <w:sz w:val="22"/>
          <w:szCs w:val="22"/>
        </w:rPr>
        <w:t>, na kter</w:t>
      </w:r>
      <w:r w:rsidR="00EA693D">
        <w:rPr>
          <w:sz w:val="22"/>
          <w:szCs w:val="22"/>
        </w:rPr>
        <w:t>é</w:t>
      </w:r>
      <w:r w:rsidRPr="00E9690E">
        <w:rPr>
          <w:sz w:val="22"/>
          <w:szCs w:val="22"/>
        </w:rPr>
        <w:t xml:space="preserve"> se bude </w:t>
      </w:r>
      <w:r>
        <w:rPr>
          <w:sz w:val="22"/>
          <w:szCs w:val="22"/>
        </w:rPr>
        <w:t xml:space="preserve">zejména </w:t>
      </w:r>
      <w:r w:rsidRPr="00E9690E">
        <w:rPr>
          <w:sz w:val="22"/>
          <w:szCs w:val="22"/>
        </w:rPr>
        <w:t xml:space="preserve">jednat o rozpracovanosti projektové dokumentace. </w:t>
      </w:r>
    </w:p>
    <w:p w14:paraId="1D47B22C" w14:textId="364C47EF" w:rsidR="00A863CC" w:rsidRDefault="00A863CC" w:rsidP="00A863CC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9.</w:t>
      </w:r>
      <w:r w:rsidR="006B53C0">
        <w:rPr>
          <w:sz w:val="22"/>
        </w:rPr>
        <w:t>4</w:t>
      </w:r>
      <w:r>
        <w:rPr>
          <w:sz w:val="22"/>
        </w:rPr>
        <w:tab/>
        <w:t>Dílo resp. jeho jednotlivé dílčí části budou</w:t>
      </w:r>
      <w:r w:rsidRPr="00A94F59">
        <w:rPr>
          <w:sz w:val="22"/>
        </w:rPr>
        <w:t xml:space="preserve"> protokolárně předán</w:t>
      </w:r>
      <w:r>
        <w:rPr>
          <w:sz w:val="22"/>
        </w:rPr>
        <w:t>y</w:t>
      </w:r>
      <w:r w:rsidRPr="00A94F59">
        <w:rPr>
          <w:sz w:val="22"/>
        </w:rPr>
        <w:t xml:space="preserve"> objednateli v jeho</w:t>
      </w:r>
      <w:r>
        <w:rPr>
          <w:sz w:val="22"/>
        </w:rPr>
        <w:t xml:space="preserve"> v termínech </w:t>
      </w:r>
      <w:r w:rsidRPr="003B0CE3">
        <w:rPr>
          <w:sz w:val="22"/>
        </w:rPr>
        <w:t xml:space="preserve">dle </w:t>
      </w:r>
      <w:r>
        <w:rPr>
          <w:sz w:val="22"/>
        </w:rPr>
        <w:t>č</w:t>
      </w:r>
      <w:r w:rsidRPr="003B0CE3">
        <w:rPr>
          <w:sz w:val="22"/>
        </w:rPr>
        <w:t>l. 6 odst</w:t>
      </w:r>
      <w:r>
        <w:rPr>
          <w:sz w:val="22"/>
        </w:rPr>
        <w:t>. 6.1</w:t>
      </w:r>
      <w:r w:rsidRPr="00A94F59">
        <w:rPr>
          <w:sz w:val="22"/>
        </w:rPr>
        <w:t xml:space="preserve"> smlouvy. </w:t>
      </w:r>
    </w:p>
    <w:p w14:paraId="628AF383" w14:textId="1CA1977F" w:rsidR="00A863CC" w:rsidRDefault="00A863CC" w:rsidP="00A863CC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 w:val="22"/>
          <w:szCs w:val="22"/>
        </w:rPr>
      </w:pPr>
      <w:r>
        <w:rPr>
          <w:sz w:val="22"/>
        </w:rPr>
        <w:t>9.</w:t>
      </w:r>
      <w:r w:rsidR="006B53C0">
        <w:rPr>
          <w:sz w:val="22"/>
        </w:rPr>
        <w:t>5</w:t>
      </w:r>
      <w:r>
        <w:rPr>
          <w:sz w:val="22"/>
        </w:rPr>
        <w:tab/>
      </w:r>
      <w:r w:rsidRPr="00406A6B">
        <w:rPr>
          <w:sz w:val="22"/>
          <w:szCs w:val="22"/>
        </w:rPr>
        <w:t>O předání a převzetí díla pořídí zhotovitel s objednatelem zápis o předání a převzetí díla (dále jen „předávací protokol“). Zhotovitel je povinen objednateli předvést při předání díla jeho způsobilost sloužit svému účelu.</w:t>
      </w:r>
      <w:r>
        <w:rPr>
          <w:sz w:val="22"/>
          <w:szCs w:val="22"/>
        </w:rPr>
        <w:t xml:space="preserve"> </w:t>
      </w:r>
    </w:p>
    <w:p w14:paraId="3D51D608" w14:textId="1E5C5BE1" w:rsidR="00875ADE" w:rsidRPr="00A94F59" w:rsidRDefault="00875ADE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 xml:space="preserve">Čl. </w:t>
      </w:r>
      <w:r w:rsidR="004E55CE">
        <w:rPr>
          <w:b/>
          <w:kern w:val="28"/>
          <w:szCs w:val="26"/>
        </w:rPr>
        <w:t>10</w:t>
      </w:r>
      <w:r w:rsidRPr="00A94F59">
        <w:rPr>
          <w:b/>
          <w:kern w:val="28"/>
          <w:szCs w:val="26"/>
        </w:rPr>
        <w:tab/>
        <w:t>POVINNOSTI ZHOTOVITELE</w:t>
      </w:r>
    </w:p>
    <w:p w14:paraId="078CC368" w14:textId="583D7A10" w:rsidR="00875ADE" w:rsidRPr="00A94F59" w:rsidRDefault="004E55CE" w:rsidP="005A7EB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10</w:t>
      </w:r>
      <w:r w:rsidR="00875ADE" w:rsidRPr="00A94F59">
        <w:rPr>
          <w:sz w:val="22"/>
        </w:rPr>
        <w:t>.1</w:t>
      </w:r>
      <w:r w:rsidR="00875ADE" w:rsidRPr="00A94F59">
        <w:rPr>
          <w:sz w:val="22"/>
        </w:rPr>
        <w:tab/>
        <w:t xml:space="preserve">Zhotovitel se zavazuje provést své dílo bez faktických a právních vad a za podmínek stanovených smlouvou. </w:t>
      </w:r>
    </w:p>
    <w:p w14:paraId="3E311FBC" w14:textId="728C75B3" w:rsidR="00875ADE" w:rsidRPr="00A94F59" w:rsidRDefault="004E55CE" w:rsidP="00D529F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10</w:t>
      </w:r>
      <w:r w:rsidR="00875ADE" w:rsidRPr="00A94F59">
        <w:rPr>
          <w:sz w:val="22"/>
        </w:rPr>
        <w:t>.2</w:t>
      </w:r>
      <w:r w:rsidR="00875ADE" w:rsidRPr="00A94F59">
        <w:rPr>
          <w:sz w:val="22"/>
        </w:rPr>
        <w:tab/>
        <w:t>Případné zjištěné vady odstraní zhotovitel bez nároku na honorář a v termínech dohodnutých s</w:t>
      </w:r>
      <w:r w:rsidR="006C243B">
        <w:rPr>
          <w:sz w:val="22"/>
        </w:rPr>
        <w:t> </w:t>
      </w:r>
      <w:r w:rsidR="00875ADE" w:rsidRPr="00A94F59">
        <w:rPr>
          <w:sz w:val="22"/>
        </w:rPr>
        <w:t xml:space="preserve">objednatelem. </w:t>
      </w:r>
    </w:p>
    <w:p w14:paraId="7D9B368D" w14:textId="69EE0A8F" w:rsidR="00875ADE" w:rsidRPr="00A94F59" w:rsidRDefault="004E55CE" w:rsidP="00D529F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10</w:t>
      </w:r>
      <w:r w:rsidR="00875ADE" w:rsidRPr="00A94F59">
        <w:rPr>
          <w:sz w:val="22"/>
        </w:rPr>
        <w:t>.3</w:t>
      </w:r>
      <w:r w:rsidR="00875ADE" w:rsidRPr="00A94F59">
        <w:rPr>
          <w:sz w:val="22"/>
        </w:rPr>
        <w:tab/>
        <w:t>Zhotovitel odpovídá za funkčnost technického řešení navrženého v projektové dokumentaci min. 5</w:t>
      </w:r>
      <w:r w:rsidR="006C243B">
        <w:rPr>
          <w:sz w:val="22"/>
        </w:rPr>
        <w:t> </w:t>
      </w:r>
      <w:r w:rsidR="00875ADE" w:rsidRPr="00A94F59">
        <w:rPr>
          <w:sz w:val="22"/>
        </w:rPr>
        <w:t>let od uvedení stavby do provozu</w:t>
      </w:r>
      <w:r w:rsidR="00875ADE" w:rsidRPr="00A94F59">
        <w:rPr>
          <w:bCs/>
          <w:iCs/>
          <w:sz w:val="22"/>
        </w:rPr>
        <w:t>.</w:t>
      </w:r>
      <w:r w:rsidR="00875ADE" w:rsidRPr="00A94F59">
        <w:rPr>
          <w:sz w:val="22"/>
        </w:rPr>
        <w:t xml:space="preserve"> </w:t>
      </w:r>
    </w:p>
    <w:p w14:paraId="4688B576" w14:textId="35B64C4E" w:rsidR="00875ADE" w:rsidRPr="00A94F59" w:rsidRDefault="004E55CE" w:rsidP="00D529F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bCs/>
          <w:iCs/>
          <w:sz w:val="22"/>
        </w:rPr>
        <w:t>10</w:t>
      </w:r>
      <w:r w:rsidR="00875ADE" w:rsidRPr="00A94F59">
        <w:rPr>
          <w:bCs/>
          <w:iCs/>
          <w:sz w:val="22"/>
        </w:rPr>
        <w:t>.4</w:t>
      </w:r>
      <w:r w:rsidR="00875ADE" w:rsidRPr="00A94F59">
        <w:rPr>
          <w:bCs/>
          <w:iCs/>
          <w:sz w:val="22"/>
        </w:rPr>
        <w:tab/>
        <w:t xml:space="preserve">Zhotovitel na sebe přejímá zodpovědnost za škody </w:t>
      </w:r>
      <w:r w:rsidR="00875ADE" w:rsidRPr="00A94F59">
        <w:rPr>
          <w:sz w:val="22"/>
        </w:rPr>
        <w:t xml:space="preserve">vzniklé užitím díla, </w:t>
      </w:r>
      <w:r w:rsidR="00A863CC">
        <w:rPr>
          <w:sz w:val="22"/>
        </w:rPr>
        <w:t>dále také za</w:t>
      </w:r>
      <w:r w:rsidR="00A863CC" w:rsidRPr="00A94F59">
        <w:rPr>
          <w:sz w:val="22"/>
        </w:rPr>
        <w:t xml:space="preserve"> </w:t>
      </w:r>
      <w:r w:rsidR="00875ADE" w:rsidRPr="00A94F59">
        <w:rPr>
          <w:sz w:val="22"/>
        </w:rPr>
        <w:t>škody způsobené zhotovitelem objednateli nebo jiným třetím osobám nebo předáním díla s vadami.</w:t>
      </w:r>
    </w:p>
    <w:p w14:paraId="554A0EBD" w14:textId="53031C74" w:rsidR="00875ADE" w:rsidRPr="00A94F59" w:rsidRDefault="004E55CE" w:rsidP="00D529F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10</w:t>
      </w:r>
      <w:r w:rsidR="00875ADE" w:rsidRPr="00A94F59">
        <w:rPr>
          <w:sz w:val="22"/>
        </w:rPr>
        <w:t>.</w:t>
      </w:r>
      <w:r w:rsidR="006B53C0">
        <w:rPr>
          <w:sz w:val="22"/>
        </w:rPr>
        <w:t>5</w:t>
      </w:r>
      <w:r w:rsidR="00875ADE" w:rsidRPr="00A94F59">
        <w:rPr>
          <w:sz w:val="22"/>
        </w:rPr>
        <w:tab/>
        <w:t>Zhotovitel se zavazuje při zpr</w:t>
      </w:r>
      <w:r w:rsidR="00DB76AF">
        <w:rPr>
          <w:sz w:val="22"/>
        </w:rPr>
        <w:t xml:space="preserve">acování projektové dokumentace </w:t>
      </w:r>
      <w:r w:rsidR="00875ADE" w:rsidRPr="00A94F59">
        <w:rPr>
          <w:sz w:val="22"/>
        </w:rPr>
        <w:t>projednávat zpracovávané části díla s objednatelem a o průběhu prací podávat průběžné informace odpovědným zástupcům objednatele.</w:t>
      </w:r>
    </w:p>
    <w:p w14:paraId="1524498C" w14:textId="4F7FD4AF" w:rsidR="00875ADE" w:rsidRPr="00A94F59" w:rsidRDefault="004E55CE" w:rsidP="00D529F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lastRenderedPageBreak/>
        <w:t>10</w:t>
      </w:r>
      <w:r w:rsidR="00875ADE" w:rsidRPr="00A94F59">
        <w:rPr>
          <w:sz w:val="22"/>
        </w:rPr>
        <w:t>.</w:t>
      </w:r>
      <w:r w:rsidR="006B53C0">
        <w:rPr>
          <w:sz w:val="22"/>
        </w:rPr>
        <w:t>6</w:t>
      </w:r>
      <w:r w:rsidR="00875ADE" w:rsidRPr="00A94F59">
        <w:rPr>
          <w:sz w:val="22"/>
        </w:rPr>
        <w:tab/>
        <w:t xml:space="preserve">Zhotovitel se zavazuje veškeré práce zajišťovat a provádět v souladu se </w:t>
      </w:r>
      <w:r w:rsidR="006C243B">
        <w:rPr>
          <w:sz w:val="22"/>
        </w:rPr>
        <w:t>zájmy a ve prospěch objednatele.</w:t>
      </w:r>
    </w:p>
    <w:p w14:paraId="2C262E04" w14:textId="3A3BE39D" w:rsidR="00875ADE" w:rsidRPr="00A94F59" w:rsidRDefault="004E55CE" w:rsidP="00D529F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10</w:t>
      </w:r>
      <w:r w:rsidR="00875ADE" w:rsidRPr="00A94F59">
        <w:rPr>
          <w:sz w:val="22"/>
        </w:rPr>
        <w:t>.</w:t>
      </w:r>
      <w:r w:rsidR="006B53C0">
        <w:rPr>
          <w:sz w:val="22"/>
        </w:rPr>
        <w:t>7</w:t>
      </w:r>
      <w:r w:rsidR="00875ADE" w:rsidRPr="00A94F59">
        <w:rPr>
          <w:sz w:val="22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4FC02518" w14:textId="2A0800A3" w:rsidR="00875ADE" w:rsidRDefault="004E55CE" w:rsidP="005A7EB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10</w:t>
      </w:r>
      <w:r w:rsidR="00875ADE" w:rsidRPr="00A94F59">
        <w:rPr>
          <w:sz w:val="22"/>
        </w:rPr>
        <w:t>.</w:t>
      </w:r>
      <w:r w:rsidR="006B53C0">
        <w:rPr>
          <w:sz w:val="22"/>
        </w:rPr>
        <w:t>8</w:t>
      </w:r>
      <w:r w:rsidR="00875ADE" w:rsidRPr="00A94F59">
        <w:rPr>
          <w:sz w:val="22"/>
        </w:rPr>
        <w:tab/>
        <w:t xml:space="preserve"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   </w:t>
      </w:r>
    </w:p>
    <w:p w14:paraId="70841543" w14:textId="7C1DEE61" w:rsidR="00875ADE" w:rsidRPr="00A94F59" w:rsidRDefault="00875ADE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1</w:t>
      </w:r>
      <w:r w:rsidR="004E55CE">
        <w:rPr>
          <w:b/>
          <w:kern w:val="28"/>
          <w:szCs w:val="26"/>
        </w:rPr>
        <w:t>1</w:t>
      </w:r>
      <w:r w:rsidRPr="00A94F59">
        <w:rPr>
          <w:b/>
          <w:kern w:val="28"/>
          <w:szCs w:val="26"/>
        </w:rPr>
        <w:tab/>
        <w:t>VSTUPNÍ PODKLADY, SOUČINNOST OBJEDNATELE</w:t>
      </w:r>
    </w:p>
    <w:p w14:paraId="1630A0AE" w14:textId="32B55003" w:rsidR="00AA42B1" w:rsidRDefault="00875ADE" w:rsidP="00AA42B1">
      <w:pPr>
        <w:tabs>
          <w:tab w:val="num" w:pos="426"/>
        </w:tabs>
        <w:overflowPunct/>
        <w:autoSpaceDE/>
        <w:autoSpaceDN/>
        <w:adjustRightInd/>
        <w:spacing w:after="60"/>
        <w:ind w:left="426" w:hanging="426"/>
        <w:jc w:val="both"/>
        <w:textAlignment w:val="auto"/>
        <w:outlineLvl w:val="1"/>
        <w:rPr>
          <w:sz w:val="22"/>
          <w:szCs w:val="22"/>
        </w:rPr>
      </w:pPr>
      <w:r w:rsidRPr="006717DC">
        <w:rPr>
          <w:sz w:val="22"/>
          <w:szCs w:val="22"/>
        </w:rPr>
        <w:t>1</w:t>
      </w:r>
      <w:r w:rsidR="004E55CE">
        <w:rPr>
          <w:sz w:val="22"/>
          <w:szCs w:val="22"/>
        </w:rPr>
        <w:t>1</w:t>
      </w:r>
      <w:r w:rsidRPr="006717DC">
        <w:rPr>
          <w:sz w:val="22"/>
          <w:szCs w:val="22"/>
        </w:rPr>
        <w:t xml:space="preserve">.1 </w:t>
      </w:r>
      <w:r w:rsidR="009C7CCA">
        <w:rPr>
          <w:sz w:val="22"/>
          <w:szCs w:val="22"/>
        </w:rPr>
        <w:t>Objednatel poskytn</w:t>
      </w:r>
      <w:r w:rsidR="00AA42B1">
        <w:rPr>
          <w:sz w:val="22"/>
          <w:szCs w:val="22"/>
        </w:rPr>
        <w:t>e Zhotov</w:t>
      </w:r>
      <w:r w:rsidR="009C7CCA">
        <w:rPr>
          <w:sz w:val="22"/>
          <w:szCs w:val="22"/>
        </w:rPr>
        <w:t>i</w:t>
      </w:r>
      <w:r w:rsidR="00AA42B1">
        <w:rPr>
          <w:sz w:val="22"/>
          <w:szCs w:val="22"/>
        </w:rPr>
        <w:t>teli volný vstup do prostor dotčený</w:t>
      </w:r>
      <w:r w:rsidR="009C7CCA">
        <w:rPr>
          <w:sz w:val="22"/>
          <w:szCs w:val="22"/>
        </w:rPr>
        <w:t>ch úpravami</w:t>
      </w:r>
      <w:r w:rsidR="006C243B">
        <w:rPr>
          <w:sz w:val="22"/>
          <w:szCs w:val="22"/>
        </w:rPr>
        <w:t>.</w:t>
      </w:r>
      <w:r w:rsidR="009C7CCA">
        <w:rPr>
          <w:sz w:val="22"/>
          <w:szCs w:val="22"/>
        </w:rPr>
        <w:t xml:space="preserve"> </w:t>
      </w:r>
    </w:p>
    <w:p w14:paraId="6290F811" w14:textId="28B3037C" w:rsidR="00875ADE" w:rsidRPr="006717DC" w:rsidRDefault="00AA42B1" w:rsidP="00AA42B1">
      <w:pPr>
        <w:tabs>
          <w:tab w:val="num" w:pos="426"/>
        </w:tabs>
        <w:overflowPunct/>
        <w:autoSpaceDE/>
        <w:autoSpaceDN/>
        <w:adjustRightInd/>
        <w:spacing w:after="60"/>
        <w:ind w:left="426" w:hanging="426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4E55CE">
        <w:rPr>
          <w:sz w:val="22"/>
          <w:szCs w:val="22"/>
        </w:rPr>
        <w:t>1</w:t>
      </w:r>
      <w:r>
        <w:rPr>
          <w:sz w:val="22"/>
          <w:szCs w:val="22"/>
        </w:rPr>
        <w:t xml:space="preserve">.2 </w:t>
      </w:r>
      <w:r w:rsidR="00875ADE" w:rsidRPr="006717DC">
        <w:rPr>
          <w:sz w:val="22"/>
          <w:szCs w:val="22"/>
        </w:rPr>
        <w:t xml:space="preserve">Objednatel se zavazuje dohodnutým způsobem spolupůsobit, provedené dílo převzít a zaplatit sjednanou cenu. </w:t>
      </w:r>
    </w:p>
    <w:p w14:paraId="6E89A19A" w14:textId="76998702" w:rsidR="00875ADE" w:rsidRPr="006717DC" w:rsidRDefault="00AA42B1" w:rsidP="005A7EB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4E55CE">
        <w:rPr>
          <w:sz w:val="22"/>
          <w:szCs w:val="22"/>
        </w:rPr>
        <w:t>1</w:t>
      </w:r>
      <w:r>
        <w:rPr>
          <w:sz w:val="22"/>
          <w:szCs w:val="22"/>
        </w:rPr>
        <w:t>.3</w:t>
      </w:r>
      <w:r w:rsidR="00875ADE" w:rsidRPr="006717DC">
        <w:rPr>
          <w:sz w:val="22"/>
          <w:szCs w:val="22"/>
        </w:rPr>
        <w:t xml:space="preserve"> Objednatel při podpisu této smlouvy předává zhotoviteli podklady a pokyny ke zpracování díla.</w:t>
      </w:r>
    </w:p>
    <w:p w14:paraId="310993B2" w14:textId="7ADD4532" w:rsidR="00875ADE" w:rsidRPr="006717DC" w:rsidRDefault="00AA42B1" w:rsidP="005A7EB8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4E55CE">
        <w:rPr>
          <w:sz w:val="22"/>
          <w:szCs w:val="22"/>
        </w:rPr>
        <w:t>1</w:t>
      </w:r>
      <w:r>
        <w:rPr>
          <w:sz w:val="22"/>
          <w:szCs w:val="22"/>
        </w:rPr>
        <w:t>.4</w:t>
      </w:r>
      <w:r w:rsidR="00875ADE" w:rsidRPr="006717DC">
        <w:rPr>
          <w:sz w:val="22"/>
          <w:szCs w:val="22"/>
        </w:rPr>
        <w:t xml:space="preserve"> Objednatel se zavazuje, že v rámci své součinnosti, v rozsahu nevyhnutelně nutném, na vyzvání zhotovitele poskytne potřebné doplňující informace, údaje, upřesnění, vyjádření a stanoviska </w:t>
      </w:r>
      <w:r w:rsidR="008C6518">
        <w:rPr>
          <w:sz w:val="22"/>
          <w:szCs w:val="22"/>
        </w:rPr>
        <w:t>objednatele</w:t>
      </w:r>
      <w:r w:rsidR="00875ADE" w:rsidRPr="006717DC">
        <w:rPr>
          <w:sz w:val="22"/>
          <w:szCs w:val="22"/>
        </w:rPr>
        <w:t xml:space="preserve">, kterých potřeba vznikne v průběhu plnění této smlouvy. </w:t>
      </w:r>
    </w:p>
    <w:p w14:paraId="0208ACD9" w14:textId="5F0AE975" w:rsidR="00284B1D" w:rsidRPr="00354C14" w:rsidRDefault="00AA42B1" w:rsidP="00592BE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4E55CE">
        <w:rPr>
          <w:sz w:val="22"/>
          <w:szCs w:val="22"/>
        </w:rPr>
        <w:t>1</w:t>
      </w:r>
      <w:r>
        <w:rPr>
          <w:sz w:val="22"/>
          <w:szCs w:val="22"/>
        </w:rPr>
        <w:t>.5</w:t>
      </w:r>
      <w:r w:rsidR="000E03AA">
        <w:rPr>
          <w:sz w:val="22"/>
          <w:szCs w:val="22"/>
        </w:rPr>
        <w:t xml:space="preserve"> </w:t>
      </w:r>
      <w:r w:rsidR="00875ADE" w:rsidRPr="006717DC">
        <w:rPr>
          <w:sz w:val="22"/>
          <w:szCs w:val="22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2EF30379" w14:textId="475AC405" w:rsidR="00875ADE" w:rsidRPr="00A94F59" w:rsidRDefault="00875ADE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1</w:t>
      </w:r>
      <w:r w:rsidR="004E55CE">
        <w:rPr>
          <w:b/>
          <w:kern w:val="28"/>
          <w:szCs w:val="26"/>
        </w:rPr>
        <w:t>2</w:t>
      </w:r>
      <w:r w:rsidRPr="00A94F59">
        <w:rPr>
          <w:b/>
          <w:kern w:val="28"/>
          <w:szCs w:val="26"/>
        </w:rPr>
        <w:tab/>
        <w:t>ZÁRUKY</w:t>
      </w:r>
    </w:p>
    <w:p w14:paraId="481D441C" w14:textId="77777777" w:rsidR="002366CF" w:rsidRDefault="00875ADE" w:rsidP="002366CF">
      <w:pPr>
        <w:overflowPunct/>
        <w:autoSpaceDE/>
        <w:adjustRightInd/>
        <w:spacing w:before="60" w:after="60"/>
        <w:ind w:left="426" w:hanging="426"/>
        <w:jc w:val="both"/>
        <w:outlineLvl w:val="1"/>
        <w:rPr>
          <w:strike/>
          <w:sz w:val="22"/>
        </w:rPr>
      </w:pPr>
      <w:r w:rsidRPr="00A94F59">
        <w:rPr>
          <w:sz w:val="22"/>
        </w:rPr>
        <w:t>1</w:t>
      </w:r>
      <w:r w:rsidR="002C0DCC">
        <w:rPr>
          <w:sz w:val="22"/>
        </w:rPr>
        <w:t>2</w:t>
      </w:r>
      <w:r w:rsidRPr="00A94F59">
        <w:rPr>
          <w:sz w:val="22"/>
        </w:rPr>
        <w:t>.1</w:t>
      </w:r>
      <w:r w:rsidRPr="00A94F59">
        <w:rPr>
          <w:sz w:val="22"/>
        </w:rPr>
        <w:tab/>
      </w:r>
      <w:r w:rsidR="002366CF">
        <w:rPr>
          <w:sz w:val="22"/>
        </w:rPr>
        <w:t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rozhodnutí. Záruční doba běží ode dne protokolárního předání díla objednateli bez vad a nedodělků.</w:t>
      </w:r>
    </w:p>
    <w:p w14:paraId="17DCB68F" w14:textId="77777777" w:rsidR="00647DEF" w:rsidRDefault="00647DEF" w:rsidP="008C6518">
      <w:pPr>
        <w:numPr>
          <w:ilvl w:val="1"/>
          <w:numId w:val="0"/>
        </w:numPr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12.2</w:t>
      </w:r>
      <w:r>
        <w:rPr>
          <w:sz w:val="22"/>
        </w:rPr>
        <w:tab/>
      </w:r>
      <w:r w:rsidR="008C6518" w:rsidRPr="00A94F59">
        <w:rPr>
          <w:sz w:val="22"/>
        </w:rPr>
        <w:t>Reklamace vad budou objednatelem uplatněny písemně.</w:t>
      </w:r>
    </w:p>
    <w:p w14:paraId="297DD736" w14:textId="7D0623F9" w:rsidR="006B4409" w:rsidRPr="00A94F59" w:rsidRDefault="00647DEF" w:rsidP="00592BE0">
      <w:pPr>
        <w:numPr>
          <w:ilvl w:val="1"/>
          <w:numId w:val="0"/>
        </w:numPr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>
        <w:rPr>
          <w:sz w:val="22"/>
        </w:rPr>
        <w:t>12.3</w:t>
      </w:r>
      <w:r w:rsidRPr="00647DEF">
        <w:rPr>
          <w:sz w:val="22"/>
        </w:rPr>
        <w:t xml:space="preserve"> </w:t>
      </w:r>
      <w:r w:rsidRPr="00A94F59">
        <w:rPr>
          <w:sz w:val="22"/>
        </w:rPr>
        <w:t>Pro případ uplatnění vady se sjednává lhůta na odstranění vady</w:t>
      </w:r>
      <w:r>
        <w:rPr>
          <w:sz w:val="22"/>
        </w:rPr>
        <w:t xml:space="preserve"> v délce</w:t>
      </w:r>
      <w:r w:rsidRPr="00A94F59">
        <w:rPr>
          <w:sz w:val="22"/>
        </w:rPr>
        <w:t xml:space="preserve"> 14 dní od písemného </w:t>
      </w:r>
      <w:r>
        <w:rPr>
          <w:sz w:val="22"/>
        </w:rPr>
        <w:t>oznámení vady zhotoviteli, pokud nebude s ohledem na charakter vady s objednatelem dohodnuta lhůta delší.</w:t>
      </w:r>
      <w:r w:rsidRPr="00A94F59" w:rsidDel="00D90C72">
        <w:rPr>
          <w:sz w:val="22"/>
        </w:rPr>
        <w:t xml:space="preserve"> </w:t>
      </w:r>
    </w:p>
    <w:p w14:paraId="6F234F5F" w14:textId="3AAA41D9" w:rsidR="008C6518" w:rsidRPr="00A94F59" w:rsidRDefault="008C6518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1</w:t>
      </w:r>
      <w:r w:rsidR="007246BD">
        <w:rPr>
          <w:b/>
          <w:kern w:val="28"/>
          <w:szCs w:val="26"/>
        </w:rPr>
        <w:t>3</w:t>
      </w:r>
      <w:r w:rsidRPr="00A94F59">
        <w:rPr>
          <w:b/>
          <w:kern w:val="28"/>
          <w:szCs w:val="26"/>
        </w:rPr>
        <w:t>.</w:t>
      </w:r>
      <w:r w:rsidRPr="00A94F59">
        <w:rPr>
          <w:b/>
          <w:kern w:val="28"/>
          <w:szCs w:val="26"/>
        </w:rPr>
        <w:tab/>
        <w:t>SMLUVNÍ POKUTY</w:t>
      </w:r>
    </w:p>
    <w:p w14:paraId="38A8D258" w14:textId="30ACF54E" w:rsidR="008C6518" w:rsidRPr="00A94F59" w:rsidRDefault="008C6518" w:rsidP="00426744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spacing w:before="60" w:after="60"/>
        <w:ind w:left="426" w:hanging="426"/>
        <w:jc w:val="both"/>
        <w:textAlignment w:val="auto"/>
        <w:outlineLvl w:val="1"/>
        <w:rPr>
          <w:sz w:val="22"/>
        </w:rPr>
      </w:pPr>
      <w:r w:rsidRPr="00A94F59">
        <w:rPr>
          <w:sz w:val="22"/>
        </w:rPr>
        <w:t>1</w:t>
      </w:r>
      <w:r w:rsidR="007246BD">
        <w:rPr>
          <w:sz w:val="22"/>
        </w:rPr>
        <w:t>3</w:t>
      </w:r>
      <w:r w:rsidRPr="00A94F59">
        <w:rPr>
          <w:sz w:val="22"/>
        </w:rPr>
        <w:t>.1</w:t>
      </w:r>
      <w:r w:rsidRPr="00A94F59">
        <w:rPr>
          <w:sz w:val="22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45D29B75" w:rsidR="008C6518" w:rsidRDefault="008C6518" w:rsidP="006B53C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spacing w:after="60"/>
        <w:ind w:left="709" w:hanging="284"/>
        <w:jc w:val="both"/>
        <w:textAlignment w:val="auto"/>
        <w:outlineLvl w:val="1"/>
        <w:rPr>
          <w:sz w:val="22"/>
        </w:rPr>
      </w:pPr>
      <w:r w:rsidRPr="00A94F59">
        <w:rPr>
          <w:sz w:val="22"/>
        </w:rPr>
        <w:t>za nedodržení termínu dokončení díla</w:t>
      </w:r>
      <w:r>
        <w:rPr>
          <w:sz w:val="22"/>
        </w:rPr>
        <w:t xml:space="preserve"> nebo jeho jednotlivé části</w:t>
      </w:r>
      <w:r w:rsidRPr="00A94F59">
        <w:rPr>
          <w:sz w:val="22"/>
        </w:rPr>
        <w:t xml:space="preserve"> ve výši </w:t>
      </w:r>
      <w:r w:rsidR="006C243B">
        <w:rPr>
          <w:sz w:val="22"/>
        </w:rPr>
        <w:t>2</w:t>
      </w:r>
      <w:r w:rsidRPr="00A94F59">
        <w:rPr>
          <w:sz w:val="22"/>
        </w:rPr>
        <w:t>.000,- Kč</w:t>
      </w:r>
      <w:r w:rsidRPr="00A94F59">
        <w:rPr>
          <w:bCs/>
          <w:sz w:val="22"/>
        </w:rPr>
        <w:t xml:space="preserve"> za každý započatý den prodlení, bez omezení její celkové výše.</w:t>
      </w:r>
    </w:p>
    <w:p w14:paraId="2A5C5258" w14:textId="225B8360" w:rsidR="00647DEF" w:rsidRPr="00CC4006" w:rsidRDefault="00DF1D54" w:rsidP="006B53C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spacing w:before="60" w:after="60"/>
        <w:ind w:left="709" w:hanging="284"/>
        <w:jc w:val="both"/>
        <w:textAlignment w:val="auto"/>
        <w:outlineLvl w:val="1"/>
        <w:rPr>
          <w:sz w:val="22"/>
        </w:rPr>
      </w:pPr>
      <w:r>
        <w:rPr>
          <w:sz w:val="22"/>
        </w:rPr>
        <w:t>v</w:t>
      </w:r>
      <w:r w:rsidR="00875ADE" w:rsidRPr="00DF1D54">
        <w:rPr>
          <w:sz w:val="22"/>
        </w:rPr>
        <w:t xml:space="preserve"> případě opoždění objednatele s úhradou daňového dokladu má zhotovitel právo požadovat na objednateli smluvní pokutu max. </w:t>
      </w:r>
      <w:r w:rsidR="005A7EB8" w:rsidRPr="00DF1D54">
        <w:rPr>
          <w:bCs/>
          <w:sz w:val="22"/>
        </w:rPr>
        <w:t>ve výši 0,05</w:t>
      </w:r>
      <w:r w:rsidR="00875ADE" w:rsidRPr="004A5588">
        <w:rPr>
          <w:bCs/>
          <w:sz w:val="22"/>
        </w:rPr>
        <w:t xml:space="preserve">% </w:t>
      </w:r>
      <w:r w:rsidR="00875ADE" w:rsidRPr="004A5588">
        <w:rPr>
          <w:sz w:val="22"/>
        </w:rPr>
        <w:t>z nezaplacené částky za každý den prodlení.</w:t>
      </w:r>
      <w:r w:rsidR="00647DEF" w:rsidRPr="002170E1">
        <w:rPr>
          <w:bCs/>
          <w:iCs/>
          <w:color w:val="000000"/>
          <w:sz w:val="22"/>
          <w:szCs w:val="22"/>
        </w:rPr>
        <w:t xml:space="preserve"> Objednatel není v prodlení s plněním své povinnosti platit cenu díla, pokud</w:t>
      </w:r>
      <w:r w:rsidR="00647DEF" w:rsidRPr="00CC4006">
        <w:rPr>
          <w:bCs/>
          <w:iCs/>
          <w:color w:val="000000"/>
          <w:sz w:val="22"/>
          <w:szCs w:val="22"/>
        </w:rPr>
        <w:t xml:space="preserve"> je zhotovitel v prodlení s plněním kterékoliv své povinnosti dle této smlouvy.</w:t>
      </w:r>
    </w:p>
    <w:p w14:paraId="7138A977" w14:textId="4D64A6E5" w:rsidR="00875ADE" w:rsidRDefault="007246BD" w:rsidP="006A6DDE">
      <w:p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iCs/>
          <w:sz w:val="22"/>
          <w:szCs w:val="22"/>
        </w:rPr>
      </w:pPr>
      <w:r>
        <w:rPr>
          <w:sz w:val="22"/>
        </w:rPr>
        <w:lastRenderedPageBreak/>
        <w:t xml:space="preserve">13.2 </w:t>
      </w:r>
      <w:r w:rsidR="00875ADE" w:rsidRPr="00A94F59">
        <w:rPr>
          <w:sz w:val="22"/>
        </w:rPr>
        <w:t>Objednatel</w:t>
      </w:r>
      <w:r w:rsidR="00875ADE" w:rsidRPr="00A94F59">
        <w:rPr>
          <w:bCs/>
          <w:iCs/>
          <w:sz w:val="22"/>
          <w:szCs w:val="22"/>
        </w:rPr>
        <w:t xml:space="preserve"> si vyhrazuje právo na úhradu smluvní pokuty formou zápočtu ke kterékoliv sp</w:t>
      </w:r>
      <w:r w:rsidR="00284B1D">
        <w:rPr>
          <w:bCs/>
          <w:iCs/>
          <w:sz w:val="22"/>
          <w:szCs w:val="22"/>
        </w:rPr>
        <w:t xml:space="preserve">latné </w:t>
      </w:r>
      <w:r w:rsidR="00875ADE" w:rsidRPr="00A94F59">
        <w:rPr>
          <w:bCs/>
          <w:iCs/>
          <w:sz w:val="22"/>
          <w:szCs w:val="22"/>
        </w:rPr>
        <w:t>pohledávce zhotovitele vůči objednateli.</w:t>
      </w:r>
    </w:p>
    <w:p w14:paraId="0F73474E" w14:textId="642A64E4" w:rsidR="00647DEF" w:rsidRPr="00EF2842" w:rsidRDefault="006A6DDE" w:rsidP="00ED75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contextualSpacing w:val="0"/>
        <w:jc w:val="both"/>
        <w:textAlignment w:val="auto"/>
        <w:outlineLvl w:val="1"/>
        <w:rPr>
          <w:bCs/>
          <w:iCs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</w:t>
      </w:r>
      <w:r w:rsidR="00647DEF" w:rsidRPr="00EF2842">
        <w:rPr>
          <w:bCs/>
          <w:iCs/>
          <w:color w:val="000000"/>
          <w:sz w:val="22"/>
          <w:szCs w:val="22"/>
        </w:rPr>
        <w:t>Zaplacením smluvní pokuty není zhotovitel zbaven povinnosti příp. vady odstranit.</w:t>
      </w:r>
    </w:p>
    <w:p w14:paraId="6101C94F" w14:textId="7E6C2DFC" w:rsidR="006A6DDE" w:rsidRPr="006A6DDE" w:rsidRDefault="006A6DDE" w:rsidP="00E21CCE">
      <w:pPr>
        <w:pStyle w:val="Odstavecseseznamem"/>
        <w:numPr>
          <w:ilvl w:val="1"/>
          <w:numId w:val="5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r w:rsidR="00875ADE" w:rsidRPr="00EF2842">
        <w:rPr>
          <w:bCs/>
          <w:iCs/>
          <w:sz w:val="22"/>
          <w:szCs w:val="22"/>
        </w:rPr>
        <w:t>Kterákoliv smluvní pokuta dle této smlouvy nevylučuje nárok na náhradu škody.</w:t>
      </w:r>
    </w:p>
    <w:p w14:paraId="3963AA6F" w14:textId="5BA281AD" w:rsidR="00647DEF" w:rsidRPr="00592BE0" w:rsidRDefault="006A6DDE" w:rsidP="00592BE0">
      <w:pPr>
        <w:pStyle w:val="Odstavecseseznamem"/>
        <w:numPr>
          <w:ilvl w:val="1"/>
          <w:numId w:val="5"/>
        </w:numPr>
        <w:tabs>
          <w:tab w:val="left" w:pos="426"/>
        </w:tabs>
        <w:overflowPunct/>
        <w:autoSpaceDE/>
        <w:autoSpaceDN/>
        <w:adjustRightInd/>
        <w:jc w:val="both"/>
        <w:textAlignment w:val="auto"/>
        <w:outlineLvl w:val="1"/>
        <w:rPr>
          <w:bCs/>
          <w:iCs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47DEF" w:rsidRPr="006A6DDE">
        <w:rPr>
          <w:color w:val="000000"/>
          <w:sz w:val="22"/>
          <w:szCs w:val="22"/>
        </w:rPr>
        <w:t>Právo stran na zaplacení smluvní pokuty nebo na náhradu škody, které už existuje v době odstoupení od této smlouvy, není odstoupením dotčeno.</w:t>
      </w:r>
    </w:p>
    <w:p w14:paraId="3B744B47" w14:textId="7778AD6B" w:rsidR="00B957E6" w:rsidRDefault="00197F96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/>
        <w:textAlignment w:val="auto"/>
        <w:outlineLvl w:val="0"/>
        <w:rPr>
          <w:b/>
          <w:kern w:val="28"/>
          <w:szCs w:val="26"/>
        </w:rPr>
      </w:pPr>
      <w:r>
        <w:rPr>
          <w:b/>
          <w:kern w:val="28"/>
          <w:szCs w:val="26"/>
        </w:rPr>
        <w:t xml:space="preserve">Čl. 14 </w:t>
      </w:r>
      <w:r>
        <w:rPr>
          <w:b/>
          <w:kern w:val="28"/>
          <w:szCs w:val="26"/>
        </w:rPr>
        <w:tab/>
        <w:t>ODPOVĚDNOST ZA ŠKODY A POJIŠTĚNÍ</w:t>
      </w:r>
    </w:p>
    <w:p w14:paraId="7ABDD239" w14:textId="1ECFA214" w:rsidR="006A74EB" w:rsidRPr="007F7F93" w:rsidRDefault="006A74EB" w:rsidP="00885C64">
      <w:pPr>
        <w:pStyle w:val="Zkladntext"/>
        <w:spacing w:before="240"/>
        <w:ind w:left="426" w:hanging="426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</w:pP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1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4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.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1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 Zhotovitel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vzniklé užitím díla nebo předáním díla s vadami a za škody 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na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  <w:lang w:val="x-none"/>
        </w:rPr>
        <w:t>hradit.</w:t>
      </w:r>
    </w:p>
    <w:p w14:paraId="5F36DE46" w14:textId="78CAEA91" w:rsidR="006A74EB" w:rsidRPr="00EC1202" w:rsidRDefault="006A74EB" w:rsidP="00885C64">
      <w:pPr>
        <w:pStyle w:val="Zkladntext"/>
        <w:ind w:left="426" w:hanging="426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14.2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 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  <w:lang w:val="x-none"/>
        </w:rPr>
        <w:t>Za tímto účelem má zhotovitel uzavřenu pojistnou smlouvu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 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  <w:lang w:val="x-none"/>
        </w:rPr>
        <w:t xml:space="preserve">platnou po celou dobu realizace díla na pojištění škod způsobených při výkonu činnosti třetí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osobě 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  <w:lang w:val="x-none"/>
        </w:rPr>
        <w:t>na zdraví nebo majetku</w:t>
      </w:r>
      <w:r w:rsidR="00631A0A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 </w:t>
      </w:r>
      <w:r w:rsidR="00631A0A" w:rsidRPr="00B957E6">
        <w:rPr>
          <w:rFonts w:ascii="Times New Roman" w:hAnsi="Times New Roman"/>
          <w:b w:val="0"/>
          <w:i w:val="0"/>
          <w:color w:val="000000"/>
          <w:sz w:val="22"/>
          <w:szCs w:val="22"/>
          <w:u w:val="none"/>
        </w:rPr>
        <w:t>a na škody vzniklé z jakékoliv příčiny na prováděném díle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.</w:t>
      </w:r>
    </w:p>
    <w:p w14:paraId="6EB726BB" w14:textId="5A3C9854" w:rsidR="00A809A3" w:rsidRPr="007F7F93" w:rsidRDefault="00631A0A" w:rsidP="00885C64">
      <w:pPr>
        <w:pStyle w:val="Zkladntext"/>
        <w:ind w:left="426" w:hanging="426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14.</w:t>
      </w:r>
      <w:r w:rsidR="001070C8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>3</w:t>
      </w:r>
      <w:r w:rsidRPr="007F7F9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 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3AD4396D" w:rsidR="00B957E6" w:rsidRPr="00592BE0" w:rsidRDefault="00A809A3" w:rsidP="00592BE0">
      <w:pPr>
        <w:ind w:left="426" w:hanging="42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651440">
        <w:rPr>
          <w:sz w:val="22"/>
          <w:szCs w:val="22"/>
        </w:rPr>
        <w:t>14.</w:t>
      </w:r>
      <w:r w:rsidR="001070C8">
        <w:rPr>
          <w:sz w:val="22"/>
          <w:szCs w:val="22"/>
        </w:rPr>
        <w:t>4</w:t>
      </w:r>
      <w:r w:rsidRPr="00651440">
        <w:rPr>
          <w:sz w:val="22"/>
          <w:szCs w:val="22"/>
        </w:rPr>
        <w:t xml:space="preserve"> </w:t>
      </w:r>
      <w:r w:rsidR="00B957E6" w:rsidRPr="00651440">
        <w:rPr>
          <w:sz w:val="22"/>
          <w:szCs w:val="22"/>
        </w:rPr>
        <w:t>Zhotovitel nese riziko změny okolností ve smyslu ustanovení § 1765 občanského zákoníku.</w:t>
      </w:r>
    </w:p>
    <w:p w14:paraId="17007A6F" w14:textId="45653F74" w:rsidR="00875ADE" w:rsidRPr="00A94F59" w:rsidRDefault="00875ADE" w:rsidP="00704FB9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1</w:t>
      </w:r>
      <w:r w:rsidR="00B957E6">
        <w:rPr>
          <w:b/>
          <w:kern w:val="28"/>
          <w:szCs w:val="26"/>
        </w:rPr>
        <w:t>5</w:t>
      </w:r>
      <w:r w:rsidRPr="00A94F59">
        <w:rPr>
          <w:b/>
          <w:kern w:val="28"/>
          <w:szCs w:val="26"/>
        </w:rPr>
        <w:tab/>
        <w:t>OSTATNÍ UJEDNÁNÍ</w:t>
      </w:r>
    </w:p>
    <w:p w14:paraId="0865A841" w14:textId="58403143" w:rsidR="00875ADE" w:rsidRPr="00A94F59" w:rsidRDefault="00875ADE" w:rsidP="00885C64">
      <w:pPr>
        <w:numPr>
          <w:ilvl w:val="1"/>
          <w:numId w:val="0"/>
        </w:numPr>
        <w:tabs>
          <w:tab w:val="num" w:pos="567"/>
        </w:tabs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outlineLvl w:val="1"/>
        <w:rPr>
          <w:sz w:val="22"/>
        </w:rPr>
      </w:pPr>
      <w:r w:rsidRPr="00A94F59">
        <w:rPr>
          <w:sz w:val="22"/>
        </w:rPr>
        <w:t>1</w:t>
      </w:r>
      <w:r w:rsidR="00B957E6">
        <w:rPr>
          <w:sz w:val="22"/>
        </w:rPr>
        <w:t>5</w:t>
      </w:r>
      <w:r w:rsidRPr="00A94F59">
        <w:rPr>
          <w:sz w:val="22"/>
        </w:rPr>
        <w:t>.1</w:t>
      </w:r>
      <w:r w:rsidRPr="00A94F59">
        <w:rPr>
          <w:sz w:val="22"/>
        </w:rPr>
        <w:tab/>
        <w:t xml:space="preserve">Objednatel má právo na odstoupení od smlouvy v případě prodlení zhotovitele se sjednanými termíny dokončení a předání příslušných </w:t>
      </w:r>
      <w:r w:rsidR="005A7EB8">
        <w:rPr>
          <w:sz w:val="22"/>
        </w:rPr>
        <w:t>částí díla o více jak 3</w:t>
      </w:r>
      <w:r w:rsidRPr="00A94F59">
        <w:rPr>
          <w:sz w:val="22"/>
        </w:rPr>
        <w:t>0 dní.</w:t>
      </w:r>
    </w:p>
    <w:p w14:paraId="09643583" w14:textId="33B3DF4F" w:rsidR="00197F96" w:rsidRPr="00FB7A26" w:rsidRDefault="00197F96" w:rsidP="00ED75C7">
      <w:pPr>
        <w:pStyle w:val="Zkladntext"/>
        <w:numPr>
          <w:ilvl w:val="1"/>
          <w:numId w:val="6"/>
        </w:numPr>
        <w:tabs>
          <w:tab w:val="num" w:pos="567"/>
        </w:tabs>
        <w:suppressAutoHyphens/>
        <w:spacing w:after="12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2"/>
          <w:szCs w:val="22"/>
          <w:u w:val="none"/>
        </w:rPr>
      </w:pPr>
      <w:r w:rsidRPr="009516F0">
        <w:rPr>
          <w:rFonts w:ascii="Times New Roman" w:hAnsi="Times New Roman"/>
          <w:b w:val="0"/>
          <w:bCs w:val="0"/>
          <w:i w:val="0"/>
          <w:color w:val="000000"/>
          <w:sz w:val="22"/>
          <w:szCs w:val="22"/>
          <w:u w:val="none"/>
        </w:rPr>
        <w:t xml:space="preserve">Objednatel i zhotovitel mají právo na odstoupení od smlouvy o dílo </w:t>
      </w:r>
      <w:r>
        <w:rPr>
          <w:rFonts w:ascii="Times New Roman" w:hAnsi="Times New Roman"/>
          <w:b w:val="0"/>
          <w:bCs w:val="0"/>
          <w:i w:val="0"/>
          <w:color w:val="000000"/>
          <w:sz w:val="22"/>
          <w:szCs w:val="22"/>
          <w:u w:val="none"/>
        </w:rPr>
        <w:t xml:space="preserve">i </w:t>
      </w:r>
      <w:r w:rsidRPr="009516F0">
        <w:rPr>
          <w:rFonts w:ascii="Times New Roman" w:hAnsi="Times New Roman"/>
          <w:b w:val="0"/>
          <w:i w:val="0"/>
          <w:color w:val="000000"/>
          <w:sz w:val="22"/>
          <w:szCs w:val="22"/>
          <w:u w:val="none"/>
        </w:rPr>
        <w:t>v</w:t>
      </w:r>
      <w:r w:rsidRPr="009516F0">
        <w:rPr>
          <w:rFonts w:ascii="Times New Roman" w:hAnsi="Times New Roman"/>
          <w:i w:val="0"/>
          <w:color w:val="000000"/>
          <w:sz w:val="22"/>
          <w:szCs w:val="22"/>
          <w:u w:val="none"/>
        </w:rPr>
        <w:t xml:space="preserve"> </w:t>
      </w:r>
      <w:r w:rsidRPr="009516F0">
        <w:rPr>
          <w:rFonts w:ascii="Times New Roman" w:hAnsi="Times New Roman"/>
          <w:b w:val="0"/>
          <w:i w:val="0"/>
          <w:color w:val="000000"/>
          <w:sz w:val="22"/>
          <w:szCs w:val="22"/>
          <w:u w:val="none"/>
        </w:rPr>
        <w:t>případech, které předvídají právní předpisy, jimiž se řídí uzavřená smlouva.</w:t>
      </w:r>
    </w:p>
    <w:p w14:paraId="2E492BD8" w14:textId="6CECC995" w:rsidR="00C26BB8" w:rsidRPr="00592BE0" w:rsidRDefault="000D4695" w:rsidP="000A69FD">
      <w:pPr>
        <w:tabs>
          <w:tab w:val="num" w:pos="567"/>
        </w:tabs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outlineLvl w:val="1"/>
        <w:rPr>
          <w:sz w:val="22"/>
        </w:rPr>
      </w:pPr>
      <w:r>
        <w:rPr>
          <w:sz w:val="22"/>
        </w:rPr>
        <w:t xml:space="preserve">15.3 </w:t>
      </w:r>
      <w:r w:rsidR="00875ADE" w:rsidRPr="00284B1D">
        <w:rPr>
          <w:sz w:val="22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9028BD2" w14:textId="52D710C3" w:rsidR="00875ADE" w:rsidRPr="00A94F59" w:rsidRDefault="00875ADE" w:rsidP="00704FB9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120"/>
        <w:textAlignment w:val="auto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1</w:t>
      </w:r>
      <w:r w:rsidR="00B957E6">
        <w:rPr>
          <w:b/>
          <w:kern w:val="28"/>
          <w:szCs w:val="26"/>
        </w:rPr>
        <w:t>6</w:t>
      </w:r>
      <w:r w:rsidRPr="00A94F59">
        <w:rPr>
          <w:b/>
          <w:kern w:val="28"/>
          <w:szCs w:val="26"/>
        </w:rPr>
        <w:tab/>
        <w:t>DALŠÍ UJEDNÁNÍ</w:t>
      </w:r>
    </w:p>
    <w:p w14:paraId="21BAD447" w14:textId="1FAAEC32" w:rsidR="00875ADE" w:rsidRPr="00A94F59" w:rsidRDefault="00875ADE" w:rsidP="00885C64">
      <w:pPr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outlineLvl w:val="1"/>
        <w:rPr>
          <w:sz w:val="22"/>
        </w:rPr>
      </w:pPr>
      <w:r w:rsidRPr="00A94F59">
        <w:rPr>
          <w:sz w:val="22"/>
        </w:rPr>
        <w:t>1</w:t>
      </w:r>
      <w:r w:rsidR="00B957E6">
        <w:rPr>
          <w:sz w:val="22"/>
        </w:rPr>
        <w:t>6</w:t>
      </w:r>
      <w:r w:rsidRPr="00A94F59">
        <w:rPr>
          <w:sz w:val="22"/>
        </w:rPr>
        <w:t>.1</w:t>
      </w:r>
      <w:r w:rsidRPr="00A94F59">
        <w:rPr>
          <w:sz w:val="22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78F24408" w14:textId="73654C74" w:rsidR="004A5588" w:rsidRDefault="007246BD" w:rsidP="00E20FD1">
      <w:p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B957E6">
        <w:rPr>
          <w:sz w:val="22"/>
          <w:szCs w:val="22"/>
        </w:rPr>
        <w:t>6</w:t>
      </w:r>
      <w:r>
        <w:rPr>
          <w:sz w:val="22"/>
          <w:szCs w:val="22"/>
        </w:rPr>
        <w:t xml:space="preserve">.2 </w:t>
      </w:r>
      <w:r w:rsidR="00DF1D54">
        <w:rPr>
          <w:sz w:val="22"/>
          <w:szCs w:val="22"/>
        </w:rPr>
        <w:tab/>
      </w:r>
      <w:r w:rsidR="00875ADE" w:rsidRPr="00A37795">
        <w:rPr>
          <w:sz w:val="22"/>
          <w:szCs w:val="22"/>
        </w:rPr>
        <w:t>Při hrubém nedodržení závazků, plynoucích z této smlo</w:t>
      </w:r>
      <w:r w:rsidR="00B11D02" w:rsidRPr="00A37795">
        <w:rPr>
          <w:sz w:val="22"/>
          <w:szCs w:val="22"/>
        </w:rPr>
        <w:t xml:space="preserve">uvy, má kterákoli strana právo </w:t>
      </w:r>
      <w:r w:rsidR="00875ADE" w:rsidRPr="00A37795">
        <w:rPr>
          <w:sz w:val="22"/>
          <w:szCs w:val="22"/>
        </w:rPr>
        <w:t>odstoupit od této smlouvy. Tyto nedostatky musí být druhé straně písemně sděleny minimálně v desetidenním předstihu.</w:t>
      </w:r>
    </w:p>
    <w:p w14:paraId="02147C32" w14:textId="0CB0C609" w:rsidR="00CB77E8" w:rsidRPr="00A94F59" w:rsidRDefault="00E20FD1" w:rsidP="004A5588">
      <w:p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  <w:szCs w:val="22"/>
        </w:rPr>
        <w:t>16.3</w:t>
      </w:r>
      <w:r w:rsidR="004A5588">
        <w:rPr>
          <w:sz w:val="22"/>
          <w:szCs w:val="22"/>
        </w:rPr>
        <w:tab/>
      </w:r>
      <w:r w:rsidR="00CB77E8" w:rsidRPr="00A94F59">
        <w:rPr>
          <w:sz w:val="22"/>
          <w:szCs w:val="22"/>
        </w:rPr>
        <w:t>Zhotovitel tímto prohlašuje, že na sebe přebírá nebezpečí změny okolností po uzavření Smlouvy ve smyslu §§ 1765, 1766 a 2620 odst. 2 Občanského zákoníku.</w:t>
      </w:r>
    </w:p>
    <w:p w14:paraId="66ED41C2" w14:textId="395B53AB" w:rsidR="00875ADE" w:rsidRPr="00A94F59" w:rsidRDefault="007246BD" w:rsidP="00885C64">
      <w:p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B957E6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E20FD1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DF1D54">
        <w:rPr>
          <w:sz w:val="22"/>
          <w:szCs w:val="22"/>
        </w:rPr>
        <w:tab/>
      </w:r>
      <w:r w:rsidR="00875ADE" w:rsidRPr="00A94F59">
        <w:rPr>
          <w:sz w:val="22"/>
          <w:szCs w:val="22"/>
        </w:rPr>
        <w:t xml:space="preserve">Pokud v této smlouvě není stanoveno jinak, řídí se vzájemné vztahy účastníků </w:t>
      </w:r>
      <w:r w:rsidR="00CB77E8" w:rsidRPr="00A94F59">
        <w:rPr>
          <w:sz w:val="22"/>
          <w:szCs w:val="22"/>
        </w:rPr>
        <w:t xml:space="preserve">občanským </w:t>
      </w:r>
      <w:r w:rsidR="00875ADE" w:rsidRPr="00A94F59">
        <w:rPr>
          <w:sz w:val="22"/>
          <w:szCs w:val="22"/>
        </w:rPr>
        <w:t>zákoníkem.</w:t>
      </w:r>
    </w:p>
    <w:p w14:paraId="3700A724" w14:textId="114D8155" w:rsidR="00875ADE" w:rsidRPr="00A94F59" w:rsidRDefault="007246BD" w:rsidP="00885C64">
      <w:pPr>
        <w:overflowPunct/>
        <w:autoSpaceDE/>
        <w:autoSpaceDN/>
        <w:adjustRightInd/>
        <w:spacing w:before="0" w:after="120"/>
        <w:ind w:left="567" w:hanging="567"/>
        <w:jc w:val="both"/>
        <w:textAlignment w:val="auto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B957E6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E20FD1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DF1D54">
        <w:rPr>
          <w:sz w:val="22"/>
          <w:szCs w:val="22"/>
        </w:rPr>
        <w:tab/>
      </w:r>
      <w:r w:rsidR="00875ADE" w:rsidRPr="00A94F59">
        <w:rPr>
          <w:sz w:val="22"/>
          <w:szCs w:val="22"/>
        </w:rPr>
        <w:t>Dílo smí být použito pouze pro účely, pro které byla tato smlouva uzavřena.</w:t>
      </w:r>
    </w:p>
    <w:p w14:paraId="2D4FDF51" w14:textId="1761DEDC" w:rsidR="005A7EB8" w:rsidRPr="00354C14" w:rsidRDefault="005A7EB8" w:rsidP="00704FB9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>
        <w:rPr>
          <w:b/>
          <w:kern w:val="28"/>
          <w:szCs w:val="26"/>
        </w:rPr>
        <w:lastRenderedPageBreak/>
        <w:t>Čl. 1</w:t>
      </w:r>
      <w:r w:rsidR="00B957E6">
        <w:rPr>
          <w:b/>
          <w:kern w:val="28"/>
          <w:szCs w:val="26"/>
        </w:rPr>
        <w:t>7</w:t>
      </w:r>
      <w:r w:rsidRPr="00A94F59">
        <w:rPr>
          <w:b/>
          <w:kern w:val="28"/>
          <w:szCs w:val="26"/>
        </w:rPr>
        <w:tab/>
      </w:r>
      <w:r w:rsidRPr="00354C14">
        <w:rPr>
          <w:b/>
          <w:kern w:val="28"/>
          <w:szCs w:val="26"/>
        </w:rPr>
        <w:t>DOLOŽKY</w:t>
      </w:r>
    </w:p>
    <w:p w14:paraId="405069D1" w14:textId="111DAEA1" w:rsidR="000E03AA" w:rsidRPr="00B957E6" w:rsidRDefault="00631A0A" w:rsidP="00885C64">
      <w:pPr>
        <w:overflowPunct/>
        <w:autoSpaceDE/>
        <w:autoSpaceDN/>
        <w:adjustRightInd/>
        <w:spacing w:before="0"/>
        <w:ind w:left="567" w:hanging="567"/>
        <w:jc w:val="both"/>
        <w:textAlignment w:val="auto"/>
        <w:rPr>
          <w:sz w:val="22"/>
          <w:szCs w:val="22"/>
        </w:rPr>
      </w:pPr>
      <w:r>
        <w:rPr>
          <w:iCs/>
          <w:sz w:val="22"/>
          <w:szCs w:val="22"/>
        </w:rPr>
        <w:t>17.1</w:t>
      </w:r>
      <w:r>
        <w:rPr>
          <w:iCs/>
          <w:sz w:val="22"/>
          <w:szCs w:val="22"/>
        </w:rPr>
        <w:tab/>
      </w:r>
      <w:r w:rsidR="000E03AA" w:rsidRPr="00B957E6">
        <w:rPr>
          <w:iCs/>
          <w:sz w:val="22"/>
          <w:szCs w:val="22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6A6DDE" w:rsidRDefault="000E03AA" w:rsidP="00ED75C7">
      <w:pPr>
        <w:pStyle w:val="Odstavecseseznamem"/>
        <w:numPr>
          <w:ilvl w:val="1"/>
          <w:numId w:val="8"/>
        </w:numPr>
        <w:overflowPunct/>
        <w:autoSpaceDE/>
        <w:autoSpaceDN/>
        <w:adjustRightInd/>
        <w:spacing w:after="240"/>
        <w:ind w:left="567" w:hanging="567"/>
        <w:contextualSpacing w:val="0"/>
        <w:jc w:val="both"/>
        <w:textAlignment w:val="auto"/>
        <w:rPr>
          <w:iCs/>
          <w:sz w:val="22"/>
          <w:szCs w:val="22"/>
        </w:rPr>
      </w:pPr>
      <w:r w:rsidRPr="006A6DDE">
        <w:rPr>
          <w:iCs/>
          <w:sz w:val="22"/>
          <w:szCs w:val="22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4ECFFAEA" w:rsidR="000E03AA" w:rsidRPr="006A6DDE" w:rsidRDefault="000E03AA" w:rsidP="00ED75C7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 w:val="22"/>
          <w:szCs w:val="22"/>
        </w:rPr>
      </w:pPr>
      <w:r w:rsidRPr="006A6DDE">
        <w:rPr>
          <w:iCs/>
          <w:sz w:val="22"/>
          <w:szCs w:val="22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67F56018" w14:textId="3B7FB27A" w:rsidR="00284B1D" w:rsidRPr="00592BE0" w:rsidRDefault="000E03AA" w:rsidP="00592BE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 w:val="22"/>
          <w:szCs w:val="22"/>
        </w:rPr>
      </w:pPr>
      <w:r w:rsidRPr="006A6DDE">
        <w:rPr>
          <w:iCs/>
          <w:sz w:val="22"/>
          <w:szCs w:val="22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A6A24BC" w14:textId="20AF57EB" w:rsidR="00875ADE" w:rsidRPr="00A94F59" w:rsidRDefault="005A7EB8" w:rsidP="00704FB9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spacing w:before="360" w:after="60"/>
        <w:textAlignment w:val="auto"/>
        <w:outlineLvl w:val="0"/>
        <w:rPr>
          <w:b/>
          <w:kern w:val="28"/>
          <w:szCs w:val="26"/>
        </w:rPr>
      </w:pPr>
      <w:r>
        <w:rPr>
          <w:b/>
          <w:kern w:val="28"/>
          <w:szCs w:val="26"/>
        </w:rPr>
        <w:t>Čl. 1</w:t>
      </w:r>
      <w:r w:rsidR="00B957E6">
        <w:rPr>
          <w:b/>
          <w:kern w:val="28"/>
          <w:szCs w:val="26"/>
        </w:rPr>
        <w:t>8</w:t>
      </w:r>
      <w:r w:rsidR="00875ADE" w:rsidRPr="00A94F59">
        <w:rPr>
          <w:b/>
          <w:kern w:val="28"/>
          <w:szCs w:val="26"/>
        </w:rPr>
        <w:tab/>
        <w:t>VŠEOBECNÁ USTANOVENÍ</w:t>
      </w:r>
    </w:p>
    <w:p w14:paraId="7510065A" w14:textId="542D30A4" w:rsidR="00875ADE" w:rsidRPr="00A94F59" w:rsidRDefault="008339C1" w:rsidP="00E35BDC">
      <w:pPr>
        <w:numPr>
          <w:ilvl w:val="1"/>
          <w:numId w:val="0"/>
        </w:numPr>
        <w:overflowPunct/>
        <w:autoSpaceDE/>
        <w:autoSpaceDN/>
        <w:adjustRightInd/>
        <w:spacing w:before="60" w:after="60"/>
        <w:ind w:left="567" w:hanging="567"/>
        <w:jc w:val="both"/>
        <w:textAlignment w:val="auto"/>
        <w:outlineLvl w:val="1"/>
        <w:rPr>
          <w:sz w:val="22"/>
        </w:rPr>
      </w:pPr>
      <w:r>
        <w:rPr>
          <w:sz w:val="22"/>
        </w:rPr>
        <w:t>18.</w:t>
      </w:r>
      <w:r w:rsidR="00E20FD1">
        <w:rPr>
          <w:sz w:val="22"/>
        </w:rPr>
        <w:t>1</w:t>
      </w:r>
      <w:r>
        <w:rPr>
          <w:sz w:val="22"/>
        </w:rPr>
        <w:tab/>
      </w:r>
      <w:r w:rsidR="00875ADE" w:rsidRPr="00A94F59">
        <w:rPr>
          <w:sz w:val="22"/>
        </w:rPr>
        <w:t>Tato smlo</w:t>
      </w:r>
      <w:r w:rsidR="00EE3EE3">
        <w:rPr>
          <w:sz w:val="22"/>
        </w:rPr>
        <w:t>uva nabývá platnosti</w:t>
      </w:r>
      <w:r w:rsidR="00875ADE" w:rsidRPr="00A94F59">
        <w:rPr>
          <w:sz w:val="22"/>
        </w:rPr>
        <w:t xml:space="preserve"> dnem jejího podpisu oprávněnými zástupci smluvních stran.</w:t>
      </w:r>
    </w:p>
    <w:p w14:paraId="02D0A488" w14:textId="4B01B5B4" w:rsidR="00875ADE" w:rsidRPr="00A94F59" w:rsidRDefault="00EE3EE3" w:rsidP="00E35BDC">
      <w:pPr>
        <w:numPr>
          <w:ilvl w:val="1"/>
          <w:numId w:val="0"/>
        </w:numPr>
        <w:overflowPunct/>
        <w:autoSpaceDE/>
        <w:autoSpaceDN/>
        <w:adjustRightInd/>
        <w:spacing w:before="60" w:after="60"/>
        <w:ind w:left="567" w:hanging="567"/>
        <w:jc w:val="both"/>
        <w:textAlignment w:val="auto"/>
        <w:outlineLvl w:val="1"/>
        <w:rPr>
          <w:sz w:val="22"/>
        </w:rPr>
      </w:pPr>
      <w:r>
        <w:rPr>
          <w:sz w:val="22"/>
        </w:rPr>
        <w:t>1</w:t>
      </w:r>
      <w:r w:rsidR="00B957E6">
        <w:rPr>
          <w:sz w:val="22"/>
        </w:rPr>
        <w:t>8</w:t>
      </w:r>
      <w:r w:rsidR="00875ADE" w:rsidRPr="00A94F59">
        <w:rPr>
          <w:sz w:val="22"/>
        </w:rPr>
        <w:t>.</w:t>
      </w:r>
      <w:r w:rsidR="00E20FD1">
        <w:rPr>
          <w:sz w:val="22"/>
        </w:rPr>
        <w:t>2</w:t>
      </w:r>
      <w:r w:rsidR="00875ADE" w:rsidRPr="00A94F59">
        <w:rPr>
          <w:sz w:val="22"/>
        </w:rPr>
        <w:tab/>
        <w:t>Tato smlouva je sepsána ve 4 stejnopisech, z nichž objednatel i zhotovitel obdrží po dvou vyhotoveních.</w:t>
      </w:r>
    </w:p>
    <w:p w14:paraId="1944B65F" w14:textId="16AEAC64" w:rsidR="00875ADE" w:rsidRPr="00A94F59" w:rsidRDefault="00EE3EE3" w:rsidP="00E35BDC">
      <w:pPr>
        <w:numPr>
          <w:ilvl w:val="1"/>
          <w:numId w:val="0"/>
        </w:numPr>
        <w:overflowPunct/>
        <w:autoSpaceDE/>
        <w:autoSpaceDN/>
        <w:adjustRightInd/>
        <w:spacing w:before="60" w:after="60"/>
        <w:ind w:left="567" w:hanging="567"/>
        <w:jc w:val="both"/>
        <w:textAlignment w:val="auto"/>
        <w:outlineLvl w:val="1"/>
        <w:rPr>
          <w:sz w:val="22"/>
        </w:rPr>
      </w:pPr>
      <w:r>
        <w:rPr>
          <w:sz w:val="22"/>
        </w:rPr>
        <w:t>1</w:t>
      </w:r>
      <w:r w:rsidR="00B957E6">
        <w:rPr>
          <w:sz w:val="22"/>
        </w:rPr>
        <w:t>8</w:t>
      </w:r>
      <w:r w:rsidR="00875ADE" w:rsidRPr="00A94F59">
        <w:rPr>
          <w:sz w:val="22"/>
        </w:rPr>
        <w:t>.</w:t>
      </w:r>
      <w:r w:rsidR="00E20FD1">
        <w:rPr>
          <w:sz w:val="22"/>
        </w:rPr>
        <w:t>3</w:t>
      </w:r>
      <w:r w:rsidR="00875ADE" w:rsidRPr="00A94F59">
        <w:rPr>
          <w:sz w:val="22"/>
        </w:rPr>
        <w:tab/>
        <w:t>Tuto smlouvu lze měnit a doplňovat výlučně písemnými číslovanými dodatky, podepsanými statutárními zástupci obou smluvních stran.</w:t>
      </w:r>
    </w:p>
    <w:p w14:paraId="518C8BA4" w14:textId="273E7C0E" w:rsidR="00875ADE" w:rsidRDefault="00EE3EE3" w:rsidP="00592BE0">
      <w:pPr>
        <w:numPr>
          <w:ilvl w:val="1"/>
          <w:numId w:val="0"/>
        </w:numPr>
        <w:overflowPunct/>
        <w:autoSpaceDE/>
        <w:autoSpaceDN/>
        <w:adjustRightInd/>
        <w:spacing w:before="60" w:after="60"/>
        <w:ind w:left="567" w:hanging="567"/>
        <w:jc w:val="both"/>
        <w:textAlignment w:val="auto"/>
        <w:outlineLvl w:val="1"/>
        <w:rPr>
          <w:szCs w:val="24"/>
        </w:rPr>
      </w:pPr>
      <w:r>
        <w:rPr>
          <w:sz w:val="22"/>
        </w:rPr>
        <w:t>1</w:t>
      </w:r>
      <w:r w:rsidR="00B957E6">
        <w:rPr>
          <w:sz w:val="22"/>
        </w:rPr>
        <w:t>8</w:t>
      </w:r>
      <w:r w:rsidR="00875ADE" w:rsidRPr="00A94F59">
        <w:rPr>
          <w:sz w:val="22"/>
        </w:rPr>
        <w:t>.</w:t>
      </w:r>
      <w:r w:rsidR="00E20FD1">
        <w:rPr>
          <w:sz w:val="22"/>
        </w:rPr>
        <w:t>4</w:t>
      </w:r>
      <w:r w:rsidR="00875ADE" w:rsidRPr="00A94F59">
        <w:rPr>
          <w:sz w:val="22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4B7461C5" w14:textId="77777777" w:rsidR="00284B1D" w:rsidRDefault="00284B1D" w:rsidP="00F4509C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17D5F4D0" w14:textId="010466CA" w:rsidR="002F0157" w:rsidRDefault="002F0157" w:rsidP="00E20FD1">
      <w:pPr>
        <w:overflowPunct/>
        <w:autoSpaceDE/>
        <w:autoSpaceDN/>
        <w:adjustRightInd/>
        <w:spacing w:before="0"/>
        <w:textAlignment w:val="auto"/>
        <w:rPr>
          <w:sz w:val="22"/>
          <w:szCs w:val="22"/>
        </w:rPr>
      </w:pPr>
      <w:r w:rsidRPr="002E7720">
        <w:rPr>
          <w:sz w:val="22"/>
          <w:szCs w:val="22"/>
        </w:rPr>
        <w:t>Příloh</w:t>
      </w:r>
      <w:r w:rsidR="00EF2842">
        <w:rPr>
          <w:sz w:val="22"/>
          <w:szCs w:val="22"/>
        </w:rPr>
        <w:t>a</w:t>
      </w:r>
      <w:r w:rsidRPr="002E7720">
        <w:rPr>
          <w:sz w:val="22"/>
          <w:szCs w:val="22"/>
        </w:rPr>
        <w:t xml:space="preserve">: </w:t>
      </w:r>
      <w:r w:rsidR="00E20FD1">
        <w:rPr>
          <w:sz w:val="22"/>
          <w:szCs w:val="22"/>
        </w:rPr>
        <w:t>cenová nabídka zhotovitele</w:t>
      </w:r>
    </w:p>
    <w:p w14:paraId="061D8810" w14:textId="77777777" w:rsidR="002F0157" w:rsidRDefault="002F0157" w:rsidP="00F4509C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35F97FA4" w14:textId="77777777" w:rsidR="00F873AD" w:rsidRDefault="00F873AD" w:rsidP="00F4509C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3FA28866" w14:textId="77777777" w:rsidR="00F873AD" w:rsidRPr="00A94F59" w:rsidRDefault="00F873AD" w:rsidP="00F4509C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A94F59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77777777" w:rsidR="00875ADE" w:rsidRPr="00A94F59" w:rsidRDefault="00875ADE" w:rsidP="00CA2F9B">
            <w:pPr>
              <w:overflowPunct/>
              <w:autoSpaceDE/>
              <w:autoSpaceDN/>
              <w:adjustRightInd/>
              <w:spacing w:before="0"/>
              <w:textAlignment w:val="auto"/>
              <w:outlineLvl w:val="0"/>
              <w:rPr>
                <w:szCs w:val="24"/>
              </w:rPr>
            </w:pPr>
            <w:r w:rsidRPr="00A94F59">
              <w:rPr>
                <w:szCs w:val="24"/>
              </w:rPr>
              <w:t>V Liberci, dne ………………</w:t>
            </w:r>
            <w:proofErr w:type="gramStart"/>
            <w:r w:rsidRPr="00A94F59">
              <w:rPr>
                <w:szCs w:val="24"/>
              </w:rPr>
              <w:t>…..</w:t>
            </w:r>
            <w:proofErr w:type="gramEnd"/>
          </w:p>
        </w:tc>
        <w:tc>
          <w:tcPr>
            <w:tcW w:w="708" w:type="dxa"/>
          </w:tcPr>
          <w:p w14:paraId="107DAD96" w14:textId="77777777" w:rsidR="00875ADE" w:rsidRPr="00A94F59" w:rsidRDefault="00875ADE" w:rsidP="00CA2F9B">
            <w:pPr>
              <w:overflowPunct/>
              <w:autoSpaceDE/>
              <w:autoSpaceDN/>
              <w:adjustRightInd/>
              <w:spacing w:before="0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14A109DF" w:rsidR="00875ADE" w:rsidRPr="00A94F59" w:rsidRDefault="00387C11" w:rsidP="00E20FD1">
            <w:pPr>
              <w:overflowPunct/>
              <w:autoSpaceDE/>
              <w:autoSpaceDN/>
              <w:adjustRightInd/>
              <w:spacing w:before="0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V </w:t>
            </w:r>
            <w:r w:rsidR="00E20FD1">
              <w:rPr>
                <w:szCs w:val="24"/>
              </w:rPr>
              <w:t>Praze</w:t>
            </w:r>
            <w:r w:rsidR="00875ADE" w:rsidRPr="00A94F59">
              <w:rPr>
                <w:szCs w:val="24"/>
              </w:rPr>
              <w:t>, dne</w:t>
            </w:r>
            <w:r w:rsidR="00670BEE" w:rsidRPr="00A94F59">
              <w:rPr>
                <w:szCs w:val="24"/>
              </w:rPr>
              <w:t xml:space="preserve"> </w:t>
            </w:r>
            <w:r w:rsidR="00771542" w:rsidRPr="00A94F59">
              <w:rPr>
                <w:szCs w:val="24"/>
              </w:rPr>
              <w:t>………………</w:t>
            </w:r>
            <w:r w:rsidR="00875ADE" w:rsidRPr="00A94F59">
              <w:rPr>
                <w:szCs w:val="24"/>
              </w:rPr>
              <w:t xml:space="preserve"> </w:t>
            </w:r>
          </w:p>
        </w:tc>
      </w:tr>
    </w:tbl>
    <w:p w14:paraId="39E64513" w14:textId="77777777" w:rsidR="002F0157" w:rsidRDefault="002F0157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p w14:paraId="1BF34BA6" w14:textId="77777777" w:rsidR="00F873AD" w:rsidRDefault="00F873AD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p w14:paraId="5FA9E67C" w14:textId="77777777" w:rsidR="00F873AD" w:rsidRDefault="00F873AD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p w14:paraId="13FC1252" w14:textId="77777777" w:rsidR="00F873AD" w:rsidRDefault="00F873AD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p w14:paraId="48577D26" w14:textId="77777777" w:rsidR="00F873AD" w:rsidRDefault="00F873AD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p w14:paraId="5F68FED5" w14:textId="77777777" w:rsidR="00F873AD" w:rsidRDefault="00F873AD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p w14:paraId="5A051E06" w14:textId="77777777" w:rsidR="002F0157" w:rsidRPr="00A94F59" w:rsidRDefault="002F0157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p w14:paraId="115DB48F" w14:textId="77777777" w:rsidR="00AF156C" w:rsidRDefault="00AF156C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p w14:paraId="52E48666" w14:textId="77777777" w:rsidR="002F0157" w:rsidRPr="00A94F59" w:rsidRDefault="002F0157" w:rsidP="00F4509C">
      <w:pPr>
        <w:overflowPunct/>
        <w:autoSpaceDE/>
        <w:autoSpaceDN/>
        <w:adjustRightInd/>
        <w:spacing w:before="0"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A94F59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A94F59" w:rsidRDefault="00875ADE" w:rsidP="00CA2F9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A94F59" w:rsidRDefault="00875ADE" w:rsidP="00CA2F9B">
            <w:pPr>
              <w:overflowPunct/>
              <w:autoSpaceDE/>
              <w:autoSpaceDN/>
              <w:adjustRightInd/>
              <w:spacing w:before="0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A94F59" w:rsidRDefault="00875ADE" w:rsidP="00CA2F9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A94F59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77A575F4" w14:textId="19BEA2F5" w:rsidR="007246BD" w:rsidRPr="00E20FD1" w:rsidRDefault="000314F7" w:rsidP="000314F7">
            <w:pPr>
              <w:overflowPunct/>
              <w:autoSpaceDE/>
              <w:autoSpaceDN/>
              <w:adjustRightInd/>
              <w:spacing w:before="0"/>
              <w:textAlignment w:val="auto"/>
              <w:outlineLvl w:val="0"/>
              <w:rPr>
                <w:b/>
                <w:szCs w:val="24"/>
              </w:rPr>
            </w:pPr>
            <w:r w:rsidRPr="00A94F59">
              <w:rPr>
                <w:szCs w:val="24"/>
              </w:rPr>
              <w:t xml:space="preserve"> </w:t>
            </w:r>
            <w:r w:rsidR="002F0157">
              <w:rPr>
                <w:szCs w:val="24"/>
              </w:rPr>
              <w:t xml:space="preserve">  </w:t>
            </w:r>
            <w:r w:rsidR="00E20FD1" w:rsidRPr="00E20FD1">
              <w:rPr>
                <w:b/>
                <w:szCs w:val="24"/>
              </w:rPr>
              <w:t>Mgr. Bc. Pavlína Kubrová</w:t>
            </w:r>
            <w:r w:rsidR="002F0157" w:rsidRPr="00E20FD1">
              <w:rPr>
                <w:b/>
                <w:szCs w:val="24"/>
              </w:rPr>
              <w:t xml:space="preserve">      </w:t>
            </w:r>
          </w:p>
          <w:p w14:paraId="68C26A36" w14:textId="66437C9F" w:rsidR="00E06380" w:rsidRDefault="007246BD">
            <w:pPr>
              <w:overflowPunct/>
              <w:autoSpaceDE/>
              <w:autoSpaceDN/>
              <w:adjustRightInd/>
              <w:spacing w:before="0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9D000F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 </w:t>
            </w:r>
            <w:r w:rsidR="002F0157">
              <w:rPr>
                <w:szCs w:val="24"/>
              </w:rPr>
              <w:t xml:space="preserve"> </w:t>
            </w:r>
            <w:r w:rsidR="00E20FD1">
              <w:rPr>
                <w:szCs w:val="24"/>
              </w:rPr>
              <w:t>ředitelka školy</w:t>
            </w:r>
          </w:p>
          <w:p w14:paraId="5E3B61E6" w14:textId="164F66D0" w:rsidR="002F0157" w:rsidRPr="00E06380" w:rsidRDefault="00E06380">
            <w:pPr>
              <w:overflowPunct/>
              <w:autoSpaceDE/>
              <w:autoSpaceDN/>
              <w:adjustRightInd/>
              <w:spacing w:before="0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9D000F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9D000F">
              <w:rPr>
                <w:szCs w:val="24"/>
              </w:rPr>
              <w:t xml:space="preserve"> </w:t>
            </w:r>
            <w:r w:rsidR="009D000F" w:rsidRPr="00A94F59">
              <w:rPr>
                <w:szCs w:val="24"/>
              </w:rPr>
              <w:t>(</w:t>
            </w:r>
            <w:r w:rsidR="009D000F">
              <w:rPr>
                <w:szCs w:val="24"/>
              </w:rPr>
              <w:t xml:space="preserve">za </w:t>
            </w:r>
            <w:r w:rsidR="009D000F" w:rsidRPr="00A94F59">
              <w:rPr>
                <w:szCs w:val="24"/>
              </w:rPr>
              <w:t>objednatel</w:t>
            </w:r>
            <w:r w:rsidR="009D000F">
              <w:rPr>
                <w:szCs w:val="24"/>
              </w:rPr>
              <w:t>e</w:t>
            </w:r>
            <w:r w:rsidR="009D000F" w:rsidRPr="00A94F59">
              <w:rPr>
                <w:szCs w:val="24"/>
              </w:rPr>
              <w:t>)</w:t>
            </w:r>
          </w:p>
          <w:p w14:paraId="32F91117" w14:textId="77777777" w:rsidR="00875ADE" w:rsidRPr="00A94F59" w:rsidRDefault="00875ADE" w:rsidP="009D000F">
            <w:pPr>
              <w:overflowPunct/>
              <w:autoSpaceDE/>
              <w:autoSpaceDN/>
              <w:adjustRightInd/>
              <w:spacing w:before="0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A94F59" w:rsidRDefault="00875ADE" w:rsidP="00CA2F9B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1E20F14D" w14:textId="77777777" w:rsidR="00E20FD1" w:rsidRPr="00D404B0" w:rsidRDefault="00E20FD1" w:rsidP="00E20FD1">
            <w:pPr>
              <w:keepNext/>
              <w:spacing w:before="0" w:line="288" w:lineRule="auto"/>
              <w:jc w:val="center"/>
              <w:rPr>
                <w:b/>
                <w:lang w:bidi="en-US"/>
              </w:rPr>
            </w:pPr>
            <w:r w:rsidRPr="00D404B0">
              <w:rPr>
                <w:b/>
                <w:lang w:bidi="en-US"/>
              </w:rPr>
              <w:t>Energy Benefit Centre a.s.</w:t>
            </w:r>
          </w:p>
          <w:p w14:paraId="70D5E86B" w14:textId="77777777" w:rsidR="00E20FD1" w:rsidRPr="00D404B0" w:rsidRDefault="00E20FD1" w:rsidP="00E20FD1">
            <w:pPr>
              <w:keepNext/>
              <w:spacing w:before="0" w:line="288" w:lineRule="auto"/>
              <w:jc w:val="center"/>
              <w:rPr>
                <w:lang w:bidi="en-US"/>
              </w:rPr>
            </w:pPr>
            <w:r w:rsidRPr="00D404B0">
              <w:rPr>
                <w:lang w:bidi="en-US"/>
              </w:rPr>
              <w:t>Ing. Miroslav Hořejší, předseda představenstva</w:t>
            </w:r>
          </w:p>
          <w:p w14:paraId="626D5D72" w14:textId="4B1032F7" w:rsidR="00875ADE" w:rsidRPr="00A94F59" w:rsidRDefault="000314F7" w:rsidP="00E20FD1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outlineLvl w:val="0"/>
              <w:rPr>
                <w:szCs w:val="24"/>
              </w:rPr>
            </w:pPr>
            <w:r w:rsidRPr="00A94F59">
              <w:rPr>
                <w:szCs w:val="24"/>
              </w:rPr>
              <w:t>(</w:t>
            </w:r>
            <w:r w:rsidR="00234BBA">
              <w:rPr>
                <w:szCs w:val="24"/>
              </w:rPr>
              <w:t xml:space="preserve">za </w:t>
            </w:r>
            <w:r w:rsidRPr="00A94F59">
              <w:rPr>
                <w:szCs w:val="24"/>
              </w:rPr>
              <w:t>zhotovitel</w:t>
            </w:r>
            <w:r w:rsidR="00234BBA">
              <w:rPr>
                <w:szCs w:val="24"/>
              </w:rPr>
              <w:t>e</w:t>
            </w:r>
            <w:r w:rsidRPr="00A94F59">
              <w:rPr>
                <w:szCs w:val="24"/>
              </w:rPr>
              <w:t>)</w:t>
            </w:r>
          </w:p>
        </w:tc>
      </w:tr>
    </w:tbl>
    <w:p w14:paraId="53B75094" w14:textId="77777777" w:rsidR="00875ADE" w:rsidRDefault="00875ADE" w:rsidP="00AF156C"/>
    <w:p w14:paraId="743F49C3" w14:textId="77777777" w:rsidR="0021446E" w:rsidRDefault="0021446E" w:rsidP="00AF156C"/>
    <w:p w14:paraId="3AFDA252" w14:textId="77777777" w:rsidR="0021446E" w:rsidRDefault="0021446E" w:rsidP="00AF156C"/>
    <w:p w14:paraId="2F48ED98" w14:textId="77777777" w:rsidR="0021446E" w:rsidRDefault="0021446E" w:rsidP="00AF156C"/>
    <w:p w14:paraId="1BCFB6D7" w14:textId="77777777" w:rsidR="0021446E" w:rsidRDefault="0021446E" w:rsidP="00AF156C"/>
    <w:p w14:paraId="0AA608B0" w14:textId="77777777" w:rsidR="0021446E" w:rsidRDefault="0021446E" w:rsidP="00AF156C"/>
    <w:p w14:paraId="73A57A68" w14:textId="77777777" w:rsidR="0021446E" w:rsidRDefault="0021446E" w:rsidP="00AF156C">
      <w:pPr>
        <w:rPr>
          <w:noProof/>
        </w:rPr>
      </w:pPr>
      <w:r w:rsidRPr="0021446E">
        <w:rPr>
          <w:noProof/>
        </w:rPr>
        <w:lastRenderedPageBreak/>
        <w:drawing>
          <wp:inline distT="0" distB="0" distL="0" distR="0" wp14:anchorId="7332D43F" wp14:editId="58B26EA3">
            <wp:extent cx="6505575" cy="82296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FC4B1" w14:textId="77777777" w:rsidR="0021446E" w:rsidRDefault="0021446E" w:rsidP="00AF156C">
      <w:pPr>
        <w:rPr>
          <w:noProof/>
        </w:rPr>
      </w:pPr>
    </w:p>
    <w:p w14:paraId="1EA7EC5B" w14:textId="0C4BDF70" w:rsidR="0021446E" w:rsidRPr="00A94F59" w:rsidRDefault="0021446E" w:rsidP="00AF156C">
      <w:r w:rsidRPr="0021446E">
        <w:rPr>
          <w:noProof/>
        </w:rPr>
        <w:lastRenderedPageBreak/>
        <w:drawing>
          <wp:inline distT="0" distB="0" distL="0" distR="0" wp14:anchorId="6B979DB8" wp14:editId="085AB599">
            <wp:extent cx="5760720" cy="7287353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46E">
        <w:rPr>
          <w:noProof/>
        </w:rPr>
        <w:t xml:space="preserve"> </w:t>
      </w:r>
      <w:r w:rsidRPr="0021446E">
        <w:rPr>
          <w:noProof/>
        </w:rPr>
        <w:lastRenderedPageBreak/>
        <w:drawing>
          <wp:inline distT="0" distB="0" distL="0" distR="0" wp14:anchorId="1B971D25" wp14:editId="1ED00F6D">
            <wp:extent cx="5760720" cy="8146092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46E" w:rsidRPr="00A94F59" w:rsidSect="00D55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417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5AED2" w14:textId="77777777" w:rsidR="0076709D" w:rsidRDefault="0076709D">
      <w:pPr>
        <w:spacing w:before="0"/>
      </w:pPr>
      <w:r>
        <w:separator/>
      </w:r>
    </w:p>
  </w:endnote>
  <w:endnote w:type="continuationSeparator" w:id="0">
    <w:p w14:paraId="13737E6F" w14:textId="77777777" w:rsidR="0076709D" w:rsidRDefault="0076709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7FD13" w14:textId="77777777" w:rsidR="008C5475" w:rsidRDefault="008C54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8C5475" w:rsidRDefault="008C547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404253"/>
      <w:docPartObj>
        <w:docPartGallery w:val="Page Numbers (Bottom of Page)"/>
        <w:docPartUnique/>
      </w:docPartObj>
    </w:sdtPr>
    <w:sdtEndPr/>
    <w:sdtContent>
      <w:p w14:paraId="50D6E6EE" w14:textId="77777777" w:rsidR="00FA7848" w:rsidRDefault="00FA78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4B5">
          <w:rPr>
            <w:noProof/>
          </w:rPr>
          <w:t>8</w:t>
        </w:r>
        <w:r>
          <w:fldChar w:fldCharType="end"/>
        </w:r>
      </w:p>
    </w:sdtContent>
  </w:sdt>
  <w:p w14:paraId="5F661D50" w14:textId="77777777" w:rsidR="008C5475" w:rsidRDefault="008C5475" w:rsidP="003A73EB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7D3C5" w14:textId="77777777" w:rsidR="000E03AA" w:rsidRDefault="000E0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3C249" w14:textId="77777777" w:rsidR="0076709D" w:rsidRDefault="0076709D">
      <w:pPr>
        <w:spacing w:before="0"/>
      </w:pPr>
      <w:r>
        <w:separator/>
      </w:r>
    </w:p>
  </w:footnote>
  <w:footnote w:type="continuationSeparator" w:id="0">
    <w:p w14:paraId="4EDD2261" w14:textId="77777777" w:rsidR="0076709D" w:rsidRDefault="0076709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4E64F" w14:textId="77777777" w:rsidR="000E03AA" w:rsidRDefault="000E03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0334" w14:textId="77777777" w:rsidR="008C5475" w:rsidRDefault="008C5475">
    <w:pPr>
      <w:pStyle w:val="Zhlav"/>
    </w:pPr>
  </w:p>
  <w:p w14:paraId="4CC5B3F0" w14:textId="77777777" w:rsidR="008C5475" w:rsidRDefault="008C547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6ADD3" w14:textId="77777777" w:rsidR="000E03AA" w:rsidRDefault="000E03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3FD0"/>
    <w:multiLevelType w:val="hybridMultilevel"/>
    <w:tmpl w:val="2F38E4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1B26"/>
    <w:multiLevelType w:val="hybridMultilevel"/>
    <w:tmpl w:val="86E2F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5558"/>
    <w:multiLevelType w:val="hybridMultilevel"/>
    <w:tmpl w:val="A5F67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E0639"/>
    <w:multiLevelType w:val="hybridMultilevel"/>
    <w:tmpl w:val="1400BE96"/>
    <w:lvl w:ilvl="0" w:tplc="095EB1E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1" w15:restartNumberingAfterBreak="0">
    <w:nsid w:val="3CCE5CA5"/>
    <w:multiLevelType w:val="hybridMultilevel"/>
    <w:tmpl w:val="03FE91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90617"/>
    <w:multiLevelType w:val="multilevel"/>
    <w:tmpl w:val="8C0421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1C0379F"/>
    <w:multiLevelType w:val="hybridMultilevel"/>
    <w:tmpl w:val="F2809D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B764BB"/>
    <w:multiLevelType w:val="hybridMultilevel"/>
    <w:tmpl w:val="F8A2F730"/>
    <w:lvl w:ilvl="0" w:tplc="9C34E3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C3C5F"/>
    <w:multiLevelType w:val="hybridMultilevel"/>
    <w:tmpl w:val="ADCAC1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06F36"/>
    <w:multiLevelType w:val="multilevel"/>
    <w:tmpl w:val="66924DA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E04905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42575"/>
    <w:multiLevelType w:val="hybridMultilevel"/>
    <w:tmpl w:val="62A6FECA"/>
    <w:lvl w:ilvl="0" w:tplc="98BAB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AF5300"/>
    <w:multiLevelType w:val="hybridMultilevel"/>
    <w:tmpl w:val="876CD230"/>
    <w:lvl w:ilvl="0" w:tplc="742E704E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6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5"/>
  </w:num>
  <w:num w:numId="2">
    <w:abstractNumId w:val="1"/>
  </w:num>
  <w:num w:numId="3">
    <w:abstractNumId w:val="21"/>
  </w:num>
  <w:num w:numId="4">
    <w:abstractNumId w:val="8"/>
  </w:num>
  <w:num w:numId="5">
    <w:abstractNumId w:val="29"/>
  </w:num>
  <w:num w:numId="6">
    <w:abstractNumId w:val="17"/>
  </w:num>
  <w:num w:numId="7">
    <w:abstractNumId w:val="28"/>
  </w:num>
  <w:num w:numId="8">
    <w:abstractNumId w:val="23"/>
  </w:num>
  <w:num w:numId="9">
    <w:abstractNumId w:val="19"/>
  </w:num>
  <w:num w:numId="10">
    <w:abstractNumId w:val="9"/>
  </w:num>
  <w:num w:numId="11">
    <w:abstractNumId w:val="0"/>
  </w:num>
  <w:num w:numId="12">
    <w:abstractNumId w:val="22"/>
  </w:num>
  <w:num w:numId="13">
    <w:abstractNumId w:val="27"/>
  </w:num>
  <w:num w:numId="14">
    <w:abstractNumId w:val="26"/>
  </w:num>
  <w:num w:numId="15">
    <w:abstractNumId w:val="10"/>
  </w:num>
  <w:num w:numId="16">
    <w:abstractNumId w:val="11"/>
  </w:num>
  <w:num w:numId="17">
    <w:abstractNumId w:val="7"/>
  </w:num>
  <w:num w:numId="18">
    <w:abstractNumId w:val="14"/>
  </w:num>
  <w:num w:numId="19">
    <w:abstractNumId w:val="6"/>
  </w:num>
  <w:num w:numId="20">
    <w:abstractNumId w:val="24"/>
  </w:num>
  <w:num w:numId="21">
    <w:abstractNumId w:val="2"/>
  </w:num>
  <w:num w:numId="22">
    <w:abstractNumId w:val="5"/>
  </w:num>
  <w:num w:numId="23">
    <w:abstractNumId w:val="12"/>
  </w:num>
  <w:num w:numId="24">
    <w:abstractNumId w:val="15"/>
  </w:num>
  <w:num w:numId="25">
    <w:abstractNumId w:val="18"/>
  </w:num>
  <w:num w:numId="26">
    <w:abstractNumId w:val="4"/>
  </w:num>
  <w:num w:numId="27">
    <w:abstractNumId w:val="3"/>
  </w:num>
  <w:num w:numId="28">
    <w:abstractNumId w:val="16"/>
  </w:num>
  <w:num w:numId="29">
    <w:abstractNumId w:val="20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26C0C"/>
    <w:rsid w:val="000314F7"/>
    <w:rsid w:val="000414D9"/>
    <w:rsid w:val="00052C7C"/>
    <w:rsid w:val="00053EEC"/>
    <w:rsid w:val="00077EB3"/>
    <w:rsid w:val="00080260"/>
    <w:rsid w:val="000A178E"/>
    <w:rsid w:val="000A473B"/>
    <w:rsid w:val="000A69FD"/>
    <w:rsid w:val="000B7C58"/>
    <w:rsid w:val="000C13ED"/>
    <w:rsid w:val="000C28D1"/>
    <w:rsid w:val="000C40AB"/>
    <w:rsid w:val="000C7E6C"/>
    <w:rsid w:val="000D24BA"/>
    <w:rsid w:val="000D37E5"/>
    <w:rsid w:val="000D4695"/>
    <w:rsid w:val="000E03AA"/>
    <w:rsid w:val="000E408B"/>
    <w:rsid w:val="000E6DEA"/>
    <w:rsid w:val="000F4ADD"/>
    <w:rsid w:val="000F5CEC"/>
    <w:rsid w:val="00103290"/>
    <w:rsid w:val="001070C8"/>
    <w:rsid w:val="00112542"/>
    <w:rsid w:val="00120ABD"/>
    <w:rsid w:val="001251E9"/>
    <w:rsid w:val="0012660C"/>
    <w:rsid w:val="00127B8C"/>
    <w:rsid w:val="0014534F"/>
    <w:rsid w:val="00146F4E"/>
    <w:rsid w:val="00150CFF"/>
    <w:rsid w:val="0015111B"/>
    <w:rsid w:val="001646E0"/>
    <w:rsid w:val="0016579F"/>
    <w:rsid w:val="00172167"/>
    <w:rsid w:val="00196556"/>
    <w:rsid w:val="00197F96"/>
    <w:rsid w:val="001A5A09"/>
    <w:rsid w:val="001A5BED"/>
    <w:rsid w:val="001D0202"/>
    <w:rsid w:val="001D25E9"/>
    <w:rsid w:val="001D656F"/>
    <w:rsid w:val="002051F1"/>
    <w:rsid w:val="00205725"/>
    <w:rsid w:val="00205A64"/>
    <w:rsid w:val="00212E39"/>
    <w:rsid w:val="0021446E"/>
    <w:rsid w:val="002170E1"/>
    <w:rsid w:val="00232715"/>
    <w:rsid w:val="00234BBA"/>
    <w:rsid w:val="00235E63"/>
    <w:rsid w:val="002366CF"/>
    <w:rsid w:val="002369CC"/>
    <w:rsid w:val="00256D51"/>
    <w:rsid w:val="00257818"/>
    <w:rsid w:val="00284B1D"/>
    <w:rsid w:val="00294F0C"/>
    <w:rsid w:val="002965A0"/>
    <w:rsid w:val="002A5612"/>
    <w:rsid w:val="002B1D57"/>
    <w:rsid w:val="002C0DCC"/>
    <w:rsid w:val="002D7728"/>
    <w:rsid w:val="002E112D"/>
    <w:rsid w:val="002E7720"/>
    <w:rsid w:val="002F0157"/>
    <w:rsid w:val="002F0817"/>
    <w:rsid w:val="002F0DA0"/>
    <w:rsid w:val="0030543A"/>
    <w:rsid w:val="00311135"/>
    <w:rsid w:val="00324289"/>
    <w:rsid w:val="003257B9"/>
    <w:rsid w:val="003259DA"/>
    <w:rsid w:val="00325A3E"/>
    <w:rsid w:val="00326373"/>
    <w:rsid w:val="0033182D"/>
    <w:rsid w:val="0035228F"/>
    <w:rsid w:val="00353C89"/>
    <w:rsid w:val="00354C14"/>
    <w:rsid w:val="00361011"/>
    <w:rsid w:val="00366660"/>
    <w:rsid w:val="0037006B"/>
    <w:rsid w:val="00387C11"/>
    <w:rsid w:val="00390929"/>
    <w:rsid w:val="003A5E3A"/>
    <w:rsid w:val="003A73EB"/>
    <w:rsid w:val="003C3FB8"/>
    <w:rsid w:val="003C614E"/>
    <w:rsid w:val="003C771C"/>
    <w:rsid w:val="003E2FBD"/>
    <w:rsid w:val="003E47E4"/>
    <w:rsid w:val="003F2B2B"/>
    <w:rsid w:val="003F4648"/>
    <w:rsid w:val="004019A7"/>
    <w:rsid w:val="00413506"/>
    <w:rsid w:val="00426744"/>
    <w:rsid w:val="00437AC0"/>
    <w:rsid w:val="00447C6B"/>
    <w:rsid w:val="00456FFC"/>
    <w:rsid w:val="00463816"/>
    <w:rsid w:val="004639F4"/>
    <w:rsid w:val="0046523F"/>
    <w:rsid w:val="00474EA0"/>
    <w:rsid w:val="00483680"/>
    <w:rsid w:val="004912B8"/>
    <w:rsid w:val="004A2AD8"/>
    <w:rsid w:val="004A5588"/>
    <w:rsid w:val="004B05DF"/>
    <w:rsid w:val="004B12E3"/>
    <w:rsid w:val="004B21B0"/>
    <w:rsid w:val="004C0456"/>
    <w:rsid w:val="004E55CE"/>
    <w:rsid w:val="00511BB6"/>
    <w:rsid w:val="0051213F"/>
    <w:rsid w:val="00514989"/>
    <w:rsid w:val="00520951"/>
    <w:rsid w:val="00521B73"/>
    <w:rsid w:val="0052693A"/>
    <w:rsid w:val="00531C9E"/>
    <w:rsid w:val="00532A21"/>
    <w:rsid w:val="005336BC"/>
    <w:rsid w:val="0054242C"/>
    <w:rsid w:val="00547E31"/>
    <w:rsid w:val="00551FB3"/>
    <w:rsid w:val="00560FC2"/>
    <w:rsid w:val="00570C7C"/>
    <w:rsid w:val="00572E37"/>
    <w:rsid w:val="00575460"/>
    <w:rsid w:val="005778B5"/>
    <w:rsid w:val="005809B9"/>
    <w:rsid w:val="00592BE0"/>
    <w:rsid w:val="0059720D"/>
    <w:rsid w:val="00597415"/>
    <w:rsid w:val="00597F27"/>
    <w:rsid w:val="005A7EB8"/>
    <w:rsid w:val="005B1313"/>
    <w:rsid w:val="005C215E"/>
    <w:rsid w:val="005C3752"/>
    <w:rsid w:val="005C739F"/>
    <w:rsid w:val="005E51F1"/>
    <w:rsid w:val="005E6BCF"/>
    <w:rsid w:val="005F28FE"/>
    <w:rsid w:val="005F6B36"/>
    <w:rsid w:val="005F707A"/>
    <w:rsid w:val="0060046A"/>
    <w:rsid w:val="006121AC"/>
    <w:rsid w:val="00614A3A"/>
    <w:rsid w:val="00615DA7"/>
    <w:rsid w:val="00623BFE"/>
    <w:rsid w:val="00631A0A"/>
    <w:rsid w:val="006439DD"/>
    <w:rsid w:val="00645328"/>
    <w:rsid w:val="00647DEF"/>
    <w:rsid w:val="00651440"/>
    <w:rsid w:val="00656043"/>
    <w:rsid w:val="00670BEE"/>
    <w:rsid w:val="006717DC"/>
    <w:rsid w:val="006748D1"/>
    <w:rsid w:val="00682DD6"/>
    <w:rsid w:val="00684DD9"/>
    <w:rsid w:val="00685165"/>
    <w:rsid w:val="0069326A"/>
    <w:rsid w:val="006A314C"/>
    <w:rsid w:val="006A527C"/>
    <w:rsid w:val="006A6DDE"/>
    <w:rsid w:val="006A74EB"/>
    <w:rsid w:val="006B1DBB"/>
    <w:rsid w:val="006B4409"/>
    <w:rsid w:val="006B53C0"/>
    <w:rsid w:val="006C243B"/>
    <w:rsid w:val="006D2124"/>
    <w:rsid w:val="006D5BAC"/>
    <w:rsid w:val="006D682E"/>
    <w:rsid w:val="006D68B1"/>
    <w:rsid w:val="006F3B33"/>
    <w:rsid w:val="00701266"/>
    <w:rsid w:val="00703557"/>
    <w:rsid w:val="00704FB9"/>
    <w:rsid w:val="00711890"/>
    <w:rsid w:val="00715492"/>
    <w:rsid w:val="00715DD1"/>
    <w:rsid w:val="007246BD"/>
    <w:rsid w:val="00726C61"/>
    <w:rsid w:val="007306FA"/>
    <w:rsid w:val="00733C63"/>
    <w:rsid w:val="0073593A"/>
    <w:rsid w:val="00744DA0"/>
    <w:rsid w:val="00754322"/>
    <w:rsid w:val="0076709D"/>
    <w:rsid w:val="0077056A"/>
    <w:rsid w:val="00771542"/>
    <w:rsid w:val="007760F1"/>
    <w:rsid w:val="00790063"/>
    <w:rsid w:val="007A14E5"/>
    <w:rsid w:val="007A7245"/>
    <w:rsid w:val="007B6F0B"/>
    <w:rsid w:val="007C1830"/>
    <w:rsid w:val="007D6FF9"/>
    <w:rsid w:val="007E08FB"/>
    <w:rsid w:val="007E165A"/>
    <w:rsid w:val="007F0073"/>
    <w:rsid w:val="00806A71"/>
    <w:rsid w:val="008132BF"/>
    <w:rsid w:val="00813FE8"/>
    <w:rsid w:val="008250F3"/>
    <w:rsid w:val="008339C1"/>
    <w:rsid w:val="0085604D"/>
    <w:rsid w:val="00860F0B"/>
    <w:rsid w:val="008639E7"/>
    <w:rsid w:val="008712AC"/>
    <w:rsid w:val="00875ADE"/>
    <w:rsid w:val="008807D3"/>
    <w:rsid w:val="00885C64"/>
    <w:rsid w:val="0088645E"/>
    <w:rsid w:val="008876D6"/>
    <w:rsid w:val="0089336C"/>
    <w:rsid w:val="008A03DA"/>
    <w:rsid w:val="008A573E"/>
    <w:rsid w:val="008B068B"/>
    <w:rsid w:val="008B1336"/>
    <w:rsid w:val="008B469D"/>
    <w:rsid w:val="008C2C4F"/>
    <w:rsid w:val="008C5475"/>
    <w:rsid w:val="008C54DE"/>
    <w:rsid w:val="008C6518"/>
    <w:rsid w:val="008D02AA"/>
    <w:rsid w:val="008D50A8"/>
    <w:rsid w:val="008D711B"/>
    <w:rsid w:val="008D7C97"/>
    <w:rsid w:val="008E33F2"/>
    <w:rsid w:val="008F24A6"/>
    <w:rsid w:val="00920F52"/>
    <w:rsid w:val="00927649"/>
    <w:rsid w:val="0093526F"/>
    <w:rsid w:val="009421C4"/>
    <w:rsid w:val="0094496F"/>
    <w:rsid w:val="00963033"/>
    <w:rsid w:val="00963470"/>
    <w:rsid w:val="0097005A"/>
    <w:rsid w:val="009728D2"/>
    <w:rsid w:val="00973CE0"/>
    <w:rsid w:val="0097429A"/>
    <w:rsid w:val="0098043D"/>
    <w:rsid w:val="00982756"/>
    <w:rsid w:val="00982CD7"/>
    <w:rsid w:val="00984265"/>
    <w:rsid w:val="00992986"/>
    <w:rsid w:val="009950D6"/>
    <w:rsid w:val="009A086A"/>
    <w:rsid w:val="009A1F8A"/>
    <w:rsid w:val="009A470F"/>
    <w:rsid w:val="009A7793"/>
    <w:rsid w:val="009B256D"/>
    <w:rsid w:val="009B3633"/>
    <w:rsid w:val="009B4CAE"/>
    <w:rsid w:val="009C7CCA"/>
    <w:rsid w:val="009D000F"/>
    <w:rsid w:val="009D06E4"/>
    <w:rsid w:val="009D3698"/>
    <w:rsid w:val="009D7E90"/>
    <w:rsid w:val="009E4656"/>
    <w:rsid w:val="009F1C36"/>
    <w:rsid w:val="009F3F71"/>
    <w:rsid w:val="00A02BC0"/>
    <w:rsid w:val="00A07B18"/>
    <w:rsid w:val="00A21810"/>
    <w:rsid w:val="00A218CB"/>
    <w:rsid w:val="00A2224C"/>
    <w:rsid w:val="00A37795"/>
    <w:rsid w:val="00A37B6B"/>
    <w:rsid w:val="00A42EAA"/>
    <w:rsid w:val="00A43C1F"/>
    <w:rsid w:val="00A66C9B"/>
    <w:rsid w:val="00A809A3"/>
    <w:rsid w:val="00A8177D"/>
    <w:rsid w:val="00A83217"/>
    <w:rsid w:val="00A863CC"/>
    <w:rsid w:val="00A94717"/>
    <w:rsid w:val="00A94F59"/>
    <w:rsid w:val="00AA1CD1"/>
    <w:rsid w:val="00AA42B1"/>
    <w:rsid w:val="00AB170A"/>
    <w:rsid w:val="00AB33B4"/>
    <w:rsid w:val="00AB7D75"/>
    <w:rsid w:val="00AD0001"/>
    <w:rsid w:val="00AD2CAC"/>
    <w:rsid w:val="00AE004D"/>
    <w:rsid w:val="00AE2399"/>
    <w:rsid w:val="00AE2A3D"/>
    <w:rsid w:val="00AF156C"/>
    <w:rsid w:val="00B01E6D"/>
    <w:rsid w:val="00B11D02"/>
    <w:rsid w:val="00B2346B"/>
    <w:rsid w:val="00B33C9A"/>
    <w:rsid w:val="00B51091"/>
    <w:rsid w:val="00B526A7"/>
    <w:rsid w:val="00B71415"/>
    <w:rsid w:val="00B7255B"/>
    <w:rsid w:val="00B90CB1"/>
    <w:rsid w:val="00B9144C"/>
    <w:rsid w:val="00B92FC9"/>
    <w:rsid w:val="00B92FFF"/>
    <w:rsid w:val="00B93584"/>
    <w:rsid w:val="00B957E6"/>
    <w:rsid w:val="00BA23E7"/>
    <w:rsid w:val="00BA4126"/>
    <w:rsid w:val="00BB7A90"/>
    <w:rsid w:val="00BD15D2"/>
    <w:rsid w:val="00BE69F8"/>
    <w:rsid w:val="00BF08D9"/>
    <w:rsid w:val="00BF0E11"/>
    <w:rsid w:val="00BF35AC"/>
    <w:rsid w:val="00BF7E0B"/>
    <w:rsid w:val="00C047C5"/>
    <w:rsid w:val="00C05F14"/>
    <w:rsid w:val="00C064F0"/>
    <w:rsid w:val="00C17C2C"/>
    <w:rsid w:val="00C21791"/>
    <w:rsid w:val="00C25CD7"/>
    <w:rsid w:val="00C26BB8"/>
    <w:rsid w:val="00C348BD"/>
    <w:rsid w:val="00C36604"/>
    <w:rsid w:val="00C4548A"/>
    <w:rsid w:val="00C45710"/>
    <w:rsid w:val="00C51AB8"/>
    <w:rsid w:val="00C573B9"/>
    <w:rsid w:val="00C70357"/>
    <w:rsid w:val="00C93677"/>
    <w:rsid w:val="00C9724B"/>
    <w:rsid w:val="00CA0C8B"/>
    <w:rsid w:val="00CA2F9B"/>
    <w:rsid w:val="00CA5D5E"/>
    <w:rsid w:val="00CA6D5C"/>
    <w:rsid w:val="00CB2EF2"/>
    <w:rsid w:val="00CB4DE3"/>
    <w:rsid w:val="00CB77E8"/>
    <w:rsid w:val="00CC1956"/>
    <w:rsid w:val="00CC1F9A"/>
    <w:rsid w:val="00CC4006"/>
    <w:rsid w:val="00CC5C8A"/>
    <w:rsid w:val="00CD1E7E"/>
    <w:rsid w:val="00CE5165"/>
    <w:rsid w:val="00CE5B2C"/>
    <w:rsid w:val="00CE5B3A"/>
    <w:rsid w:val="00CE63CA"/>
    <w:rsid w:val="00CF04B5"/>
    <w:rsid w:val="00CF539C"/>
    <w:rsid w:val="00D05D5C"/>
    <w:rsid w:val="00D06F9B"/>
    <w:rsid w:val="00D11188"/>
    <w:rsid w:val="00D12662"/>
    <w:rsid w:val="00D20F3D"/>
    <w:rsid w:val="00D26BA5"/>
    <w:rsid w:val="00D30619"/>
    <w:rsid w:val="00D379EE"/>
    <w:rsid w:val="00D412FB"/>
    <w:rsid w:val="00D418DB"/>
    <w:rsid w:val="00D41B8E"/>
    <w:rsid w:val="00D44004"/>
    <w:rsid w:val="00D452E0"/>
    <w:rsid w:val="00D529F8"/>
    <w:rsid w:val="00D550F3"/>
    <w:rsid w:val="00D5754C"/>
    <w:rsid w:val="00D5773D"/>
    <w:rsid w:val="00D65E1C"/>
    <w:rsid w:val="00D70D0B"/>
    <w:rsid w:val="00D751E5"/>
    <w:rsid w:val="00D774BA"/>
    <w:rsid w:val="00D8604F"/>
    <w:rsid w:val="00D9400A"/>
    <w:rsid w:val="00DA2287"/>
    <w:rsid w:val="00DA5D89"/>
    <w:rsid w:val="00DB76AF"/>
    <w:rsid w:val="00DC2199"/>
    <w:rsid w:val="00DC3536"/>
    <w:rsid w:val="00DD5FE1"/>
    <w:rsid w:val="00DE49A3"/>
    <w:rsid w:val="00DE75A1"/>
    <w:rsid w:val="00DF1D54"/>
    <w:rsid w:val="00DF79ED"/>
    <w:rsid w:val="00E02A15"/>
    <w:rsid w:val="00E05414"/>
    <w:rsid w:val="00E06380"/>
    <w:rsid w:val="00E20FD1"/>
    <w:rsid w:val="00E21CCE"/>
    <w:rsid w:val="00E26854"/>
    <w:rsid w:val="00E35BDC"/>
    <w:rsid w:val="00E41DB8"/>
    <w:rsid w:val="00E44CE4"/>
    <w:rsid w:val="00E469D6"/>
    <w:rsid w:val="00E50ED3"/>
    <w:rsid w:val="00E52603"/>
    <w:rsid w:val="00E60325"/>
    <w:rsid w:val="00E65AD3"/>
    <w:rsid w:val="00E66FE5"/>
    <w:rsid w:val="00E86531"/>
    <w:rsid w:val="00E948F7"/>
    <w:rsid w:val="00E95389"/>
    <w:rsid w:val="00E959D9"/>
    <w:rsid w:val="00EA301B"/>
    <w:rsid w:val="00EA693D"/>
    <w:rsid w:val="00EB2822"/>
    <w:rsid w:val="00EC10B0"/>
    <w:rsid w:val="00EC326F"/>
    <w:rsid w:val="00EC40A5"/>
    <w:rsid w:val="00EC4525"/>
    <w:rsid w:val="00ED0E4F"/>
    <w:rsid w:val="00ED28DE"/>
    <w:rsid w:val="00ED75C7"/>
    <w:rsid w:val="00EE1E79"/>
    <w:rsid w:val="00EE3EE3"/>
    <w:rsid w:val="00EF0200"/>
    <w:rsid w:val="00EF2842"/>
    <w:rsid w:val="00EF6A05"/>
    <w:rsid w:val="00F01AE9"/>
    <w:rsid w:val="00F05D87"/>
    <w:rsid w:val="00F060A3"/>
    <w:rsid w:val="00F12B10"/>
    <w:rsid w:val="00F13135"/>
    <w:rsid w:val="00F14945"/>
    <w:rsid w:val="00F23A38"/>
    <w:rsid w:val="00F30EB1"/>
    <w:rsid w:val="00F332AD"/>
    <w:rsid w:val="00F34ED7"/>
    <w:rsid w:val="00F36C73"/>
    <w:rsid w:val="00F375BB"/>
    <w:rsid w:val="00F40C2E"/>
    <w:rsid w:val="00F430BC"/>
    <w:rsid w:val="00F4509C"/>
    <w:rsid w:val="00F812E1"/>
    <w:rsid w:val="00F820C5"/>
    <w:rsid w:val="00F873AD"/>
    <w:rsid w:val="00F964A5"/>
    <w:rsid w:val="00FA03BB"/>
    <w:rsid w:val="00FA400E"/>
    <w:rsid w:val="00FA42BB"/>
    <w:rsid w:val="00FA7848"/>
    <w:rsid w:val="00FB6005"/>
    <w:rsid w:val="00FB66C3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C51AB8"/>
    <w:rPr>
      <w:sz w:val="20"/>
    </w:rPr>
  </w:style>
  <w:style w:type="character" w:customStyle="1" w:styleId="TextkomenteChar">
    <w:name w:val="Text komentáře Char"/>
    <w:link w:val="Textkomente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itulChar">
    <w:name w:val="Podtitul Char"/>
    <w:basedOn w:val="Standardnpsmoodstavce"/>
    <w:link w:val="Podtitul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paragraph" w:customStyle="1" w:styleId="Prosttext1">
    <w:name w:val="Prostý text1"/>
    <w:basedOn w:val="Normln"/>
    <w:rsid w:val="00C064F0"/>
    <w:pPr>
      <w:suppressAutoHyphens/>
      <w:overflowPunct/>
      <w:autoSpaceDE/>
      <w:autoSpaceDN/>
      <w:adjustRightInd/>
      <w:spacing w:before="0"/>
      <w:textAlignment w:val="auto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F771-33FF-4DFF-BDBE-DBA557E3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2019-06-05T07:38:00Z</dcterms:created>
  <dcterms:modified xsi:type="dcterms:W3CDTF">2019-06-12T08:55:00Z</dcterms:modified>
</cp:coreProperties>
</file>