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2B1571">
        <w:trPr>
          <w:trHeight w:val="148"/>
        </w:trPr>
        <w:tc>
          <w:tcPr>
            <w:tcW w:w="115" w:type="dxa"/>
          </w:tcPr>
          <w:p w:rsidR="002B1571" w:rsidRDefault="002B157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B1571" w:rsidRDefault="002B157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2B1571" w:rsidRDefault="002B157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2B1571" w:rsidRDefault="002B1571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2B1571" w:rsidRDefault="002B1571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B1571" w:rsidRDefault="002B157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B1571" w:rsidRDefault="002B1571">
            <w:pPr>
              <w:pStyle w:val="EmptyCellLayoutStyle"/>
              <w:spacing w:after="0" w:line="240" w:lineRule="auto"/>
            </w:pPr>
          </w:p>
        </w:tc>
      </w:tr>
      <w:tr w:rsidR="001C33C1" w:rsidTr="001C33C1">
        <w:trPr>
          <w:trHeight w:val="340"/>
        </w:trPr>
        <w:tc>
          <w:tcPr>
            <w:tcW w:w="115" w:type="dxa"/>
          </w:tcPr>
          <w:p w:rsidR="002B1571" w:rsidRDefault="002B157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B1571" w:rsidRDefault="002B157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p w:rsidR="001C33C1" w:rsidRDefault="001C33C1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2B1571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:rsidR="002B1571" w:rsidRDefault="002B1571">
            <w:pPr>
              <w:spacing w:after="0" w:line="240" w:lineRule="auto"/>
            </w:pPr>
          </w:p>
        </w:tc>
        <w:tc>
          <w:tcPr>
            <w:tcW w:w="7714" w:type="dxa"/>
          </w:tcPr>
          <w:p w:rsidR="002B1571" w:rsidRDefault="002B1571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B1571" w:rsidRDefault="002B157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B1571" w:rsidRDefault="002B1571">
            <w:pPr>
              <w:pStyle w:val="EmptyCellLayoutStyle"/>
              <w:spacing w:after="0" w:line="240" w:lineRule="auto"/>
            </w:pPr>
          </w:p>
        </w:tc>
      </w:tr>
      <w:tr w:rsidR="002B1571">
        <w:trPr>
          <w:trHeight w:val="100"/>
        </w:trPr>
        <w:tc>
          <w:tcPr>
            <w:tcW w:w="115" w:type="dxa"/>
          </w:tcPr>
          <w:p w:rsidR="002B1571" w:rsidRDefault="002B157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B1571" w:rsidRDefault="002B157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2B1571" w:rsidRDefault="002B157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2B1571" w:rsidRDefault="002B1571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2B1571" w:rsidRDefault="002B1571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B1571" w:rsidRDefault="002B157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B1571" w:rsidRDefault="002B1571">
            <w:pPr>
              <w:pStyle w:val="EmptyCellLayoutStyle"/>
              <w:spacing w:after="0" w:line="240" w:lineRule="auto"/>
            </w:pPr>
          </w:p>
        </w:tc>
      </w:tr>
      <w:tr w:rsidR="001C33C1" w:rsidTr="001C33C1">
        <w:tc>
          <w:tcPr>
            <w:tcW w:w="115" w:type="dxa"/>
          </w:tcPr>
          <w:p w:rsidR="002B1571" w:rsidRDefault="002B157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B1571" w:rsidRDefault="002B157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p w:rsidR="001C33C1" w:rsidRDefault="001C33C1">
            <w:bookmarkStart w:id="0" w:name="_GoBack"/>
            <w:bookmarkEnd w:id="0"/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2B1571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Pr="001C33C1" w:rsidRDefault="00767010">
                  <w:pPr>
                    <w:spacing w:after="0" w:line="240" w:lineRule="auto"/>
                  </w:pPr>
                  <w:r w:rsidRPr="001C33C1">
                    <w:rPr>
                      <w:rFonts w:ascii="Arial" w:eastAsia="Arial" w:hAnsi="Arial"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2B1571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Pr="001C33C1" w:rsidRDefault="00767010">
                  <w:pPr>
                    <w:spacing w:after="0" w:line="240" w:lineRule="auto"/>
                  </w:pPr>
                  <w:r w:rsidRPr="001C33C1">
                    <w:rPr>
                      <w:rFonts w:ascii="Arial" w:eastAsia="Arial" w:hAnsi="Arial"/>
                      <w:color w:val="000000"/>
                    </w:rPr>
                    <w:t>Zemědělské družstvo Vendolí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Vendolí 94, 56914 Vendolí</w:t>
                  </w:r>
                </w:p>
              </w:tc>
            </w:tr>
          </w:tbl>
          <w:p w:rsidR="002B1571" w:rsidRDefault="002B1571">
            <w:pPr>
              <w:spacing w:after="0" w:line="240" w:lineRule="auto"/>
            </w:pPr>
          </w:p>
        </w:tc>
        <w:tc>
          <w:tcPr>
            <w:tcW w:w="168" w:type="dxa"/>
          </w:tcPr>
          <w:p w:rsidR="002B1571" w:rsidRDefault="002B1571">
            <w:pPr>
              <w:pStyle w:val="EmptyCellLayoutStyle"/>
              <w:spacing w:after="0" w:line="240" w:lineRule="auto"/>
            </w:pPr>
          </w:p>
        </w:tc>
      </w:tr>
      <w:tr w:rsidR="002B1571">
        <w:trPr>
          <w:trHeight w:val="349"/>
        </w:trPr>
        <w:tc>
          <w:tcPr>
            <w:tcW w:w="115" w:type="dxa"/>
          </w:tcPr>
          <w:p w:rsidR="002B1571" w:rsidRDefault="002B157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B1571" w:rsidRDefault="002B157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2B1571" w:rsidRDefault="002B1571">
            <w:pPr>
              <w:pStyle w:val="EmptyCellLayoutStyle"/>
              <w:spacing w:after="0" w:line="240" w:lineRule="auto"/>
            </w:pPr>
          </w:p>
          <w:p w:rsidR="001C33C1" w:rsidRDefault="001C33C1">
            <w:pPr>
              <w:pStyle w:val="EmptyCellLayoutStyle"/>
              <w:spacing w:after="0" w:line="240" w:lineRule="auto"/>
            </w:pPr>
          </w:p>
          <w:p w:rsidR="001C33C1" w:rsidRDefault="001C33C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2B1571" w:rsidRDefault="002B1571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2B1571" w:rsidRDefault="002B1571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B1571" w:rsidRDefault="002B157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B1571" w:rsidRDefault="002B1571">
            <w:pPr>
              <w:pStyle w:val="EmptyCellLayoutStyle"/>
              <w:spacing w:after="0" w:line="240" w:lineRule="auto"/>
            </w:pPr>
          </w:p>
        </w:tc>
      </w:tr>
      <w:tr w:rsidR="002B1571">
        <w:trPr>
          <w:trHeight w:val="340"/>
        </w:trPr>
        <w:tc>
          <w:tcPr>
            <w:tcW w:w="115" w:type="dxa"/>
          </w:tcPr>
          <w:p w:rsidR="002B1571" w:rsidRDefault="002B157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B1571" w:rsidRDefault="002B157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0"/>
              <w:gridCol w:w="117"/>
            </w:tblGrid>
            <w:tr w:rsidR="001C33C1" w:rsidTr="001C33C1">
              <w:trPr>
                <w:trHeight w:val="262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3C1" w:rsidRDefault="001C33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  <w:tc>
                <w:tcPr>
                  <w:tcW w:w="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33C1" w:rsidRDefault="001C33C1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</w:rPr>
                  </w:pPr>
                </w:p>
                <w:p w:rsidR="001C33C1" w:rsidRDefault="001C33C1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</w:rPr>
                  </w:pPr>
                </w:p>
              </w:tc>
            </w:tr>
          </w:tbl>
          <w:p w:rsidR="002B1571" w:rsidRDefault="002B1571">
            <w:pPr>
              <w:spacing w:after="0" w:line="240" w:lineRule="auto"/>
            </w:pPr>
          </w:p>
        </w:tc>
        <w:tc>
          <w:tcPr>
            <w:tcW w:w="801" w:type="dxa"/>
          </w:tcPr>
          <w:p w:rsidR="002B1571" w:rsidRDefault="002B1571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2B1571" w:rsidRDefault="002B1571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B1571" w:rsidRDefault="002B157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B1571" w:rsidRDefault="002B1571">
            <w:pPr>
              <w:pStyle w:val="EmptyCellLayoutStyle"/>
              <w:spacing w:after="0" w:line="240" w:lineRule="auto"/>
            </w:pPr>
          </w:p>
        </w:tc>
      </w:tr>
      <w:tr w:rsidR="002B1571">
        <w:trPr>
          <w:trHeight w:val="229"/>
        </w:trPr>
        <w:tc>
          <w:tcPr>
            <w:tcW w:w="115" w:type="dxa"/>
          </w:tcPr>
          <w:p w:rsidR="002B1571" w:rsidRDefault="002B157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B1571" w:rsidRDefault="002B157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2B1571" w:rsidRDefault="002B157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2B1571" w:rsidRDefault="002B1571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2B1571" w:rsidRDefault="002B1571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B1571" w:rsidRDefault="002B157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B1571" w:rsidRDefault="002B1571">
            <w:pPr>
              <w:pStyle w:val="EmptyCellLayoutStyle"/>
              <w:spacing w:after="0" w:line="240" w:lineRule="auto"/>
            </w:pPr>
          </w:p>
        </w:tc>
      </w:tr>
      <w:tr w:rsidR="001C33C1" w:rsidTr="001C33C1">
        <w:tc>
          <w:tcPr>
            <w:tcW w:w="115" w:type="dxa"/>
          </w:tcPr>
          <w:p w:rsidR="002B1571" w:rsidRDefault="002B157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9"/>
              <w:gridCol w:w="872"/>
              <w:gridCol w:w="466"/>
              <w:gridCol w:w="437"/>
              <w:gridCol w:w="552"/>
              <w:gridCol w:w="562"/>
              <w:gridCol w:w="889"/>
              <w:gridCol w:w="664"/>
              <w:gridCol w:w="1379"/>
              <w:gridCol w:w="1278"/>
              <w:gridCol w:w="698"/>
              <w:gridCol w:w="1332"/>
            </w:tblGrid>
            <w:tr w:rsidR="002B1571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571" w:rsidRDefault="007670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1C33C1" w:rsidTr="001C33C1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Čtyřicet Lánů</w:t>
                  </w:r>
                </w:p>
              </w:tc>
            </w:tr>
            <w:tr w:rsidR="002B157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571" w:rsidRDefault="007670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1 203,94</w:t>
                  </w:r>
                </w:p>
              </w:tc>
            </w:tr>
            <w:tr w:rsidR="002B157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571" w:rsidRDefault="007670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40,15</w:t>
                  </w:r>
                </w:p>
              </w:tc>
            </w:tr>
            <w:tr w:rsidR="002B157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571" w:rsidRDefault="007670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104,87</w:t>
                  </w:r>
                </w:p>
              </w:tc>
            </w:tr>
            <w:tr w:rsidR="002B157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571" w:rsidRDefault="007670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338,25</w:t>
                  </w:r>
                </w:p>
              </w:tc>
            </w:tr>
            <w:tr w:rsidR="002B157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571" w:rsidRDefault="007670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35,75</w:t>
                  </w:r>
                </w:p>
              </w:tc>
            </w:tr>
            <w:tr w:rsidR="001C33C1" w:rsidTr="001C33C1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  <w:p w:rsidR="001C33C1" w:rsidRDefault="001C33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9 398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1 722,95</w:t>
                  </w:r>
                </w:p>
              </w:tc>
            </w:tr>
            <w:tr w:rsidR="001C33C1" w:rsidTr="001C33C1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Svitavy-předměstí</w:t>
                  </w:r>
                </w:p>
              </w:tc>
            </w:tr>
            <w:tr w:rsidR="002B157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571" w:rsidRDefault="007670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18 015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3 928,32</w:t>
                  </w:r>
                </w:p>
              </w:tc>
            </w:tr>
            <w:tr w:rsidR="002B157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</w:pP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využ.zem.půda</w:t>
                  </w:r>
                  <w:proofErr w:type="spellEnd"/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571" w:rsidRDefault="007670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137,16</w:t>
                  </w:r>
                </w:p>
              </w:tc>
            </w:tr>
            <w:tr w:rsidR="002B157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571" w:rsidRDefault="007670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5,02</w:t>
                  </w:r>
                </w:p>
              </w:tc>
            </w:tr>
            <w:tr w:rsidR="002B157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571" w:rsidRDefault="007670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16 730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3 648,12</w:t>
                  </w:r>
                </w:p>
              </w:tc>
            </w:tr>
            <w:tr w:rsidR="002B157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571" w:rsidRDefault="007670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12 244,20</w:t>
                  </w:r>
                </w:p>
              </w:tc>
            </w:tr>
            <w:tr w:rsidR="002B157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571" w:rsidRDefault="007670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91 896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20 038,70</w:t>
                  </w:r>
                </w:p>
              </w:tc>
            </w:tr>
            <w:tr w:rsidR="001C33C1" w:rsidTr="001C33C1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  <w:p w:rsidR="001C33C1" w:rsidRDefault="001C33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183 444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40 001,52</w:t>
                  </w:r>
                </w:p>
              </w:tc>
            </w:tr>
            <w:tr w:rsidR="001C33C1" w:rsidTr="001C33C1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Vendolí</w:t>
                  </w:r>
                </w:p>
              </w:tc>
            </w:tr>
            <w:tr w:rsidR="002B157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 stavbou, zem. využití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571" w:rsidRDefault="007670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126,08</w:t>
                  </w:r>
                </w:p>
              </w:tc>
            </w:tr>
            <w:tr w:rsidR="002B157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 stavbou, zem. využití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571" w:rsidRDefault="007670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1 515,98</w:t>
                  </w:r>
                </w:p>
              </w:tc>
            </w:tr>
            <w:tr w:rsidR="002B157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 stavbou, zem. využití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571" w:rsidRDefault="007670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1 047,55</w:t>
                  </w:r>
                </w:p>
              </w:tc>
            </w:tr>
            <w:tr w:rsidR="002B157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 stavbou, zem. využití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571" w:rsidRDefault="007670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37,93</w:t>
                  </w:r>
                </w:p>
              </w:tc>
            </w:tr>
            <w:tr w:rsidR="002B157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 stavbou, zem. využití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571" w:rsidRDefault="007670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68,68</w:t>
                  </w:r>
                </w:p>
              </w:tc>
            </w:tr>
            <w:tr w:rsidR="002B157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 stavbou, zem. využití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571" w:rsidRDefault="007670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52,28</w:t>
                  </w:r>
                </w:p>
              </w:tc>
            </w:tr>
            <w:tr w:rsidR="002B157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 stavbou, zem. využití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571" w:rsidRDefault="007670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98,40</w:t>
                  </w:r>
                </w:p>
              </w:tc>
            </w:tr>
            <w:tr w:rsidR="002B157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571" w:rsidRDefault="007670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351,58</w:t>
                  </w:r>
                </w:p>
              </w:tc>
            </w:tr>
            <w:tr w:rsidR="002B157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571" w:rsidRDefault="007670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791,81</w:t>
                  </w:r>
                </w:p>
              </w:tc>
            </w:tr>
            <w:tr w:rsidR="002B157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571" w:rsidRDefault="007670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857,01</w:t>
                  </w:r>
                </w:p>
              </w:tc>
            </w:tr>
            <w:tr w:rsidR="002B157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571" w:rsidRDefault="007670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29,63</w:t>
                  </w:r>
                </w:p>
              </w:tc>
            </w:tr>
            <w:tr w:rsidR="002B157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571" w:rsidRDefault="007670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448,67</w:t>
                  </w:r>
                </w:p>
              </w:tc>
            </w:tr>
            <w:tr w:rsidR="002B157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571" w:rsidRDefault="007670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21 563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3 116,83</w:t>
                  </w:r>
                </w:p>
              </w:tc>
            </w:tr>
            <w:tr w:rsidR="002B157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571" w:rsidRDefault="007670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19 197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2 774,84</w:t>
                  </w:r>
                </w:p>
              </w:tc>
            </w:tr>
            <w:tr w:rsidR="002B157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571" w:rsidRDefault="007670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4 307,89</w:t>
                  </w:r>
                </w:p>
              </w:tc>
            </w:tr>
            <w:tr w:rsidR="002B157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571" w:rsidRDefault="007670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461,97</w:t>
                  </w:r>
                </w:p>
              </w:tc>
            </w:tr>
            <w:tr w:rsidR="002B157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571" w:rsidRDefault="007670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3 265,14</w:t>
                  </w:r>
                </w:p>
              </w:tc>
            </w:tr>
            <w:tr w:rsidR="002B157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571" w:rsidRDefault="007670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51 064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7 381,07</w:t>
                  </w:r>
                </w:p>
              </w:tc>
            </w:tr>
            <w:tr w:rsidR="001C33C1" w:rsidTr="001C33C1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145 538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26 733,31</w:t>
                  </w:r>
                </w:p>
              </w:tc>
            </w:tr>
            <w:tr w:rsidR="001C33C1" w:rsidTr="001C33C1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338 380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68 458</w:t>
                  </w:r>
                </w:p>
              </w:tc>
            </w:tr>
            <w:tr w:rsidR="001C33C1" w:rsidTr="001C33C1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2B1571">
                  <w:pPr>
                    <w:spacing w:after="0" w:line="240" w:lineRule="auto"/>
                  </w:pPr>
                </w:p>
              </w:tc>
            </w:tr>
          </w:tbl>
          <w:p w:rsidR="002B1571" w:rsidRDefault="002B1571">
            <w:pPr>
              <w:spacing w:after="0" w:line="240" w:lineRule="auto"/>
            </w:pPr>
          </w:p>
        </w:tc>
        <w:tc>
          <w:tcPr>
            <w:tcW w:w="168" w:type="dxa"/>
          </w:tcPr>
          <w:p w:rsidR="002B1571" w:rsidRDefault="002B1571">
            <w:pPr>
              <w:pStyle w:val="EmptyCellLayoutStyle"/>
              <w:spacing w:after="0" w:line="240" w:lineRule="auto"/>
            </w:pPr>
          </w:p>
        </w:tc>
      </w:tr>
      <w:tr w:rsidR="002B1571">
        <w:trPr>
          <w:trHeight w:val="349"/>
        </w:trPr>
        <w:tc>
          <w:tcPr>
            <w:tcW w:w="115" w:type="dxa"/>
          </w:tcPr>
          <w:p w:rsidR="002B1571" w:rsidRDefault="002B157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B1571" w:rsidRDefault="002B157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2B1571" w:rsidRDefault="002B157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2B1571" w:rsidRDefault="002B1571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2B1571" w:rsidRDefault="002B1571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B1571" w:rsidRDefault="002B157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B1571" w:rsidRDefault="002B1571">
            <w:pPr>
              <w:pStyle w:val="EmptyCellLayoutStyle"/>
              <w:spacing w:after="0" w:line="240" w:lineRule="auto"/>
            </w:pPr>
          </w:p>
        </w:tc>
      </w:tr>
      <w:tr w:rsidR="001C33C1" w:rsidTr="001C33C1">
        <w:trPr>
          <w:trHeight w:val="1305"/>
        </w:trPr>
        <w:tc>
          <w:tcPr>
            <w:tcW w:w="115" w:type="dxa"/>
          </w:tcPr>
          <w:p w:rsidR="002B1571" w:rsidRDefault="002B157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2B1571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571" w:rsidRDefault="007670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2B1571" w:rsidRDefault="007670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2B1571" w:rsidRDefault="0076701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2B1571" w:rsidRDefault="0076701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2B1571" w:rsidRDefault="007670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2B1571" w:rsidRDefault="002B1571">
            <w:pPr>
              <w:spacing w:after="0" w:line="240" w:lineRule="auto"/>
            </w:pPr>
          </w:p>
        </w:tc>
        <w:tc>
          <w:tcPr>
            <w:tcW w:w="480" w:type="dxa"/>
          </w:tcPr>
          <w:p w:rsidR="002B1571" w:rsidRDefault="002B157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B1571" w:rsidRDefault="002B1571">
            <w:pPr>
              <w:pStyle w:val="EmptyCellLayoutStyle"/>
              <w:spacing w:after="0" w:line="240" w:lineRule="auto"/>
            </w:pPr>
          </w:p>
        </w:tc>
      </w:tr>
    </w:tbl>
    <w:p w:rsidR="002B1571" w:rsidRDefault="002B1571">
      <w:pPr>
        <w:spacing w:after="0" w:line="240" w:lineRule="auto"/>
      </w:pPr>
    </w:p>
    <w:sectPr w:rsidR="002B1571" w:rsidSect="001C33C1">
      <w:headerReference w:type="default" r:id="rId7"/>
      <w:footerReference w:type="default" r:id="rId8"/>
      <w:pgSz w:w="11905" w:h="16837"/>
      <w:pgMar w:top="737" w:right="566" w:bottom="737" w:left="566" w:header="850" w:footer="85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010" w:rsidRDefault="00767010">
      <w:pPr>
        <w:spacing w:after="0" w:line="240" w:lineRule="auto"/>
      </w:pPr>
      <w:r>
        <w:separator/>
      </w:r>
    </w:p>
  </w:endnote>
  <w:endnote w:type="continuationSeparator" w:id="0">
    <w:p w:rsidR="00767010" w:rsidRDefault="00767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2B1571">
      <w:tc>
        <w:tcPr>
          <w:tcW w:w="9097" w:type="dxa"/>
        </w:tcPr>
        <w:p w:rsidR="002B1571" w:rsidRDefault="002B157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2B1571" w:rsidRDefault="002B1571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2B1571" w:rsidRDefault="002B1571">
          <w:pPr>
            <w:pStyle w:val="EmptyCellLayoutStyle"/>
            <w:spacing w:after="0" w:line="240" w:lineRule="auto"/>
          </w:pPr>
        </w:p>
      </w:tc>
    </w:tr>
    <w:tr w:rsidR="002B1571">
      <w:tc>
        <w:tcPr>
          <w:tcW w:w="9097" w:type="dxa"/>
        </w:tcPr>
        <w:p w:rsidR="002B1571" w:rsidRDefault="002B157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2B1571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B1571" w:rsidRDefault="0076701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2B1571" w:rsidRDefault="002B1571">
          <w:pPr>
            <w:spacing w:after="0" w:line="240" w:lineRule="auto"/>
          </w:pPr>
        </w:p>
      </w:tc>
      <w:tc>
        <w:tcPr>
          <w:tcW w:w="185" w:type="dxa"/>
        </w:tcPr>
        <w:p w:rsidR="002B1571" w:rsidRDefault="002B1571">
          <w:pPr>
            <w:pStyle w:val="EmptyCellLayoutStyle"/>
            <w:spacing w:after="0" w:line="240" w:lineRule="auto"/>
          </w:pPr>
        </w:p>
      </w:tc>
    </w:tr>
    <w:tr w:rsidR="002B1571">
      <w:tc>
        <w:tcPr>
          <w:tcW w:w="9097" w:type="dxa"/>
        </w:tcPr>
        <w:p w:rsidR="002B1571" w:rsidRDefault="002B157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2B1571" w:rsidRDefault="002B1571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2B1571" w:rsidRDefault="002B157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010" w:rsidRDefault="00767010">
      <w:pPr>
        <w:spacing w:after="0" w:line="240" w:lineRule="auto"/>
      </w:pPr>
      <w:r>
        <w:separator/>
      </w:r>
    </w:p>
  </w:footnote>
  <w:footnote w:type="continuationSeparator" w:id="0">
    <w:p w:rsidR="00767010" w:rsidRDefault="00767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2B1571">
      <w:tc>
        <w:tcPr>
          <w:tcW w:w="144" w:type="dxa"/>
        </w:tcPr>
        <w:p w:rsidR="002B1571" w:rsidRDefault="002B1571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2B1571" w:rsidRDefault="002B1571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2B1571" w:rsidRDefault="002B1571">
          <w:pPr>
            <w:pStyle w:val="EmptyCellLayoutStyle"/>
            <w:spacing w:after="0" w:line="240" w:lineRule="auto"/>
          </w:pPr>
        </w:p>
      </w:tc>
    </w:tr>
    <w:tr w:rsidR="002B1571">
      <w:tc>
        <w:tcPr>
          <w:tcW w:w="144" w:type="dxa"/>
        </w:tcPr>
        <w:p w:rsidR="002B1571" w:rsidRDefault="002B1571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2B1571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</w:tr>
          <w:tr w:rsidR="001C33C1" w:rsidTr="001C33C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2B1571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B1571" w:rsidRDefault="0076701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č.131N07/19</w:t>
                      </w:r>
                    </w:p>
                  </w:tc>
                </w:tr>
              </w:tbl>
              <w:p w:rsidR="002B1571" w:rsidRDefault="002B1571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</w:tr>
          <w:tr w:rsidR="002B1571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</w:tr>
          <w:tr w:rsidR="001C33C1" w:rsidTr="001C33C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2B1571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B1571" w:rsidRDefault="0076701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2B1571" w:rsidRDefault="002B1571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2B1571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B1571" w:rsidRDefault="0076701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13110719</w:t>
                      </w:r>
                    </w:p>
                  </w:tc>
                </w:tr>
              </w:tbl>
              <w:p w:rsidR="002B1571" w:rsidRDefault="002B1571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2B1571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B1571" w:rsidRDefault="0076701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2B1571" w:rsidRDefault="002B1571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2B1571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B1571" w:rsidRDefault="0076701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1.10.2007</w:t>
                      </w:r>
                    </w:p>
                  </w:tc>
                </w:tr>
              </w:tbl>
              <w:p w:rsidR="002B1571" w:rsidRDefault="002B1571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2B1571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B1571" w:rsidRDefault="0076701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:rsidR="002B1571" w:rsidRDefault="002B1571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0"/>
                </w:tblGrid>
                <w:tr w:rsidR="002B1571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B1571" w:rsidRDefault="0076701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68 458 Kč</w:t>
                      </w:r>
                    </w:p>
                  </w:tc>
                </w:tr>
              </w:tbl>
              <w:p w:rsidR="002B1571" w:rsidRDefault="002B1571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</w:tr>
          <w:tr w:rsidR="002B157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</w:tr>
          <w:tr w:rsidR="002B1571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</w:tr>
          <w:tr w:rsidR="002B157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2B1571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B1571" w:rsidRDefault="0076701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2B1571" w:rsidRDefault="002B1571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</w:tr>
          <w:tr w:rsidR="001C33C1" w:rsidTr="001C33C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2B1571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B1571" w:rsidRDefault="0076701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10.6.2019</w:t>
                      </w:r>
                    </w:p>
                  </w:tc>
                </w:tr>
              </w:tbl>
              <w:p w:rsidR="002B1571" w:rsidRDefault="002B1571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2B1571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B1571" w:rsidRDefault="0076701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2B1571" w:rsidRDefault="002B157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</w:tr>
          <w:tr w:rsidR="001C33C1" w:rsidTr="001C33C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2B1571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B1571" w:rsidRDefault="0076701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1.10.2007</w:t>
                      </w:r>
                    </w:p>
                  </w:tc>
                </w:tr>
              </w:tbl>
              <w:p w:rsidR="002B1571" w:rsidRDefault="002B1571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</w:tr>
          <w:tr w:rsidR="001C33C1" w:rsidTr="001C33C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</w:tr>
          <w:tr w:rsidR="002B1571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2B1571" w:rsidRDefault="002B1571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2B1571" w:rsidRDefault="002B1571">
          <w:pPr>
            <w:spacing w:after="0" w:line="240" w:lineRule="auto"/>
          </w:pPr>
        </w:p>
      </w:tc>
      <w:tc>
        <w:tcPr>
          <w:tcW w:w="168" w:type="dxa"/>
        </w:tcPr>
        <w:p w:rsidR="002B1571" w:rsidRDefault="002B1571">
          <w:pPr>
            <w:pStyle w:val="EmptyCellLayoutStyle"/>
            <w:spacing w:after="0" w:line="240" w:lineRule="auto"/>
          </w:pPr>
        </w:p>
      </w:tc>
    </w:tr>
    <w:tr w:rsidR="002B1571">
      <w:tc>
        <w:tcPr>
          <w:tcW w:w="144" w:type="dxa"/>
        </w:tcPr>
        <w:p w:rsidR="002B1571" w:rsidRDefault="002B1571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2B1571" w:rsidRDefault="002B1571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2B1571" w:rsidRDefault="002B157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571"/>
    <w:rsid w:val="001C33C1"/>
    <w:rsid w:val="002B1571"/>
    <w:rsid w:val="0076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3ECF"/>
  <w15:docId w15:val="{502F2489-5828-4633-995F-F87242D6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1C3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33C1"/>
  </w:style>
  <w:style w:type="paragraph" w:styleId="Zpat">
    <w:name w:val="footer"/>
    <w:basedOn w:val="Normln"/>
    <w:link w:val="ZpatChar"/>
    <w:uiPriority w:val="99"/>
    <w:unhideWhenUsed/>
    <w:rsid w:val="001C3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3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Polák Jan</dc:creator>
  <dc:description/>
  <cp:lastModifiedBy>Polák Jan</cp:lastModifiedBy>
  <cp:revision>2</cp:revision>
  <dcterms:created xsi:type="dcterms:W3CDTF">2019-06-10T06:30:00Z</dcterms:created>
  <dcterms:modified xsi:type="dcterms:W3CDTF">2019-06-10T06:30:00Z</dcterms:modified>
</cp:coreProperties>
</file>