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FCE" w:rsidRPr="00BA0CC9" w:rsidRDefault="00722FCE" w:rsidP="00722FCE">
      <w:pPr>
        <w:widowControl/>
        <w:rPr>
          <w:rFonts w:ascii="Arial" w:hAnsi="Arial" w:cs="Arial"/>
          <w:b/>
          <w:sz w:val="22"/>
          <w:szCs w:val="22"/>
        </w:rPr>
      </w:pPr>
      <w:r w:rsidRPr="00BA0CC9">
        <w:rPr>
          <w:rFonts w:ascii="Arial" w:hAnsi="Arial" w:cs="Arial"/>
          <w:b/>
          <w:sz w:val="22"/>
          <w:szCs w:val="22"/>
        </w:rPr>
        <w:t>Česká republika - Státní pozemkový úřad</w:t>
      </w:r>
    </w:p>
    <w:p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1024/11a, 130 00 Praha 3</w:t>
      </w:r>
      <w:r w:rsidR="00A84EFA" w:rsidRPr="00BA0CC9">
        <w:rPr>
          <w:rFonts w:ascii="Arial" w:hAnsi="Arial" w:cs="Arial"/>
          <w:sz w:val="22"/>
          <w:szCs w:val="22"/>
        </w:rPr>
        <w:t xml:space="preserve"> - Žižkov</w:t>
      </w:r>
      <w:r w:rsidRPr="00BA0CC9">
        <w:rPr>
          <w:rFonts w:ascii="Arial" w:hAnsi="Arial" w:cs="Arial"/>
          <w:sz w:val="22"/>
          <w:szCs w:val="22"/>
        </w:rPr>
        <w:t>,</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Ing. Miroslav Kučera, ředitel Krajského pozemkového úřadu pro Pardubický kraj</w:t>
      </w:r>
    </w:p>
    <w:p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Boženy Němcové 231, 53002 Pardubice</w:t>
      </w:r>
    </w:p>
    <w:p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rsidR="00722FCE" w:rsidRPr="00BA0CC9" w:rsidRDefault="00722FCE" w:rsidP="00722FCE">
      <w:pPr>
        <w:widowControl/>
        <w:rPr>
          <w:rFonts w:ascii="Arial" w:hAnsi="Arial" w:cs="Arial"/>
          <w:sz w:val="22"/>
          <w:szCs w:val="22"/>
        </w:rPr>
      </w:pPr>
      <w:r w:rsidRPr="00BA0CC9">
        <w:rPr>
          <w:rFonts w:ascii="Arial" w:hAnsi="Arial" w:cs="Arial"/>
          <w:sz w:val="22"/>
          <w:szCs w:val="22"/>
        </w:rPr>
        <w:t>Bankovní spojení: ČNB, pobočka Praha, se sídlem Na Příkopech 28</w:t>
      </w:r>
    </w:p>
    <w:p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1005931949</w:t>
      </w:r>
    </w:p>
    <w:p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rsidR="00136D24" w:rsidRPr="00BA0CC9" w:rsidRDefault="00136D24">
      <w:pPr>
        <w:widowControl/>
        <w:tabs>
          <w:tab w:val="left" w:pos="120"/>
        </w:tabs>
        <w:jc w:val="both"/>
        <w:rPr>
          <w:rFonts w:ascii="Arial" w:hAnsi="Arial" w:cs="Arial"/>
          <w:i/>
          <w:iCs/>
          <w:sz w:val="22"/>
          <w:szCs w:val="22"/>
        </w:rPr>
      </w:pPr>
    </w:p>
    <w:p w:rsidR="00CB45F4" w:rsidRDefault="00136D24">
      <w:pPr>
        <w:widowControl/>
        <w:rPr>
          <w:rFonts w:ascii="Arial" w:hAnsi="Arial" w:cs="Arial"/>
          <w:color w:val="000000"/>
          <w:sz w:val="22"/>
          <w:szCs w:val="22"/>
        </w:rPr>
      </w:pPr>
      <w:r w:rsidRPr="00BA0CC9">
        <w:rPr>
          <w:rFonts w:ascii="Arial" w:hAnsi="Arial" w:cs="Arial"/>
          <w:b/>
          <w:color w:val="000000"/>
          <w:sz w:val="22"/>
          <w:szCs w:val="22"/>
        </w:rPr>
        <w:t>Zemědělská a.s. Vysočina</w:t>
      </w:r>
      <w:r w:rsidRPr="00BA0CC9">
        <w:rPr>
          <w:rFonts w:ascii="Arial" w:hAnsi="Arial" w:cs="Arial"/>
          <w:color w:val="000000"/>
          <w:sz w:val="22"/>
          <w:szCs w:val="22"/>
        </w:rPr>
        <w:t xml:space="preserve">, sídlo </w:t>
      </w:r>
      <w:proofErr w:type="spellStart"/>
      <w:r w:rsidRPr="00BA0CC9">
        <w:rPr>
          <w:rFonts w:ascii="Arial" w:hAnsi="Arial" w:cs="Arial"/>
          <w:color w:val="000000"/>
          <w:sz w:val="22"/>
          <w:szCs w:val="22"/>
        </w:rPr>
        <w:t>Dřevíkov</w:t>
      </w:r>
      <w:proofErr w:type="spellEnd"/>
      <w:r w:rsidRPr="00BA0CC9">
        <w:rPr>
          <w:rFonts w:ascii="Arial" w:hAnsi="Arial" w:cs="Arial"/>
          <w:color w:val="000000"/>
          <w:sz w:val="22"/>
          <w:szCs w:val="22"/>
        </w:rPr>
        <w:t xml:space="preserve"> 58, Hlinsko v Čechách, PSČ 53901, IČO 25573004</w:t>
      </w:r>
    </w:p>
    <w:p w:rsidR="00136D24" w:rsidRPr="00BA0CC9" w:rsidRDefault="00136D24">
      <w:pPr>
        <w:widowControl/>
        <w:rPr>
          <w:rFonts w:ascii="Arial" w:hAnsi="Arial" w:cs="Arial"/>
          <w:color w:val="000000"/>
          <w:sz w:val="22"/>
          <w:szCs w:val="22"/>
        </w:rPr>
      </w:pPr>
      <w:proofErr w:type="spellStart"/>
      <w:r w:rsidRPr="00BA0CC9">
        <w:rPr>
          <w:rFonts w:ascii="Arial" w:hAnsi="Arial" w:cs="Arial"/>
          <w:color w:val="000000"/>
          <w:sz w:val="22"/>
          <w:szCs w:val="22"/>
        </w:rPr>
        <w:t>zast</w:t>
      </w:r>
      <w:proofErr w:type="spellEnd"/>
      <w:r w:rsidRPr="00BA0CC9">
        <w:rPr>
          <w:rFonts w:ascii="Arial" w:hAnsi="Arial" w:cs="Arial"/>
          <w:color w:val="000000"/>
          <w:sz w:val="22"/>
          <w:szCs w:val="22"/>
        </w:rPr>
        <w:t xml:space="preserve">. místopředseda představenstva Dalecký Antonín </w:t>
      </w:r>
    </w:p>
    <w:p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 xml:space="preserve">(dále </w:t>
      </w:r>
      <w:proofErr w:type="gramStart"/>
      <w:r w:rsidRPr="00BA0CC9">
        <w:rPr>
          <w:rFonts w:ascii="Arial" w:hAnsi="Arial" w:cs="Arial"/>
          <w:color w:val="000000"/>
          <w:sz w:val="22"/>
          <w:szCs w:val="22"/>
        </w:rPr>
        <w:t>jen  "k u p u j í c í")</w:t>
      </w:r>
      <w:proofErr w:type="gramEnd"/>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color w:val="000000"/>
          <w:sz w:val="22"/>
          <w:szCs w:val="22"/>
        </w:rPr>
      </w:pPr>
    </w:p>
    <w:p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rsidR="00136D24" w:rsidRPr="00BA0CC9" w:rsidRDefault="00136D2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1005931949</w:t>
      </w:r>
    </w:p>
    <w:p w:rsidR="00136D24" w:rsidRPr="00BA0CC9" w:rsidRDefault="00136D24">
      <w:pPr>
        <w:widowControl/>
        <w:rPr>
          <w:rFonts w:ascii="Arial" w:hAnsi="Arial" w:cs="Arial"/>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Pardubický kraj se sídlem v Pardubicích, Katastrální pracoviště Chrudim na LV 10 002:</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Všeradov</w:t>
      </w:r>
      <w:r w:rsidRPr="00BA0CC9">
        <w:rPr>
          <w:rFonts w:ascii="Arial" w:hAnsi="Arial" w:cs="Arial"/>
          <w:sz w:val="18"/>
          <w:szCs w:val="18"/>
        </w:rPr>
        <w:tab/>
      </w:r>
      <w:proofErr w:type="spellStart"/>
      <w:r w:rsidRPr="00BA0CC9">
        <w:rPr>
          <w:rFonts w:ascii="Arial" w:hAnsi="Arial" w:cs="Arial"/>
          <w:sz w:val="18"/>
          <w:szCs w:val="18"/>
        </w:rPr>
        <w:t>Všeradov</w:t>
      </w:r>
      <w:proofErr w:type="spellEnd"/>
      <w:r w:rsidRPr="00BA0CC9">
        <w:rPr>
          <w:rFonts w:ascii="Arial" w:hAnsi="Arial" w:cs="Arial"/>
          <w:sz w:val="18"/>
          <w:szCs w:val="18"/>
        </w:rPr>
        <w:tab/>
        <w:t>56/6</w:t>
      </w:r>
      <w:r w:rsidRPr="00BA0CC9">
        <w:rPr>
          <w:rFonts w:ascii="Arial" w:hAnsi="Arial" w:cs="Arial"/>
          <w:sz w:val="18"/>
          <w:szCs w:val="18"/>
        </w:rPr>
        <w:tab/>
        <w:t>trvalý travní porost</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Všeradov</w:t>
      </w:r>
      <w:r w:rsidRPr="00BA0CC9">
        <w:rPr>
          <w:rFonts w:ascii="Arial" w:hAnsi="Arial" w:cs="Arial"/>
          <w:sz w:val="18"/>
          <w:szCs w:val="18"/>
        </w:rPr>
        <w:tab/>
      </w:r>
      <w:proofErr w:type="spellStart"/>
      <w:r w:rsidRPr="00BA0CC9">
        <w:rPr>
          <w:rFonts w:ascii="Arial" w:hAnsi="Arial" w:cs="Arial"/>
          <w:sz w:val="18"/>
          <w:szCs w:val="18"/>
        </w:rPr>
        <w:t>Všeradov</w:t>
      </w:r>
      <w:proofErr w:type="spellEnd"/>
      <w:r w:rsidRPr="00BA0CC9">
        <w:rPr>
          <w:rFonts w:ascii="Arial" w:hAnsi="Arial" w:cs="Arial"/>
          <w:sz w:val="18"/>
          <w:szCs w:val="18"/>
        </w:rPr>
        <w:tab/>
        <w:t>86/10</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pozemkové</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Všeradov</w:t>
      </w:r>
      <w:r w:rsidRPr="00BA0CC9">
        <w:rPr>
          <w:rFonts w:ascii="Arial" w:hAnsi="Arial" w:cs="Arial"/>
          <w:sz w:val="18"/>
          <w:szCs w:val="18"/>
        </w:rPr>
        <w:tab/>
      </w:r>
      <w:proofErr w:type="spellStart"/>
      <w:r w:rsidRPr="00BA0CC9">
        <w:rPr>
          <w:rFonts w:ascii="Arial" w:hAnsi="Arial" w:cs="Arial"/>
          <w:sz w:val="18"/>
          <w:szCs w:val="18"/>
        </w:rPr>
        <w:t>Všeradov</w:t>
      </w:r>
      <w:proofErr w:type="spellEnd"/>
      <w:r w:rsidRPr="00BA0CC9">
        <w:rPr>
          <w:rFonts w:ascii="Arial" w:hAnsi="Arial" w:cs="Arial"/>
          <w:sz w:val="18"/>
          <w:szCs w:val="18"/>
        </w:rPr>
        <w:tab/>
        <w:t>86/11</w:t>
      </w:r>
      <w:r w:rsidRPr="00BA0CC9">
        <w:rPr>
          <w:rFonts w:ascii="Arial" w:hAnsi="Arial" w:cs="Arial"/>
          <w:sz w:val="18"/>
          <w:szCs w:val="18"/>
        </w:rPr>
        <w:tab/>
        <w:t>ostatní plocha</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Všeradov</w:t>
      </w:r>
      <w:r w:rsidRPr="00BA0CC9">
        <w:rPr>
          <w:rFonts w:ascii="Arial" w:hAnsi="Arial" w:cs="Arial"/>
          <w:sz w:val="18"/>
          <w:szCs w:val="18"/>
        </w:rPr>
        <w:tab/>
      </w:r>
      <w:proofErr w:type="spellStart"/>
      <w:r w:rsidRPr="00BA0CC9">
        <w:rPr>
          <w:rFonts w:ascii="Arial" w:hAnsi="Arial" w:cs="Arial"/>
          <w:sz w:val="18"/>
          <w:szCs w:val="18"/>
        </w:rPr>
        <w:t>Všeradov</w:t>
      </w:r>
      <w:proofErr w:type="spellEnd"/>
      <w:r w:rsidRPr="00BA0CC9">
        <w:rPr>
          <w:rFonts w:ascii="Arial" w:hAnsi="Arial" w:cs="Arial"/>
          <w:sz w:val="18"/>
          <w:szCs w:val="18"/>
        </w:rPr>
        <w:tab/>
        <w:t>124</w:t>
      </w:r>
      <w:r w:rsidRPr="00BA0CC9">
        <w:rPr>
          <w:rFonts w:ascii="Arial" w:hAnsi="Arial" w:cs="Arial"/>
          <w:sz w:val="18"/>
          <w:szCs w:val="18"/>
        </w:rPr>
        <w:tab/>
        <w:t>zastavěná plocha a nádvoří</w:t>
      </w:r>
    </w:p>
    <w:p w:rsidR="00136D24" w:rsidRPr="00BA0CC9" w:rsidRDefault="00136D24">
      <w:pPr>
        <w:pStyle w:val="obec1"/>
        <w:widowControl/>
        <w:rPr>
          <w:rFonts w:ascii="Arial" w:hAnsi="Arial" w:cs="Arial"/>
          <w:sz w:val="18"/>
          <w:szCs w:val="18"/>
        </w:rPr>
      </w:pPr>
    </w:p>
    <w:p w:rsidR="00136D24" w:rsidRPr="00BA0CC9" w:rsidRDefault="00136D24">
      <w:pPr>
        <w:pStyle w:val="obec1"/>
        <w:widowControl/>
        <w:rPr>
          <w:rFonts w:ascii="Arial" w:hAnsi="Arial" w:cs="Arial"/>
          <w:sz w:val="18"/>
          <w:szCs w:val="18"/>
        </w:rPr>
      </w:pPr>
      <w:r w:rsidRPr="00BA0CC9">
        <w:rPr>
          <w:rFonts w:ascii="Arial" w:hAnsi="Arial" w:cs="Arial"/>
          <w:sz w:val="18"/>
          <w:szCs w:val="18"/>
        </w:rPr>
        <w:t>Katastr nemovitostí - stavební</w:t>
      </w:r>
    </w:p>
    <w:p w:rsidR="00136D24" w:rsidRPr="00BA0CC9" w:rsidRDefault="00136D24">
      <w:pPr>
        <w:pStyle w:val="obec1"/>
        <w:widowControl/>
        <w:rPr>
          <w:rFonts w:ascii="Arial" w:hAnsi="Arial" w:cs="Arial"/>
          <w:sz w:val="18"/>
          <w:szCs w:val="18"/>
        </w:rPr>
      </w:pPr>
      <w:r w:rsidRPr="00BA0CC9">
        <w:rPr>
          <w:rFonts w:ascii="Arial" w:hAnsi="Arial" w:cs="Arial"/>
          <w:sz w:val="18"/>
          <w:szCs w:val="18"/>
        </w:rPr>
        <w:t>Všeradov</w:t>
      </w:r>
      <w:r w:rsidRPr="00BA0CC9">
        <w:rPr>
          <w:rFonts w:ascii="Arial" w:hAnsi="Arial" w:cs="Arial"/>
          <w:sz w:val="18"/>
          <w:szCs w:val="18"/>
        </w:rPr>
        <w:tab/>
      </w:r>
      <w:proofErr w:type="spellStart"/>
      <w:r w:rsidRPr="00BA0CC9">
        <w:rPr>
          <w:rFonts w:ascii="Arial" w:hAnsi="Arial" w:cs="Arial"/>
          <w:sz w:val="18"/>
          <w:szCs w:val="18"/>
        </w:rPr>
        <w:t>Všeradov</w:t>
      </w:r>
      <w:proofErr w:type="spellEnd"/>
      <w:r w:rsidRPr="00BA0CC9">
        <w:rPr>
          <w:rFonts w:ascii="Arial" w:hAnsi="Arial" w:cs="Arial"/>
          <w:sz w:val="18"/>
          <w:szCs w:val="18"/>
        </w:rPr>
        <w:tab/>
        <w:t>134/1</w:t>
      </w:r>
      <w:r w:rsidRPr="00BA0CC9">
        <w:rPr>
          <w:rFonts w:ascii="Arial" w:hAnsi="Arial" w:cs="Arial"/>
          <w:sz w:val="18"/>
          <w:szCs w:val="18"/>
        </w:rPr>
        <w:tab/>
        <w:t>zastavěná plocha a nádvoří</w:t>
      </w:r>
    </w:p>
    <w:p w:rsidR="00BA0CC9" w:rsidRDefault="00BA0CC9" w:rsidP="00BA0CC9">
      <w:pPr>
        <w:widowControl/>
        <w:ind w:right="-433"/>
        <w:rPr>
          <w:rFonts w:ascii="Arial" w:hAnsi="Arial" w:cs="Arial"/>
          <w:sz w:val="22"/>
          <w:szCs w:val="22"/>
        </w:rPr>
      </w:pPr>
      <w:r>
        <w:rPr>
          <w:rFonts w:ascii="Arial" w:hAnsi="Arial" w:cs="Arial"/>
          <w:sz w:val="22"/>
          <w:szCs w:val="22"/>
        </w:rPr>
        <w:t>-----------------------------------------------------------------------------------------------------------------------------</w:t>
      </w:r>
    </w:p>
    <w:p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rsidR="00136D24" w:rsidRPr="00BA0CC9" w:rsidRDefault="00136D24">
      <w:pPr>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Tato smlouva se uzavírá podle</w:t>
      </w:r>
      <w:r w:rsidR="00F04036">
        <w:rPr>
          <w:rFonts w:ascii="Arial" w:hAnsi="Arial" w:cs="Arial"/>
          <w:sz w:val="22"/>
          <w:szCs w:val="22"/>
        </w:rPr>
        <w:t xml:space="preserve"> </w:t>
      </w:r>
      <w:r w:rsidR="00F04036">
        <w:rPr>
          <w:rFonts w:ascii="ArialMT" w:hAnsi="ArialMT" w:cs="ArialMT"/>
          <w:sz w:val="22"/>
          <w:szCs w:val="22"/>
        </w:rPr>
        <w:t xml:space="preserve">§ 10 </w:t>
      </w:r>
      <w:proofErr w:type="gramStart"/>
      <w:r w:rsidR="00F04036">
        <w:rPr>
          <w:rFonts w:ascii="ArialMT" w:hAnsi="ArialMT" w:cs="ArialMT"/>
          <w:sz w:val="22"/>
          <w:szCs w:val="22"/>
        </w:rPr>
        <w:t>odst.3  písm.</w:t>
      </w:r>
      <w:proofErr w:type="gramEnd"/>
      <w:r w:rsidR="00F04036">
        <w:rPr>
          <w:rFonts w:ascii="ArialMT" w:hAnsi="ArialMT" w:cs="ArialMT"/>
          <w:sz w:val="22"/>
          <w:szCs w:val="22"/>
        </w:rPr>
        <w:t xml:space="preserve"> a), písm. b) </w:t>
      </w:r>
      <w:r w:rsidR="00F04036">
        <w:rPr>
          <w:rFonts w:ascii="Arial" w:hAnsi="Arial" w:cs="Arial"/>
          <w:sz w:val="22"/>
          <w:szCs w:val="22"/>
        </w:rPr>
        <w:t xml:space="preserve">a odst.5 </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Prodávající touto smlouvou prodává kupujícímu pozemky specifikované v čl. I. této smlouvy a ten je, ve stavu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rsidR="00136D24" w:rsidRPr="00BA0CC9" w:rsidRDefault="00136D24">
      <w:pPr>
        <w:pStyle w:val="vnitrniText"/>
        <w:widowControl/>
        <w:jc w:val="left"/>
        <w:rPr>
          <w:rFonts w:ascii="Arial" w:hAnsi="Arial" w:cs="Arial"/>
          <w:b/>
          <w:bCs/>
          <w:color w:val="000000"/>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proofErr w:type="spellStart"/>
            <w:proofErr w:type="gramStart"/>
            <w:r w:rsidRPr="00740FFB">
              <w:rPr>
                <w:rFonts w:ascii="Arial" w:hAnsi="Arial" w:cs="Arial"/>
                <w:sz w:val="18"/>
                <w:szCs w:val="18"/>
              </w:rPr>
              <w:t>Parc</w:t>
            </w:r>
            <w:proofErr w:type="gramEnd"/>
            <w:r w:rsidRPr="00740FFB">
              <w:rPr>
                <w:rFonts w:ascii="Arial" w:hAnsi="Arial" w:cs="Arial"/>
                <w:sz w:val="18"/>
                <w:szCs w:val="18"/>
              </w:rPr>
              <w:t>.</w:t>
            </w:r>
            <w:proofErr w:type="gramStart"/>
            <w:r w:rsidRPr="00740FFB">
              <w:rPr>
                <w:rFonts w:ascii="Arial" w:hAnsi="Arial" w:cs="Arial"/>
                <w:sz w:val="18"/>
                <w:szCs w:val="18"/>
              </w:rPr>
              <w:t>č</w:t>
            </w:r>
            <w:proofErr w:type="spellEnd"/>
            <w:r w:rsidRPr="00740FFB">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Všeradov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56/6</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4 270,00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Všeradov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86/10</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12 670,00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Všeradov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86/11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28 310,00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Všeradov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124</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7 630,00 Kč</w:t>
            </w:r>
          </w:p>
        </w:tc>
      </w:tr>
      <w:tr w:rsidR="003237EF" w:rsidRPr="00740FFB">
        <w:tc>
          <w:tcPr>
            <w:tcW w:w="3095"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Všeradov</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134/1</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14 860,00 Kč</w:t>
            </w:r>
          </w:p>
        </w:tc>
      </w:tr>
    </w:tbl>
    <w:p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tc>
          <w:tcPr>
            <w:tcW w:w="6191"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3237EF" w:rsidRPr="00740FFB" w:rsidRDefault="003237EF">
            <w:pPr>
              <w:widowControl/>
              <w:jc w:val="center"/>
              <w:rPr>
                <w:rFonts w:ascii="Arial" w:hAnsi="Arial" w:cs="Arial"/>
                <w:sz w:val="18"/>
                <w:szCs w:val="18"/>
              </w:rPr>
            </w:pPr>
            <w:r w:rsidRPr="00740FFB">
              <w:rPr>
                <w:rFonts w:ascii="Arial" w:hAnsi="Arial" w:cs="Arial"/>
                <w:sz w:val="18"/>
                <w:szCs w:val="18"/>
              </w:rPr>
              <w:t>67 740,00 Kč</w:t>
            </w:r>
          </w:p>
        </w:tc>
      </w:tr>
    </w:tbl>
    <w:p w:rsidR="003237EF" w:rsidRPr="00740FFB" w:rsidRDefault="003237EF" w:rsidP="00A31FE2">
      <w:pPr>
        <w:widowControl/>
        <w:tabs>
          <w:tab w:val="left" w:pos="426"/>
        </w:tabs>
        <w:ind w:left="-142"/>
        <w:rPr>
          <w:rFonts w:ascii="Arial" w:hAnsi="Arial" w:cs="Arial"/>
          <w:sz w:val="18"/>
          <w:szCs w:val="18"/>
        </w:rPr>
      </w:pPr>
    </w:p>
    <w:p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rsidR="00FD5A8B" w:rsidRDefault="00FD5A8B">
      <w:pPr>
        <w:widowControl/>
        <w:tabs>
          <w:tab w:val="left" w:pos="426"/>
        </w:tabs>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136D24" w:rsidRPr="00BA0CC9" w:rsidRDefault="00136D24">
      <w:pPr>
        <w:pStyle w:val="vnitrniText"/>
        <w:widowControl/>
        <w:rPr>
          <w:rFonts w:ascii="Arial" w:hAnsi="Arial" w:cs="Arial"/>
          <w:sz w:val="22"/>
          <w:szCs w:val="22"/>
        </w:rPr>
      </w:pPr>
      <w:proofErr w:type="gramStart"/>
      <w:r w:rsidRPr="00BA0CC9">
        <w:rPr>
          <w:rFonts w:ascii="Arial" w:hAnsi="Arial" w:cs="Arial"/>
          <w:sz w:val="22"/>
          <w:szCs w:val="22"/>
        </w:rPr>
        <w:t>2)  Užívací</w:t>
      </w:r>
      <w:proofErr w:type="gramEnd"/>
      <w:r w:rsidRPr="00BA0CC9">
        <w:rPr>
          <w:rFonts w:ascii="Arial" w:hAnsi="Arial" w:cs="Arial"/>
          <w:sz w:val="22"/>
          <w:szCs w:val="22"/>
        </w:rPr>
        <w:t xml:space="preserve"> vztah k prodávaným pozemkům: </w:t>
      </w:r>
    </w:p>
    <w:p w:rsidR="00136D24" w:rsidRPr="00BA0CC9" w:rsidRDefault="00136D24" w:rsidP="00F04036">
      <w:pPr>
        <w:pStyle w:val="vnitrniText"/>
        <w:widowControl/>
        <w:ind w:firstLine="0"/>
        <w:rPr>
          <w:rFonts w:ascii="Arial" w:hAnsi="Arial" w:cs="Arial"/>
          <w:sz w:val="22"/>
          <w:szCs w:val="22"/>
        </w:rPr>
      </w:pPr>
      <w:r w:rsidRPr="00BA0CC9">
        <w:rPr>
          <w:rFonts w:ascii="Arial" w:hAnsi="Arial" w:cs="Arial"/>
          <w:sz w:val="22"/>
          <w:szCs w:val="22"/>
        </w:rPr>
        <w:t>Všeradov KN st. 124, Všeradov KN st. 134/1</w:t>
      </w:r>
      <w:r w:rsidR="00F04036">
        <w:rPr>
          <w:rFonts w:ascii="Arial" w:hAnsi="Arial" w:cs="Arial"/>
          <w:sz w:val="22"/>
          <w:szCs w:val="22"/>
        </w:rPr>
        <w:t xml:space="preserve"> </w:t>
      </w:r>
      <w:r w:rsidRPr="00BA0CC9">
        <w:rPr>
          <w:rFonts w:ascii="Arial" w:hAnsi="Arial" w:cs="Arial"/>
          <w:sz w:val="22"/>
          <w:szCs w:val="22"/>
        </w:rPr>
        <w:t xml:space="preserve"> je řešen nájemní smlouvou č. 11N14/49, kterou se Státním pozemkovým úřadem uzavřel kupující, jakožto nájemce. S obsahem nájemní smlouvy byl kupující seznámen před podpisem této smlouvy, což stvrzuje svým podpisem.</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Užívací vztah k prodávaným pozemkům: </w:t>
      </w:r>
    </w:p>
    <w:p w:rsidR="00136D24" w:rsidRPr="00BA0CC9" w:rsidRDefault="00136D24" w:rsidP="00F04036">
      <w:pPr>
        <w:pStyle w:val="vnitrniText"/>
        <w:widowControl/>
        <w:ind w:firstLine="0"/>
        <w:rPr>
          <w:rFonts w:ascii="Arial" w:hAnsi="Arial" w:cs="Arial"/>
          <w:sz w:val="22"/>
          <w:szCs w:val="22"/>
        </w:rPr>
      </w:pPr>
      <w:r w:rsidRPr="00BA0CC9">
        <w:rPr>
          <w:rFonts w:ascii="Arial" w:hAnsi="Arial" w:cs="Arial"/>
          <w:sz w:val="22"/>
          <w:szCs w:val="22"/>
        </w:rPr>
        <w:t>Všeradov KN 56/6, Všeradov KN 86/10, Všeradov KN 86/11</w:t>
      </w:r>
      <w:r w:rsidR="00F04036">
        <w:rPr>
          <w:rFonts w:ascii="Arial" w:hAnsi="Arial" w:cs="Arial"/>
          <w:sz w:val="22"/>
          <w:szCs w:val="22"/>
        </w:rPr>
        <w:t xml:space="preserve"> </w:t>
      </w:r>
      <w:r w:rsidRPr="00BA0CC9">
        <w:rPr>
          <w:rFonts w:ascii="Arial" w:hAnsi="Arial" w:cs="Arial"/>
          <w:sz w:val="22"/>
          <w:szCs w:val="22"/>
        </w:rPr>
        <w:t xml:space="preserve"> je řešen nájemní smlouvou č. 14N18/49, kterou se Státním pozemkovým úřadem uzavřel kupující, jakožto nájemce. S obsahem nájemní smlouvy byl kupující seznámen před podpisem této smlouvy, což stvrzuje svým podpisem.</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 3) Prodávané pozemky parc.č.56/6, parc.č.86/10 a parc.č.86/11 jsou součástí společenstevní honitby Vítanov, jejímž držitelem je</w:t>
      </w:r>
      <w:r w:rsidR="00936DFC">
        <w:rPr>
          <w:rFonts w:ascii="Arial" w:hAnsi="Arial" w:cs="Arial"/>
          <w:sz w:val="22"/>
          <w:szCs w:val="22"/>
        </w:rPr>
        <w:t xml:space="preserve"> </w:t>
      </w:r>
      <w:r w:rsidRPr="00BA0CC9">
        <w:rPr>
          <w:rFonts w:ascii="Arial" w:hAnsi="Arial" w:cs="Arial"/>
          <w:sz w:val="22"/>
          <w:szCs w:val="22"/>
        </w:rPr>
        <w:t xml:space="preserve">Honební společenstvo </w:t>
      </w:r>
      <w:r w:rsidR="00936DFC">
        <w:rPr>
          <w:rFonts w:ascii="Arial" w:hAnsi="Arial" w:cs="Arial"/>
          <w:sz w:val="22"/>
          <w:szCs w:val="22"/>
        </w:rPr>
        <w:t>XXX</w:t>
      </w:r>
      <w:bookmarkStart w:id="0" w:name="_GoBack"/>
      <w:bookmarkEnd w:id="0"/>
      <w:r w:rsidR="00936DFC">
        <w:rPr>
          <w:rFonts w:ascii="Arial" w:hAnsi="Arial" w:cs="Arial"/>
          <w:sz w:val="22"/>
          <w:szCs w:val="22"/>
        </w:rPr>
        <w:t>XX</w:t>
      </w:r>
      <w:r w:rsidRPr="00BA0CC9">
        <w:rPr>
          <w:rFonts w:ascii="Arial" w:hAnsi="Arial" w:cs="Arial"/>
          <w:sz w:val="22"/>
          <w:szCs w:val="22"/>
        </w:rPr>
        <w:t>.</w:t>
      </w:r>
      <w:r w:rsidR="00F04036">
        <w:rPr>
          <w:rFonts w:ascii="Arial" w:hAnsi="Arial" w:cs="Arial"/>
          <w:sz w:val="22"/>
          <w:szCs w:val="22"/>
        </w:rPr>
        <w:t xml:space="preserve"> </w:t>
      </w:r>
      <w:r w:rsidRPr="00BA0CC9">
        <w:rPr>
          <w:rFonts w:ascii="Arial" w:hAnsi="Arial" w:cs="Arial"/>
          <w:sz w:val="22"/>
          <w:szCs w:val="22"/>
        </w:rPr>
        <w:t xml:space="preserve">Prodávající a Honební společenstvo </w:t>
      </w:r>
      <w:r w:rsidR="00936DFC">
        <w:rPr>
          <w:rFonts w:ascii="Arial" w:hAnsi="Arial" w:cs="Arial"/>
          <w:sz w:val="22"/>
          <w:szCs w:val="22"/>
        </w:rPr>
        <w:t>XXXXXX</w:t>
      </w:r>
      <w:r w:rsidRPr="00BA0CC9">
        <w:rPr>
          <w:rFonts w:ascii="Arial" w:hAnsi="Arial" w:cs="Arial"/>
          <w:sz w:val="22"/>
          <w:szCs w:val="22"/>
        </w:rPr>
        <w:t xml:space="preserve"> uzavřeli dohodu o přičlenění honebních pozemků   č. 30M03/49 ze dne </w:t>
      </w:r>
      <w:proofErr w:type="gramStart"/>
      <w:r w:rsidRPr="00BA0CC9">
        <w:rPr>
          <w:rFonts w:ascii="Arial" w:hAnsi="Arial" w:cs="Arial"/>
          <w:sz w:val="22"/>
          <w:szCs w:val="22"/>
        </w:rPr>
        <w:t>1.11.2003</w:t>
      </w:r>
      <w:proofErr w:type="gramEnd"/>
      <w:r w:rsidRPr="00BA0CC9">
        <w:rPr>
          <w:rFonts w:ascii="Arial" w:hAnsi="Arial" w:cs="Arial"/>
          <w:sz w:val="22"/>
          <w:szCs w:val="22"/>
        </w:rPr>
        <w:t xml:space="preserve">, jejímž předmětem jsou uvedené pozemky. Pozemky jsou přičleněny ke společenstevní honitbě Vítanov, jejímž držitelem je Honební společenstvo </w:t>
      </w:r>
      <w:r w:rsidR="00936DFC">
        <w:rPr>
          <w:rFonts w:ascii="Arial" w:hAnsi="Arial" w:cs="Arial"/>
          <w:sz w:val="22"/>
          <w:szCs w:val="22"/>
        </w:rPr>
        <w:t>XXXXX</w:t>
      </w:r>
      <w:r w:rsidRPr="00BA0CC9">
        <w:rPr>
          <w:rFonts w:ascii="Arial" w:hAnsi="Arial" w:cs="Arial"/>
          <w:sz w:val="22"/>
          <w:szCs w:val="22"/>
        </w:rPr>
        <w:t>.</w:t>
      </w:r>
    </w:p>
    <w:p w:rsidR="005A7486" w:rsidRPr="00BA0CC9" w:rsidRDefault="005A7486">
      <w:pPr>
        <w:pStyle w:val="vnitrniText"/>
        <w:widowControl/>
        <w:rPr>
          <w:rFonts w:ascii="Arial" w:hAnsi="Arial" w:cs="Arial"/>
          <w:sz w:val="22"/>
          <w:szCs w:val="22"/>
        </w:rPr>
      </w:pPr>
      <w:r w:rsidRPr="00BA0CC9">
        <w:rPr>
          <w:rFonts w:ascii="Arial" w:hAnsi="Arial" w:cs="Arial"/>
          <w:sz w:val="22"/>
          <w:szCs w:val="22"/>
        </w:rPr>
        <w:t>4) Nabyvatel bere na vědomí a je srozuměn s tím, že se na převáděn</w:t>
      </w:r>
      <w:r w:rsidR="00F04036">
        <w:rPr>
          <w:rFonts w:ascii="Arial" w:hAnsi="Arial" w:cs="Arial"/>
          <w:sz w:val="22"/>
          <w:szCs w:val="22"/>
        </w:rPr>
        <w:t>ý</w:t>
      </w:r>
      <w:r w:rsidRPr="00BA0CC9">
        <w:rPr>
          <w:rFonts w:ascii="Arial" w:hAnsi="Arial" w:cs="Arial"/>
          <w:sz w:val="22"/>
          <w:szCs w:val="22"/>
        </w:rPr>
        <w:t xml:space="preserve">ch pozemcích </w:t>
      </w:r>
      <w:proofErr w:type="spellStart"/>
      <w:r w:rsidRPr="00BA0CC9">
        <w:rPr>
          <w:rFonts w:ascii="Arial" w:hAnsi="Arial" w:cs="Arial"/>
          <w:sz w:val="22"/>
          <w:szCs w:val="22"/>
        </w:rPr>
        <w:t>parc</w:t>
      </w:r>
      <w:proofErr w:type="spellEnd"/>
      <w:r w:rsidRPr="00BA0CC9">
        <w:rPr>
          <w:rFonts w:ascii="Arial" w:hAnsi="Arial" w:cs="Arial"/>
          <w:sz w:val="22"/>
          <w:szCs w:val="22"/>
        </w:rPr>
        <w:t xml:space="preserve">. č. 56/6 a parc.č.86/10 v </w:t>
      </w:r>
      <w:proofErr w:type="spellStart"/>
      <w:proofErr w:type="gramStart"/>
      <w:r w:rsidRPr="00BA0CC9">
        <w:rPr>
          <w:rFonts w:ascii="Arial" w:hAnsi="Arial" w:cs="Arial"/>
          <w:sz w:val="22"/>
          <w:szCs w:val="22"/>
        </w:rPr>
        <w:t>k.ú</w:t>
      </w:r>
      <w:proofErr w:type="spellEnd"/>
      <w:r w:rsidRPr="00BA0CC9">
        <w:rPr>
          <w:rFonts w:ascii="Arial" w:hAnsi="Arial" w:cs="Arial"/>
          <w:sz w:val="22"/>
          <w:szCs w:val="22"/>
        </w:rPr>
        <w:t>.</w:t>
      </w:r>
      <w:proofErr w:type="gramEnd"/>
      <w:r w:rsidR="00F04036">
        <w:rPr>
          <w:rFonts w:ascii="Arial" w:hAnsi="Arial" w:cs="Arial"/>
          <w:sz w:val="22"/>
          <w:szCs w:val="22"/>
        </w:rPr>
        <w:t xml:space="preserve"> </w:t>
      </w:r>
      <w:r w:rsidRPr="00BA0CC9">
        <w:rPr>
          <w:rFonts w:ascii="Arial" w:hAnsi="Arial" w:cs="Arial"/>
          <w:sz w:val="22"/>
          <w:szCs w:val="22"/>
        </w:rPr>
        <w:t>Všeradov se nachází stavba vodního díla, konkrétně stavba k vodohospodářským melioracím pozemků - podrobné odvodňovací zařízení. Tato stavba vodního díla je součástí předmětného pozemku a spolu s ním přechází vlastnické právo na kupujícího.</w:t>
      </w:r>
    </w:p>
    <w:p w:rsidR="005A7486" w:rsidRPr="00BA0CC9" w:rsidRDefault="005A7486">
      <w:pPr>
        <w:pStyle w:val="vnitrniText"/>
        <w:widowControl/>
        <w:rPr>
          <w:rFonts w:ascii="Arial" w:hAnsi="Arial" w:cs="Arial"/>
          <w:sz w:val="22"/>
          <w:szCs w:val="22"/>
        </w:rPr>
      </w:pPr>
      <w:r w:rsidRPr="00BA0CC9">
        <w:rPr>
          <w:rFonts w:ascii="Arial" w:hAnsi="Arial" w:cs="Arial"/>
          <w:sz w:val="22"/>
          <w:szCs w:val="22"/>
        </w:rPr>
        <w:t>5) Nabyvatel, jakožto vlastník/vlastníci vodního díla bere na vědomí povinnosti vlastníka vodního díla, vyplývající z ustanovení § 59 zákona č. 254/2001 Sb., o vodách a o změně některých zákonů (vodní zákon), ve znění pozdějších předpisů.</w:t>
      </w:r>
    </w:p>
    <w:p w:rsidR="00474106" w:rsidRPr="00BA0CC9" w:rsidRDefault="00474106">
      <w:pPr>
        <w:pStyle w:val="vnitrniText"/>
        <w:widowControl/>
        <w:rPr>
          <w:rFonts w:ascii="Arial" w:hAnsi="Arial" w:cs="Arial"/>
          <w:sz w:val="22"/>
          <w:szCs w:val="22"/>
        </w:rPr>
      </w:pPr>
    </w:p>
    <w:p w:rsidR="00F357C4" w:rsidRPr="00BA0CC9" w:rsidRDefault="00F357C4">
      <w:pPr>
        <w:pStyle w:val="para"/>
        <w:widowControl/>
        <w:rPr>
          <w:rFonts w:ascii="Arial" w:hAnsi="Arial" w:cs="Arial"/>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w:t>
      </w:r>
    </w:p>
    <w:p w:rsidR="00136D24" w:rsidRPr="00BA0CC9" w:rsidRDefault="00136D24">
      <w:pPr>
        <w:pStyle w:val="vnitrniText"/>
        <w:widowControl/>
        <w:rPr>
          <w:rFonts w:ascii="Arial" w:hAnsi="Arial" w:cs="Arial"/>
          <w:color w:val="000000"/>
          <w:sz w:val="22"/>
          <w:szCs w:val="22"/>
        </w:rPr>
      </w:pPr>
      <w:r w:rsidRPr="00BA0CC9">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BA0CC9">
        <w:rPr>
          <w:rFonts w:ascii="Arial" w:hAnsi="Arial" w:cs="Arial"/>
          <w:color w:val="000000"/>
          <w:sz w:val="22"/>
          <w:szCs w:val="22"/>
        </w:rPr>
        <w:t>.</w:t>
      </w:r>
    </w:p>
    <w:p w:rsidR="00B56780" w:rsidRPr="00BA0CC9" w:rsidRDefault="00B56780" w:rsidP="00B56780">
      <w:pPr>
        <w:pStyle w:val="vnitrniText"/>
        <w:widowControl/>
        <w:rPr>
          <w:rFonts w:ascii="Arial" w:hAnsi="Arial" w:cs="Arial"/>
          <w:sz w:val="22"/>
          <w:szCs w:val="22"/>
        </w:rPr>
      </w:pPr>
      <w:r w:rsidRPr="00BA0CC9">
        <w:rPr>
          <w:rFonts w:ascii="Arial" w:hAnsi="Arial" w:cs="Arial"/>
          <w:sz w:val="22"/>
          <w:szCs w:val="22"/>
        </w:rPr>
        <w:t>2) Prodávající je ve smyslu zákona č. 634/2004 Sb., o správních poplatcích, ve znění pozdějších předpisů, osvobozen od správních poplatků.</w:t>
      </w:r>
    </w:p>
    <w:p w:rsidR="00831AF0" w:rsidRPr="00BA0CC9" w:rsidRDefault="00B56780" w:rsidP="00831AF0">
      <w:pPr>
        <w:widowControl/>
        <w:ind w:firstLine="426"/>
        <w:jc w:val="both"/>
        <w:rPr>
          <w:rFonts w:ascii="Arial" w:hAnsi="Arial" w:cs="Arial"/>
          <w:sz w:val="22"/>
          <w:szCs w:val="22"/>
        </w:rPr>
      </w:pPr>
      <w:r w:rsidRPr="00BA0CC9">
        <w:rPr>
          <w:rFonts w:ascii="Arial" w:hAnsi="Arial" w:cs="Arial"/>
          <w:sz w:val="22"/>
          <w:szCs w:val="22"/>
        </w:rPr>
        <w:t xml:space="preserve">3) </w:t>
      </w:r>
      <w:r w:rsidR="00371381" w:rsidRPr="00BA0CC9">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136D24" w:rsidRPr="00BA0CC9" w:rsidRDefault="00136D24">
      <w:pPr>
        <w:widowControl/>
        <w:rPr>
          <w:rFonts w:ascii="Arial" w:hAnsi="Arial" w:cs="Arial"/>
          <w:b/>
          <w:bCs/>
          <w:sz w:val="22"/>
          <w:szCs w:val="22"/>
        </w:rPr>
      </w:pPr>
    </w:p>
    <w:p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rsidR="00136D24" w:rsidRPr="00BA0CC9" w:rsidRDefault="00136D24">
      <w:pPr>
        <w:pStyle w:val="vnitrniText"/>
        <w:widowControl/>
        <w:rPr>
          <w:rFonts w:ascii="Arial" w:hAnsi="Arial" w:cs="Arial"/>
          <w:sz w:val="22"/>
          <w:szCs w:val="22"/>
        </w:rPr>
      </w:pPr>
      <w:r w:rsidRPr="00BA0CC9">
        <w:rPr>
          <w:rFonts w:ascii="Arial" w:hAnsi="Arial" w:cs="Arial"/>
          <w:sz w:val="22"/>
          <w:szCs w:val="22"/>
        </w:rPr>
        <w:lastRenderedPageBreak/>
        <w:t>2) Tato smlouva je vyhotovena ve 3 stejnopisech, z nichž každý má platnost originálu. Kupující obdrží 1 stejnopis a ostatní jsou určeny pro prodávajícího.</w:t>
      </w:r>
    </w:p>
    <w:p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rsidR="00224A79" w:rsidRPr="00224A79" w:rsidRDefault="00224A79" w:rsidP="00224A79">
      <w:pPr>
        <w:pStyle w:val="vnitrniText"/>
        <w:widowControl/>
        <w:rPr>
          <w:rFonts w:ascii="Arial" w:hAnsi="Arial" w:cs="Arial"/>
          <w:sz w:val="22"/>
          <w:szCs w:val="22"/>
        </w:rPr>
      </w:pPr>
      <w:r w:rsidRPr="00224A79">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136D24" w:rsidRPr="00BA0CC9" w:rsidRDefault="00136D24">
      <w:pPr>
        <w:pStyle w:val="vnitrniText"/>
        <w:widowControl/>
        <w:rPr>
          <w:rFonts w:ascii="Arial" w:hAnsi="Arial" w:cs="Arial"/>
          <w:sz w:val="22"/>
          <w:szCs w:val="22"/>
        </w:rPr>
      </w:pPr>
    </w:p>
    <w:p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E85DC1" w:rsidRPr="00BA0CC9" w:rsidRDefault="00136D24">
      <w:pPr>
        <w:widowControl/>
        <w:ind w:firstLine="426"/>
        <w:jc w:val="both"/>
        <w:rPr>
          <w:rFonts w:ascii="Arial" w:hAnsi="Arial" w:cs="Arial"/>
          <w:sz w:val="22"/>
          <w:szCs w:val="22"/>
        </w:rPr>
      </w:pPr>
      <w:r w:rsidRPr="00BA0CC9">
        <w:rPr>
          <w:rFonts w:ascii="Arial" w:hAnsi="Arial" w:cs="Arial"/>
          <w:sz w:val="22"/>
          <w:szCs w:val="22"/>
        </w:rPr>
        <w:t>2) Kupující prohlašuje, že ve vztahu k převáděným pozemkům splňuje zákonem stanovené podmínky pro to, aby na něho mohly být podle</w:t>
      </w:r>
      <w:r w:rsidR="00F04036">
        <w:rPr>
          <w:rFonts w:ascii="Arial" w:hAnsi="Arial" w:cs="Arial"/>
          <w:sz w:val="22"/>
          <w:szCs w:val="22"/>
        </w:rPr>
        <w:t xml:space="preserve"> </w:t>
      </w:r>
      <w:r w:rsidR="00F04036">
        <w:rPr>
          <w:rFonts w:ascii="ArialMT" w:hAnsi="ArialMT" w:cs="ArialMT"/>
          <w:sz w:val="22"/>
          <w:szCs w:val="22"/>
        </w:rPr>
        <w:t xml:space="preserve">§ 10 </w:t>
      </w:r>
      <w:proofErr w:type="gramStart"/>
      <w:r w:rsidR="00F04036">
        <w:rPr>
          <w:rFonts w:ascii="ArialMT" w:hAnsi="ArialMT" w:cs="ArialMT"/>
          <w:sz w:val="22"/>
          <w:szCs w:val="22"/>
        </w:rPr>
        <w:t>odst.3  písm.</w:t>
      </w:r>
      <w:proofErr w:type="gramEnd"/>
      <w:r w:rsidR="00F04036">
        <w:rPr>
          <w:rFonts w:ascii="ArialMT" w:hAnsi="ArialMT" w:cs="ArialMT"/>
          <w:sz w:val="22"/>
          <w:szCs w:val="22"/>
        </w:rPr>
        <w:t xml:space="preserve"> a), písm. b) </w:t>
      </w:r>
      <w:r w:rsidR="00F04036">
        <w:rPr>
          <w:rFonts w:ascii="Arial" w:hAnsi="Arial" w:cs="Arial"/>
          <w:sz w:val="22"/>
          <w:szCs w:val="22"/>
        </w:rPr>
        <w:t xml:space="preserve">a odst.5  </w:t>
      </w:r>
      <w:r w:rsidRPr="00BA0CC9">
        <w:rPr>
          <w:rFonts w:ascii="Arial" w:hAnsi="Arial" w:cs="Arial"/>
          <w:sz w:val="22"/>
          <w:szCs w:val="22"/>
        </w:rPr>
        <w:t xml:space="preserve">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rsidR="00562C72" w:rsidRPr="00BA0CC9" w:rsidRDefault="00562C72">
      <w:pPr>
        <w:widowControl/>
        <w:ind w:firstLine="426"/>
        <w:jc w:val="both"/>
        <w:rPr>
          <w:rFonts w:ascii="Arial" w:hAnsi="Arial" w:cs="Arial"/>
          <w:sz w:val="22"/>
          <w:szCs w:val="22"/>
        </w:rPr>
      </w:pPr>
      <w:r w:rsidRPr="00BA0CC9">
        <w:rPr>
          <w:rFonts w:ascii="Arial" w:hAnsi="Arial" w:cs="Arial"/>
          <w:sz w:val="22"/>
          <w:szCs w:val="22"/>
        </w:rPr>
        <w:t xml:space="preserve">. </w:t>
      </w:r>
    </w:p>
    <w:p w:rsidR="002750DE" w:rsidRPr="00BA0CC9" w:rsidRDefault="00562C72">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136D24" w:rsidRPr="00BA0CC9"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rsidR="00136D24" w:rsidRPr="00BA0CC9" w:rsidRDefault="00136D24">
      <w:pPr>
        <w:widowControl/>
        <w:ind w:firstLine="426"/>
        <w:jc w:val="both"/>
        <w:rPr>
          <w:rFonts w:ascii="Arial" w:hAnsi="Arial" w:cs="Arial"/>
          <w:sz w:val="22"/>
          <w:szCs w:val="22"/>
        </w:rPr>
      </w:pPr>
    </w:p>
    <w:p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p>
    <w:p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Pardubicích dne </w:t>
      </w:r>
      <w:proofErr w:type="gramStart"/>
      <w:r w:rsidRPr="00BA0CC9">
        <w:rPr>
          <w:rFonts w:ascii="Arial" w:hAnsi="Arial" w:cs="Arial"/>
          <w:sz w:val="22"/>
          <w:szCs w:val="22"/>
        </w:rPr>
        <w:t>12.6.2019</w:t>
      </w:r>
      <w:proofErr w:type="gramEnd"/>
      <w:r w:rsidRPr="00BA0CC9">
        <w:rPr>
          <w:rFonts w:ascii="Arial" w:hAnsi="Arial" w:cs="Arial"/>
          <w:sz w:val="22"/>
          <w:szCs w:val="22"/>
        </w:rPr>
        <w:tab/>
        <w:t>V ............................... dne .......................</w:t>
      </w: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p>
    <w:p w:rsidR="00F04036" w:rsidRDefault="00F04036">
      <w:pPr>
        <w:widowControl/>
        <w:ind w:left="5104" w:hanging="5104"/>
        <w:rPr>
          <w:rFonts w:ascii="Arial" w:hAnsi="Arial" w:cs="Arial"/>
          <w:sz w:val="22"/>
          <w:szCs w:val="22"/>
        </w:rPr>
      </w:pP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Zemědělská a.s. Vysočina</w:t>
      </w:r>
    </w:p>
    <w:p w:rsidR="00F04036" w:rsidRDefault="00136D24">
      <w:pPr>
        <w:widowControl/>
        <w:ind w:left="5104" w:hanging="5104"/>
        <w:rPr>
          <w:rFonts w:ascii="Arial" w:hAnsi="Arial" w:cs="Arial"/>
          <w:sz w:val="22"/>
          <w:szCs w:val="22"/>
        </w:rPr>
      </w:pPr>
      <w:r w:rsidRPr="00BA0CC9">
        <w:rPr>
          <w:rFonts w:ascii="Arial" w:hAnsi="Arial" w:cs="Arial"/>
          <w:sz w:val="22"/>
          <w:szCs w:val="22"/>
        </w:rPr>
        <w:t>ředitel Krajského pozemkového úřadu</w:t>
      </w:r>
      <w:r w:rsidRPr="00BA0CC9">
        <w:rPr>
          <w:rFonts w:ascii="Arial" w:hAnsi="Arial" w:cs="Arial"/>
          <w:sz w:val="22"/>
          <w:szCs w:val="22"/>
        </w:rPr>
        <w:tab/>
      </w:r>
      <w:proofErr w:type="spellStart"/>
      <w:r w:rsidRPr="00BA0CC9">
        <w:rPr>
          <w:rFonts w:ascii="Arial" w:hAnsi="Arial" w:cs="Arial"/>
          <w:sz w:val="22"/>
          <w:szCs w:val="22"/>
        </w:rPr>
        <w:t>zas</w:t>
      </w:r>
      <w:r w:rsidR="00F04036">
        <w:rPr>
          <w:rFonts w:ascii="Arial" w:hAnsi="Arial" w:cs="Arial"/>
          <w:sz w:val="22"/>
          <w:szCs w:val="22"/>
        </w:rPr>
        <w:t>t</w:t>
      </w:r>
      <w:proofErr w:type="spellEnd"/>
      <w:r w:rsidR="00F04036">
        <w:rPr>
          <w:rFonts w:ascii="Arial" w:hAnsi="Arial" w:cs="Arial"/>
          <w:sz w:val="22"/>
          <w:szCs w:val="22"/>
        </w:rPr>
        <w:t>. místopředseda představenstva</w:t>
      </w:r>
    </w:p>
    <w:p w:rsidR="00136D24" w:rsidRPr="00BA0CC9" w:rsidRDefault="00F04036">
      <w:pPr>
        <w:widowControl/>
        <w:ind w:left="5104" w:hanging="5104"/>
        <w:rPr>
          <w:rFonts w:ascii="Arial" w:hAnsi="Arial" w:cs="Arial"/>
          <w:sz w:val="22"/>
          <w:szCs w:val="22"/>
        </w:rPr>
      </w:pPr>
      <w:r>
        <w:rPr>
          <w:rFonts w:ascii="Arial" w:hAnsi="Arial" w:cs="Arial"/>
          <w:sz w:val="22"/>
          <w:szCs w:val="22"/>
        </w:rPr>
        <w:t xml:space="preserve">pro </w:t>
      </w:r>
      <w:r w:rsidRPr="00BA0CC9">
        <w:rPr>
          <w:rFonts w:ascii="Arial" w:hAnsi="Arial" w:cs="Arial"/>
          <w:sz w:val="22"/>
          <w:szCs w:val="22"/>
        </w:rPr>
        <w:t xml:space="preserve">Pardubický </w:t>
      </w:r>
      <w:proofErr w:type="gramStart"/>
      <w:r w:rsidRPr="00BA0CC9">
        <w:rPr>
          <w:rFonts w:ascii="Arial" w:hAnsi="Arial" w:cs="Arial"/>
          <w:sz w:val="22"/>
          <w:szCs w:val="22"/>
        </w:rPr>
        <w:t xml:space="preserve">kraj </w:t>
      </w:r>
      <w:r>
        <w:rPr>
          <w:rFonts w:ascii="Arial" w:hAnsi="Arial" w:cs="Arial"/>
          <w:sz w:val="22"/>
          <w:szCs w:val="22"/>
        </w:rPr>
        <w:t xml:space="preserve">                                                    </w:t>
      </w:r>
      <w:r w:rsidR="00136D24" w:rsidRPr="00BA0CC9">
        <w:rPr>
          <w:rFonts w:ascii="Arial" w:hAnsi="Arial" w:cs="Arial"/>
          <w:sz w:val="22"/>
          <w:szCs w:val="22"/>
        </w:rPr>
        <w:t>Dalecký</w:t>
      </w:r>
      <w:proofErr w:type="gramEnd"/>
      <w:r w:rsidR="00136D24" w:rsidRPr="00BA0CC9">
        <w:rPr>
          <w:rFonts w:ascii="Arial" w:hAnsi="Arial" w:cs="Arial"/>
          <w:sz w:val="22"/>
          <w:szCs w:val="22"/>
        </w:rPr>
        <w:t xml:space="preserve"> Antonín</w:t>
      </w:r>
    </w:p>
    <w:p w:rsidR="00136D24" w:rsidRPr="00BA0CC9" w:rsidRDefault="00F04036">
      <w:pPr>
        <w:widowControl/>
        <w:ind w:left="5104" w:hanging="5104"/>
        <w:rPr>
          <w:rFonts w:ascii="Arial" w:hAnsi="Arial" w:cs="Arial"/>
          <w:sz w:val="22"/>
          <w:szCs w:val="22"/>
        </w:rPr>
      </w:pPr>
      <w:r w:rsidRPr="00BA0CC9">
        <w:rPr>
          <w:rFonts w:ascii="Arial" w:hAnsi="Arial" w:cs="Arial"/>
          <w:sz w:val="22"/>
          <w:szCs w:val="22"/>
        </w:rPr>
        <w:t>Ing. Miroslav Kučera</w:t>
      </w:r>
      <w:r w:rsidR="00136D24" w:rsidRPr="00BA0CC9">
        <w:rPr>
          <w:rFonts w:ascii="Arial" w:hAnsi="Arial" w:cs="Arial"/>
          <w:sz w:val="22"/>
          <w:szCs w:val="22"/>
        </w:rPr>
        <w:tab/>
        <w:t>kupující</w:t>
      </w:r>
    </w:p>
    <w:p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rsidR="00136D24" w:rsidRPr="00BA0CC9" w:rsidRDefault="00136D24">
      <w:pPr>
        <w:widowControl/>
        <w:ind w:left="5104" w:hanging="5104"/>
        <w:rPr>
          <w:rFonts w:ascii="Arial" w:hAnsi="Arial" w:cs="Arial"/>
          <w:sz w:val="22"/>
          <w:szCs w:val="22"/>
        </w:rPr>
      </w:pPr>
    </w:p>
    <w:p w:rsidR="00136D24" w:rsidRPr="00BA0CC9" w:rsidRDefault="00136D24">
      <w:pPr>
        <w:widowControl/>
        <w:rPr>
          <w:rFonts w:ascii="Arial" w:hAnsi="Arial" w:cs="Arial"/>
          <w:sz w:val="22"/>
          <w:szCs w:val="22"/>
        </w:rPr>
      </w:pPr>
    </w:p>
    <w:p w:rsidR="00136D24" w:rsidRPr="00BA0CC9" w:rsidRDefault="00136D24">
      <w:pPr>
        <w:widowControl/>
        <w:rPr>
          <w:rFonts w:ascii="Arial" w:hAnsi="Arial" w:cs="Arial"/>
          <w:sz w:val="22"/>
          <w:szCs w:val="22"/>
        </w:rPr>
      </w:pPr>
      <w:r w:rsidRPr="00BA0CC9">
        <w:rPr>
          <w:rFonts w:ascii="Arial" w:hAnsi="Arial" w:cs="Arial"/>
          <w:sz w:val="22"/>
          <w:szCs w:val="22"/>
        </w:rPr>
        <w:lastRenderedPageBreak/>
        <w:t xml:space="preserve">pořadové číslo nabízené nemovitosti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2650449, 2650349, 2650249, 1758749, 1758849</w:t>
      </w:r>
      <w:r w:rsidRPr="00BA0CC9">
        <w:rPr>
          <w:rFonts w:ascii="Arial" w:hAnsi="Arial" w:cs="Arial"/>
          <w:color w:val="000000"/>
          <w:sz w:val="22"/>
          <w:szCs w:val="22"/>
        </w:rPr>
        <w:br/>
      </w:r>
    </w:p>
    <w:p w:rsidR="00136D24" w:rsidRPr="00BA0CC9" w:rsidRDefault="00136D24">
      <w:pPr>
        <w:widowControl/>
        <w:jc w:val="both"/>
        <w:rPr>
          <w:rFonts w:ascii="Arial" w:hAnsi="Arial" w:cs="Arial"/>
          <w:sz w:val="22"/>
          <w:szCs w:val="22"/>
        </w:rPr>
      </w:pPr>
    </w:p>
    <w:p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Pardubický kraj</w:t>
      </w:r>
    </w:p>
    <w:p w:rsidR="008C265A" w:rsidRPr="00BA0CC9" w:rsidRDefault="008C265A" w:rsidP="008C265A">
      <w:pPr>
        <w:widowControl/>
        <w:rPr>
          <w:rFonts w:ascii="Arial" w:hAnsi="Arial" w:cs="Arial"/>
          <w:sz w:val="22"/>
          <w:szCs w:val="22"/>
        </w:rPr>
      </w:pPr>
      <w:r w:rsidRPr="00BA0CC9">
        <w:rPr>
          <w:rFonts w:ascii="Arial" w:hAnsi="Arial" w:cs="Arial"/>
          <w:sz w:val="22"/>
          <w:szCs w:val="22"/>
        </w:rPr>
        <w:t>Ing. Věra Březinová</w:t>
      </w:r>
    </w:p>
    <w:p w:rsidR="008C265A" w:rsidRPr="00BA0CC9" w:rsidRDefault="008C265A" w:rsidP="008C265A">
      <w:pPr>
        <w:widowControl/>
        <w:rPr>
          <w:rFonts w:ascii="Arial" w:hAnsi="Arial" w:cs="Arial"/>
          <w:sz w:val="22"/>
          <w:szCs w:val="22"/>
        </w:rPr>
      </w:pPr>
    </w:p>
    <w:p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rsidR="008C265A" w:rsidRPr="00BA0CC9" w:rsidRDefault="008C265A">
      <w:pPr>
        <w:widowControl/>
        <w:tabs>
          <w:tab w:val="left" w:pos="120"/>
        </w:tabs>
        <w:jc w:val="both"/>
        <w:rPr>
          <w:rFonts w:ascii="Arial" w:hAnsi="Arial" w:cs="Arial"/>
          <w:sz w:val="22"/>
          <w:szCs w:val="22"/>
        </w:rPr>
      </w:pPr>
    </w:p>
    <w:p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t xml:space="preserve">Za správnost: </w:t>
      </w:r>
      <w:r w:rsidRPr="00BA0CC9">
        <w:rPr>
          <w:rFonts w:ascii="Arial" w:hAnsi="Arial" w:cs="Arial"/>
          <w:color w:val="000000"/>
          <w:sz w:val="22"/>
          <w:szCs w:val="22"/>
        </w:rPr>
        <w:t>Jaroslav Brebera</w:t>
      </w:r>
    </w:p>
    <w:p w:rsidR="00136D24" w:rsidRPr="00BA0CC9" w:rsidRDefault="00136D24">
      <w:pPr>
        <w:widowControl/>
        <w:jc w:val="both"/>
        <w:rPr>
          <w:rFonts w:ascii="Arial" w:hAnsi="Arial" w:cs="Arial"/>
          <w:sz w:val="22"/>
          <w:szCs w:val="22"/>
        </w:rPr>
      </w:pPr>
    </w:p>
    <w:p w:rsidR="00136D24" w:rsidRPr="00BA0CC9" w:rsidRDefault="00136D24">
      <w:pPr>
        <w:widowControl/>
        <w:jc w:val="both"/>
        <w:rPr>
          <w:rFonts w:ascii="Arial" w:hAnsi="Arial" w:cs="Arial"/>
          <w:sz w:val="22"/>
          <w:szCs w:val="22"/>
        </w:rPr>
      </w:pPr>
      <w:r w:rsidRPr="00BA0CC9">
        <w:rPr>
          <w:rFonts w:ascii="Arial" w:hAnsi="Arial" w:cs="Arial"/>
          <w:sz w:val="22"/>
          <w:szCs w:val="22"/>
        </w:rPr>
        <w:t>.......................................</w:t>
      </w:r>
    </w:p>
    <w:p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rsidR="00CD75A6" w:rsidRPr="00BA0CC9" w:rsidRDefault="00CD75A6" w:rsidP="00CD75A6">
      <w:pPr>
        <w:widowControl/>
        <w:rPr>
          <w:rFonts w:ascii="Arial" w:hAnsi="Arial" w:cs="Arial"/>
          <w:sz w:val="22"/>
          <w:szCs w:val="22"/>
        </w:rPr>
      </w:pPr>
    </w:p>
    <w:p w:rsidR="00CD75A6" w:rsidRPr="00BA0CC9" w:rsidRDefault="00CD75A6" w:rsidP="00CD75A6">
      <w:pPr>
        <w:widowControl/>
        <w:rPr>
          <w:rFonts w:ascii="Arial" w:hAnsi="Arial" w:cs="Arial"/>
          <w:sz w:val="22"/>
          <w:szCs w:val="22"/>
        </w:rPr>
      </w:pPr>
    </w:p>
    <w:p w:rsidR="00CD75A6" w:rsidRPr="00BA0CC9" w:rsidRDefault="00CD75A6" w:rsidP="00CD75A6">
      <w:pPr>
        <w:widowControl/>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 xml:space="preserve">Tato smlouva byla uveřejněna </w:t>
      </w:r>
      <w:r w:rsidR="00732D29" w:rsidRPr="00BA0CC9">
        <w:rPr>
          <w:rFonts w:ascii="Arial" w:hAnsi="Arial" w:cs="Arial"/>
          <w:sz w:val="22"/>
          <w:szCs w:val="22"/>
        </w:rPr>
        <w:t>v Registru</w:t>
      </w:r>
    </w:p>
    <w:p w:rsidR="00CD75A6" w:rsidRPr="00BA0CC9" w:rsidRDefault="00CD75A6" w:rsidP="00CD75A6">
      <w:pPr>
        <w:jc w:val="both"/>
        <w:rPr>
          <w:rFonts w:ascii="Arial" w:hAnsi="Arial" w:cs="Arial"/>
          <w:sz w:val="22"/>
          <w:szCs w:val="22"/>
        </w:rPr>
      </w:pPr>
      <w:r w:rsidRPr="00BA0CC9">
        <w:rPr>
          <w:rFonts w:ascii="Arial" w:hAnsi="Arial" w:cs="Arial"/>
          <w:sz w:val="22"/>
          <w:szCs w:val="22"/>
        </w:rPr>
        <w:t>smluv, vedeném dle zákona č. 340/2015 Sb.,</w:t>
      </w:r>
    </w:p>
    <w:p w:rsidR="00CD75A6" w:rsidRPr="00BA0CC9" w:rsidRDefault="00CD75A6" w:rsidP="00CD75A6">
      <w:pPr>
        <w:jc w:val="both"/>
        <w:rPr>
          <w:rFonts w:ascii="Arial" w:hAnsi="Arial" w:cs="Arial"/>
          <w:sz w:val="22"/>
          <w:szCs w:val="22"/>
        </w:rPr>
      </w:pPr>
      <w:r w:rsidRPr="00BA0CC9">
        <w:rPr>
          <w:rFonts w:ascii="Arial" w:hAnsi="Arial" w:cs="Arial"/>
          <w:sz w:val="22"/>
          <w:szCs w:val="22"/>
        </w:rPr>
        <w:t>o registru smluv, dne</w:t>
      </w:r>
    </w:p>
    <w:p w:rsidR="00CD75A6" w:rsidRPr="00BA0CC9" w:rsidRDefault="00CD75A6" w:rsidP="00CD75A6">
      <w:pPr>
        <w:jc w:val="both"/>
        <w:rPr>
          <w:rFonts w:ascii="Arial" w:hAnsi="Arial" w:cs="Arial"/>
          <w:sz w:val="22"/>
          <w:szCs w:val="22"/>
        </w:rPr>
      </w:pPr>
    </w:p>
    <w:p w:rsidR="00CD75A6" w:rsidRPr="00BA0CC9" w:rsidRDefault="00CD75A6" w:rsidP="00CD75A6">
      <w:pPr>
        <w:jc w:val="both"/>
        <w:rPr>
          <w:rFonts w:ascii="Arial" w:hAnsi="Arial" w:cs="Arial"/>
          <w:sz w:val="22"/>
          <w:szCs w:val="22"/>
        </w:rPr>
      </w:pPr>
      <w:r w:rsidRPr="00BA0CC9">
        <w:rPr>
          <w:rFonts w:ascii="Arial" w:hAnsi="Arial" w:cs="Arial"/>
          <w:sz w:val="22"/>
          <w:szCs w:val="22"/>
        </w:rPr>
        <w:t>………………………</w:t>
      </w:r>
    </w:p>
    <w:p w:rsidR="00CD75A6" w:rsidRPr="00BA0CC9" w:rsidRDefault="00CD75A6" w:rsidP="00CD75A6">
      <w:pPr>
        <w:jc w:val="both"/>
        <w:rPr>
          <w:rFonts w:ascii="Arial" w:hAnsi="Arial" w:cs="Arial"/>
          <w:sz w:val="22"/>
          <w:szCs w:val="22"/>
        </w:rPr>
      </w:pPr>
      <w:r w:rsidRPr="00BA0CC9">
        <w:rPr>
          <w:rFonts w:ascii="Arial" w:hAnsi="Arial" w:cs="Arial"/>
          <w:sz w:val="22"/>
          <w:szCs w:val="22"/>
        </w:rPr>
        <w:t>datum registrace</w:t>
      </w:r>
    </w:p>
    <w:p w:rsidR="00CD75A6" w:rsidRPr="00BA0CC9" w:rsidRDefault="00CD75A6" w:rsidP="00CD75A6">
      <w:pPr>
        <w:jc w:val="both"/>
        <w:rPr>
          <w:rFonts w:ascii="Arial" w:hAnsi="Arial" w:cs="Arial"/>
          <w:i/>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w:t>
      </w:r>
    </w:p>
    <w:p w:rsidR="00052C6E" w:rsidRPr="00BA0CC9" w:rsidRDefault="00052C6E" w:rsidP="00052C6E">
      <w:pPr>
        <w:jc w:val="both"/>
        <w:rPr>
          <w:rFonts w:ascii="Arial" w:hAnsi="Arial" w:cs="Arial"/>
          <w:sz w:val="22"/>
          <w:szCs w:val="22"/>
        </w:rPr>
      </w:pPr>
      <w:r w:rsidRPr="00BA0CC9">
        <w:rPr>
          <w:rFonts w:ascii="Arial" w:hAnsi="Arial" w:cs="Arial"/>
          <w:sz w:val="22"/>
          <w:szCs w:val="22"/>
        </w:rPr>
        <w:t>ID smlouvy</w:t>
      </w:r>
    </w:p>
    <w:p w:rsidR="00224A79" w:rsidRDefault="00224A79" w:rsidP="00224A79">
      <w:pPr>
        <w:jc w:val="both"/>
        <w:rPr>
          <w:rFonts w:ascii="Arial" w:hAnsi="Arial" w:cs="Arial"/>
          <w:color w:val="FF0000"/>
          <w:sz w:val="22"/>
          <w:szCs w:val="22"/>
        </w:rPr>
      </w:pPr>
    </w:p>
    <w:p w:rsidR="00224A79" w:rsidRDefault="00224A79" w:rsidP="00224A79">
      <w:pPr>
        <w:jc w:val="both"/>
        <w:rPr>
          <w:rFonts w:ascii="Arial" w:hAnsi="Arial" w:cs="Arial"/>
          <w:sz w:val="22"/>
          <w:szCs w:val="22"/>
        </w:rPr>
      </w:pPr>
      <w:r>
        <w:rPr>
          <w:rFonts w:ascii="Arial" w:hAnsi="Arial" w:cs="Arial"/>
          <w:sz w:val="22"/>
          <w:szCs w:val="22"/>
        </w:rPr>
        <w:t>………………………</w:t>
      </w:r>
    </w:p>
    <w:p w:rsidR="00224A79" w:rsidRDefault="00224A79" w:rsidP="00224A79">
      <w:pPr>
        <w:jc w:val="both"/>
        <w:rPr>
          <w:rFonts w:ascii="Arial" w:hAnsi="Arial" w:cs="Arial"/>
          <w:sz w:val="22"/>
          <w:szCs w:val="22"/>
        </w:rPr>
      </w:pPr>
      <w:r>
        <w:rPr>
          <w:rFonts w:ascii="Arial" w:hAnsi="Arial" w:cs="Arial"/>
          <w:sz w:val="22"/>
          <w:szCs w:val="22"/>
        </w:rPr>
        <w:t>ID verze</w:t>
      </w:r>
    </w:p>
    <w:p w:rsidR="00052C6E" w:rsidRPr="00BA0CC9" w:rsidRDefault="00052C6E" w:rsidP="00052C6E">
      <w:pPr>
        <w:jc w:val="both"/>
        <w:rPr>
          <w:rFonts w:ascii="Arial" w:hAnsi="Arial" w:cs="Arial"/>
          <w:sz w:val="22"/>
          <w:szCs w:val="22"/>
        </w:rPr>
      </w:pPr>
    </w:p>
    <w:p w:rsidR="00F04036" w:rsidRDefault="00F04036" w:rsidP="00052C6E">
      <w:pPr>
        <w:jc w:val="both"/>
        <w:rPr>
          <w:rFonts w:ascii="Arial" w:hAnsi="Arial" w:cs="Arial"/>
          <w:sz w:val="22"/>
          <w:szCs w:val="22"/>
        </w:rPr>
      </w:pPr>
      <w:r>
        <w:rPr>
          <w:rFonts w:ascii="Arial" w:hAnsi="Arial" w:cs="Arial"/>
          <w:sz w:val="22"/>
          <w:szCs w:val="22"/>
        </w:rPr>
        <w:t>Jaroslav Brebera</w:t>
      </w:r>
    </w:p>
    <w:p w:rsidR="00052C6E" w:rsidRPr="00BA0CC9" w:rsidRDefault="00052C6E" w:rsidP="00052C6E">
      <w:pPr>
        <w:jc w:val="both"/>
        <w:rPr>
          <w:rFonts w:ascii="Arial" w:hAnsi="Arial" w:cs="Arial"/>
          <w:sz w:val="22"/>
          <w:szCs w:val="22"/>
        </w:rPr>
      </w:pPr>
      <w:r w:rsidRPr="00BA0CC9">
        <w:rPr>
          <w:rFonts w:ascii="Arial" w:hAnsi="Arial" w:cs="Arial"/>
          <w:sz w:val="22"/>
          <w:szCs w:val="22"/>
        </w:rPr>
        <w:t>registraci provedl</w:t>
      </w: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p>
    <w:p w:rsidR="00052C6E" w:rsidRPr="00BA0CC9" w:rsidRDefault="00052C6E" w:rsidP="00052C6E">
      <w:pPr>
        <w:jc w:val="both"/>
        <w:rPr>
          <w:rFonts w:ascii="Arial" w:hAnsi="Arial" w:cs="Arial"/>
          <w:sz w:val="22"/>
          <w:szCs w:val="22"/>
        </w:rPr>
      </w:pPr>
      <w:r w:rsidRPr="00BA0CC9">
        <w:rPr>
          <w:rFonts w:ascii="Arial" w:hAnsi="Arial" w:cs="Arial"/>
          <w:sz w:val="22"/>
          <w:szCs w:val="22"/>
        </w:rPr>
        <w:t>V</w:t>
      </w:r>
      <w:r w:rsidR="00F04036">
        <w:rPr>
          <w:rFonts w:ascii="Arial" w:hAnsi="Arial" w:cs="Arial"/>
          <w:sz w:val="22"/>
          <w:szCs w:val="22"/>
        </w:rPr>
        <w:t xml:space="preserve"> Pardubicích              </w:t>
      </w:r>
      <w:r w:rsidRPr="00BA0CC9">
        <w:rPr>
          <w:rFonts w:ascii="Arial" w:hAnsi="Arial" w:cs="Arial"/>
          <w:sz w:val="22"/>
          <w:szCs w:val="22"/>
        </w:rPr>
        <w:tab/>
        <w:t>……………………………….</w:t>
      </w:r>
    </w:p>
    <w:p w:rsidR="00052C6E" w:rsidRPr="00BA0CC9" w:rsidRDefault="00052C6E" w:rsidP="00052C6E">
      <w:pPr>
        <w:tabs>
          <w:tab w:val="left" w:pos="3402"/>
        </w:tabs>
        <w:jc w:val="both"/>
        <w:rPr>
          <w:rFonts w:ascii="Arial" w:hAnsi="Arial" w:cs="Arial"/>
          <w:sz w:val="22"/>
          <w:szCs w:val="22"/>
        </w:rPr>
      </w:pPr>
      <w:r w:rsidRPr="00BA0CC9">
        <w:rPr>
          <w:rFonts w:ascii="Arial" w:hAnsi="Arial" w:cs="Arial"/>
          <w:sz w:val="22"/>
          <w:szCs w:val="22"/>
        </w:rPr>
        <w:tab/>
        <w:t>podpis odpovědného</w:t>
      </w:r>
    </w:p>
    <w:p w:rsidR="00CD75A6" w:rsidRPr="00BA0CC9" w:rsidRDefault="00CD75A6" w:rsidP="00CD75A6">
      <w:pPr>
        <w:tabs>
          <w:tab w:val="left" w:pos="3402"/>
        </w:tabs>
        <w:jc w:val="both"/>
        <w:rPr>
          <w:rFonts w:ascii="Arial" w:hAnsi="Arial" w:cs="Arial"/>
          <w:sz w:val="22"/>
          <w:szCs w:val="22"/>
        </w:rPr>
      </w:pPr>
      <w:r w:rsidRPr="00BA0CC9">
        <w:rPr>
          <w:rFonts w:ascii="Arial" w:hAnsi="Arial" w:cs="Arial"/>
          <w:sz w:val="22"/>
          <w:szCs w:val="22"/>
        </w:rPr>
        <w:t>dne ………………</w:t>
      </w:r>
      <w:r w:rsidRPr="00BA0CC9">
        <w:rPr>
          <w:rFonts w:ascii="Arial" w:hAnsi="Arial" w:cs="Arial"/>
          <w:sz w:val="22"/>
          <w:szCs w:val="22"/>
        </w:rPr>
        <w:tab/>
        <w:t>zaměstnance</w:t>
      </w:r>
    </w:p>
    <w:p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75A" w:rsidRDefault="00A9275A">
      <w:r>
        <w:separator/>
      </w:r>
    </w:p>
  </w:endnote>
  <w:endnote w:type="continuationSeparator" w:id="0">
    <w:p w:rsidR="00A9275A" w:rsidRDefault="00A92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75A" w:rsidRDefault="00A9275A">
      <w:r>
        <w:separator/>
      </w:r>
    </w:p>
  </w:footnote>
  <w:footnote w:type="continuationSeparator" w:id="0">
    <w:p w:rsidR="00A9275A" w:rsidRDefault="00A92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24"/>
    <w:rsid w:val="000248F3"/>
    <w:rsid w:val="000478F2"/>
    <w:rsid w:val="00052C6E"/>
    <w:rsid w:val="00053339"/>
    <w:rsid w:val="000B4F47"/>
    <w:rsid w:val="000C15E5"/>
    <w:rsid w:val="000D38CD"/>
    <w:rsid w:val="000F22E7"/>
    <w:rsid w:val="0010217E"/>
    <w:rsid w:val="00110AFC"/>
    <w:rsid w:val="00136D24"/>
    <w:rsid w:val="002055A2"/>
    <w:rsid w:val="002073EC"/>
    <w:rsid w:val="002115AE"/>
    <w:rsid w:val="00224A79"/>
    <w:rsid w:val="002359DB"/>
    <w:rsid w:val="002605CC"/>
    <w:rsid w:val="002750DE"/>
    <w:rsid w:val="003058D8"/>
    <w:rsid w:val="003237EF"/>
    <w:rsid w:val="00371381"/>
    <w:rsid w:val="00371BEF"/>
    <w:rsid w:val="0043604A"/>
    <w:rsid w:val="00474106"/>
    <w:rsid w:val="00495B42"/>
    <w:rsid w:val="005241D2"/>
    <w:rsid w:val="00562C72"/>
    <w:rsid w:val="0056566C"/>
    <w:rsid w:val="005A7486"/>
    <w:rsid w:val="005C47E0"/>
    <w:rsid w:val="00625710"/>
    <w:rsid w:val="00634F8F"/>
    <w:rsid w:val="006B26DB"/>
    <w:rsid w:val="00722FCE"/>
    <w:rsid w:val="00724A2B"/>
    <w:rsid w:val="00732D29"/>
    <w:rsid w:val="00740FFB"/>
    <w:rsid w:val="007E3A0A"/>
    <w:rsid w:val="007F129E"/>
    <w:rsid w:val="007F4AFB"/>
    <w:rsid w:val="008058B7"/>
    <w:rsid w:val="0081111C"/>
    <w:rsid w:val="00822906"/>
    <w:rsid w:val="00831AF0"/>
    <w:rsid w:val="00881E28"/>
    <w:rsid w:val="008A5273"/>
    <w:rsid w:val="008A5C41"/>
    <w:rsid w:val="008C265A"/>
    <w:rsid w:val="00936DFC"/>
    <w:rsid w:val="009C7561"/>
    <w:rsid w:val="009E770C"/>
    <w:rsid w:val="00A31C3B"/>
    <w:rsid w:val="00A31FE2"/>
    <w:rsid w:val="00A349C4"/>
    <w:rsid w:val="00A57686"/>
    <w:rsid w:val="00A723F9"/>
    <w:rsid w:val="00A75050"/>
    <w:rsid w:val="00A84EFA"/>
    <w:rsid w:val="00A9275A"/>
    <w:rsid w:val="00B201D6"/>
    <w:rsid w:val="00B32B99"/>
    <w:rsid w:val="00B56780"/>
    <w:rsid w:val="00BA0CC9"/>
    <w:rsid w:val="00C02AD1"/>
    <w:rsid w:val="00C06373"/>
    <w:rsid w:val="00C70A46"/>
    <w:rsid w:val="00C9419D"/>
    <w:rsid w:val="00CB45F4"/>
    <w:rsid w:val="00CD75A6"/>
    <w:rsid w:val="00D63429"/>
    <w:rsid w:val="00D65B9D"/>
    <w:rsid w:val="00E66585"/>
    <w:rsid w:val="00E85DC1"/>
    <w:rsid w:val="00EC3E05"/>
    <w:rsid w:val="00F04036"/>
    <w:rsid w:val="00F357C4"/>
    <w:rsid w:val="00F56819"/>
    <w:rsid w:val="00F629A0"/>
    <w:rsid w:val="00FA7A96"/>
    <w:rsid w:val="00FC7C5E"/>
    <w:rsid w:val="00FD5A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C7254"/>
  <w14:defaultImageDpi w14:val="0"/>
  <w15:docId w15:val="{2C4F9767-C874-4CA8-B7DC-B2B3A7D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1195">
      <w:marLeft w:val="0"/>
      <w:marRight w:val="0"/>
      <w:marTop w:val="0"/>
      <w:marBottom w:val="0"/>
      <w:divBdr>
        <w:top w:val="none" w:sz="0" w:space="0" w:color="auto"/>
        <w:left w:val="none" w:sz="0" w:space="0" w:color="auto"/>
        <w:bottom w:val="none" w:sz="0" w:space="0" w:color="auto"/>
        <w:right w:val="none" w:sz="0" w:space="0" w:color="auto"/>
      </w:divBdr>
    </w:div>
    <w:div w:id="224801196">
      <w:marLeft w:val="0"/>
      <w:marRight w:val="0"/>
      <w:marTop w:val="0"/>
      <w:marBottom w:val="0"/>
      <w:divBdr>
        <w:top w:val="none" w:sz="0" w:space="0" w:color="auto"/>
        <w:left w:val="none" w:sz="0" w:space="0" w:color="auto"/>
        <w:bottom w:val="none" w:sz="0" w:space="0" w:color="auto"/>
        <w:right w:val="none" w:sz="0" w:space="0" w:color="auto"/>
      </w:divBdr>
    </w:div>
    <w:div w:id="224801197">
      <w:marLeft w:val="0"/>
      <w:marRight w:val="0"/>
      <w:marTop w:val="0"/>
      <w:marBottom w:val="0"/>
      <w:divBdr>
        <w:top w:val="none" w:sz="0" w:space="0" w:color="auto"/>
        <w:left w:val="none" w:sz="0" w:space="0" w:color="auto"/>
        <w:bottom w:val="none" w:sz="0" w:space="0" w:color="auto"/>
        <w:right w:val="none" w:sz="0" w:space="0" w:color="auto"/>
      </w:divBdr>
    </w:div>
    <w:div w:id="224801198">
      <w:marLeft w:val="0"/>
      <w:marRight w:val="0"/>
      <w:marTop w:val="0"/>
      <w:marBottom w:val="0"/>
      <w:divBdr>
        <w:top w:val="none" w:sz="0" w:space="0" w:color="auto"/>
        <w:left w:val="none" w:sz="0" w:space="0" w:color="auto"/>
        <w:bottom w:val="none" w:sz="0" w:space="0" w:color="auto"/>
        <w:right w:val="none" w:sz="0" w:space="0" w:color="auto"/>
      </w:divBdr>
    </w:div>
    <w:div w:id="224801199">
      <w:marLeft w:val="0"/>
      <w:marRight w:val="0"/>
      <w:marTop w:val="0"/>
      <w:marBottom w:val="0"/>
      <w:divBdr>
        <w:top w:val="none" w:sz="0" w:space="0" w:color="auto"/>
        <w:left w:val="none" w:sz="0" w:space="0" w:color="auto"/>
        <w:bottom w:val="none" w:sz="0" w:space="0" w:color="auto"/>
        <w:right w:val="none" w:sz="0" w:space="0" w:color="auto"/>
      </w:divBdr>
    </w:div>
    <w:div w:id="224801200">
      <w:marLeft w:val="0"/>
      <w:marRight w:val="0"/>
      <w:marTop w:val="0"/>
      <w:marBottom w:val="0"/>
      <w:divBdr>
        <w:top w:val="none" w:sz="0" w:space="0" w:color="auto"/>
        <w:left w:val="none" w:sz="0" w:space="0" w:color="auto"/>
        <w:bottom w:val="none" w:sz="0" w:space="0" w:color="auto"/>
        <w:right w:val="none" w:sz="0" w:space="0" w:color="auto"/>
      </w:divBdr>
    </w:div>
    <w:div w:id="224801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1401</Words>
  <Characters>8267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Brebera Jaroslav</dc:creator>
  <cp:keywords/>
  <dc:description/>
  <cp:lastModifiedBy>Brebera Jaroslav</cp:lastModifiedBy>
  <cp:revision>2</cp:revision>
  <cp:lastPrinted>2019-05-13T14:20:00Z</cp:lastPrinted>
  <dcterms:created xsi:type="dcterms:W3CDTF">2019-06-12T06:24:00Z</dcterms:created>
  <dcterms:modified xsi:type="dcterms:W3CDTF">2019-06-12T06:24:00Z</dcterms:modified>
</cp:coreProperties>
</file>