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1D8C" w:rsidRDefault="00971DED">
      <w:pPr>
        <w:spacing w:after="0" w:line="259" w:lineRule="auto"/>
        <w:ind w:left="-1440" w:right="104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0940" cy="10661650"/>
                <wp:effectExtent l="0" t="0" r="0" b="0"/>
                <wp:wrapTopAndBottom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40" cy="10661650"/>
                          <a:chOff x="0" y="0"/>
                          <a:chExt cx="7520940" cy="106616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940" cy="1066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906770" y="511150"/>
                            <a:ext cx="1039176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č.J.:UGN/2013/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37487" y="798971"/>
                            <a:ext cx="2098877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Ve smyslu zákona í. 89/2012 Sb,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4720" y="794526"/>
                            <a:ext cx="3152300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občanský zákoník, ust. § 2586 a následujících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24555" y="945643"/>
                            <a:ext cx="909847" cy="13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;e uzavírá 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22942" y="1096239"/>
                            <a:ext cx="166595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SMLOUVA O DÍLO, ^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20452" y="1242289"/>
                            <a:ext cx="45045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SAP: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20870" y="1237667"/>
                            <a:ext cx="14186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27549" y="1260781"/>
                            <a:ext cx="114138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4613909" y="1237667"/>
                            <a:ext cx="7891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4673223" y="1237667"/>
                            <a:ext cx="27608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0 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4880822" y="1237667"/>
                            <a:ext cx="7891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28668" y="1434695"/>
                            <a:ext cx="115433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C. zhotovitele: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91809" y="1228524"/>
                            <a:ext cx="241951" cy="20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i'i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4380229" y="1507568"/>
                            <a:ext cx="269577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1&gt;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4582921" y="1507568"/>
                            <a:ext cx="5651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I Hj2l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5007863" y="1507568"/>
                            <a:ext cx="92026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93334" y="1553262"/>
                            <a:ext cx="23112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'03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3305808" y="2070329"/>
                            <a:ext cx="121094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Smluvní strany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8700" y="2385314"/>
                            <a:ext cx="160515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Objednatel a plátce: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8700" y="2691842"/>
                            <a:ext cx="76880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OKD, a 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28700" y="2842972"/>
                            <a:ext cx="395292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 sídlem Stonavská 2179 , Doly , 735 C6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24255" y="2997912"/>
                            <a:ext cx="607176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zapsaná v obchodním rejstříku vedenérri Krajským soudem v Ostravě oddíl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8700" y="3157920"/>
                            <a:ext cx="104500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vložka 10919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33145" y="3313495"/>
                            <a:ext cx="152809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IČ: 059 79 277 (04)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33145" y="3464625"/>
                            <a:ext cx="242483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DIČ: CZ05979277, plátce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4255" y="3620200"/>
                            <a:ext cx="559896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zastoupen Ing. Radim Tabášek, manaže r centra rekultivací a pozemků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33145" y="3775127"/>
                            <a:ext cx="380554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podpisová doložka: plná moc ze dne 18 12.2018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28700" y="3930702"/>
                            <a:ext cx="358633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týká se ; účetního okruhu 04 - lokalita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28700" y="4086277"/>
                            <a:ext cx="347939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garant; Ing. Andřej Waloszek, technik ZNHČ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033145" y="4237407"/>
                            <a:ext cx="143938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bankovní spojení;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115414" y="4237407"/>
                            <a:ext cx="15180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Česká spořitelna,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3256756" y="4237407"/>
                            <a:ext cx="160686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s., pobočka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1033132" y="4703522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1077538" y="4703522"/>
                            <a:ext cx="1488752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dále jen objednatel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196878" y="4703522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57157" y="4996244"/>
                            <a:ext cx="9863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28687" y="5311382"/>
                            <a:ext cx="86330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Zhotovitel: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37577" y="5604105"/>
                            <a:ext cx="2281101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Ústav geoníky AV ČR, v. v. 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33132" y="5755057"/>
                            <a:ext cx="432780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 sídlem: Studentská 1768, 708 00 O strava - Porubá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28687" y="5910632"/>
                            <a:ext cx="357847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zastoupena; Ing. Josef Foldyna, CSc., ř íditel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42656" y="6066207"/>
                            <a:ext cx="10648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IČ; 68145535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37576" y="6216702"/>
                            <a:ext cx="247408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DIČ: CZ68145535, plátce 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037576" y="6372277"/>
                            <a:ext cx="7886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Bankovní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1630584" y="6372277"/>
                            <a:ext cx="143926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>spojení: ČNB, pob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712719" y="6372277"/>
                            <a:ext cx="114338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očka Ostrav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37576" y="6532297"/>
                            <a:ext cx="40404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Číslo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37576" y="6678347"/>
                            <a:ext cx="591459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Osoba oprávněná jednat ve věcech odborných; Ing, Vlastimil Kajzar, Ph.D.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37576" y="6833922"/>
                            <a:ext cx="542196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Osoba oprávněná jednat ve věcech srn) jvních: Ing. Lenka Jaskulová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047115" y="7145097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1091521" y="7145097"/>
                            <a:ext cx="1419583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dále jen zhotovitel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2158854" y="7145097"/>
                            <a:ext cx="59061" cy="16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3248660" y="7748512"/>
                            <a:ext cx="1464306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Přfedmét 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37590" y="8049972"/>
                            <a:ext cx="670205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Výšková měření měřičských bodů a mě ičských přímek v Doubravě a Dětmarovicích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2670" y="8215072"/>
                            <a:ext cx="181396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Jedná se o následující;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225550" y="8356676"/>
                            <a:ext cx="986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299710" y="8356676"/>
                            <a:ext cx="985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472481" y="8356676"/>
                            <a:ext cx="668280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Trasa 2 - Hranice obcí Doubraví - Dětmarovice (cca 53 výškových bodů trasy, z toho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77010" y="8512251"/>
                            <a:ext cx="396268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cca 43 výškových značek na budovách) - 2x ročně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71915" y="8667179"/>
                            <a:ext cx="518523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Vyh</w:t>
                              </w:r>
                              <w:r>
                                <w:t>odnocení naměřených údajů nivelace včetně technické zprávy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1220470" y="8667179"/>
                            <a:ext cx="9862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1294624" y="8667179"/>
                            <a:ext cx="9853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255383" y="10340549"/>
                            <a:ext cx="80232" cy="145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316343" y="10345572"/>
                            <a:ext cx="103684" cy="13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i/i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5" style="width:592.2pt;height:839.5pt;position:absolute;mso-position-horizontal-relative:page;mso-position-horizontal:absolute;margin-left:0pt;mso-position-vertical-relative:page;margin-top:0pt;" coordsize="75209,106616">
                <v:shape id="Picture 7" style="position:absolute;width:75209;height:106616;left:0;top:0;" filled="f">
                  <v:imagedata r:id="rId5"/>
                </v:shape>
                <v:rect id="Rectangle 8" style="position:absolute;width:10391;height:1425;left:59067;top:5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č.J.:UGN/2013/</w:t>
                        </w:r>
                      </w:p>
                    </w:txbxContent>
                  </v:textbox>
                </v:rect>
                <v:rect id="Rectangle 9" style="position:absolute;width:20988;height:1346;left:17374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Ve smyslu zákona í. 89/2012 Sb,</w:t>
                        </w:r>
                      </w:p>
                    </w:txbxContent>
                  </v:textbox>
                </v:rect>
                <v:rect id="Rectangle 10" style="position:absolute;width:31523;height:1346;left:34747;top: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občanský zákoník, ust. § 2586 a následujících </w:t>
                        </w:r>
                      </w:p>
                    </w:txbxContent>
                  </v:textbox>
                </v:rect>
                <v:rect id="Rectangle 11" style="position:absolute;width:9098;height:1346;left:34245;top:9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;e uzavírá tato</w:t>
                        </w:r>
                      </w:p>
                    </w:txbxContent>
                  </v:textbox>
                </v:rect>
                <v:rect id="Rectangle 12" style="position:absolute;width:16659;height:1584;left:31229;top:10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SMLOUVA O DÍLO, ^</w:t>
                        </w:r>
                      </w:p>
                    </w:txbxContent>
                  </v:textbox>
                </v:rect>
                <v:rect id="Rectangle 13" style="position:absolute;width:4504;height:1584;left:35204;top:1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SAP: </w:t>
                        </w:r>
                      </w:p>
                    </w:txbxContent>
                  </v:textbox>
                </v:rect>
                <v:rect id="Rectangle 14" style="position:absolute;width:1418;height:1663;left:44208;top:1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 </w:t>
                        </w:r>
                      </w:p>
                    </w:txbxContent>
                  </v:textbox>
                </v:rect>
                <v:rect id="Rectangle 15" style="position:absolute;width:1141;height:1267;left:45275;top:12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2505" style="position:absolute;width:789;height:1663;left:46139;top:1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0</w:t>
                        </w:r>
                      </w:p>
                    </w:txbxContent>
                  </v:textbox>
                </v:rect>
                <v:rect id="Rectangle 2509" style="position:absolute;width:2760;height:1663;left:46732;top:1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0 b </w:t>
                        </w:r>
                      </w:p>
                    </w:txbxContent>
                  </v:textbox>
                </v:rect>
                <v:rect id="Rectangle 2507" style="position:absolute;width:789;height:1663;left:48808;top:12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7" style="position:absolute;width:11543;height:1584;left:33286;top:14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C. zhotovitele:</w:t>
                        </w:r>
                      </w:p>
                    </w:txbxContent>
                  </v:textbox>
                </v:rect>
                <v:rect id="Rectangle 18" style="position:absolute;width:2419;height:2059;left:55918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i'i 4</w:t>
                        </w:r>
                      </w:p>
                    </w:txbxContent>
                  </v:textbox>
                </v:rect>
                <v:rect id="Rectangle 2513" style="position:absolute;width:2695;height:2218;left:43802;top:15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8"/>
                          </w:rPr>
                          <w:t xml:space="preserve">1&gt;</w:t>
                        </w:r>
                      </w:p>
                    </w:txbxContent>
                  </v:textbox>
                </v:rect>
                <v:rect id="Rectangle 2515" style="position:absolute;width:5651;height:2218;left:45829;top:15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8"/>
                          </w:rPr>
                          <w:t xml:space="preserve">I Hj2l</w:t>
                        </w:r>
                      </w:p>
                    </w:txbxContent>
                  </v:textbox>
                </v:rect>
                <v:rect id="Rectangle 2514" style="position:absolute;width:920;height:2218;left:50078;top:15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8"/>
                          </w:rPr>
                          <w:t xml:space="preserve">}</w:t>
                        </w:r>
                      </w:p>
                    </w:txbxContent>
                  </v:textbox>
                </v:rect>
                <v:rect id="Rectangle 20" style="position:absolute;width:2311;height:1663;left:50933;top:15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'03</w:t>
                        </w:r>
                      </w:p>
                    </w:txbxContent>
                  </v:textbox>
                </v:rect>
                <v:rect id="Rectangle 2535" style="position:absolute;width:12109;height:1584;left:33058;top:20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Smluvní strany</w:t>
                        </w:r>
                      </w:p>
                    </w:txbxContent>
                  </v:textbox>
                </v:rect>
                <v:rect id="Rectangle 23" style="position:absolute;width:16051;height:1584;left:10287;top:23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Objednatel a plátce:</w:t>
                        </w:r>
                      </w:p>
                    </w:txbxContent>
                  </v:textbox>
                </v:rect>
                <v:rect id="Rectangle 24" style="position:absolute;width:7688;height:1663;left:10287;top:26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OKD, a s,</w:t>
                        </w:r>
                      </w:p>
                    </w:txbxContent>
                  </v:textbox>
                </v:rect>
                <v:rect id="Rectangle 25" style="position:absolute;width:39529;height:1663;left:10287;top:28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se sídlem Stonavská 2179 , Doly , 735 C6 Karviná</w:t>
                        </w:r>
                      </w:p>
                    </w:txbxContent>
                  </v:textbox>
                </v:rect>
                <v:rect id="Rectangle 26" style="position:absolute;width:60717;height:1663;left:10242;top:29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zapsaná v obchodním rejstříku vedenérri Krajským soudem v Ostravě oddíl B</w:t>
                        </w:r>
                      </w:p>
                    </w:txbxContent>
                  </v:textbox>
                </v:rect>
                <v:rect id="Rectangle 27" style="position:absolute;width:10450;height:1663;left:10287;top:31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vložka 10919</w:t>
                        </w:r>
                      </w:p>
                    </w:txbxContent>
                  </v:textbox>
                </v:rect>
                <v:rect id="Rectangle 28" style="position:absolute;width:15280;height:1663;left:10331;top:33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IČ: 059 79 277 (04)</w:t>
                        </w:r>
                      </w:p>
                    </w:txbxContent>
                  </v:textbox>
                </v:rect>
                <v:rect id="Rectangle 29" style="position:absolute;width:24248;height:1663;left:10331;top:3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DIČ: CZ05979277, plátce DPH</w:t>
                        </w:r>
                      </w:p>
                    </w:txbxContent>
                  </v:textbox>
                </v:rect>
                <v:rect id="Rectangle 30" style="position:absolute;width:55989;height:1663;left:10242;top:36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zastoupen Ing. Radim Tabášek, manaže r centra rekultivací a pozemků</w:t>
                        </w:r>
                      </w:p>
                    </w:txbxContent>
                  </v:textbox>
                </v:rect>
                <v:rect id="Rectangle 31" style="position:absolute;width:38055;height:1663;left:10331;top:37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podpisová doložka: plná moc ze dne 18 12.2018</w:t>
                        </w:r>
                      </w:p>
                    </w:txbxContent>
                  </v:textbox>
                </v:rect>
                <v:rect id="Rectangle 32" style="position:absolute;width:35863;height:1663;left:10287;top:39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týká se ; účetního okruhu 04 - lokalita Karviná</w:t>
                        </w:r>
                      </w:p>
                    </w:txbxContent>
                  </v:textbox>
                </v:rect>
                <v:rect id="Rectangle 33" style="position:absolute;width:34793;height:1663;left:10287;top:40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garant; Ing. Andřej Waloszek, technik ZNHČ</w:t>
                        </w:r>
                      </w:p>
                    </w:txbxContent>
                  </v:textbox>
                </v:rect>
                <v:rect id="Rectangle 2536" style="position:absolute;width:14393;height:1663;left:10331;top:4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spojení; </w:t>
                        </w:r>
                      </w:p>
                    </w:txbxContent>
                  </v:textbox>
                </v:rect>
                <v:rect id="Rectangle 2537" style="position:absolute;width:15180;height:1663;left:21154;top:4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Česká spořitelna, n</w:t>
                        </w:r>
                      </w:p>
                    </w:txbxContent>
                  </v:textbox>
                </v:rect>
                <v:rect id="Rectangle 2538" style="position:absolute;width:16068;height:1663;left:32567;top:4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s., pobočka Karviná</w:t>
                        </w:r>
                      </w:p>
                    </w:txbxContent>
                  </v:textbox>
                </v:rect>
                <v:rect id="Rectangle 2516" style="position:absolute;width:590;height:1660;left:10331;top:4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518" style="position:absolute;width:14887;height:1660;left:10775;top:4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dále jen objednatel</w:t>
                        </w:r>
                      </w:p>
                    </w:txbxContent>
                  </v:textbox>
                </v:rect>
                <v:rect id="Rectangle 2517" style="position:absolute;width:590;height:1660;left:21968;top:4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7" style="position:absolute;width:986;height:1663;left:27571;top:49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</w:t>
                        </w:r>
                      </w:p>
                    </w:txbxContent>
                  </v:textbox>
                </v:rect>
                <v:rect id="Rectangle 38" style="position:absolute;width:8633;height:1584;left:10286;top:53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Zhotovitel:</w:t>
                        </w:r>
                      </w:p>
                    </w:txbxContent>
                  </v:textbox>
                </v:rect>
                <v:rect id="Rectangle 39" style="position:absolute;width:22811;height:1584;left:10375;top:56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Ústav geoníky AV ČR, v. v. i.</w:t>
                        </w:r>
                      </w:p>
                    </w:txbxContent>
                  </v:textbox>
                </v:rect>
                <v:rect id="Rectangle 40" style="position:absolute;width:43278;height:1663;left:10331;top:57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se sídlem: Studentská 1768, 708 00 O strava - Porubá </w:t>
                        </w:r>
                      </w:p>
                    </w:txbxContent>
                  </v:textbox>
                </v:rect>
                <v:rect id="Rectangle 41" style="position:absolute;width:35784;height:1663;left:10286;top:59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zastoupena; Ing. Josef Foldyna, CSc., ř íditel </w:t>
                        </w:r>
                      </w:p>
                    </w:txbxContent>
                  </v:textbox>
                </v:rect>
                <v:rect id="Rectangle 42" style="position:absolute;width:10648;height:1663;left:10426;top:60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IČ; 68145535</w:t>
                        </w:r>
                      </w:p>
                    </w:txbxContent>
                  </v:textbox>
                </v:rect>
                <v:rect id="Rectangle 43" style="position:absolute;width:24740;height:1663;left:10375;top:6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DIČ: CZ68145535, plátce DPH </w:t>
                        </w:r>
                      </w:p>
                    </w:txbxContent>
                  </v:textbox>
                </v:rect>
                <v:rect id="Rectangle 2539" style="position:absolute;width:7886;height:1663;left:10375;top:63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</w:t>
                        </w:r>
                      </w:p>
                    </w:txbxContent>
                  </v:textbox>
                </v:rect>
                <v:rect id="Rectangle 2540" style="position:absolute;width:14392;height:1663;left:16305;top:63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spojení: ČNB, pob</w:t>
                        </w:r>
                      </w:p>
                    </w:txbxContent>
                  </v:textbox>
                </v:rect>
                <v:rect id="Rectangle 2541" style="position:absolute;width:11433;height:1663;left:27127;top:63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očka Ostrav a </w:t>
                        </w:r>
                      </w:p>
                    </w:txbxContent>
                  </v:textbox>
                </v:rect>
                <v:rect id="Rectangle 45" style="position:absolute;width:4040;height:1663;left:10375;top:65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Číslo</w:t>
                        </w:r>
                      </w:p>
                    </w:txbxContent>
                  </v:textbox>
                </v:rect>
                <v:rect id="Rectangle 46" style="position:absolute;width:59145;height:1663;left:10375;top:66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Osoba oprávněná jednat ve věcech odborných; Ing, Vlastimil Kajzar, Ph.D. </w:t>
                        </w:r>
                      </w:p>
                    </w:txbxContent>
                  </v:textbox>
                </v:rect>
                <v:rect id="Rectangle 47" style="position:absolute;width:54219;height:1663;left:10375;top:68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Osoba oprávněná jednat ve věcech srn) jvních: Ing. Lenka Jaskulová</w:t>
                        </w:r>
                      </w:p>
                    </w:txbxContent>
                  </v:textbox>
                </v:rect>
                <v:rect id="Rectangle 2520" style="position:absolute;width:590;height:1660;left:10471;top:7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523" style="position:absolute;width:14195;height:1660;left:10915;top:7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dále jen zhotovitel</w:t>
                        </w:r>
                      </w:p>
                    </w:txbxContent>
                  </v:textbox>
                </v:rect>
                <v:rect id="Rectangle 2521" style="position:absolute;width:590;height:1660;left:21588;top:71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543" style="position:absolute;width:14643;height:1584;left:32486;top:77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Přfedmét smlouvy</w:t>
                        </w:r>
                      </w:p>
                    </w:txbxContent>
                  </v:textbox>
                </v:rect>
                <v:rect id="Rectangle 52" style="position:absolute;width:67020;height:1663;left:10375;top:80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Výšková měření měřičských bodů a mě ičských přímek v Doubravě a Dětmarovicích .</w:t>
                        </w:r>
                      </w:p>
                    </w:txbxContent>
                  </v:textbox>
                </v:rect>
                <v:rect id="Rectangle 53" style="position:absolute;width:18139;height:1663;left:10426;top:82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Jedná se o následující;</w:t>
                        </w:r>
                      </w:p>
                    </w:txbxContent>
                  </v:textbox>
                </v:rect>
                <v:rect id="Rectangle 2524" style="position:absolute;width:986;height:1663;left:12255;top:8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2525" style="position:absolute;width:985;height:1663;left:12997;top:8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474" style="position:absolute;width:66828;height:1663;left:14724;top:8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Trasa 2 - Hranice obcí Doubraví - Dětmarovice (cca 53 výškových bodů trasy, z toho </w:t>
                        </w:r>
                      </w:p>
                    </w:txbxContent>
                  </v:textbox>
                </v:rect>
                <v:rect id="Rectangle 55" style="position:absolute;width:39626;height:1663;left:14770;top:85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cca 43 výškových značek na budovách) - 2x ročně</w:t>
                        </w:r>
                      </w:p>
                    </w:txbxContent>
                  </v:textbox>
                </v:rect>
                <v:rect id="Rectangle 476" style="position:absolute;width:51852;height:1663;left:14719;top:86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Vyhodnocení naměřených údajů nivelace včetně technické zprávy</w:t>
                        </w:r>
                      </w:p>
                    </w:txbxContent>
                  </v:textbox>
                </v:rect>
                <v:rect id="Rectangle 2528" style="position:absolute;width:986;height:1663;left:12204;top:86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2529" style="position:absolute;width:985;height:1663;left:12946;top:86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57" style="position:absolute;width:802;height:1458;left:72553;top:103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8" style="position:absolute;width:1036;height:1343;left:73163;top:103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7"/>
                          </w:rPr>
                          <w:t xml:space="preserve">i/i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151D8C" w:rsidRDefault="00151D8C">
      <w:pPr>
        <w:sectPr w:rsidR="00151D8C">
          <w:pgSz w:w="11844" w:h="16790"/>
          <w:pgMar w:top="1440" w:right="1440" w:bottom="1440" w:left="1440" w:header="708" w:footer="708" w:gutter="0"/>
          <w:cols w:space="708"/>
        </w:sectPr>
      </w:pPr>
    </w:p>
    <w:p w:rsidR="00151D8C" w:rsidRDefault="00971DED">
      <w:pPr>
        <w:spacing w:after="0" w:line="259" w:lineRule="auto"/>
        <w:ind w:left="-1598" w:right="1029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0940" cy="10652760"/>
                <wp:effectExtent l="0" t="0" r="0" b="0"/>
                <wp:wrapTopAndBottom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40" cy="10652760"/>
                          <a:chOff x="0" y="0"/>
                          <a:chExt cx="7520940" cy="10652760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940" cy="1065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Rectangle 79"/>
                        <wps:cNvSpPr/>
                        <wps:spPr>
                          <a:xfrm>
                            <a:off x="3639185" y="849248"/>
                            <a:ext cx="187800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2610485" y="1164831"/>
                            <a:ext cx="299457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způsob vypracování výsledků měření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051560" y="1475816"/>
                            <a:ext cx="73820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Obvyklým způsobem formou technické ::právy - stručný popis méřeni, vyhodnocení výsledků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1560" y="1631391"/>
                            <a:ext cx="58158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měření v přehledné tabulce, situace mě Hčských bodů v povrchové mapě.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47115" y="1786318"/>
                            <a:ext cx="463285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Technické zprávy budou zároveň předá iy v digitální formě.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39185" y="2097646"/>
                            <a:ext cx="206549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3442970" y="2408161"/>
                            <a:ext cx="96664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Doba plnění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47115" y="2714701"/>
                            <a:ext cx="739412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Zhotovitel se zavazuje, že dodá výsledky jarního měření do 11,7.2019 a výsledky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51560" y="2870276"/>
                            <a:ext cx="275057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podzimního měření do 30.11.2019.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34740" y="3185413"/>
                            <a:ext cx="15959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3013075" y="3496563"/>
                            <a:ext cx="45991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Cena.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3420110" y="3496563"/>
                            <a:ext cx="1492346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platební podmínky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47115" y="3798012"/>
                            <a:ext cx="304093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Cena za provedené měričské práce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1560" y="3953587"/>
                            <a:ext cx="6703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nabídky: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10585" y="3803104"/>
                            <a:ext cx="384509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 stanovena následovně, a to na základě cenové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1220470" y="4269182"/>
                            <a:ext cx="986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294630" y="4269182"/>
                            <a:ext cx="985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71933" y="4269182"/>
                            <a:ext cx="67221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Trasa 2 - Hranice obcí Doubravs - Dětmarovice (cca 53 výškových bodů trasy, z toho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476997" y="4420299"/>
                            <a:ext cx="532644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cca 43 výškových značek na budovách) - 2x ročně -2x71 500,-Kč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471687" y="4575239"/>
                            <a:ext cx="640944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Vyhodnocení naměřených údajů nivelace včetně technické zprávy -2x8 500,-Kč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1211440" y="4575239"/>
                            <a:ext cx="986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285595" y="4575239"/>
                            <a:ext cx="9854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42644" y="4881931"/>
                            <a:ext cx="50159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tj. celkem 160 000,-Kč, { + 21% DPH 33 600,-Kč = 193 600,-Kč)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42644" y="5192433"/>
                            <a:ext cx="700906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Technické zprávy budou převzaty objedna</w:t>
                              </w:r>
                              <w:r>
                                <w:t xml:space="preserve">telem, fakturovány budou skutečně provedené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47089" y="5348008"/>
                            <a:ext cx="276033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práce odsouhlasené objednatelem.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47089" y="5503583"/>
                            <a:ext cx="713693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Uvedená cena díla je cenou maximální a zahrnuje všechny náklady spojené s prováděním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42644" y="5654700"/>
                            <a:ext cx="3351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díla.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42644" y="5814721"/>
                            <a:ext cx="738260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Zhotovitel tímto přebírá nebezpečí změiy okolností dle ustanovení § 2620 odst. 2 zákona 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1047089" y="5969648"/>
                            <a:ext cx="19726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1195408" y="5969648"/>
                            <a:ext cx="719136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/2012 Sb., občanský zákoník. Smluvní strany se dále dohodly, že si tímto zároveň vylučují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088364" y="6120765"/>
                            <a:ext cx="235608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možnost použití ustanovení §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3287212" y="6120765"/>
                            <a:ext cx="39451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3583839" y="6120765"/>
                            <a:ext cx="32529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výše citovaného zákona, o mimořádných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47089" y="6276340"/>
                            <a:ext cx="738863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nepředvídatelných změnách okolností mající vliv na změnu výše uvedené maximálně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42644" y="6426835"/>
                            <a:ext cx="188313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dohodnuté ceny za dílo.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47089" y="6586856"/>
                            <a:ext cx="683667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Objednatel má právo fakturovat proved&lt;iné dílčí práce po odsouhlasení objednatelem.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47089" y="6737972"/>
                            <a:ext cx="37854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Splatnost faktury je 30 dnů od vystaver í faktury.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51534" y="6893547"/>
                            <a:ext cx="732123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Faktura (daňový doklad) musí obsahovat náležitostí dle ust. § 28 zákona o DPH č. 235/2004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47089" y="7049122"/>
                            <a:ext cx="68606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Sb. v platném znění, dále musí být uvedeno evidenční číslo smlouvy dle registru smluv.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51534" y="7204063"/>
                            <a:ext cx="459347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Dále musí být na fakt</w:t>
                              </w:r>
                              <w:r>
                                <w:t xml:space="preserve">uře uvedeno jměn ) garanta smlouvy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42644" y="7355180"/>
                            <a:ext cx="278944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 OKD,a.s. - Ing, Andřej Waioszek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51534" y="7510755"/>
                            <a:ext cx="714686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Faktura musí být vyhotovena na stroji n sbo vytištěna z počítače, bez manuálních zápisů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42644" y="7670775"/>
                            <a:ext cx="717544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zaslána pouze v jednom vyhotovení s p‘ííohami potvrzujícími dodání (převzetí) zboží nebo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47089" y="7816825"/>
                            <a:ext cx="5618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služeb.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42644" y="7972400"/>
                            <a:ext cx="201100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Adresa na obálce faktury: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47089" y="8127975"/>
                            <a:ext cx="71950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OKD,a.s.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47089" y="8278458"/>
                            <a:ext cx="280910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Středisko účetnictví - přijaté faktury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47089" y="8438477"/>
                            <a:ext cx="35272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Stonavská 2179 , Doly . PSČ 735 06 Karviná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42644" y="8589594"/>
                            <a:ext cx="723607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 případě, že faktura (daňov</w:t>
                              </w:r>
                              <w:r>
                                <w:t xml:space="preserve">ý doklad) nebude obsahovat všechny náležitostí, bude vrácena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042644" y="8740711"/>
                            <a:ext cx="649650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zpět, s tím, že lhůta splatnosti běží podáním opravené faktury (daňového dokladu).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333115" y="10047815"/>
                            <a:ext cx="1305701" cy="14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Sítrana 2 (celkem 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3" style="width:592.2pt;height:838.8pt;position:absolute;mso-position-horizontal-relative:page;mso-position-horizontal:absolute;margin-left:0pt;mso-position-vertical-relative:page;margin-top:0pt;" coordsize="75209,106527">
                <v:shape id="Picture 78" style="position:absolute;width:75209;height:106527;left:0;top:0;" filled="f">
                  <v:imagedata r:id="rId7"/>
                </v:shape>
                <v:rect id="Rectangle 79" style="position:absolute;width:1878;height:1584;left:36391;top:8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III.</w:t>
                        </w:r>
                      </w:p>
                    </w:txbxContent>
                  </v:textbox>
                </v:rect>
                <v:rect id="Rectangle 2542" style="position:absolute;width:29945;height:1584;left:26104;top:1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způsob vypracování výsledků měření</w:t>
                        </w:r>
                      </w:p>
                    </w:txbxContent>
                  </v:textbox>
                </v:rect>
                <v:rect id="Rectangle 82" style="position:absolute;width:73820;height:1663;left:10515;top:14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Obvyklým způsobem formou technické ::právy - stručný popis méřeni, vyhodnocení výsledků </w:t>
                        </w:r>
                      </w:p>
                    </w:txbxContent>
                  </v:textbox>
                </v:rect>
                <v:rect id="Rectangle 83" style="position:absolute;width:58158;height:1663;left:10515;top:16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měření v přehledné tabulce, situace mě Hčských bodů v povrchové mapě.</w:t>
                        </w:r>
                      </w:p>
                    </w:txbxContent>
                  </v:textbox>
                </v:rect>
                <v:rect id="Rectangle 84" style="position:absolute;width:46328;height:1663;left:10471;top:17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Technické zprávy budou zároveň předá iy v digitální formě.</w:t>
                        </w:r>
                      </w:p>
                    </w:txbxContent>
                  </v:textbox>
                </v:rect>
                <v:rect id="Rectangle 85" style="position:absolute;width:2065;height:1584;left:36391;top:20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IV.</w:t>
                        </w:r>
                      </w:p>
                    </w:txbxContent>
                  </v:textbox>
                </v:rect>
                <v:rect id="Rectangle 2544" style="position:absolute;width:9666;height:1584;left:34429;top:24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Doba plnění</w:t>
                        </w:r>
                      </w:p>
                    </w:txbxContent>
                  </v:textbox>
                </v:rect>
                <v:rect id="Rectangle 88" style="position:absolute;width:73941;height:1663;left:10471;top:27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se zavazuje, že dodá výsledky jarního měření do 11,7.2019 a výsledky </w:t>
                        </w:r>
                      </w:p>
                    </w:txbxContent>
                  </v:textbox>
                </v:rect>
                <v:rect id="Rectangle 89" style="position:absolute;width:27505;height:1663;left:10515;top:28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podzimního měření do 30.11.2019.</w:t>
                        </w:r>
                      </w:p>
                    </w:txbxContent>
                  </v:textbox>
                </v:rect>
                <v:rect id="Rectangle 90" style="position:absolute;width:1595;height:1584;left:36347;top:31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V.</w:t>
                        </w:r>
                      </w:p>
                    </w:txbxContent>
                  </v:textbox>
                </v:rect>
                <v:rect id="Rectangle 2546" style="position:absolute;width:4599;height:1584;left:30130;top:34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Cena.</w:t>
                        </w:r>
                      </w:p>
                    </w:txbxContent>
                  </v:textbox>
                </v:rect>
                <v:rect id="Rectangle 2593" style="position:absolute;width:14923;height:1584;left:34201;top:34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platební podmínky</w:t>
                        </w:r>
                      </w:p>
                    </w:txbxContent>
                  </v:textbox>
                </v:rect>
                <v:rect id="Rectangle 95" style="position:absolute;width:30409;height:1663;left:10471;top:3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Cena za provedené měričské práce </w:t>
                        </w:r>
                      </w:p>
                    </w:txbxContent>
                  </v:textbox>
                </v:rect>
                <v:rect id="Rectangle 96" style="position:absolute;width:6703;height:1663;left:10515;top:39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nabídky:</w:t>
                        </w:r>
                      </w:p>
                    </w:txbxContent>
                  </v:textbox>
                </v:rect>
                <v:rect id="Rectangle 97" style="position:absolute;width:38450;height:1663;left:34105;top:38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e stanovena následovně, a to na základě cenové</w:t>
                        </w:r>
                      </w:p>
                    </w:txbxContent>
                  </v:textbox>
                </v:rect>
                <v:rect id="Rectangle 2506" style="position:absolute;width:986;height:1663;left:12204;top:42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2508" style="position:absolute;width:985;height:1663;left:12946;top:42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468" style="position:absolute;width:67221;height:1663;left:14719;top:42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Trasa 2 - Hranice obcí Doubravs - Dětmarovice (cca 53 výškových bodů trasy, z toho </w:t>
                        </w:r>
                      </w:p>
                    </w:txbxContent>
                  </v:textbox>
                </v:rect>
                <v:rect id="Rectangle 99" style="position:absolute;width:53264;height:1663;left:14769;top:44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cca 43 výškových značek na budovách) - 2x ročně -2x71 500,-Kč</w:t>
                        </w:r>
                      </w:p>
                    </w:txbxContent>
                  </v:textbox>
                </v:rect>
                <v:rect id="Rectangle 470" style="position:absolute;width:64094;height:1663;left:14716;top:45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Vyhodnocení naměřených údajů nivelace včetně technické zprávy -2x8 500,-Kč</w:t>
                        </w:r>
                      </w:p>
                    </w:txbxContent>
                  </v:textbox>
                </v:rect>
                <v:rect id="Rectangle 2510" style="position:absolute;width:986;height:1663;left:12114;top:45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2511" style="position:absolute;width:985;height:1663;left:12855;top:45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01" style="position:absolute;width:50159;height:1663;left:10426;top:48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tj. celkem 160 000,-Kč, { + 21% DPH 33 600,-Kč = 193 600,-Kč)</w:t>
                        </w:r>
                      </w:p>
                    </w:txbxContent>
                  </v:textbox>
                </v:rect>
                <v:rect id="Rectangle 102" style="position:absolute;width:70090;height:1663;left:10426;top:5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Technické zprávy budou převzaty objednatelem, fakturovány budou skutečně provedené </w:t>
                        </w:r>
                      </w:p>
                    </w:txbxContent>
                  </v:textbox>
                </v:rect>
                <v:rect id="Rectangle 103" style="position:absolute;width:27603;height:1663;left:10470;top:53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práce odsouhlasené objednatelem.</w:t>
                        </w:r>
                      </w:p>
                    </w:txbxContent>
                  </v:textbox>
                </v:rect>
                <v:rect id="Rectangle 104" style="position:absolute;width:71369;height:1663;left:10470;top:55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Uvedená cena díla je cenou maximální a zahrnuje všechny náklady spojené s prováděním </w:t>
                        </w:r>
                      </w:p>
                    </w:txbxContent>
                  </v:textbox>
                </v:rect>
                <v:rect id="Rectangle 105" style="position:absolute;width:3351;height:1663;left:10426;top:56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díla.</w:t>
                        </w:r>
                      </w:p>
                    </w:txbxContent>
                  </v:textbox>
                </v:rect>
                <v:rect id="Rectangle 106" style="position:absolute;width:73826;height:1663;left:10426;top:58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tímto přebírá nebezpečí změiy okolností dle ustanovení § 2620 odst. 2 zákona č. </w:t>
                        </w:r>
                      </w:p>
                    </w:txbxContent>
                  </v:textbox>
                </v:rect>
                <v:rect id="Rectangle 2512" style="position:absolute;width:1972;height:1663;left:10470;top:59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89</w:t>
                        </w:r>
                      </w:p>
                    </w:txbxContent>
                  </v:textbox>
                </v:rect>
                <v:rect id="Rectangle 2519" style="position:absolute;width:71913;height:1663;left:11954;top:59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/2012 Sb., občanský zákoník. Smluvní strany se dále dohodly, že si tímto zároveň vylučují </w:t>
                        </w:r>
                      </w:p>
                    </w:txbxContent>
                  </v:textbox>
                </v:rect>
                <v:rect id="Rectangle 471" style="position:absolute;width:23560;height:1663;left:10883;top:61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možnost použití ustanovení § </w:t>
                        </w:r>
                      </w:p>
                    </w:txbxContent>
                  </v:textbox>
                </v:rect>
                <v:rect id="Rectangle 2527" style="position:absolute;width:3945;height:1663;left:32872;top:61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1765</w:t>
                        </w:r>
                      </w:p>
                    </w:txbxContent>
                  </v:textbox>
                </v:rect>
                <v:rect id="Rectangle 2530" style="position:absolute;width:32529;height:1663;left:35838;top:61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výše citovaného zákona, o mimořádných</w:t>
                        </w:r>
                      </w:p>
                    </w:txbxContent>
                  </v:textbox>
                </v:rect>
                <v:rect id="Rectangle 109" style="position:absolute;width:73886;height:1663;left:10470;top:62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nepředvídatelných změnách okolností mající vliv na změnu výše uvedené maximálně </w:t>
                        </w:r>
                      </w:p>
                    </w:txbxContent>
                  </v:textbox>
                </v:rect>
                <v:rect id="Rectangle 110" style="position:absolute;width:18831;height:1663;left:10426;top:64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dohodnuté ceny za dílo.</w:t>
                        </w:r>
                      </w:p>
                    </w:txbxContent>
                  </v:textbox>
                </v:rect>
                <v:rect id="Rectangle 111" style="position:absolute;width:68366;height:1663;left:10470;top:65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Objednatel má právo fakturovat proved&lt;iné dílčí práce po odsouhlasení objednatelem. </w:t>
                        </w:r>
                      </w:p>
                    </w:txbxContent>
                  </v:textbox>
                </v:rect>
                <v:rect id="Rectangle 112" style="position:absolute;width:37854;height:1663;left:10470;top:67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Splatnost faktury je 30 dnů od vystaver í faktury.</w:t>
                        </w:r>
                      </w:p>
                    </w:txbxContent>
                  </v:textbox>
                </v:rect>
                <v:rect id="Rectangle 113" style="position:absolute;width:73212;height:1663;left:10515;top:68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Faktura (daňový doklad) musí obsahovat náležitostí dle ust. § 28 zákona o DPH č. 235/2004 </w:t>
                        </w:r>
                      </w:p>
                    </w:txbxContent>
                  </v:textbox>
                </v:rect>
                <v:rect id="Rectangle 114" style="position:absolute;width:68606;height:1663;left:10470;top:70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Sb. v platném znění, dále musí být uvedeno evidenční číslo smlouvy dle registru smluv.</w:t>
                        </w:r>
                      </w:p>
                    </w:txbxContent>
                  </v:textbox>
                </v:rect>
                <v:rect id="Rectangle 115" style="position:absolute;width:45934;height:1663;left:10515;top:72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Dále musí být na faktuře uvedeno jměn ) garanta smlouvy </w:t>
                        </w:r>
                      </w:p>
                    </w:txbxContent>
                  </v:textbox>
                </v:rect>
                <v:rect id="Rectangle 116" style="position:absolute;width:27894;height:1663;left:10426;top:73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OKD,a.s. - Ing, Andřej Waioszek</w:t>
                        </w:r>
                      </w:p>
                    </w:txbxContent>
                  </v:textbox>
                </v:rect>
                <v:rect id="Rectangle 117" style="position:absolute;width:71468;height:1663;left:10515;top:75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Faktura musí být vyhotovena na stroji n sbo vytištěna z počítače, bez manuálních zápisů a </w:t>
                        </w:r>
                      </w:p>
                    </w:txbxContent>
                  </v:textbox>
                </v:rect>
                <v:rect id="Rectangle 118" style="position:absolute;width:71754;height:1663;left:10426;top:76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zaslána pouze v jednom vyhotovení s p‘ííohami potvrzujícími dodání (převzetí) zboží nebo </w:t>
                        </w:r>
                      </w:p>
                    </w:txbxContent>
                  </v:textbox>
                </v:rect>
                <v:rect id="Rectangle 119" style="position:absolute;width:5618;height:1663;left:10470;top:78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služeb.</w:t>
                        </w:r>
                      </w:p>
                    </w:txbxContent>
                  </v:textbox>
                </v:rect>
                <v:rect id="Rectangle 120" style="position:absolute;width:20110;height:1663;left:10426;top:79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Adresa na obálce faktury:</w:t>
                        </w:r>
                      </w:p>
                    </w:txbxContent>
                  </v:textbox>
                </v:rect>
                <v:rect id="Rectangle 121" style="position:absolute;width:7195;height:1663;left:10470;top:8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OKD,a.s.</w:t>
                        </w:r>
                      </w:p>
                    </w:txbxContent>
                  </v:textbox>
                </v:rect>
                <v:rect id="Rectangle 122" style="position:absolute;width:28091;height:1663;left:10470;top:82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Středisko účetnictví - přijaté faktury </w:t>
                        </w:r>
                      </w:p>
                    </w:txbxContent>
                  </v:textbox>
                </v:rect>
                <v:rect id="Rectangle 123" style="position:absolute;width:35272;height:1663;left:10470;top:84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Stonavská 2179 , Doly . PSČ 735 06 Karviná</w:t>
                        </w:r>
                      </w:p>
                    </w:txbxContent>
                  </v:textbox>
                </v:rect>
                <v:rect id="Rectangle 124" style="position:absolute;width:72360;height:1663;left:10426;top:85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případě, že faktura (daňový doklad) nebude obsahovat všechny náležitostí, bude vrácena </w:t>
                        </w:r>
                      </w:p>
                    </w:txbxContent>
                  </v:textbox>
                </v:rect>
                <v:rect id="Rectangle 125" style="position:absolute;width:64965;height:1663;left:10426;top:8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zpět, s tím, že lhůta splatnosti běží podáním opravené faktury (daňového dokladu).</w:t>
                        </w:r>
                      </w:p>
                    </w:txbxContent>
                  </v:textbox>
                </v:rect>
                <v:rect id="Rectangle 126" style="position:absolute;width:13057;height:1458;left:33331;top:100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Sítrana 2 (celkem 4)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151D8C" w:rsidRDefault="00971DED">
      <w:pPr>
        <w:spacing w:after="277" w:line="259" w:lineRule="auto"/>
        <w:ind w:left="83" w:right="45" w:hanging="10"/>
        <w:jc w:val="center"/>
      </w:pPr>
      <w:r>
        <w:rPr>
          <w:b/>
          <w:sz w:val="20"/>
        </w:rPr>
        <w:lastRenderedPageBreak/>
        <w:t>VI.</w:t>
      </w:r>
    </w:p>
    <w:p w:rsidR="00151D8C" w:rsidRDefault="00971DED">
      <w:pPr>
        <w:pStyle w:val="Nadpis1"/>
        <w:ind w:left="83"/>
      </w:pPr>
      <w:r>
        <w:t>Povínnósti smluvních stran</w:t>
      </w:r>
    </w:p>
    <w:p w:rsidR="00151D8C" w:rsidRDefault="00971DED">
      <w:pPr>
        <w:spacing w:after="0" w:line="243" w:lineRule="auto"/>
        <w:ind w:left="10" w:hanging="17"/>
        <w:jc w:val="left"/>
      </w:pPr>
      <w:r>
        <w:t>Zhotovitel je povinen provést práce v přídepsané kvalitě dle platných zákonů a souvisejících předpisů. Objednatel je povinen ve sjed lané dobé práci převzít a potvrdit její převzetí Objednatel souhlasí s převzetím predmotu i před uplynutím dohodnutého term</w:t>
      </w:r>
      <w:r>
        <w:t xml:space="preserve">ínu plnění </w:t>
      </w:r>
    </w:p>
    <w:p w:rsidR="00151D8C" w:rsidRDefault="00971DED">
      <w:pPr>
        <w:spacing w:after="29"/>
        <w:ind w:left="93" w:right="9" w:hanging="72"/>
      </w:pPr>
      <w:r>
        <w:t>V případě prodlení s úhradou fakturované částky, zaplatí objednatel zhotoviteli úrok z prodlení v zákonné výši z dlužné částky za každý den zpoždění úhrady faktury.</w:t>
      </w:r>
    </w:p>
    <w:p w:rsidR="00151D8C" w:rsidRDefault="00971DED">
      <w:pPr>
        <w:spacing w:after="327"/>
        <w:ind w:left="24" w:right="9"/>
      </w:pPr>
      <w:r>
        <w:t xml:space="preserve">Za nesplnění termínu plnění díla zaplatí zhotovitel objednateli smluvní pokutu </w:t>
      </w:r>
      <w:r>
        <w:t>ve výši 0,1 % ze smluvní ceny za každý den prodleni.</w:t>
      </w:r>
    </w:p>
    <w:p w:rsidR="00151D8C" w:rsidRDefault="00971DED">
      <w:pPr>
        <w:pStyle w:val="Nadpis1"/>
        <w:ind w:left="83" w:right="93"/>
      </w:pPr>
      <w:r>
        <w:t>VIL</w:t>
      </w:r>
    </w:p>
    <w:p w:rsidR="00151D8C" w:rsidRDefault="00971DED">
      <w:pPr>
        <w:spacing w:after="277" w:line="259" w:lineRule="auto"/>
        <w:ind w:left="49" w:firstLine="0"/>
        <w:jc w:val="center"/>
      </w:pPr>
      <w:r>
        <w:rPr>
          <w:b/>
          <w:sz w:val="20"/>
        </w:rPr>
        <w:t>Zv</w:t>
      </w:r>
      <w:r>
        <w:rPr>
          <w:b/>
          <w:sz w:val="20"/>
          <w:u w:val="single" w:color="000000"/>
        </w:rPr>
        <w:t>láštní ujednání</w:t>
      </w:r>
    </w:p>
    <w:p w:rsidR="00151D8C" w:rsidRDefault="00971DED">
      <w:pPr>
        <w:ind w:left="24" w:right="9"/>
      </w:pPr>
      <w:r>
        <w:t xml:space="preserve">Pohledávky vzniklé ze smlouvy není možno postoupit Jinému subjektu bez předchozího písemného souhlasu objednatele s postoupením. Postoupení pohledávky bez písemného </w:t>
      </w:r>
    </w:p>
    <w:p w:rsidR="00151D8C" w:rsidRDefault="00971DED">
      <w:pPr>
        <w:spacing w:after="62"/>
        <w:ind w:left="24" w:right="9"/>
      </w:pPr>
      <w:r>
        <w:t>souhlasu objedn</w:t>
      </w:r>
      <w:r>
        <w:t>atele je neplatné.</w:t>
      </w:r>
    </w:p>
    <w:p w:rsidR="00151D8C" w:rsidRDefault="00971DED">
      <w:pPr>
        <w:ind w:left="24" w:right="9"/>
      </w:pPr>
      <w:r>
        <w:t xml:space="preserve">Za zastaveni pohledávky druhé smluvní strany vzniklé ze smlouvy bez předchozího písemného souhlasu objednatele se sjednává smluvní pokuta ve výši 10 % nominální výše </w:t>
      </w:r>
    </w:p>
    <w:p w:rsidR="00151D8C" w:rsidRDefault="00971DED">
      <w:pPr>
        <w:spacing w:after="77"/>
        <w:ind w:left="24" w:right="9"/>
      </w:pPr>
      <w:r>
        <w:t>zastavené pohledávky.</w:t>
      </w:r>
    </w:p>
    <w:p w:rsidR="00151D8C" w:rsidRDefault="00971DED">
      <w:pPr>
        <w:spacing w:after="40"/>
        <w:ind w:left="24" w:right="9"/>
      </w:pPr>
      <w:r>
        <w:t>Započtení vzájemných pohledávek je m 3žno výlučn</w:t>
      </w:r>
      <w:r>
        <w:t>ě na základě písemné dohody smluvních stran.</w:t>
      </w:r>
    </w:p>
    <w:p w:rsidR="00151D8C" w:rsidRDefault="00971DED">
      <w:pPr>
        <w:ind w:left="3758" w:right="9" w:hanging="3737"/>
      </w:pPr>
      <w:r>
        <w:t xml:space="preserve">Smluvní strany se dohodly, že v rámci zabránění jakémukoli jednání, jež by bylo v rozporu </w:t>
      </w:r>
    </w:p>
    <w:p w:rsidR="00151D8C" w:rsidRDefault="00971DED">
      <w:pPr>
        <w:ind w:left="3751" w:right="9" w:hanging="3730"/>
      </w:pPr>
      <w:r>
        <w:t xml:space="preserve">s dobrými mravy, nebudou požadovat ani nabízet jakékoli výhody, odměny, dary, projevy </w:t>
      </w:r>
    </w:p>
    <w:p w:rsidR="00151D8C" w:rsidRDefault="00971DED">
      <w:pPr>
        <w:ind w:left="3758" w:right="9" w:hanging="3737"/>
      </w:pPr>
      <w:r>
        <w:t xml:space="preserve">pohostinnosti, úhrady výdajů ať už pří mo nebo nepřímo osobě nebo od osoby na pozici </w:t>
      </w:r>
    </w:p>
    <w:p w:rsidR="00151D8C" w:rsidRDefault="00971DED">
      <w:pPr>
        <w:ind w:left="3751" w:right="9" w:hanging="3730"/>
      </w:pPr>
      <w:r>
        <w:t xml:space="preserve">kteréhokoli zaměstnance nebo člena statutárního orgánu fyzické nebo právnické osoby </w:t>
      </w:r>
    </w:p>
    <w:p w:rsidR="00151D8C" w:rsidRDefault="00971DED">
      <w:pPr>
        <w:spacing w:after="30"/>
        <w:ind w:left="24" w:right="9"/>
      </w:pPr>
      <w:r>
        <w:t>v soukromém nebo veřejném sektoru (včetně osoby, která v jakékoli funkci rozhoduje re</w:t>
      </w:r>
      <w:r>
        <w:t>sp. pracuje pro fyzickou nebo právnIckoL osobu v soukromém nebo veřejném sektoru) za účelem obdržení, ponechání nebo ovlii;nění obchodu nebo zajištění jakékoli jiné výhody při procesu zadávacího řízeni zakázek nebD uzavření a realizace tohoto kontraktu.</w:t>
      </w:r>
    </w:p>
    <w:p w:rsidR="00151D8C" w:rsidRDefault="00971DED">
      <w:pPr>
        <w:ind w:left="24" w:right="9"/>
      </w:pPr>
      <w:r>
        <w:t xml:space="preserve">Objednatel a plátce si vyhrazuji právo odstoupit od smlouvy, pokud shledají, že zhotovitel se při realizaci této smlouvy přímo nebo pn )střednictvím svého zástupce dopustil jednání </w:t>
      </w:r>
    </w:p>
    <w:p w:rsidR="00151D8C" w:rsidRDefault="00971DED">
      <w:pPr>
        <w:spacing w:after="28"/>
        <w:ind w:left="24" w:right="9"/>
      </w:pPr>
      <w:r>
        <w:t>v rozporu s dobrými mravy a nepřijal vuas uspokojivé opatřeni k nápravě. O</w:t>
      </w:r>
      <w:r>
        <w:t xml:space="preserve">bjednatel a </w:t>
      </w:r>
    </w:p>
    <w:p w:rsidR="00151D8C" w:rsidRDefault="00971DED">
      <w:pPr>
        <w:spacing w:after="0" w:line="243" w:lineRule="auto"/>
        <w:ind w:left="10" w:hanging="17"/>
        <w:jc w:val="left"/>
      </w:pPr>
      <w:r>
        <w:t>plátce si vyhrazuji právo odstoupit od smlouvy, pokud shledají, že zhotovitel, jeho ovládající nebo jím ovládaná osoba při realizaci té ;o smlouvy věděl nebo při postupování s odbornou péčí mé! vědět o jednání třetí osoby, které bylo v rozporu</w:t>
      </w:r>
      <w:r>
        <w:t xml:space="preserve"> s dobrými mravy nebo o jejím podvodném jednání, přičemž tato třetí osoba má nebo měla vztah ke zhotoviteli, její činnost se týká objednatele a o této věci objedr atele neinformovala, případné neposkytla objednateli maximální možnou součinnost při šetření </w:t>
      </w:r>
      <w:r>
        <w:t xml:space="preserve">zjištěného korupčního či podvodného </w:t>
      </w:r>
    </w:p>
    <w:p w:rsidR="00151D8C" w:rsidRDefault="00971DED">
      <w:pPr>
        <w:spacing w:after="192"/>
        <w:ind w:left="24" w:right="9"/>
      </w:pPr>
      <w:r>
        <w:t>jednání.</w:t>
      </w:r>
    </w:p>
    <w:p w:rsidR="00151D8C" w:rsidRDefault="00971DED">
      <w:pPr>
        <w:spacing w:after="137"/>
        <w:ind w:left="24" w:right="9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-1014729</wp:posOffset>
            </wp:positionH>
            <wp:positionV relativeFrom="paragraph">
              <wp:posOffset>-7473999</wp:posOffset>
            </wp:positionV>
            <wp:extent cx="7520940" cy="10652760"/>
            <wp:effectExtent l="0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Zhotovitel, který je fyzickou osobou, bsre na vědomí, že z důvodu sjednání a plnění této smlouvy zpracovává OKD, a.s. jeho o;&gt;obní údaje ve smyslu nařízení EP a Rady č. (EU) 2016/679 o ochraně fyzických osob v</w:t>
      </w:r>
      <w:r>
        <w:t xml:space="preserve"> síiuvislosti se zpracováním osobních údajů a o volném pohybu těchto údajů (Nařízení GDPR;; informace o tom, jaké kategorie osobních údajů, k jakému účelu a na základě jakého právního důvodu OKD, a.s. zpracovává, a jak dlouho je uchovává, je k dispozici na</w:t>
      </w:r>
      <w:r>
        <w:t xml:space="preserve"> webové stra ice okd.cz/odpovedna-firma/GDPR,</w:t>
      </w:r>
    </w:p>
    <w:p w:rsidR="00151D8C" w:rsidRDefault="00971DED">
      <w:pPr>
        <w:spacing w:after="29"/>
        <w:ind w:left="24" w:right="9"/>
      </w:pPr>
      <w:r>
        <w:t>Zhotovitel prohlašuje, že bankovní účet, který uvádí v této smlouvě je bankovním účtem, který je správcem daně zveřejněn způsobem umožňujícím dálkový přístup a zároveň je tento bankovní účet vedený u poskytovat</w:t>
      </w:r>
      <w:r>
        <w:t>ele p latebních služeb v České republice.</w:t>
      </w:r>
    </w:p>
    <w:p w:rsidR="00151D8C" w:rsidRDefault="00971DED">
      <w:pPr>
        <w:spacing w:after="752"/>
        <w:ind w:left="24" w:right="9"/>
      </w:pPr>
      <w:r>
        <w:t>Stane-li se zhotovitel v průběhu trvání s nluvního vztahu nespolehlivým plátcem nebo dojde-li k situaci, že bankovní účet, který uvidí v této smlouvě, již není zveřejněn způsobem umožňujícím dálkový přístup, je pov</w:t>
      </w:r>
      <w:r>
        <w:t>ineri tyto skutečnosti neprodleně oznámit osobě, která je garantem smlouvy na straně OKD, a.s.</w:t>
      </w:r>
    </w:p>
    <w:p w:rsidR="00151D8C" w:rsidRDefault="00971DED">
      <w:pPr>
        <w:spacing w:after="0" w:line="259" w:lineRule="auto"/>
        <w:ind w:left="10" w:firstLine="0"/>
        <w:jc w:val="center"/>
      </w:pPr>
      <w:r>
        <w:rPr>
          <w:rFonts w:ascii="Times New Roman" w:eastAsia="Times New Roman" w:hAnsi="Times New Roman" w:cs="Times New Roman"/>
          <w:sz w:val="19"/>
        </w:rPr>
        <w:lastRenderedPageBreak/>
        <w:t>Strana 3 (celkem 4)</w:t>
      </w:r>
    </w:p>
    <w:p w:rsidR="00151D8C" w:rsidRDefault="00151D8C">
      <w:pPr>
        <w:sectPr w:rsidR="00151D8C">
          <w:pgSz w:w="11844" w:h="16776"/>
          <w:pgMar w:top="1258" w:right="1547" w:bottom="873" w:left="1598" w:header="708" w:footer="708" w:gutter="0"/>
          <w:cols w:space="708"/>
        </w:sectPr>
      </w:pPr>
    </w:p>
    <w:p w:rsidR="00151D8C" w:rsidRDefault="00971DED">
      <w:pPr>
        <w:spacing w:after="0" w:line="259" w:lineRule="auto"/>
        <w:ind w:left="-1440" w:right="1041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9831" cy="10666730"/>
                <wp:effectExtent l="0" t="0" r="0" b="0"/>
                <wp:wrapTopAndBottom/>
                <wp:docPr id="2722" name="Group 2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31" cy="10666730"/>
                          <a:chOff x="0" y="0"/>
                          <a:chExt cx="7529831" cy="10666730"/>
                        </a:xfrm>
                      </wpg:grpSpPr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831" cy="10666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1101725" y="858774"/>
                            <a:ext cx="13138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210310" y="854152"/>
                            <a:ext cx="134612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tomto případě 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232012" y="858774"/>
                            <a:ext cx="45991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OKD,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587612" y="854152"/>
                            <a:ext cx="542477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a.s. vyhrazují právo využít institut zajištění daně dle § 109a zákona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106157" y="1014159"/>
                            <a:ext cx="156941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č, 235/2004 Sb.,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305672" y="1018781"/>
                            <a:ext cx="40349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628875" y="1014159"/>
                            <a:ext cx="536926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 neuhradí zhotoviteli na základě vystaveného daňového dokladu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106144" y="1169099"/>
                            <a:ext cx="572840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celou hodnotu závazku, ale pouze čásiku rovnající se základu dané bez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416398" y="1173721"/>
                            <a:ext cx="45045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758663" y="1169099"/>
                            <a:ext cx="120087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Částka ve výši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111098" y="1329296"/>
                            <a:ext cx="40349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73048" y="1324674"/>
                            <a:ext cx="414568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uvedená na daňovém dokladi bude společností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648048" y="1329296"/>
                            <a:ext cx="45991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OKD,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052543" y="1324674"/>
                            <a:ext cx="214600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a.s. odvedena přímo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06018" y="1480249"/>
                            <a:ext cx="739519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bankovní účet správce dané. Úhradou základu daně zhotoviteli na výše uvedený bankovní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06018" y="1635824"/>
                            <a:ext cx="319754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účet a úhradou částky odpovídající výi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15843" y="1640446"/>
                            <a:ext cx="40349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DPH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825710" y="1635824"/>
                            <a:ext cx="377731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uvedené na daňovém dokladu na účet správce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06132" y="1791399"/>
                            <a:ext cx="475132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dané dochází ke splnění závazku vůči zhotoviteli v plné výši.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106132" y="2019999"/>
                            <a:ext cx="732386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Smluvní strany prohlašují, že předměte m této smlouvy není závislá práce, tedy předmět této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06132" y="2174939"/>
                            <a:ext cx="669389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smlouvy není a nebude vykonáván ve /ztahu nadřízenosti objednatele a podřízenosti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101687" y="2330514"/>
                            <a:ext cx="65754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zhotovitele,</w:t>
                              </w:r>
                              <w:r>
                                <w:t xml:space="preserve"> jménem objednatele, podlez pokynů objednatele a zhotovitel ji není pro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06132" y="2486089"/>
                            <a:ext cx="686114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objednatele povinen vykonávat osobni, ledaže by z charakteru plnění a z kvalifikačních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06132" y="2641664"/>
                            <a:ext cx="365721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předpokladů zhotovitele vyplývalo něco jiného.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06132" y="2870264"/>
                            <a:ext cx="739483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Smluvní strany se zavazují jednat tak a přijmout taková opatření, aby nevzniklo jakékoliv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01687" y="3025839"/>
                            <a:ext cx="74005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důvodné podezření na spáchání trestrého činu či nedošlo k samotnému spáchání trestného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06132" y="3180780"/>
                            <a:ext cx="738987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činu, které by mohlo být jakékoliv ze smluvních stran přičteno podle záko</w:t>
                              </w:r>
                              <w:r>
                                <w:t xml:space="preserve">na č. 418/2011 Sb.,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06132" y="3335720"/>
                            <a:ext cx="739501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 trestní odpovědnosti právnických osob a řízení proti nim, nebo nevznikla trestní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106132" y="3487472"/>
                            <a:ext cx="739501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odpovědnost fyzických osob {vč. zan^ěstnanců) podle trestního zákoníku, případné nebylo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01687" y="3647491"/>
                            <a:ext cx="740122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zahájeno trestní stíhání proti jakékoliv ze smluvních st</w:t>
                              </w:r>
                              <w:r>
                                <w:t xml:space="preserve">ran včetně jejich zaměstnanců podle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106132" y="3797974"/>
                            <a:ext cx="216867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platných právních předpisů.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101687" y="4026574"/>
                            <a:ext cx="739572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Zhotovitel prohlašuje, že vedle objednatele má nebo je schopen získat další smluvní partnery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111212" y="4182148"/>
                            <a:ext cx="59061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1155618" y="4182148"/>
                            <a:ext cx="705783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klienty) a není tak na objednateli závij lý jako na svém jediném příjmu ze svého podnikání.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750272" y="4520769"/>
                            <a:ext cx="30046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3194012" y="4849686"/>
                            <a:ext cx="1774202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Závěrečná ustanoveni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106157" y="5151832"/>
                            <a:ext cx="730417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Tato smlouva je vypracována ve dvou stejnopisech, z nichž každá ze smluvních stran obdrží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106157" y="5306772"/>
                            <a:ext cx="693031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 jednom vyhotovení. Veškeré dodatky </w:t>
                              </w:r>
                              <w:r>
                                <w:t xml:space="preserve">k této smlouvě budou provedeny jen písemnou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101712" y="5462347"/>
                            <a:ext cx="6160945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formou a podepsány jen osobami oprávněnými jednat ve věcech této smlouvy.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111237" y="5773497"/>
                            <a:ext cx="701792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Smluvní strany souhlasí s uveřejněním této smlouvy a jejích příloh v registru smluv podle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101712" y="5923992"/>
                            <a:ext cx="7196170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zákona č. 340/2015 Sb., o zvláštních f»o</w:t>
                              </w:r>
                              <w:r>
                                <w:t xml:space="preserve">dminkách účinnosti některých smluv, uveřejňování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106157" y="6079567"/>
                            <a:ext cx="73128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těchto smluv a o registru smluv (zákor o registru smluv). Uveřejnění smlouvy prostřednictvím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111237" y="6235142"/>
                            <a:ext cx="247390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registru smluv zajistí dodavatel.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111237" y="6546292"/>
                            <a:ext cx="714668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Smlouva nabývá platnosti dnem podpisu obou stran a účinnosti dnem zveřejněni v registru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111237" y="6701232"/>
                            <a:ext cx="708762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 podle zákona č. 340/2015 Sb., o zvláštních podmínkách účinnosti některých smluv,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111237" y="6852349"/>
                            <a:ext cx="298663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uveřejňování těchto smluv a o registri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111237" y="7007924"/>
                            <a:ext cx="1222482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 objednatele: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408541" y="6856807"/>
                            <a:ext cx="2503166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smluv (zákon o </w:t>
                              </w:r>
                              <w:r>
                                <w:t xml:space="preserve">registru smluv).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807956" y="7007924"/>
                            <a:ext cx="194650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 Karviné dne ...2.ít,.'.!)5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280521" y="7026337"/>
                            <a:ext cx="483144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:.20J9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44486" y="7332585"/>
                            <a:ext cx="412986" cy="15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...jam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431152" y="7931022"/>
                            <a:ext cx="1092913" cy="174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I^dirTwaDl^R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917685" y="7296111"/>
                            <a:ext cx="743499" cy="1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OK.D, a.s.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593213" y="7419300"/>
                            <a:ext cx="1174626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Stonavská 2179,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3757665" y="7543125"/>
                            <a:ext cx="464897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735 06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4107194" y="7543125"/>
                            <a:ext cx="608403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KarvLuá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821800" y="7647900"/>
                            <a:ext cx="955007" cy="142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IČ 059 79 277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10985" y="7323072"/>
                            <a:ext cx="412957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OKD.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115430" y="7940279"/>
                            <a:ext cx="300294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19875" y="8095677"/>
                            <a:ext cx="3075137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manažer centra rekultivací a pozemkC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19875" y="8246794"/>
                            <a:ext cx="3223818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 základě plné mocí ze dne 18.12.2C18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941813" y="8424873"/>
                            <a:ext cx="1095918" cy="181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y'IO.Í^-f.ď/7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848990" y="8548419"/>
                            <a:ext cx="113368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 Ostravě 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115315" y="8552864"/>
                            <a:ext cx="1153313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 zhotovitele: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24205" y="9325837"/>
                            <a:ext cx="1952402" cy="158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Ing. Josef Foldyna, CSc.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124205" y="9472344"/>
                            <a:ext cx="482969" cy="166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ředitel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406140" y="10052259"/>
                            <a:ext cx="1261092" cy="14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Strana 4 (celkem 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82650" y="10102291"/>
                            <a:ext cx="37543" cy="12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1D8C" w:rsidRDefault="00971D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22" style="width:592.9pt;height:839.9pt;position:absolute;mso-position-horizontal-relative:page;mso-position-horizontal:absolute;margin-left:0pt;mso-position-vertical-relative:page;margin-top:0pt;" coordsize="75298,106667">
                <v:shape id="Picture 198" style="position:absolute;width:75298;height:106667;left:0;top:0;" filled="f">
                  <v:imagedata r:id="rId10"/>
                </v:shape>
                <v:rect id="Rectangle 199" style="position:absolute;width:1313;height:1584;left:11017;top:8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200" style="position:absolute;width:13461;height:1663;left:12103;top:8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tomto případě si </w:t>
                        </w:r>
                      </w:p>
                    </w:txbxContent>
                  </v:textbox>
                </v:rect>
                <v:rect id="Rectangle 201" style="position:absolute;width:4599;height:1584;left:22320;top:8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OKD, </w:t>
                        </w:r>
                      </w:p>
                    </w:txbxContent>
                  </v:textbox>
                </v:rect>
                <v:rect id="Rectangle 202" style="position:absolute;width:54247;height:1663;left:25876;top:8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a.s. vyhrazují právo využít institut zajištění daně dle § 109a zákona </w:t>
                        </w:r>
                      </w:p>
                    </w:txbxContent>
                  </v:textbox>
                </v:rect>
                <v:rect id="Rectangle 203" style="position:absolute;width:15694;height:1663;left:11061;top:10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č, 235/2004 Sb., o </w:t>
                        </w:r>
                      </w:p>
                    </w:txbxContent>
                  </v:textbox>
                </v:rect>
                <v:rect id="Rectangle 204" style="position:absolute;width:4034;height:1584;left:23056;top:1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205" style="position:absolute;width:53692;height:1663;left:26288;top:10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 neuhradí zhotoviteli na základě vystaveného daňového dokladu </w:t>
                        </w:r>
                      </w:p>
                    </w:txbxContent>
                  </v:textbox>
                </v:rect>
                <v:rect id="Rectangle 206" style="position:absolute;width:57284;height:1663;left:11061;top:11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celou hodnotu závazku, ale pouze čásiku rovnající se základu dané bez </w:t>
                        </w:r>
                      </w:p>
                    </w:txbxContent>
                  </v:textbox>
                </v:rect>
                <v:rect id="Rectangle 207" style="position:absolute;width:4504;height:1584;left:54163;top:11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DPH. </w:t>
                        </w:r>
                      </w:p>
                    </w:txbxContent>
                  </v:textbox>
                </v:rect>
                <v:rect id="Rectangle 208" style="position:absolute;width:12008;height:1663;left:57586;top:11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Částka ve výši </w:t>
                        </w:r>
                      </w:p>
                    </w:txbxContent>
                  </v:textbox>
                </v:rect>
                <v:rect id="Rectangle 209" style="position:absolute;width:4034;height:1584;left:11110;top:13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210" style="position:absolute;width:41456;height:1663;left:14730;top:13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uvedená na daňovém dokladi bude společností </w:t>
                        </w:r>
                      </w:p>
                    </w:txbxContent>
                  </v:textbox>
                </v:rect>
                <v:rect id="Rectangle 211" style="position:absolute;width:4599;height:1584;left:46480;top:13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OKD, </w:t>
                        </w:r>
                      </w:p>
                    </w:txbxContent>
                  </v:textbox>
                </v:rect>
                <v:rect id="Rectangle 212" style="position:absolute;width:21460;height:1663;left:50525;top:13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a.s. odvedena přímo na </w:t>
                        </w:r>
                      </w:p>
                    </w:txbxContent>
                  </v:textbox>
                </v:rect>
                <v:rect id="Rectangle 213" style="position:absolute;width:73951;height:1663;left:11060;top:1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bankovní účet správce dané. Úhradou základu daně zhotoviteli na výše uvedený bankovní </w:t>
                        </w:r>
                      </w:p>
                    </w:txbxContent>
                  </v:textbox>
                </v:rect>
                <v:rect id="Rectangle 214" style="position:absolute;width:31975;height:1663;left:11060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účet a úhradou částky odpovídající výi i </w:t>
                        </w:r>
                      </w:p>
                    </w:txbxContent>
                  </v:textbox>
                </v:rect>
                <v:rect id="Rectangle 215" style="position:absolute;width:4034;height:1584;left:35158;top:16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DPH </w:t>
                        </w:r>
                      </w:p>
                    </w:txbxContent>
                  </v:textbox>
                </v:rect>
                <v:rect id="Rectangle 216" style="position:absolute;width:37773;height:1663;left:38257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uvedené na daňovém dokladu na účet správce </w:t>
                        </w:r>
                      </w:p>
                    </w:txbxContent>
                  </v:textbox>
                </v:rect>
                <v:rect id="Rectangle 217" style="position:absolute;width:47513;height:1663;left:11061;top:17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dané dochází ke splnění závazku vůči zhotoviteli v plné výši.</w:t>
                        </w:r>
                      </w:p>
                    </w:txbxContent>
                  </v:textbox>
                </v:rect>
                <v:rect id="Rectangle 218" style="position:absolute;width:73238;height:1663;left:11061;top:2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prohlašují, že předměte m této smlouvy není závislá práce, tedy předmět této </w:t>
                        </w:r>
                      </w:p>
                    </w:txbxContent>
                  </v:textbox>
                </v:rect>
                <v:rect id="Rectangle 219" style="position:absolute;width:66938;height:1663;left:11061;top:2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smlouvy není a nebude vykonáván ve /ztahu nadřízenosti objednatele a podřízenosti </w:t>
                        </w:r>
                      </w:p>
                    </w:txbxContent>
                  </v:textbox>
                </v:rect>
                <v:rect id="Rectangle 220" style="position:absolute;width:65754;height:1663;left:11016;top:2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zhotovitele, jménem objednatele, podlez pokynů objednatele a zhotovitel ji není pro </w:t>
                        </w:r>
                      </w:p>
                    </w:txbxContent>
                  </v:textbox>
                </v:rect>
                <v:rect id="Rectangle 221" style="position:absolute;width:68611;height:1663;left:11061;top:24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objednatele povinen vykonávat osobni, ledaže by z charakteru plnění a z kvalifikačních </w:t>
                        </w:r>
                      </w:p>
                    </w:txbxContent>
                  </v:textbox>
                </v:rect>
                <v:rect id="Rectangle 222" style="position:absolute;width:36572;height:1663;left:11061;top:2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předpokladů zhotovitele vyplývalo něco jiného.</w:t>
                        </w:r>
                      </w:p>
                    </w:txbxContent>
                  </v:textbox>
                </v:rect>
                <v:rect id="Rectangle 223" style="position:absolute;width:73948;height:1663;left:11061;top:28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se zavazují jednat tak a přijmout taková opatření, aby nevzniklo jakékoliv </w:t>
                        </w:r>
                      </w:p>
                    </w:txbxContent>
                  </v:textbox>
                </v:rect>
                <v:rect id="Rectangle 224" style="position:absolute;width:74005;height:1663;left:11016;top:30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důvodné podezření na spáchání trestrého činu či nedošlo k samotnému spáchání trestného </w:t>
                        </w:r>
                      </w:p>
                    </w:txbxContent>
                  </v:textbox>
                </v:rect>
                <v:rect id="Rectangle 225" style="position:absolute;width:73898;height:1663;left:11061;top:31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činu, které by mohlo být jakékoliv ze smluvních stran přičteno podle zákona č. 418/2011 Sb., </w:t>
                        </w:r>
                      </w:p>
                    </w:txbxContent>
                  </v:textbox>
                </v:rect>
                <v:rect id="Rectangle 226" style="position:absolute;width:73950;height:1663;left:11061;top:33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 trestní odpovědnosti právnických osob a řízení proti nim, nebo nevznikla trestní </w:t>
                        </w:r>
                      </w:p>
                    </w:txbxContent>
                  </v:textbox>
                </v:rect>
                <v:rect id="Rectangle 227" style="position:absolute;width:73950;height:1663;left:11061;top:34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odpovědnost fyzických osob {vč. zan^ěstnanců) podle trestního zákoníku, případné nebylo </w:t>
                        </w:r>
                      </w:p>
                    </w:txbxContent>
                  </v:textbox>
                </v:rect>
                <v:rect id="Rectangle 228" style="position:absolute;width:74012;height:1663;left:11016;top:36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zahájeno trestní stíhání proti jakékoliv ze smluvních stran včetně jejich zaměstnanců podle </w:t>
                        </w:r>
                      </w:p>
                    </w:txbxContent>
                  </v:textbox>
                </v:rect>
                <v:rect id="Rectangle 229" style="position:absolute;width:21686;height:1663;left:11061;top:37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platných právních předpisů.</w:t>
                        </w:r>
                      </w:p>
                    </w:txbxContent>
                  </v:textbox>
                </v:rect>
                <v:rect id="Rectangle 230" style="position:absolute;width:73957;height:1663;left:11016;top:4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Zhotovitel prohlašuje, že vedle objednatele má nebo je schopen získat další smluvní partnery </w:t>
                        </w:r>
                      </w:p>
                    </w:txbxContent>
                  </v:textbox>
                </v:rect>
                <v:rect id="Rectangle 2531" style="position:absolute;width:590;height:1663;left:11112;top:4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32" style="position:absolute;width:70578;height:1663;left:11556;top:4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klienty) a není tak na objednateli závij lý jako na svém jediném příjmu ze svého podnikání.</w:t>
                        </w:r>
                      </w:p>
                    </w:txbxContent>
                  </v:textbox>
                </v:rect>
                <v:rect id="Rectangle 232" style="position:absolute;width:3004;height:1584;left:37502;top:45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VIII.</w:t>
                        </w:r>
                      </w:p>
                    </w:txbxContent>
                  </v:textbox>
                </v:rect>
                <v:rect id="Rectangle 2632" style="position:absolute;width:17742;height:1584;left:31940;top:4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  <w:u w:val="single" w:color="000000"/>
                          </w:rPr>
                          <w:t xml:space="preserve">Závěrečná ustanoveni</w:t>
                        </w:r>
                      </w:p>
                    </w:txbxContent>
                  </v:textbox>
                </v:rect>
                <v:rect id="Rectangle 235" style="position:absolute;width:73041;height:1663;left:11061;top:5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Tato smlouva je vypracována ve dvou stejnopisech, z nichž každá ze smluvních stran obdrží </w:t>
                        </w:r>
                      </w:p>
                    </w:txbxContent>
                  </v:textbox>
                </v:rect>
                <v:rect id="Rectangle 236" style="position:absolute;width:69303;height:1663;left:11061;top:5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po jednom vyhotovení. Veškeré dodatky k této smlouvě budou provedeny jen písemnou </w:t>
                        </w:r>
                      </w:p>
                    </w:txbxContent>
                  </v:textbox>
                </v:rect>
                <v:rect id="Rectangle 237" style="position:absolute;width:61609;height:1663;left:11017;top:54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formou a podepsány jen osobami oprávněnými jednat ve věcech této smlouvy.</w:t>
                        </w:r>
                      </w:p>
                    </w:txbxContent>
                  </v:textbox>
                </v:rect>
                <v:rect id="Rectangle 238" style="position:absolute;width:70179;height:1663;left:11112;top:57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Smluvní strany souhlasí s uveřejněním této smlouvy a jejích příloh v registru smluv podle </w:t>
                        </w:r>
                      </w:p>
                    </w:txbxContent>
                  </v:textbox>
                </v:rect>
                <v:rect id="Rectangle 239" style="position:absolute;width:71961;height:1663;left:11017;top:59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zákona č. 340/2015 Sb., o zvláštních f»odminkách účinnosti některých smluv, uveřejňování </w:t>
                        </w:r>
                      </w:p>
                    </w:txbxContent>
                  </v:textbox>
                </v:rect>
                <v:rect id="Rectangle 240" style="position:absolute;width:73128;height:1663;left:11061;top:60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těchto smluv a o registru smluv (zákor o registru smluv). Uveřejnění smlouvy prostřednictvím </w:t>
                        </w:r>
                      </w:p>
                    </w:txbxContent>
                  </v:textbox>
                </v:rect>
                <v:rect id="Rectangle 241" style="position:absolute;width:24739;height:1663;left:11112;top:62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registru smluv zajistí dodavatel.</w:t>
                        </w:r>
                      </w:p>
                    </w:txbxContent>
                  </v:textbox>
                </v:rect>
                <v:rect id="Rectangle 242" style="position:absolute;width:71466;height:1663;left:11112;top:65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Smlouva nabývá platnosti dnem podpisu obou stran a účinnosti dnem zveřejněni v registru </w:t>
                        </w:r>
                      </w:p>
                    </w:txbxContent>
                  </v:textbox>
                </v:rect>
                <v:rect id="Rectangle 243" style="position:absolute;width:70876;height:1663;left:11112;top:67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 podle zákona č. 340/2015 Sb., o zvláštních podmínkách účinnosti některých smluv, </w:t>
                        </w:r>
                      </w:p>
                    </w:txbxContent>
                  </v:textbox>
                </v:rect>
                <v:rect id="Rectangle 244" style="position:absolute;width:29866;height:1663;left:11112;top:68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uveřejňování těchto smluv a o registri </w:t>
                        </w:r>
                      </w:p>
                    </w:txbxContent>
                  </v:textbox>
                </v:rect>
                <v:rect id="Rectangle 245" style="position:absolute;width:12224;height:1663;left:11112;top:7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objednatele:</w:t>
                        </w:r>
                      </w:p>
                    </w:txbxContent>
                  </v:textbox>
                </v:rect>
                <v:rect id="Rectangle 246" style="position:absolute;width:25031;height:1663;left:34085;top:6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smluv (zákon o registru smluv). </w:t>
                        </w:r>
                      </w:p>
                    </w:txbxContent>
                  </v:textbox>
                </v:rect>
                <v:rect id="Rectangle 247" style="position:absolute;width:19465;height:1663;left:38079;top:70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Karviné dne ...2.ít,.'.!)5</w:t>
                        </w:r>
                      </w:p>
                    </w:txbxContent>
                  </v:textbox>
                </v:rect>
                <v:rect id="Rectangle 248" style="position:absolute;width:4831;height:1663;left:52805;top:7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:.20J9</w:t>
                        </w:r>
                      </w:p>
                    </w:txbxContent>
                  </v:textbox>
                </v:rect>
                <v:rect id="Rectangle 249" style="position:absolute;width:4129;height:1581;left:14444;top:73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...jam</w:t>
                        </w:r>
                      </w:p>
                    </w:txbxContent>
                  </v:textbox>
                </v:rect>
                <v:rect id="Rectangle 250" style="position:absolute;width:10929;height:1742;left:14311;top:79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I^dirTwaDl^R</w:t>
                        </w:r>
                      </w:p>
                    </w:txbxContent>
                  </v:textbox>
                </v:rect>
                <v:rect id="Rectangle 251" style="position:absolute;width:7434;height:1425;left:39176;top:7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OK.D, a.s. </w:t>
                        </w:r>
                      </w:p>
                    </w:txbxContent>
                  </v:textbox>
                </v:rect>
                <v:rect id="Rectangle 252" style="position:absolute;width:11746;height:1425;left:35932;top:74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Stonavská 2179, </w:t>
                        </w:r>
                      </w:p>
                    </w:txbxContent>
                  </v:textbox>
                </v:rect>
                <v:rect id="Rectangle 2533" style="position:absolute;width:4648;height:1425;left:37576;top:75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735 06</w:t>
                        </w:r>
                      </w:p>
                    </w:txbxContent>
                  </v:textbox>
                </v:rect>
                <v:rect id="Rectangle 2534" style="position:absolute;width:6084;height:1425;left:41071;top:75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KarvLuá</w:t>
                        </w:r>
                      </w:p>
                    </w:txbxContent>
                  </v:textbox>
                </v:rect>
                <v:rect id="Rectangle 254" style="position:absolute;width:9550;height:1425;left:38218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IČ 059 79 277</w:t>
                        </w:r>
                      </w:p>
                    </w:txbxContent>
                  </v:textbox>
                </v:rect>
                <v:rect id="Rectangle 255" style="position:absolute;width:4129;height:1584;left:11109;top:7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OKD.</w:t>
                        </w:r>
                      </w:p>
                    </w:txbxContent>
                  </v:textbox>
                </v:rect>
                <v:rect id="Rectangle 256" style="position:absolute;width:3002;height:1584;left:11154;top:79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Ing.</w:t>
                        </w:r>
                      </w:p>
                    </w:txbxContent>
                  </v:textbox>
                </v:rect>
                <v:rect id="Rectangle 257" style="position:absolute;width:30751;height:1663;left:11198;top:80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manažer centra rekultivací a pozemkC </w:t>
                        </w:r>
                      </w:p>
                    </w:txbxContent>
                  </v:textbox>
                </v:rect>
                <v:rect id="Rectangle 258" style="position:absolute;width:32238;height:1663;left:11198;top:82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 základě plné mocí ze dne 18.12.2C18</w:t>
                        </w:r>
                      </w:p>
                    </w:txbxContent>
                  </v:textbox>
                </v:rect>
                <v:rect id="Rectangle 259" style="position:absolute;width:10959;height:1818;left:49418;top:84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3"/>
                          </w:rPr>
                          <w:t xml:space="preserve">y'IO.Í^-f.ď/7</w:t>
                        </w:r>
                      </w:p>
                    </w:txbxContent>
                  </v:textbox>
                </v:rect>
                <v:rect id="Rectangle 260" style="position:absolute;width:11336;height:1663;left:38489;top:85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V Ostravě dne</w:t>
                        </w:r>
                      </w:p>
                    </w:txbxContent>
                  </v:textbox>
                </v:rect>
                <v:rect id="Rectangle 261" style="position:absolute;width:11533;height:1663;left:11153;top:85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Za zhotovitele:</w:t>
                        </w:r>
                      </w:p>
                    </w:txbxContent>
                  </v:textbox>
                </v:rect>
                <v:rect id="Rectangle 262" style="position:absolute;width:19524;height:1584;left:11242;top:93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Ing. Josef Foldyna, CSc.</w:t>
                        </w:r>
                      </w:p>
                    </w:txbxContent>
                  </v:textbox>
                </v:rect>
                <v:rect id="Rectangle 263" style="position:absolute;width:4829;height:1663;left:11242;top:94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ředitel</w:t>
                        </w:r>
                      </w:p>
                    </w:txbxContent>
                  </v:textbox>
                </v:rect>
                <v:rect id="Rectangle 264" style="position:absolute;width:12610;height:1458;left:34061;top:100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Strana 4 (celkem 4)</w:t>
                        </w:r>
                      </w:p>
                    </w:txbxContent>
                  </v:textbox>
                </v:rect>
                <v:rect id="Rectangle 265" style="position:absolute;width:375;height:1228;left:8826;top:101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/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151D8C">
      <w:pgSz w:w="11858" w:h="1679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C"/>
    <w:rsid w:val="00151D8C"/>
    <w:rsid w:val="009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1D85-8C77-43FA-B4B8-0B8B9D10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28" w:lineRule="auto"/>
      <w:ind w:left="54" w:hanging="3"/>
      <w:jc w:val="both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7"/>
      <w:ind w:left="3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Jaskulova</dc:creator>
  <cp:keywords/>
  <cp:lastModifiedBy>Lenka Jaskulova</cp:lastModifiedBy>
  <cp:revision>2</cp:revision>
  <dcterms:created xsi:type="dcterms:W3CDTF">2019-06-11T06:37:00Z</dcterms:created>
  <dcterms:modified xsi:type="dcterms:W3CDTF">2019-06-11T06:37:00Z</dcterms:modified>
</cp:coreProperties>
</file>