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6F" w:rsidRPr="00137934" w:rsidRDefault="00CE036F" w:rsidP="00B15BA7">
      <w:pPr>
        <w:ind w:left="4248"/>
        <w:rPr>
          <w:rFonts w:ascii="Calibri" w:hAnsi="Calibri" w:cs="Calibri"/>
          <w:color w:val="000000"/>
          <w:szCs w:val="24"/>
        </w:rPr>
      </w:pPr>
      <w:bookmarkStart w:id="0" w:name="_GoBack"/>
      <w:bookmarkEnd w:id="0"/>
      <w:r w:rsidRPr="00137934">
        <w:rPr>
          <w:rFonts w:ascii="Calibri" w:hAnsi="Calibri" w:cs="Calibri"/>
          <w:color w:val="000000"/>
          <w:szCs w:val="24"/>
        </w:rPr>
        <w:t>Evidenční číslo smlouvy objednatele:</w:t>
      </w:r>
      <w:r w:rsidR="00B07E24">
        <w:rPr>
          <w:rFonts w:ascii="Calibri" w:hAnsi="Calibri" w:cs="Calibri"/>
          <w:color w:val="000000"/>
          <w:szCs w:val="24"/>
        </w:rPr>
        <w:t xml:space="preserve"> </w:t>
      </w:r>
      <w:r w:rsidR="00134B5C" w:rsidRPr="00462AB8">
        <w:rPr>
          <w:rFonts w:ascii="Calibri" w:hAnsi="Calibri" w:cs="Calibri"/>
          <w:color w:val="000000"/>
          <w:szCs w:val="24"/>
        </w:rPr>
        <w:t>______</w:t>
      </w:r>
    </w:p>
    <w:p w:rsidR="00CE036F" w:rsidRPr="00137934" w:rsidRDefault="00CE036F" w:rsidP="00D15A4B">
      <w:pPr>
        <w:spacing w:after="480"/>
        <w:ind w:left="3538" w:firstLine="709"/>
        <w:rPr>
          <w:rFonts w:ascii="Calibri" w:hAnsi="Calibri" w:cs="Calibri"/>
          <w:color w:val="000000"/>
          <w:szCs w:val="24"/>
        </w:rPr>
      </w:pPr>
      <w:r w:rsidRPr="00137934">
        <w:rPr>
          <w:rFonts w:ascii="Calibri" w:hAnsi="Calibri" w:cs="Calibri"/>
          <w:color w:val="000000"/>
          <w:szCs w:val="24"/>
        </w:rPr>
        <w:t xml:space="preserve">Evidenční číslo smlouvy </w:t>
      </w:r>
      <w:r w:rsidR="00F32E39">
        <w:rPr>
          <w:rFonts w:ascii="Calibri" w:hAnsi="Calibri" w:cs="Calibri"/>
          <w:color w:val="000000"/>
          <w:szCs w:val="24"/>
        </w:rPr>
        <w:t>poskytovatel</w:t>
      </w:r>
      <w:r w:rsidRPr="00137934">
        <w:rPr>
          <w:rFonts w:ascii="Calibri" w:hAnsi="Calibri" w:cs="Calibri"/>
          <w:color w:val="000000"/>
          <w:szCs w:val="24"/>
        </w:rPr>
        <w:t>e:</w:t>
      </w:r>
      <w:r w:rsidR="000E536D">
        <w:rPr>
          <w:rFonts w:ascii="Calibri" w:hAnsi="Calibri" w:cs="Calibri"/>
          <w:color w:val="000000"/>
          <w:szCs w:val="24"/>
        </w:rPr>
        <w:t xml:space="preserve"> </w:t>
      </w:r>
      <w:r w:rsidR="00134B5C" w:rsidRPr="00462AB8">
        <w:rPr>
          <w:rFonts w:ascii="Calibri" w:hAnsi="Calibri" w:cs="Calibri"/>
          <w:color w:val="000000"/>
          <w:szCs w:val="24"/>
        </w:rPr>
        <w:t>______</w:t>
      </w:r>
    </w:p>
    <w:p w:rsidR="00F32E39" w:rsidRPr="00422965" w:rsidRDefault="00F32E39" w:rsidP="00F32E39">
      <w:pPr>
        <w:pStyle w:val="Style8"/>
        <w:widowControl/>
        <w:spacing w:line="240" w:lineRule="auto"/>
        <w:jc w:val="center"/>
        <w:rPr>
          <w:rStyle w:val="FontStyle29"/>
          <w:rFonts w:ascii="Calibri" w:hAnsi="Calibri"/>
          <w:b/>
          <w:sz w:val="28"/>
          <w:szCs w:val="28"/>
        </w:rPr>
      </w:pPr>
      <w:r w:rsidRPr="00422965">
        <w:rPr>
          <w:rStyle w:val="FontStyle29"/>
          <w:rFonts w:ascii="Calibri" w:hAnsi="Calibri"/>
          <w:b/>
          <w:sz w:val="28"/>
          <w:szCs w:val="28"/>
        </w:rPr>
        <w:t>SMLOUVA O POSKYTOVÁNÍ PORADENSKÝCH SLUŽEB</w:t>
      </w:r>
    </w:p>
    <w:p w:rsidR="00F32E39" w:rsidRPr="007140E1" w:rsidRDefault="00F32E39" w:rsidP="00F32E39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  <w:sz w:val="24"/>
          <w:szCs w:val="24"/>
        </w:rPr>
      </w:pPr>
      <w:r w:rsidRPr="00F32E39">
        <w:rPr>
          <w:rStyle w:val="FontStyle29"/>
          <w:rFonts w:ascii="Calibri" w:hAnsi="Calibri"/>
          <w:sz w:val="24"/>
          <w:szCs w:val="24"/>
        </w:rPr>
        <w:t xml:space="preserve">dle § 1746 odst. 2 zákona č. </w:t>
      </w:r>
      <w:r w:rsidRPr="007140E1">
        <w:rPr>
          <w:rStyle w:val="FontStyle29"/>
          <w:rFonts w:ascii="Calibri" w:hAnsi="Calibri"/>
          <w:sz w:val="24"/>
          <w:szCs w:val="24"/>
        </w:rPr>
        <w:t>89/2012 Sb., občanský zákoník, ve znění pozdějších předpisů</w:t>
      </w:r>
    </w:p>
    <w:p w:rsidR="00F32E39" w:rsidRPr="0091738E" w:rsidRDefault="007167DF" w:rsidP="00F32E39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  <w:sz w:val="24"/>
          <w:szCs w:val="24"/>
        </w:rPr>
      </w:pPr>
      <w:r>
        <w:rPr>
          <w:rStyle w:val="FontStyle29"/>
          <w:rFonts w:ascii="Calibri" w:hAnsi="Calibri"/>
          <w:sz w:val="24"/>
          <w:szCs w:val="24"/>
        </w:rPr>
        <w:t>(dále jen „s</w:t>
      </w:r>
      <w:r w:rsidR="00F32E39" w:rsidRPr="0091738E">
        <w:rPr>
          <w:rStyle w:val="FontStyle29"/>
          <w:rFonts w:ascii="Calibri" w:hAnsi="Calibri"/>
          <w:sz w:val="24"/>
          <w:szCs w:val="24"/>
        </w:rPr>
        <w:t>mlouva")</w:t>
      </w:r>
    </w:p>
    <w:p w:rsidR="00F32E39" w:rsidRPr="00B15BA7" w:rsidRDefault="00F32E39" w:rsidP="00D15A4B">
      <w:pPr>
        <w:spacing w:after="240"/>
        <w:jc w:val="center"/>
        <w:rPr>
          <w:rFonts w:ascii="Calibri" w:hAnsi="Calibri" w:cs="Calibri"/>
        </w:rPr>
      </w:pPr>
    </w:p>
    <w:p w:rsidR="00CE036F" w:rsidRPr="003F0463" w:rsidRDefault="00CE036F" w:rsidP="00D15A4B">
      <w:pPr>
        <w:spacing w:after="240"/>
        <w:jc w:val="center"/>
        <w:rPr>
          <w:rFonts w:ascii="Calibri" w:hAnsi="Calibri" w:cs="Calibri"/>
        </w:rPr>
      </w:pPr>
      <w:r w:rsidRPr="003F0463">
        <w:rPr>
          <w:rFonts w:ascii="Calibri" w:hAnsi="Calibri" w:cs="Calibri"/>
        </w:rPr>
        <w:t>mezi</w:t>
      </w:r>
    </w:p>
    <w:p w:rsidR="00CE036F" w:rsidRPr="00613B75" w:rsidRDefault="00CE036F">
      <w:pPr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republika-Ministerstvo průmyslu a obchodu</w:t>
      </w:r>
    </w:p>
    <w:p w:rsidR="00CE036F" w:rsidRPr="003F0463" w:rsidRDefault="003B16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sídlo: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E036F" w:rsidRPr="003F0463">
        <w:rPr>
          <w:rFonts w:ascii="Calibri" w:hAnsi="Calibri" w:cs="Calibri"/>
          <w:color w:val="000000"/>
        </w:rPr>
        <w:t>Praha 1, Na Františku 32, PSČ 110 15</w:t>
      </w:r>
    </w:p>
    <w:p w:rsidR="00CE036F" w:rsidRPr="00FD15C2" w:rsidRDefault="00CE036F" w:rsidP="00F64642">
      <w:pPr>
        <w:ind w:left="2124" w:hanging="2124"/>
        <w:rPr>
          <w:rFonts w:ascii="Calibri" w:hAnsi="Calibri" w:cs="Calibri"/>
          <w:color w:val="000000"/>
        </w:rPr>
      </w:pPr>
      <w:r w:rsidRPr="00FD15C2">
        <w:rPr>
          <w:rFonts w:ascii="Calibri" w:hAnsi="Calibri" w:cs="Calibri"/>
          <w:color w:val="000000"/>
        </w:rPr>
        <w:t>zastoupená:</w:t>
      </w:r>
      <w:r w:rsidRPr="00FD15C2">
        <w:rPr>
          <w:rFonts w:ascii="Calibri" w:hAnsi="Calibri" w:cs="Calibri"/>
          <w:color w:val="000000"/>
        </w:rPr>
        <w:tab/>
      </w:r>
      <w:r w:rsidR="00036DBC" w:rsidRPr="00036DBC">
        <w:rPr>
          <w:rFonts w:ascii="Calibri" w:hAnsi="Calibri" w:cs="Calibri"/>
          <w:color w:val="000000"/>
        </w:rPr>
        <w:t>PhDr. Tomáš Ehler, MBA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47609109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378D8">
        <w:rPr>
          <w:rFonts w:ascii="Calibri" w:hAnsi="Calibri" w:cs="Calibri"/>
          <w:color w:val="000000"/>
        </w:rPr>
        <w:t xml:space="preserve">CZ47609109, </w:t>
      </w:r>
      <w:r w:rsidRPr="003F0463">
        <w:rPr>
          <w:rFonts w:ascii="Calibri" w:hAnsi="Calibri" w:cs="Calibri"/>
          <w:color w:val="000000"/>
        </w:rPr>
        <w:t>neplátce DPH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č.ú.: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Pr="00E42787" w:rsidRDefault="00CE036F" w:rsidP="00D15A4B">
      <w:pPr>
        <w:spacing w:after="240"/>
        <w:rPr>
          <w:rFonts w:ascii="Calibri" w:hAnsi="Calibri" w:cs="Calibri"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Pr="00E42787">
        <w:rPr>
          <w:rFonts w:ascii="Calibri" w:hAnsi="Calibri" w:cs="Calibri"/>
          <w:b/>
          <w:bCs/>
          <w:color w:val="000000"/>
        </w:rPr>
        <w:t>objednatel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CE036F" w:rsidRPr="00CB71E9" w:rsidRDefault="00CE036F" w:rsidP="00D15A4B">
      <w:pPr>
        <w:spacing w:after="240"/>
        <w:rPr>
          <w:rFonts w:ascii="Calibri" w:hAnsi="Calibri" w:cs="Calibri"/>
          <w:color w:val="000000"/>
        </w:rPr>
      </w:pPr>
      <w:r w:rsidRPr="00CB71E9">
        <w:rPr>
          <w:rFonts w:ascii="Calibri" w:hAnsi="Calibri" w:cs="Calibri"/>
          <w:color w:val="000000"/>
        </w:rPr>
        <w:t>a</w:t>
      </w:r>
    </w:p>
    <w:p w:rsidR="00134B5C" w:rsidRDefault="00CE036F" w:rsidP="00ED1D20">
      <w:pPr>
        <w:rPr>
          <w:rFonts w:ascii="Calibri" w:hAnsi="Calibri" w:cs="Calibri"/>
          <w:color w:val="000000"/>
        </w:rPr>
      </w:pPr>
      <w:r w:rsidRPr="00E42787">
        <w:rPr>
          <w:rFonts w:ascii="Calibri" w:hAnsi="Calibri" w:cs="Calibri"/>
          <w:b/>
          <w:color w:val="000000"/>
        </w:rPr>
        <w:t>Firma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="00CF0FA3" w:rsidRPr="00BD0F3E">
        <w:rPr>
          <w:rFonts w:ascii="Calibri" w:hAnsi="Calibri" w:cs="Calibri"/>
          <w:b/>
          <w:color w:val="000000"/>
        </w:rPr>
        <w:t>ROWAN LEGAL, advokátní kancelář s.r.o.</w:t>
      </w:r>
      <w:r w:rsidR="00CF0FA3" w:rsidRPr="00CF0FA3">
        <w:rPr>
          <w:rFonts w:ascii="Calibri" w:hAnsi="Calibri" w:cs="Calibri"/>
          <w:color w:val="000000"/>
        </w:rPr>
        <w:tab/>
      </w:r>
      <w:r w:rsidR="00CF0FA3" w:rsidRPr="00CF0FA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Default="003B1696" w:rsidP="00ED1D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sídlo:</w:t>
      </w:r>
      <w:r w:rsidR="00CE036F">
        <w:rPr>
          <w:rFonts w:ascii="Calibri" w:hAnsi="Calibri" w:cs="Calibri"/>
          <w:color w:val="000000"/>
        </w:rPr>
        <w:tab/>
      </w:r>
      <w:r w:rsidR="00CF0FA3">
        <w:rPr>
          <w:rFonts w:ascii="Calibri" w:hAnsi="Calibri" w:cs="Calibri"/>
          <w:color w:val="000000"/>
        </w:rPr>
        <w:tab/>
      </w:r>
      <w:r w:rsidR="00CF0FA3">
        <w:rPr>
          <w:rFonts w:ascii="Calibri" w:hAnsi="Calibri" w:cs="Calibri"/>
          <w:color w:val="000000"/>
        </w:rPr>
        <w:tab/>
      </w:r>
      <w:r w:rsidR="00CF0FA3" w:rsidRPr="00CF0FA3">
        <w:rPr>
          <w:rFonts w:ascii="Calibri" w:hAnsi="Calibri" w:cs="Calibri"/>
          <w:color w:val="000000"/>
        </w:rPr>
        <w:t>Na Pankráci 1683/127, 140 00 Praha 4</w:t>
      </w:r>
      <w:r w:rsidR="00CE036F">
        <w:rPr>
          <w:rFonts w:ascii="Calibri" w:hAnsi="Calibri" w:cs="Calibri"/>
          <w:color w:val="000000"/>
        </w:rPr>
        <w:tab/>
      </w:r>
    </w:p>
    <w:p w:rsidR="00CE036F" w:rsidRDefault="00CE036F" w:rsidP="00ED1D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zastoupená:</w:t>
      </w:r>
      <w:r w:rsidR="001706A3" w:rsidRPr="001706A3">
        <w:t xml:space="preserve"> </w:t>
      </w:r>
      <w:r w:rsidR="00CF0FA3">
        <w:tab/>
      </w:r>
      <w:r w:rsidR="00CF0FA3">
        <w:tab/>
      </w:r>
      <w:r w:rsidR="001706A3" w:rsidRPr="001706A3">
        <w:rPr>
          <w:rFonts w:ascii="Calibri" w:hAnsi="Calibri" w:cs="Calibri"/>
          <w:color w:val="000000"/>
        </w:rPr>
        <w:t>JUDr. Josef Donát, LLM, advokát a jednatel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Default="00CE036F" w:rsidP="00ED1D2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funkce:</w:t>
      </w:r>
      <w:r>
        <w:rPr>
          <w:rFonts w:ascii="Calibri" w:hAnsi="Calibri" w:cs="Calibri"/>
          <w:color w:val="000000"/>
        </w:rPr>
        <w:tab/>
      </w:r>
      <w:r w:rsidR="00CF0FA3">
        <w:rPr>
          <w:rFonts w:ascii="Calibri" w:hAnsi="Calibri" w:cs="Calibri"/>
          <w:color w:val="000000"/>
        </w:rPr>
        <w:tab/>
        <w:t>jednatel</w:t>
      </w:r>
      <w:r>
        <w:rPr>
          <w:rFonts w:ascii="Calibri" w:hAnsi="Calibri" w:cs="Calibri"/>
          <w:color w:val="000000"/>
        </w:rPr>
        <w:tab/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F0FA3" w:rsidRPr="00CF0FA3">
        <w:rPr>
          <w:rFonts w:ascii="Calibri" w:hAnsi="Calibri" w:cs="Calibri"/>
          <w:color w:val="000000"/>
        </w:rPr>
        <w:t>28468414</w:t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F0FA3" w:rsidRPr="00CF0FA3">
        <w:rPr>
          <w:rFonts w:ascii="Calibri" w:hAnsi="Calibri" w:cs="Calibri"/>
          <w:color w:val="000000"/>
        </w:rPr>
        <w:t>CZ28468414</w:t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Číslo účtu: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Pr="00E42787" w:rsidRDefault="00CE036F" w:rsidP="000152F8">
      <w:pPr>
        <w:rPr>
          <w:rFonts w:ascii="Calibri" w:hAnsi="Calibri" w:cs="Calibri"/>
          <w:bCs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="00F32E39">
        <w:rPr>
          <w:rFonts w:ascii="Calibri" w:hAnsi="Calibri" w:cs="Calibri"/>
          <w:b/>
          <w:bCs/>
          <w:color w:val="000000"/>
        </w:rPr>
        <w:t>poskytovatel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CE036F" w:rsidRPr="003F0463" w:rsidRDefault="00D15A4B" w:rsidP="00D15A4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br w:type="page"/>
      </w:r>
      <w:r w:rsidR="00CE036F" w:rsidRPr="003F0463">
        <w:rPr>
          <w:rFonts w:ascii="Calibri" w:hAnsi="Calibri" w:cs="Calibri"/>
          <w:b/>
          <w:bCs/>
          <w:color w:val="000000"/>
          <w:sz w:val="28"/>
        </w:rPr>
        <w:lastRenderedPageBreak/>
        <w:t>I.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Předmět smlouvy</w:t>
      </w:r>
    </w:p>
    <w:p w:rsidR="00CE036F" w:rsidRPr="00C773D6" w:rsidRDefault="00CE036F" w:rsidP="002616F4">
      <w:pPr>
        <w:numPr>
          <w:ilvl w:val="0"/>
          <w:numId w:val="1"/>
        </w:numPr>
        <w:spacing w:before="120"/>
        <w:rPr>
          <w:rFonts w:ascii="Calibri" w:hAnsi="Calibri" w:cs="Calibri"/>
          <w:color w:val="000000"/>
        </w:rPr>
      </w:pPr>
      <w:r w:rsidRPr="00C773D6">
        <w:rPr>
          <w:rFonts w:ascii="Calibri" w:hAnsi="Calibri" w:cs="Calibri"/>
          <w:color w:val="000000"/>
        </w:rPr>
        <w:t xml:space="preserve">Předmětem smlouvy je </w:t>
      </w:r>
      <w:r w:rsidR="000723BA">
        <w:rPr>
          <w:rFonts w:ascii="Calibri" w:hAnsi="Calibri" w:cs="Calibri"/>
          <w:color w:val="000000"/>
        </w:rPr>
        <w:t xml:space="preserve">poskytnutí </w:t>
      </w:r>
      <w:r w:rsidR="004F3928">
        <w:rPr>
          <w:rFonts w:ascii="Calibri" w:hAnsi="Calibri" w:cs="Calibri"/>
          <w:color w:val="000000"/>
        </w:rPr>
        <w:t>komplexní</w:t>
      </w:r>
      <w:r w:rsidR="0091738E">
        <w:rPr>
          <w:rFonts w:ascii="Calibri" w:hAnsi="Calibri" w:cs="Calibri"/>
          <w:color w:val="000000"/>
        </w:rPr>
        <w:t>ch poradenských právních služeb</w:t>
      </w:r>
      <w:r w:rsidR="000723BA">
        <w:rPr>
          <w:rFonts w:ascii="Calibri" w:hAnsi="Calibri" w:cs="Calibri"/>
          <w:color w:val="000000"/>
        </w:rPr>
        <w:t xml:space="preserve"> při přípravě a uzavření </w:t>
      </w:r>
      <w:r w:rsidR="000723BA" w:rsidRPr="00F771E3">
        <w:rPr>
          <w:rFonts w:ascii="Calibri" w:hAnsi="Calibri" w:cs="Calibri"/>
          <w:color w:val="000000"/>
        </w:rPr>
        <w:t>smluv mezi státem a společností ČEZ, a.s. ve věci realizace nových jaderných zdrojů</w:t>
      </w:r>
      <w:r w:rsidR="00970809">
        <w:rPr>
          <w:rFonts w:ascii="Calibri" w:hAnsi="Calibri" w:cs="Calibri"/>
          <w:color w:val="000000"/>
        </w:rPr>
        <w:t xml:space="preserve"> (dále jen</w:t>
      </w:r>
      <w:r w:rsidR="00B44D7A">
        <w:rPr>
          <w:rFonts w:ascii="Calibri" w:hAnsi="Calibri" w:cs="Calibri"/>
          <w:color w:val="000000"/>
        </w:rPr>
        <w:t>:</w:t>
      </w:r>
      <w:r w:rsidR="00970809">
        <w:rPr>
          <w:rFonts w:ascii="Calibri" w:hAnsi="Calibri" w:cs="Calibri"/>
          <w:color w:val="000000"/>
        </w:rPr>
        <w:t xml:space="preserve"> </w:t>
      </w:r>
      <w:r w:rsidR="00B44D7A">
        <w:rPr>
          <w:rFonts w:ascii="Calibri" w:hAnsi="Calibri" w:cs="Calibri"/>
          <w:color w:val="000000"/>
        </w:rPr>
        <w:t>„NJ</w:t>
      </w:r>
      <w:r w:rsidR="0052737E">
        <w:rPr>
          <w:rFonts w:ascii="Calibri" w:hAnsi="Calibri" w:cs="Calibri"/>
          <w:color w:val="000000"/>
        </w:rPr>
        <w:t>Z</w:t>
      </w:r>
      <w:r w:rsidR="00B44D7A">
        <w:rPr>
          <w:rFonts w:ascii="Calibri" w:hAnsi="Calibri" w:cs="Calibri"/>
          <w:color w:val="000000"/>
        </w:rPr>
        <w:t>“)</w:t>
      </w:r>
      <w:r w:rsidR="000723BA">
        <w:rPr>
          <w:rFonts w:ascii="Calibri" w:hAnsi="Calibri" w:cs="Calibri"/>
          <w:bCs/>
          <w:color w:val="000000"/>
        </w:rPr>
        <w:t xml:space="preserve">, včetně související podpory při projednání s dalšími dotčenými subjekty, </w:t>
      </w:r>
      <w:r w:rsidR="000723BA" w:rsidRPr="00F771E3">
        <w:rPr>
          <w:rFonts w:ascii="Calibri" w:hAnsi="Calibri" w:cs="Calibri"/>
          <w:bCs/>
          <w:color w:val="000000"/>
        </w:rPr>
        <w:t>(d</w:t>
      </w:r>
      <w:r w:rsidR="000723BA" w:rsidRPr="00C773D6">
        <w:rPr>
          <w:rFonts w:ascii="Calibri" w:hAnsi="Calibri" w:cs="Calibri"/>
          <w:bCs/>
          <w:color w:val="000000"/>
        </w:rPr>
        <w:t>ále jen „</w:t>
      </w:r>
      <w:r w:rsidR="00F32E39">
        <w:rPr>
          <w:rFonts w:ascii="Calibri" w:hAnsi="Calibri" w:cs="Calibri"/>
          <w:bCs/>
          <w:color w:val="000000"/>
        </w:rPr>
        <w:t>poradenská činnost</w:t>
      </w:r>
      <w:r w:rsidR="000723BA" w:rsidRPr="00C773D6">
        <w:rPr>
          <w:rFonts w:ascii="Calibri" w:hAnsi="Calibri" w:cs="Calibri"/>
          <w:bCs/>
          <w:color w:val="000000"/>
        </w:rPr>
        <w:t>“).</w:t>
      </w:r>
      <w:r w:rsidRPr="00C773D6">
        <w:rPr>
          <w:rFonts w:ascii="Calibri" w:hAnsi="Calibri" w:cs="Calibri"/>
          <w:bCs/>
          <w:color w:val="000000"/>
        </w:rPr>
        <w:t xml:space="preserve"> </w:t>
      </w:r>
    </w:p>
    <w:p w:rsidR="00422965" w:rsidRPr="00422965" w:rsidRDefault="00EF5EBE" w:rsidP="00422965">
      <w:pPr>
        <w:pStyle w:val="Odstavecseseznamem"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422965">
        <w:rPr>
          <w:rFonts w:ascii="Calibri" w:hAnsi="Calibri" w:cs="Calibri"/>
        </w:rPr>
        <w:t xml:space="preserve">Předmětem plnění </w:t>
      </w:r>
      <w:r w:rsidR="00220065" w:rsidRPr="00422965">
        <w:rPr>
          <w:rFonts w:ascii="Calibri" w:hAnsi="Calibri" w:cs="Calibri"/>
        </w:rPr>
        <w:t>této smlouvy</w:t>
      </w:r>
      <w:r w:rsidR="000723BA" w:rsidRPr="00422965">
        <w:rPr>
          <w:rFonts w:ascii="Calibri" w:hAnsi="Calibri" w:cs="Calibri"/>
        </w:rPr>
        <w:t xml:space="preserve"> </w:t>
      </w:r>
      <w:r w:rsidRPr="00422965">
        <w:rPr>
          <w:rFonts w:ascii="Calibri" w:hAnsi="Calibri" w:cs="Calibri"/>
        </w:rPr>
        <w:t>bude</w:t>
      </w:r>
      <w:r w:rsidR="006C1E9C" w:rsidRPr="00422965">
        <w:rPr>
          <w:rFonts w:ascii="Calibri" w:hAnsi="Calibri" w:cs="Calibri"/>
        </w:rPr>
        <w:t xml:space="preserve"> právní podpora při přípravě rámcové smlouvy </w:t>
      </w:r>
      <w:r w:rsidR="00220065" w:rsidRPr="00422965">
        <w:rPr>
          <w:rFonts w:ascii="Calibri" w:hAnsi="Calibri" w:cs="Calibri"/>
        </w:rPr>
        <w:t xml:space="preserve">a prováděcí smlouvy </w:t>
      </w:r>
      <w:r w:rsidR="006C1E9C" w:rsidRPr="00422965">
        <w:rPr>
          <w:rFonts w:ascii="Calibri" w:hAnsi="Calibri" w:cs="Calibri"/>
        </w:rPr>
        <w:t xml:space="preserve">mezi </w:t>
      </w:r>
      <w:r w:rsidR="00220065" w:rsidRPr="00422965">
        <w:rPr>
          <w:rFonts w:ascii="Calibri" w:hAnsi="Calibri" w:cs="Calibri"/>
        </w:rPr>
        <w:t>Českou republikou – Ministerstvem průmyslu a obchodu</w:t>
      </w:r>
      <w:r w:rsidR="00BD7848" w:rsidRPr="00422965">
        <w:rPr>
          <w:rFonts w:ascii="Calibri" w:hAnsi="Calibri" w:cs="Calibri"/>
        </w:rPr>
        <w:t xml:space="preserve"> a</w:t>
      </w:r>
      <w:r w:rsidR="006C1E9C" w:rsidRPr="00422965">
        <w:rPr>
          <w:rFonts w:ascii="Calibri" w:hAnsi="Calibri" w:cs="Calibri"/>
        </w:rPr>
        <w:t xml:space="preserve"> společností ČEZ</w:t>
      </w:r>
      <w:r w:rsidR="00BD7848" w:rsidRPr="00422965">
        <w:rPr>
          <w:rFonts w:ascii="Calibri" w:hAnsi="Calibri" w:cs="Calibri"/>
          <w:szCs w:val="22"/>
        </w:rPr>
        <w:t xml:space="preserve"> </w:t>
      </w:r>
      <w:r w:rsidR="006C1E9C" w:rsidRPr="00422965">
        <w:rPr>
          <w:rFonts w:ascii="Calibri" w:hAnsi="Calibri" w:cs="Calibri"/>
          <w:szCs w:val="22"/>
        </w:rPr>
        <w:t>definující společn</w:t>
      </w:r>
      <w:r w:rsidR="002F3415" w:rsidRPr="00422965">
        <w:rPr>
          <w:rFonts w:ascii="Calibri" w:hAnsi="Calibri" w:cs="Calibri"/>
          <w:szCs w:val="22"/>
        </w:rPr>
        <w:t>é</w:t>
      </w:r>
      <w:r w:rsidR="006C1E9C" w:rsidRPr="00422965">
        <w:rPr>
          <w:rFonts w:ascii="Calibri" w:hAnsi="Calibri" w:cs="Calibri"/>
          <w:szCs w:val="22"/>
        </w:rPr>
        <w:t xml:space="preserve"> záj</w:t>
      </w:r>
      <w:r w:rsidR="002F3415" w:rsidRPr="00422965">
        <w:rPr>
          <w:rFonts w:ascii="Calibri" w:hAnsi="Calibri" w:cs="Calibri"/>
          <w:szCs w:val="22"/>
        </w:rPr>
        <w:t>my</w:t>
      </w:r>
      <w:r w:rsidR="006C1E9C" w:rsidRPr="00422965">
        <w:rPr>
          <w:rFonts w:ascii="Calibri" w:hAnsi="Calibri" w:cs="Calibri"/>
          <w:szCs w:val="22"/>
        </w:rPr>
        <w:t xml:space="preserve"> zúčastněných stran </w:t>
      </w:r>
      <w:r w:rsidR="002F3415" w:rsidRPr="00422965">
        <w:rPr>
          <w:rFonts w:ascii="Calibri" w:hAnsi="Calibri" w:cs="Calibri"/>
          <w:szCs w:val="22"/>
        </w:rPr>
        <w:t xml:space="preserve">při </w:t>
      </w:r>
      <w:r w:rsidR="00A60089" w:rsidRPr="00422965">
        <w:rPr>
          <w:rFonts w:ascii="Calibri" w:hAnsi="Calibri" w:cs="Calibri"/>
          <w:szCs w:val="22"/>
        </w:rPr>
        <w:t xml:space="preserve">realizaci </w:t>
      </w:r>
      <w:r w:rsidR="006C1E9C" w:rsidRPr="00422965">
        <w:rPr>
          <w:rFonts w:ascii="Calibri" w:hAnsi="Calibri" w:cs="Calibri"/>
          <w:szCs w:val="22"/>
        </w:rPr>
        <w:t xml:space="preserve">NJZ. </w:t>
      </w:r>
      <w:r w:rsidR="00220065" w:rsidRPr="00422965">
        <w:rPr>
          <w:rFonts w:ascii="Calibri" w:hAnsi="Calibri" w:cs="Calibri"/>
        </w:rPr>
        <w:t xml:space="preserve"> Por</w:t>
      </w:r>
      <w:r w:rsidR="00970809">
        <w:rPr>
          <w:rFonts w:ascii="Calibri" w:hAnsi="Calibri" w:cs="Calibri"/>
        </w:rPr>
        <w:t>adenská činnost bude spočívat v</w:t>
      </w:r>
      <w:r w:rsidR="00220065" w:rsidRPr="00422965">
        <w:rPr>
          <w:rFonts w:ascii="Calibri" w:hAnsi="Calibri" w:cs="Calibri"/>
        </w:rPr>
        <w:t>:</w:t>
      </w:r>
    </w:p>
    <w:p w:rsidR="00306B8C" w:rsidRPr="00422965" w:rsidRDefault="00422965" w:rsidP="00422965">
      <w:pPr>
        <w:pStyle w:val="Odstavecseseznamem"/>
        <w:numPr>
          <w:ilvl w:val="0"/>
          <w:numId w:val="14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p</w:t>
      </w:r>
      <w:r w:rsidR="00306B8C" w:rsidRPr="00422965">
        <w:rPr>
          <w:rFonts w:ascii="Calibri" w:hAnsi="Calibri" w:cs="Calibri"/>
          <w:bCs/>
        </w:rPr>
        <w:t>říprav</w:t>
      </w:r>
      <w:r w:rsidR="00F32E39" w:rsidRPr="00422965">
        <w:rPr>
          <w:rFonts w:ascii="Calibri" w:hAnsi="Calibri" w:cs="Calibri"/>
          <w:bCs/>
        </w:rPr>
        <w:t>ě</w:t>
      </w:r>
      <w:r w:rsidR="00306B8C" w:rsidRPr="00422965">
        <w:rPr>
          <w:rFonts w:ascii="Calibri" w:hAnsi="Calibri" w:cs="Calibri"/>
          <w:bCs/>
        </w:rPr>
        <w:t xml:space="preserve"> a zpracování vstupní, právní pozice státu pro úvodní jednání mezi státem a ČEZ, a.s.</w:t>
      </w:r>
    </w:p>
    <w:p w:rsidR="00F771E3" w:rsidRPr="009B471F" w:rsidRDefault="006C1E9C" w:rsidP="009B471F">
      <w:pPr>
        <w:pStyle w:val="Odstavecseseznamem"/>
        <w:numPr>
          <w:ilvl w:val="0"/>
          <w:numId w:val="14"/>
        </w:numPr>
        <w:spacing w:before="120"/>
        <w:rPr>
          <w:rFonts w:ascii="Calibri" w:hAnsi="Calibri" w:cs="Calibri"/>
          <w:szCs w:val="22"/>
        </w:rPr>
      </w:pPr>
      <w:r w:rsidRPr="009B471F">
        <w:rPr>
          <w:rFonts w:ascii="Calibri" w:hAnsi="Calibri" w:cs="Calibri"/>
          <w:szCs w:val="22"/>
        </w:rPr>
        <w:t xml:space="preserve">oponenturu </w:t>
      </w:r>
      <w:r w:rsidR="00F771E3" w:rsidRPr="009B471F">
        <w:rPr>
          <w:rFonts w:ascii="Calibri" w:hAnsi="Calibri" w:cs="Calibri"/>
          <w:szCs w:val="22"/>
        </w:rPr>
        <w:t>návrh</w:t>
      </w:r>
      <w:r w:rsidRPr="009B471F">
        <w:rPr>
          <w:rFonts w:ascii="Calibri" w:hAnsi="Calibri" w:cs="Calibri"/>
          <w:szCs w:val="22"/>
        </w:rPr>
        <w:t>u</w:t>
      </w:r>
      <w:r w:rsidR="00F771E3" w:rsidRPr="009B471F">
        <w:rPr>
          <w:rFonts w:ascii="Calibri" w:hAnsi="Calibri" w:cs="Calibri"/>
          <w:szCs w:val="22"/>
        </w:rPr>
        <w:t xml:space="preserve"> </w:t>
      </w:r>
      <w:r w:rsidRPr="009B471F">
        <w:rPr>
          <w:rFonts w:ascii="Calibri" w:hAnsi="Calibri" w:cs="Calibri"/>
          <w:szCs w:val="22"/>
        </w:rPr>
        <w:t xml:space="preserve">rámcové </w:t>
      </w:r>
      <w:r w:rsidR="00F771E3" w:rsidRPr="009B471F">
        <w:rPr>
          <w:rFonts w:ascii="Calibri" w:hAnsi="Calibri" w:cs="Calibri"/>
          <w:szCs w:val="22"/>
        </w:rPr>
        <w:t xml:space="preserve">smlouvy </w:t>
      </w:r>
      <w:r w:rsidRPr="009B471F">
        <w:rPr>
          <w:rFonts w:ascii="Calibri" w:hAnsi="Calibri" w:cs="Calibri"/>
          <w:szCs w:val="22"/>
        </w:rPr>
        <w:t>a přípravu připomínek</w:t>
      </w:r>
      <w:r w:rsidR="00A16942" w:rsidRPr="009B471F">
        <w:rPr>
          <w:rFonts w:ascii="Calibri" w:hAnsi="Calibri" w:cs="Calibri"/>
          <w:szCs w:val="22"/>
        </w:rPr>
        <w:t xml:space="preserve">, </w:t>
      </w:r>
      <w:r w:rsidRPr="009B471F">
        <w:rPr>
          <w:rFonts w:ascii="Calibri" w:hAnsi="Calibri" w:cs="Calibri"/>
          <w:szCs w:val="22"/>
        </w:rPr>
        <w:t xml:space="preserve">protinávrhů </w:t>
      </w:r>
      <w:r w:rsidR="00A16942" w:rsidRPr="009B471F">
        <w:rPr>
          <w:rFonts w:ascii="Calibri" w:hAnsi="Calibri" w:cs="Calibri"/>
          <w:szCs w:val="22"/>
        </w:rPr>
        <w:t xml:space="preserve">a dalších podkladů </w:t>
      </w:r>
      <w:r w:rsidRPr="009B471F">
        <w:rPr>
          <w:rFonts w:ascii="Calibri" w:hAnsi="Calibri" w:cs="Calibri"/>
          <w:szCs w:val="22"/>
        </w:rPr>
        <w:t>zajišťujících pozici státu;</w:t>
      </w:r>
    </w:p>
    <w:p w:rsidR="006C1E9C" w:rsidRPr="009B471F" w:rsidRDefault="006C1E9C" w:rsidP="009B471F">
      <w:pPr>
        <w:pStyle w:val="Odstavecseseznamem"/>
        <w:numPr>
          <w:ilvl w:val="0"/>
          <w:numId w:val="14"/>
        </w:numPr>
        <w:spacing w:before="120"/>
        <w:rPr>
          <w:rFonts w:ascii="Calibri" w:hAnsi="Calibri" w:cs="Calibri"/>
          <w:szCs w:val="22"/>
        </w:rPr>
      </w:pPr>
      <w:r w:rsidRPr="009B471F">
        <w:rPr>
          <w:rFonts w:ascii="Calibri" w:hAnsi="Calibri" w:cs="Calibri"/>
          <w:szCs w:val="22"/>
        </w:rPr>
        <w:t>podporu zástupců státu při projednání připomínek k návrhu rámcové smlouvy a spoluprác</w:t>
      </w:r>
      <w:r w:rsidR="002E4EA3" w:rsidRPr="009B471F">
        <w:rPr>
          <w:rFonts w:ascii="Calibri" w:hAnsi="Calibri" w:cs="Calibri"/>
          <w:szCs w:val="22"/>
        </w:rPr>
        <w:t>i</w:t>
      </w:r>
      <w:r w:rsidRPr="009B471F">
        <w:rPr>
          <w:rFonts w:ascii="Calibri" w:hAnsi="Calibri" w:cs="Calibri"/>
          <w:szCs w:val="22"/>
        </w:rPr>
        <w:t xml:space="preserve"> na vytvoření finální verze smlouvy;</w:t>
      </w:r>
    </w:p>
    <w:p w:rsidR="006C1E9C" w:rsidRPr="009B471F" w:rsidRDefault="006C1E9C" w:rsidP="009B471F">
      <w:pPr>
        <w:pStyle w:val="Odstavecseseznamem"/>
        <w:numPr>
          <w:ilvl w:val="0"/>
          <w:numId w:val="14"/>
        </w:numPr>
        <w:spacing w:before="120"/>
        <w:rPr>
          <w:rFonts w:ascii="Calibri" w:hAnsi="Calibri" w:cs="Calibri"/>
          <w:szCs w:val="22"/>
        </w:rPr>
      </w:pPr>
      <w:r w:rsidRPr="009B471F">
        <w:rPr>
          <w:rFonts w:ascii="Calibri" w:hAnsi="Calibri" w:cs="Calibri"/>
          <w:szCs w:val="22"/>
        </w:rPr>
        <w:t>právní</w:t>
      </w:r>
      <w:r w:rsidR="00422965">
        <w:rPr>
          <w:rFonts w:ascii="Calibri" w:hAnsi="Calibri" w:cs="Calibri"/>
          <w:szCs w:val="22"/>
        </w:rPr>
        <w:t>m</w:t>
      </w:r>
      <w:r w:rsidRPr="009B471F">
        <w:rPr>
          <w:rFonts w:ascii="Calibri" w:hAnsi="Calibri" w:cs="Calibri"/>
          <w:szCs w:val="22"/>
        </w:rPr>
        <w:t xml:space="preserve"> posouzení rámcové smlouvy před jejím podpisem </w:t>
      </w:r>
    </w:p>
    <w:p w:rsidR="00EF305C" w:rsidRDefault="00220065" w:rsidP="00422965">
      <w:pPr>
        <w:spacing w:before="120"/>
        <w:ind w:left="360" w:hanging="360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3) </w:t>
      </w:r>
      <w:r w:rsidR="00EF305C">
        <w:rPr>
          <w:rFonts w:ascii="Calibri" w:hAnsi="Calibri" w:cs="Calibri"/>
          <w:bCs/>
          <w:color w:val="000000"/>
          <w:szCs w:val="24"/>
        </w:rPr>
        <w:t xml:space="preserve">Předmětem plnění </w:t>
      </w:r>
      <w:r w:rsidR="00F32E39">
        <w:rPr>
          <w:rFonts w:ascii="Calibri" w:hAnsi="Calibri" w:cs="Calibri"/>
          <w:bCs/>
          <w:color w:val="000000"/>
          <w:szCs w:val="24"/>
        </w:rPr>
        <w:t xml:space="preserve">této smlouvy </w:t>
      </w:r>
      <w:r>
        <w:rPr>
          <w:rFonts w:ascii="Calibri" w:hAnsi="Calibri" w:cs="Calibri"/>
          <w:bCs/>
          <w:color w:val="000000"/>
          <w:szCs w:val="24"/>
        </w:rPr>
        <w:t xml:space="preserve">bude </w:t>
      </w:r>
      <w:r w:rsidR="00F32E39">
        <w:rPr>
          <w:rFonts w:ascii="Calibri" w:hAnsi="Calibri" w:cs="Calibri"/>
          <w:bCs/>
          <w:color w:val="000000"/>
          <w:szCs w:val="24"/>
        </w:rPr>
        <w:t>dále vyp</w:t>
      </w:r>
      <w:r w:rsidR="001D3C35">
        <w:rPr>
          <w:rFonts w:ascii="Calibri" w:hAnsi="Calibri" w:cs="Calibri"/>
          <w:bCs/>
          <w:color w:val="000000"/>
          <w:szCs w:val="24"/>
        </w:rPr>
        <w:t>racování tézí prováděcí smlouvy</w:t>
      </w:r>
      <w:r w:rsidR="00440949">
        <w:rPr>
          <w:rFonts w:ascii="Calibri" w:hAnsi="Calibri" w:cs="Calibri"/>
          <w:bCs/>
          <w:color w:val="000000"/>
          <w:szCs w:val="24"/>
        </w:rPr>
        <w:t xml:space="preserve">, </w:t>
      </w:r>
      <w:r w:rsidR="00F32E39">
        <w:rPr>
          <w:rFonts w:ascii="Calibri" w:hAnsi="Calibri" w:cs="Calibri"/>
          <w:bCs/>
          <w:color w:val="000000"/>
          <w:szCs w:val="24"/>
        </w:rPr>
        <w:t xml:space="preserve">která bude přílohou rámcové smlouvy. </w:t>
      </w:r>
    </w:p>
    <w:p w:rsidR="00CE036F" w:rsidRPr="0068194D" w:rsidRDefault="00220065" w:rsidP="00220065">
      <w:pPr>
        <w:pStyle w:val="ListParagraph1"/>
        <w:spacing w:before="120" w:after="480"/>
        <w:ind w:left="357" w:hanging="357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4) </w:t>
      </w:r>
      <w:r w:rsidR="00F32E39">
        <w:rPr>
          <w:rFonts w:ascii="Calibri" w:hAnsi="Calibri" w:cs="Calibri"/>
          <w:bCs/>
          <w:color w:val="000000"/>
          <w:sz w:val="24"/>
          <w:szCs w:val="24"/>
        </w:rPr>
        <w:t>Poskytovatel</w:t>
      </w:r>
      <w:r w:rsidR="00CE036F" w:rsidRPr="0068194D">
        <w:rPr>
          <w:rFonts w:ascii="Calibri" w:hAnsi="Calibri" w:cs="Calibri"/>
          <w:bCs/>
          <w:color w:val="000000"/>
          <w:sz w:val="24"/>
          <w:szCs w:val="24"/>
        </w:rPr>
        <w:t xml:space="preserve"> se zavazuje k</w:t>
      </w:r>
      <w:r w:rsidR="004E717D">
        <w:rPr>
          <w:rFonts w:ascii="Calibri" w:hAnsi="Calibri" w:cs="Calibri"/>
          <w:bCs/>
          <w:color w:val="000000"/>
          <w:sz w:val="24"/>
          <w:szCs w:val="24"/>
        </w:rPr>
        <w:t xml:space="preserve"> poskytování poradenské činnosti </w:t>
      </w:r>
      <w:r w:rsidR="00CE036F" w:rsidRPr="0068194D">
        <w:rPr>
          <w:rFonts w:ascii="Calibri" w:hAnsi="Calibri" w:cs="Calibri"/>
          <w:bCs/>
          <w:color w:val="000000"/>
          <w:sz w:val="24"/>
          <w:szCs w:val="24"/>
        </w:rPr>
        <w:t>podle podmínek stanovených v této smlouvě a</w:t>
      </w:r>
      <w:r w:rsidR="00CE036F">
        <w:rPr>
          <w:rFonts w:ascii="Calibri" w:hAnsi="Calibri" w:cs="Calibri"/>
          <w:bCs/>
          <w:color w:val="000000"/>
          <w:sz w:val="24"/>
          <w:szCs w:val="24"/>
        </w:rPr>
        <w:t> </w:t>
      </w:r>
      <w:r w:rsidR="00CE036F" w:rsidRPr="0068194D">
        <w:rPr>
          <w:rFonts w:ascii="Calibri" w:hAnsi="Calibri" w:cs="Calibri"/>
          <w:bCs/>
          <w:color w:val="000000"/>
          <w:sz w:val="24"/>
          <w:szCs w:val="24"/>
        </w:rPr>
        <w:t>objedna</w:t>
      </w:r>
      <w:r w:rsidR="00970809">
        <w:rPr>
          <w:rFonts w:ascii="Calibri" w:hAnsi="Calibri" w:cs="Calibri"/>
          <w:bCs/>
          <w:color w:val="000000"/>
          <w:sz w:val="24"/>
          <w:szCs w:val="24"/>
        </w:rPr>
        <w:t>tel se zavazuje zaplatit</w:t>
      </w:r>
      <w:r w:rsidR="00CE036F" w:rsidRPr="0068194D">
        <w:rPr>
          <w:rFonts w:ascii="Calibri" w:hAnsi="Calibri" w:cs="Calibri"/>
          <w:bCs/>
          <w:color w:val="000000"/>
          <w:sz w:val="24"/>
          <w:szCs w:val="24"/>
        </w:rPr>
        <w:t xml:space="preserve"> sjednanou cenu.</w:t>
      </w:r>
    </w:p>
    <w:p w:rsidR="00CE036F" w:rsidRPr="006E550D" w:rsidRDefault="00CE036F">
      <w:pPr>
        <w:pStyle w:val="Zkladntext2"/>
        <w:rPr>
          <w:rFonts w:ascii="Calibri" w:hAnsi="Calibri" w:cs="Calibri"/>
          <w:b/>
          <w:bCs/>
        </w:rPr>
      </w:pPr>
      <w:r w:rsidRPr="006E550D">
        <w:rPr>
          <w:rFonts w:ascii="Calibri" w:hAnsi="Calibri" w:cs="Calibri"/>
          <w:b/>
          <w:bCs/>
        </w:rPr>
        <w:t>II.</w:t>
      </w:r>
    </w:p>
    <w:p w:rsidR="00CE036F" w:rsidRPr="006E550D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6E550D">
        <w:rPr>
          <w:rFonts w:ascii="Calibri" w:hAnsi="Calibri" w:cs="Calibri"/>
          <w:b/>
          <w:bCs/>
          <w:color w:val="000000"/>
          <w:sz w:val="28"/>
        </w:rPr>
        <w:t>Cena</w:t>
      </w:r>
    </w:p>
    <w:p w:rsidR="001D3C35" w:rsidRPr="006E550D" w:rsidRDefault="00B44D7A" w:rsidP="009B471F">
      <w:pPr>
        <w:numPr>
          <w:ilvl w:val="0"/>
          <w:numId w:val="12"/>
        </w:numPr>
        <w:spacing w:before="120"/>
        <w:rPr>
          <w:rFonts w:ascii="Calibri" w:hAnsi="Calibri" w:cs="Calibri"/>
        </w:rPr>
      </w:pPr>
      <w:r w:rsidRPr="006E550D">
        <w:rPr>
          <w:rFonts w:ascii="Calibri" w:hAnsi="Calibri" w:cs="Calibri"/>
        </w:rPr>
        <w:t>C</w:t>
      </w:r>
      <w:r w:rsidR="00970809" w:rsidRPr="006E550D">
        <w:rPr>
          <w:rFonts w:ascii="Calibri" w:hAnsi="Calibri" w:cs="Calibri"/>
        </w:rPr>
        <w:t>ena za poradenskou činnost</w:t>
      </w:r>
      <w:r w:rsidR="00CE036F" w:rsidRPr="006E550D">
        <w:rPr>
          <w:rFonts w:ascii="Calibri" w:hAnsi="Calibri" w:cs="Calibri"/>
        </w:rPr>
        <w:t xml:space="preserve"> činí </w:t>
      </w:r>
      <w:r w:rsidR="001D3C35" w:rsidRPr="006E550D">
        <w:rPr>
          <w:rFonts w:ascii="Calibri" w:hAnsi="Calibri" w:cs="Calibri"/>
        </w:rPr>
        <w:t>za 1 hodinu</w:t>
      </w:r>
    </w:p>
    <w:p w:rsidR="001D3C35" w:rsidRPr="006E550D" w:rsidRDefault="007A4AAE" w:rsidP="001D3C3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práce partnera </w:t>
      </w:r>
      <w:r w:rsidR="008107F5">
        <w:rPr>
          <w:rFonts w:ascii="Calibri" w:hAnsi="Calibri" w:cs="Calibri"/>
        </w:rPr>
        <w:t>3.</w:t>
      </w:r>
      <w:r>
        <w:rPr>
          <w:rFonts w:ascii="Calibri" w:hAnsi="Calibri" w:cs="Calibri"/>
        </w:rPr>
        <w:t>000,- Kč (slovy: tři tisíce korun českých</w:t>
      </w:r>
      <w:r w:rsidR="001D3C35" w:rsidRPr="006E550D">
        <w:rPr>
          <w:rFonts w:ascii="Calibri" w:hAnsi="Calibri" w:cs="Calibri"/>
        </w:rPr>
        <w:t>) bez DPH,</w:t>
      </w:r>
    </w:p>
    <w:p w:rsidR="001D3C35" w:rsidRPr="006E550D" w:rsidRDefault="007A4AAE" w:rsidP="001D3C35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práce advokáta </w:t>
      </w:r>
      <w:r w:rsidR="008107F5">
        <w:rPr>
          <w:rFonts w:ascii="Calibri" w:hAnsi="Calibri" w:cs="Calibri"/>
        </w:rPr>
        <w:t>2.</w:t>
      </w:r>
      <w:r>
        <w:rPr>
          <w:rFonts w:ascii="Calibri" w:hAnsi="Calibri" w:cs="Calibri"/>
        </w:rPr>
        <w:t>000,- Kč (slovy: dva tisíce korun českých</w:t>
      </w:r>
      <w:r w:rsidR="001D3C35" w:rsidRPr="006E550D">
        <w:rPr>
          <w:rFonts w:ascii="Calibri" w:hAnsi="Calibri" w:cs="Calibri"/>
        </w:rPr>
        <w:t>) bez DPH,</w:t>
      </w:r>
    </w:p>
    <w:p w:rsidR="001D3C35" w:rsidRDefault="001D3C35" w:rsidP="001D3C35">
      <w:pPr>
        <w:spacing w:before="120"/>
        <w:rPr>
          <w:rFonts w:ascii="Calibri" w:hAnsi="Calibri" w:cs="Calibri"/>
        </w:rPr>
      </w:pPr>
      <w:r w:rsidRPr="006E550D">
        <w:rPr>
          <w:rFonts w:ascii="Calibri" w:hAnsi="Calibri" w:cs="Calibri"/>
        </w:rPr>
        <w:t>c) práce koncipienta</w:t>
      </w:r>
      <w:r w:rsidR="007A4AAE">
        <w:rPr>
          <w:rFonts w:ascii="Calibri" w:hAnsi="Calibri" w:cs="Calibri"/>
        </w:rPr>
        <w:t xml:space="preserve"> </w:t>
      </w:r>
      <w:r w:rsidR="008107F5">
        <w:rPr>
          <w:rFonts w:ascii="Calibri" w:hAnsi="Calibri" w:cs="Calibri"/>
        </w:rPr>
        <w:t>1.</w:t>
      </w:r>
      <w:r w:rsidR="007A4AAE">
        <w:rPr>
          <w:rFonts w:ascii="Calibri" w:hAnsi="Calibri" w:cs="Calibri"/>
        </w:rPr>
        <w:t>500,</w:t>
      </w:r>
      <w:r w:rsidR="00B10249" w:rsidRPr="006E550D">
        <w:rPr>
          <w:rFonts w:ascii="Calibri" w:hAnsi="Calibri" w:cs="Calibri"/>
        </w:rPr>
        <w:t>-</w:t>
      </w:r>
      <w:r w:rsidR="00CE036F" w:rsidRPr="006E550D">
        <w:rPr>
          <w:rFonts w:ascii="Calibri" w:hAnsi="Calibri" w:cs="Calibri"/>
        </w:rPr>
        <w:t xml:space="preserve"> Kč </w:t>
      </w:r>
      <w:bookmarkStart w:id="1" w:name="OLE_LINK1"/>
      <w:r w:rsidR="00CE036F" w:rsidRPr="006E550D">
        <w:rPr>
          <w:rFonts w:ascii="Calibri" w:hAnsi="Calibri" w:cs="Calibri"/>
        </w:rPr>
        <w:t>(slovy</w:t>
      </w:r>
      <w:r w:rsidR="008C6440" w:rsidRPr="006E550D">
        <w:rPr>
          <w:rFonts w:ascii="Calibri" w:hAnsi="Calibri" w:cs="Calibri"/>
        </w:rPr>
        <w:t>:</w:t>
      </w:r>
      <w:r w:rsidR="00CE036F" w:rsidRPr="006E550D">
        <w:rPr>
          <w:rFonts w:ascii="Calibri" w:hAnsi="Calibri" w:cs="Calibri"/>
        </w:rPr>
        <w:t xml:space="preserve"> </w:t>
      </w:r>
      <w:r w:rsidR="007A4AAE">
        <w:rPr>
          <w:rFonts w:ascii="Calibri" w:hAnsi="Calibri" w:cs="Calibri"/>
        </w:rPr>
        <w:t>tisíc pět set korun českých</w:t>
      </w:r>
      <w:r w:rsidR="00CE036F" w:rsidRPr="006E550D">
        <w:rPr>
          <w:rFonts w:ascii="Calibri" w:hAnsi="Calibri" w:cs="Calibri"/>
        </w:rPr>
        <w:t>)</w:t>
      </w:r>
      <w:bookmarkEnd w:id="1"/>
      <w:r w:rsidR="00F86665" w:rsidRPr="006E550D">
        <w:rPr>
          <w:rFonts w:ascii="Calibri" w:hAnsi="Calibri" w:cs="Calibri"/>
        </w:rPr>
        <w:t xml:space="preserve"> bez DPH</w:t>
      </w:r>
      <w:r w:rsidR="00CE036F" w:rsidRPr="006E550D">
        <w:rPr>
          <w:rFonts w:ascii="Calibri" w:hAnsi="Calibri" w:cs="Calibri"/>
        </w:rPr>
        <w:t>.</w:t>
      </w:r>
      <w:r w:rsidR="004A40B8" w:rsidRPr="006E550D">
        <w:rPr>
          <w:rFonts w:ascii="Calibri" w:hAnsi="Calibri" w:cs="Calibri"/>
        </w:rPr>
        <w:t xml:space="preserve"> </w:t>
      </w:r>
    </w:p>
    <w:p w:rsidR="007A4AAE" w:rsidRPr="006E550D" w:rsidRDefault="007A4AAE" w:rsidP="001D3C35">
      <w:pPr>
        <w:spacing w:before="120"/>
        <w:rPr>
          <w:rFonts w:ascii="Calibri" w:hAnsi="Calibri" w:cs="Calibri"/>
        </w:rPr>
      </w:pPr>
    </w:p>
    <w:p w:rsidR="00CE036F" w:rsidRPr="006E550D" w:rsidRDefault="00CE036F" w:rsidP="009B471F">
      <w:pPr>
        <w:numPr>
          <w:ilvl w:val="0"/>
          <w:numId w:val="12"/>
        </w:numPr>
        <w:rPr>
          <w:rFonts w:ascii="Calibri" w:hAnsi="Calibri" w:cs="Calibri"/>
          <w:color w:val="000000"/>
        </w:rPr>
      </w:pPr>
      <w:r w:rsidRPr="006E550D">
        <w:rPr>
          <w:rFonts w:ascii="Calibri" w:hAnsi="Calibri" w:cs="Calibri"/>
          <w:color w:val="000000"/>
        </w:rPr>
        <w:t>Uvedená cena je konečná</w:t>
      </w:r>
      <w:r w:rsidR="008C6440" w:rsidRPr="006E550D">
        <w:rPr>
          <w:rFonts w:ascii="Calibri" w:hAnsi="Calibri" w:cs="Calibri"/>
          <w:color w:val="000000"/>
        </w:rPr>
        <w:t>,</w:t>
      </w:r>
      <w:r w:rsidRPr="006E550D">
        <w:rPr>
          <w:rFonts w:ascii="Calibri" w:hAnsi="Calibri" w:cs="Calibri"/>
          <w:color w:val="000000"/>
        </w:rPr>
        <w:t xml:space="preserve"> nejvýše přípustná a zahrnuje veškeré náklady</w:t>
      </w:r>
      <w:r w:rsidR="008C6440" w:rsidRPr="006E550D">
        <w:rPr>
          <w:rFonts w:ascii="Calibri" w:hAnsi="Calibri" w:cs="Calibri"/>
          <w:color w:val="000000"/>
        </w:rPr>
        <w:t>, odměny, poplatky apod.</w:t>
      </w:r>
      <w:r w:rsidRPr="006E550D">
        <w:rPr>
          <w:rFonts w:ascii="Calibri" w:hAnsi="Calibri" w:cs="Calibri"/>
          <w:color w:val="000000"/>
        </w:rPr>
        <w:t xml:space="preserve"> na straně </w:t>
      </w:r>
      <w:r w:rsidR="00F32E39" w:rsidRPr="006E550D">
        <w:rPr>
          <w:rFonts w:ascii="Calibri" w:hAnsi="Calibri" w:cs="Calibri"/>
          <w:color w:val="000000"/>
        </w:rPr>
        <w:t>poskytovatel</w:t>
      </w:r>
      <w:r w:rsidRPr="006E550D">
        <w:rPr>
          <w:rFonts w:ascii="Calibri" w:hAnsi="Calibri" w:cs="Calibri"/>
          <w:color w:val="000000"/>
        </w:rPr>
        <w:t>e potřebné k</w:t>
      </w:r>
      <w:r w:rsidR="00F32E39" w:rsidRPr="006E550D">
        <w:rPr>
          <w:rFonts w:ascii="Calibri" w:hAnsi="Calibri" w:cs="Calibri"/>
          <w:color w:val="000000"/>
        </w:rPr>
        <w:t> </w:t>
      </w:r>
      <w:r w:rsidR="008C6440" w:rsidRPr="006E550D">
        <w:rPr>
          <w:rFonts w:ascii="Calibri" w:hAnsi="Calibri" w:cs="Calibri"/>
          <w:color w:val="000000"/>
        </w:rPr>
        <w:t>prov</w:t>
      </w:r>
      <w:r w:rsidR="00970809" w:rsidRPr="006E550D">
        <w:rPr>
          <w:rFonts w:ascii="Calibri" w:hAnsi="Calibri" w:cs="Calibri"/>
          <w:color w:val="000000"/>
        </w:rPr>
        <w:t>ádění poradenské činnosti</w:t>
      </w:r>
      <w:r w:rsidRPr="006E550D">
        <w:rPr>
          <w:rFonts w:ascii="Calibri" w:hAnsi="Calibri" w:cs="Calibri"/>
          <w:color w:val="000000"/>
        </w:rPr>
        <w:t>.</w:t>
      </w:r>
    </w:p>
    <w:p w:rsidR="00CE036F" w:rsidRPr="006E550D" w:rsidRDefault="00CE036F" w:rsidP="009B471F">
      <w:pPr>
        <w:numPr>
          <w:ilvl w:val="0"/>
          <w:numId w:val="12"/>
        </w:numPr>
        <w:ind w:left="357" w:hanging="357"/>
        <w:rPr>
          <w:rFonts w:ascii="Calibri" w:hAnsi="Calibri" w:cs="Calibri"/>
          <w:color w:val="000000"/>
        </w:rPr>
      </w:pPr>
      <w:r w:rsidRPr="006E550D">
        <w:rPr>
          <w:rFonts w:ascii="Calibri" w:hAnsi="Calibri" w:cs="Calibri"/>
          <w:color w:val="000000"/>
        </w:rPr>
        <w:t xml:space="preserve">DPH bude vypočtena a účtována na základě právních předpisů účinných </w:t>
      </w:r>
      <w:r w:rsidR="008C6440" w:rsidRPr="006E550D">
        <w:rPr>
          <w:rFonts w:ascii="Calibri" w:hAnsi="Calibri" w:cs="Calibri"/>
          <w:color w:val="000000"/>
        </w:rPr>
        <w:t xml:space="preserve">v době </w:t>
      </w:r>
      <w:r w:rsidRPr="006E550D">
        <w:rPr>
          <w:rFonts w:ascii="Calibri" w:hAnsi="Calibri" w:cs="Calibri"/>
          <w:color w:val="000000"/>
        </w:rPr>
        <w:t>zdanitelného plnění.</w:t>
      </w:r>
    </w:p>
    <w:p w:rsidR="00B44D7A" w:rsidRPr="006E550D" w:rsidRDefault="00B44D7A" w:rsidP="009B471F">
      <w:pPr>
        <w:numPr>
          <w:ilvl w:val="0"/>
          <w:numId w:val="12"/>
        </w:numPr>
        <w:ind w:left="357" w:hanging="357"/>
        <w:rPr>
          <w:rFonts w:ascii="Calibri" w:hAnsi="Calibri" w:cs="Calibri"/>
          <w:color w:val="000000"/>
        </w:rPr>
      </w:pPr>
      <w:r w:rsidRPr="006E550D">
        <w:rPr>
          <w:rFonts w:ascii="Calibri" w:hAnsi="Calibri" w:cs="Calibri"/>
          <w:color w:val="000000"/>
        </w:rPr>
        <w:t xml:space="preserve">Maximální cena za veškerá plnění podle této </w:t>
      </w:r>
      <w:r w:rsidR="008107F5">
        <w:rPr>
          <w:rFonts w:ascii="Calibri" w:hAnsi="Calibri" w:cs="Calibri"/>
          <w:color w:val="000000"/>
        </w:rPr>
        <w:t>smlouvy činí 2.0</w:t>
      </w:r>
      <w:r w:rsidR="001D3C35" w:rsidRPr="006E550D">
        <w:rPr>
          <w:rFonts w:ascii="Calibri" w:hAnsi="Calibri" w:cs="Calibri"/>
          <w:color w:val="000000"/>
        </w:rPr>
        <w:t>00.000,-</w:t>
      </w:r>
      <w:r w:rsidR="00970809" w:rsidRPr="006E550D">
        <w:rPr>
          <w:rFonts w:ascii="Calibri" w:hAnsi="Calibri" w:cs="Calibri"/>
          <w:color w:val="000000"/>
        </w:rPr>
        <w:t xml:space="preserve"> Kč</w:t>
      </w:r>
      <w:r w:rsidR="001D3C35" w:rsidRPr="006E550D">
        <w:rPr>
          <w:rFonts w:ascii="Calibri" w:hAnsi="Calibri" w:cs="Calibri"/>
          <w:color w:val="000000"/>
        </w:rPr>
        <w:t xml:space="preserve"> (slovy</w:t>
      </w:r>
      <w:r w:rsidR="007A4AAE">
        <w:rPr>
          <w:rFonts w:ascii="Calibri" w:hAnsi="Calibri" w:cs="Calibri"/>
          <w:color w:val="000000"/>
        </w:rPr>
        <w:t xml:space="preserve"> </w:t>
      </w:r>
      <w:r w:rsidR="008107F5">
        <w:rPr>
          <w:rFonts w:ascii="Calibri" w:hAnsi="Calibri" w:cs="Calibri"/>
          <w:color w:val="000000"/>
        </w:rPr>
        <w:t>dva miliony</w:t>
      </w:r>
      <w:r w:rsidR="00970809" w:rsidRPr="006E550D">
        <w:rPr>
          <w:rFonts w:ascii="Calibri" w:hAnsi="Calibri" w:cs="Calibri"/>
          <w:color w:val="000000"/>
        </w:rPr>
        <w:t xml:space="preserve"> korun českých).</w:t>
      </w:r>
      <w:r w:rsidR="001D3C35" w:rsidRPr="006E550D">
        <w:rPr>
          <w:rFonts w:ascii="Calibri" w:hAnsi="Calibri" w:cs="Calibri"/>
          <w:color w:val="000000"/>
        </w:rPr>
        <w:t xml:space="preserve"> </w:t>
      </w:r>
    </w:p>
    <w:p w:rsidR="00B44D7A" w:rsidRDefault="00B44D7A" w:rsidP="00957126">
      <w:pPr>
        <w:ind w:left="357"/>
        <w:rPr>
          <w:rFonts w:ascii="Calibri" w:hAnsi="Calibri" w:cs="Calibri"/>
          <w:color w:val="000000"/>
        </w:rPr>
      </w:pPr>
    </w:p>
    <w:p w:rsidR="007A4AAE" w:rsidRDefault="007A4AAE" w:rsidP="00957126">
      <w:pPr>
        <w:ind w:left="357"/>
        <w:rPr>
          <w:rFonts w:ascii="Calibri" w:hAnsi="Calibri" w:cs="Calibri"/>
          <w:color w:val="000000"/>
        </w:rPr>
      </w:pPr>
    </w:p>
    <w:p w:rsidR="007A4AAE" w:rsidRDefault="007A4AAE" w:rsidP="00957126">
      <w:pPr>
        <w:ind w:left="357"/>
        <w:rPr>
          <w:rFonts w:ascii="Calibri" w:hAnsi="Calibri" w:cs="Calibri"/>
          <w:color w:val="000000"/>
        </w:rPr>
      </w:pPr>
    </w:p>
    <w:p w:rsidR="007A4AAE" w:rsidRDefault="007A4AAE" w:rsidP="00957126">
      <w:pPr>
        <w:ind w:left="357"/>
        <w:rPr>
          <w:rFonts w:ascii="Calibri" w:hAnsi="Calibri" w:cs="Calibri"/>
          <w:color w:val="000000"/>
        </w:rPr>
      </w:pPr>
    </w:p>
    <w:p w:rsidR="007A4AAE" w:rsidRPr="00333084" w:rsidRDefault="007A4AAE" w:rsidP="00957126">
      <w:pPr>
        <w:ind w:left="357"/>
        <w:rPr>
          <w:rFonts w:ascii="Calibri" w:hAnsi="Calibri" w:cs="Calibri"/>
          <w:color w:val="000000"/>
        </w:rPr>
      </w:pPr>
    </w:p>
    <w:p w:rsidR="00CE036F" w:rsidRPr="003F0463" w:rsidRDefault="00CE036F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lastRenderedPageBreak/>
        <w:t>III.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 xml:space="preserve">Doba plnění a způsob předání </w:t>
      </w:r>
      <w:r w:rsidR="00422965">
        <w:rPr>
          <w:rFonts w:ascii="Calibri" w:hAnsi="Calibri" w:cs="Calibri"/>
          <w:b/>
          <w:bCs/>
          <w:color w:val="000000"/>
          <w:sz w:val="28"/>
        </w:rPr>
        <w:t>předmětu smlouvy</w:t>
      </w:r>
    </w:p>
    <w:p w:rsidR="00CE036F" w:rsidRDefault="00F32E39" w:rsidP="009B471F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EB19E8">
        <w:rPr>
          <w:rFonts w:ascii="Calibri" w:hAnsi="Calibri" w:cs="Calibri"/>
          <w:color w:val="000000"/>
        </w:rPr>
        <w:t xml:space="preserve"> se zavazuje </w:t>
      </w:r>
      <w:r w:rsidR="00CE036F">
        <w:rPr>
          <w:rFonts w:ascii="Calibri" w:hAnsi="Calibri" w:cs="Calibri"/>
          <w:color w:val="000000"/>
        </w:rPr>
        <w:t>zpracov</w:t>
      </w:r>
      <w:r w:rsidR="000723BA">
        <w:rPr>
          <w:rFonts w:ascii="Calibri" w:hAnsi="Calibri" w:cs="Calibri"/>
          <w:color w:val="000000"/>
        </w:rPr>
        <w:t>ávat</w:t>
      </w:r>
      <w:r w:rsidR="00AA5080">
        <w:rPr>
          <w:rFonts w:ascii="Calibri" w:hAnsi="Calibri" w:cs="Calibri"/>
          <w:color w:val="000000"/>
        </w:rPr>
        <w:t>, poskytovat</w:t>
      </w:r>
      <w:r w:rsidR="00CE036F">
        <w:rPr>
          <w:rFonts w:ascii="Calibri" w:hAnsi="Calibri" w:cs="Calibri"/>
          <w:color w:val="000000"/>
        </w:rPr>
        <w:t xml:space="preserve"> a </w:t>
      </w:r>
      <w:r w:rsidR="006F0348">
        <w:rPr>
          <w:rFonts w:ascii="Calibri" w:hAnsi="Calibri" w:cs="Calibri"/>
          <w:color w:val="000000"/>
        </w:rPr>
        <w:t xml:space="preserve">postupně </w:t>
      </w:r>
      <w:r w:rsidR="00CE036F">
        <w:rPr>
          <w:rFonts w:ascii="Calibri" w:hAnsi="Calibri" w:cs="Calibri"/>
          <w:color w:val="000000"/>
        </w:rPr>
        <w:t>před</w:t>
      </w:r>
      <w:r w:rsidR="000723BA">
        <w:rPr>
          <w:rFonts w:ascii="Calibri" w:hAnsi="Calibri" w:cs="Calibri"/>
          <w:color w:val="000000"/>
        </w:rPr>
        <w:t>ávat</w:t>
      </w:r>
      <w:r w:rsidR="00CE036F">
        <w:rPr>
          <w:rFonts w:ascii="Calibri" w:hAnsi="Calibri" w:cs="Calibri"/>
          <w:color w:val="000000"/>
        </w:rPr>
        <w:t xml:space="preserve"> </w:t>
      </w:r>
      <w:r w:rsidR="004E717D">
        <w:rPr>
          <w:rFonts w:ascii="Calibri" w:hAnsi="Calibri" w:cs="Calibri"/>
          <w:color w:val="000000"/>
        </w:rPr>
        <w:t>hmotné výsledky své poradenské činnosti</w:t>
      </w:r>
      <w:r w:rsidR="00970809">
        <w:rPr>
          <w:rFonts w:ascii="Calibri" w:hAnsi="Calibri" w:cs="Calibri"/>
          <w:color w:val="000000"/>
        </w:rPr>
        <w:t xml:space="preserve"> (dále jen</w:t>
      </w:r>
      <w:r w:rsidR="00220065">
        <w:rPr>
          <w:rFonts w:ascii="Calibri" w:hAnsi="Calibri" w:cs="Calibri"/>
          <w:color w:val="000000"/>
        </w:rPr>
        <w:t>: „výstupy“)</w:t>
      </w:r>
      <w:r w:rsidR="00CE036F">
        <w:rPr>
          <w:rFonts w:ascii="Calibri" w:hAnsi="Calibri" w:cs="Calibri"/>
          <w:color w:val="000000"/>
        </w:rPr>
        <w:t xml:space="preserve"> </w:t>
      </w:r>
      <w:r w:rsidR="00456132">
        <w:rPr>
          <w:rFonts w:ascii="Calibri" w:hAnsi="Calibri" w:cs="Calibri"/>
          <w:color w:val="000000"/>
        </w:rPr>
        <w:t>podle</w:t>
      </w:r>
      <w:r w:rsidR="002616F4">
        <w:rPr>
          <w:rFonts w:ascii="Calibri" w:hAnsi="Calibri" w:cs="Calibri"/>
          <w:color w:val="000000"/>
        </w:rPr>
        <w:t xml:space="preserve"> čl.</w:t>
      </w:r>
      <w:r w:rsidR="00456132">
        <w:rPr>
          <w:rFonts w:ascii="Calibri" w:hAnsi="Calibri" w:cs="Calibri"/>
          <w:color w:val="000000"/>
        </w:rPr>
        <w:t xml:space="preserve"> I.</w:t>
      </w:r>
      <w:r w:rsidR="002616F4" w:rsidRPr="002616F4">
        <w:rPr>
          <w:rFonts w:ascii="Calibri" w:hAnsi="Calibri" w:cs="Calibri"/>
          <w:color w:val="000000"/>
        </w:rPr>
        <w:t xml:space="preserve"> </w:t>
      </w:r>
      <w:r w:rsidR="002616F4">
        <w:rPr>
          <w:rFonts w:ascii="Calibri" w:hAnsi="Calibri" w:cs="Calibri"/>
          <w:color w:val="000000"/>
        </w:rPr>
        <w:t>odst. 2</w:t>
      </w:r>
      <w:r w:rsidR="00456132">
        <w:rPr>
          <w:rFonts w:ascii="Calibri" w:hAnsi="Calibri" w:cs="Calibri"/>
          <w:color w:val="000000"/>
        </w:rPr>
        <w:t xml:space="preserve"> této smlouvy v termínu do 4</w:t>
      </w:r>
      <w:r w:rsidR="00456132" w:rsidRPr="00D1757F">
        <w:rPr>
          <w:rFonts w:ascii="Calibri" w:hAnsi="Calibri" w:cs="Calibri"/>
          <w:color w:val="000000"/>
        </w:rPr>
        <w:t xml:space="preserve"> </w:t>
      </w:r>
      <w:r w:rsidR="00456132" w:rsidRPr="00456132">
        <w:rPr>
          <w:rFonts w:ascii="Calibri" w:hAnsi="Calibri" w:cs="Calibri"/>
          <w:color w:val="000000"/>
        </w:rPr>
        <w:t>měsíců</w:t>
      </w:r>
      <w:r w:rsidR="00625B24">
        <w:rPr>
          <w:rFonts w:ascii="Calibri" w:hAnsi="Calibri" w:cs="Calibri"/>
          <w:color w:val="000000"/>
        </w:rPr>
        <w:t xml:space="preserve">, z toho </w:t>
      </w:r>
      <w:r w:rsidR="004E717D">
        <w:rPr>
          <w:rFonts w:ascii="Calibri" w:hAnsi="Calibri" w:cs="Calibri"/>
          <w:color w:val="000000"/>
        </w:rPr>
        <w:t>odst.</w:t>
      </w:r>
      <w:r w:rsidR="00422965">
        <w:rPr>
          <w:rFonts w:ascii="Calibri" w:hAnsi="Calibri" w:cs="Calibri"/>
          <w:color w:val="000000"/>
        </w:rPr>
        <w:t xml:space="preserve"> </w:t>
      </w:r>
      <w:r w:rsidR="00625B24">
        <w:rPr>
          <w:rFonts w:ascii="Calibri" w:hAnsi="Calibri" w:cs="Calibri"/>
          <w:color w:val="000000"/>
        </w:rPr>
        <w:t>2</w:t>
      </w:r>
      <w:r w:rsidR="004E717D">
        <w:rPr>
          <w:rFonts w:ascii="Calibri" w:hAnsi="Calibri" w:cs="Calibri"/>
          <w:color w:val="000000"/>
        </w:rPr>
        <w:t>,</w:t>
      </w:r>
      <w:r w:rsidR="00625B24">
        <w:rPr>
          <w:rFonts w:ascii="Calibri" w:hAnsi="Calibri" w:cs="Calibri"/>
          <w:color w:val="000000"/>
        </w:rPr>
        <w:t xml:space="preserve"> písm. a) v termínu do 1 měsíce,</w:t>
      </w:r>
      <w:r w:rsidR="00456132" w:rsidRPr="00456132">
        <w:rPr>
          <w:rFonts w:ascii="Calibri" w:hAnsi="Calibri" w:cs="Calibri"/>
          <w:color w:val="000000"/>
        </w:rPr>
        <w:t xml:space="preserve"> </w:t>
      </w:r>
      <w:r w:rsidR="00456132" w:rsidRPr="004A40B8">
        <w:rPr>
          <w:rFonts w:ascii="Calibri" w:hAnsi="Calibri" w:cs="Calibri"/>
          <w:color w:val="000000"/>
        </w:rPr>
        <w:t>o</w:t>
      </w:r>
      <w:r w:rsidR="003E6C7C" w:rsidRPr="00456132">
        <w:rPr>
          <w:rFonts w:ascii="Calibri" w:hAnsi="Calibri" w:cs="Calibri"/>
          <w:color w:val="000000"/>
        </w:rPr>
        <w:t>d</w:t>
      </w:r>
      <w:r w:rsidR="003E6C7C">
        <w:rPr>
          <w:rFonts w:ascii="Calibri" w:hAnsi="Calibri" w:cs="Calibri"/>
          <w:color w:val="000000"/>
        </w:rPr>
        <w:t xml:space="preserve"> </w:t>
      </w:r>
      <w:r w:rsidR="00F86665">
        <w:rPr>
          <w:rFonts w:ascii="Calibri" w:hAnsi="Calibri" w:cs="Calibri"/>
          <w:color w:val="000000"/>
        </w:rPr>
        <w:t xml:space="preserve">nabytí účinnosti </w:t>
      </w:r>
      <w:r w:rsidR="008C6440">
        <w:rPr>
          <w:rFonts w:ascii="Calibri" w:hAnsi="Calibri" w:cs="Calibri"/>
          <w:color w:val="000000"/>
        </w:rPr>
        <w:t xml:space="preserve">této </w:t>
      </w:r>
      <w:r w:rsidR="003E6C7C">
        <w:rPr>
          <w:rFonts w:ascii="Calibri" w:hAnsi="Calibri" w:cs="Calibri"/>
          <w:color w:val="000000"/>
        </w:rPr>
        <w:t>smlouvy</w:t>
      </w:r>
      <w:r w:rsidR="00456132">
        <w:rPr>
          <w:rFonts w:ascii="Calibri" w:hAnsi="Calibri" w:cs="Calibri"/>
          <w:color w:val="000000"/>
        </w:rPr>
        <w:t xml:space="preserve"> podle</w:t>
      </w:r>
      <w:r w:rsidR="002616F4">
        <w:rPr>
          <w:rFonts w:ascii="Calibri" w:hAnsi="Calibri" w:cs="Calibri"/>
          <w:color w:val="000000"/>
        </w:rPr>
        <w:t xml:space="preserve"> čl. I odst. 3</w:t>
      </w:r>
      <w:r w:rsidR="00456132">
        <w:rPr>
          <w:rFonts w:ascii="Calibri" w:hAnsi="Calibri" w:cs="Calibri"/>
          <w:color w:val="000000"/>
        </w:rPr>
        <w:t xml:space="preserve"> do 10 měsíců od nabytí účinnosti této smlouvy</w:t>
      </w:r>
      <w:r w:rsidR="002057F1">
        <w:rPr>
          <w:rFonts w:ascii="Calibri" w:hAnsi="Calibri" w:cs="Calibri"/>
          <w:color w:val="000000"/>
        </w:rPr>
        <w:t xml:space="preserve">, resp. průběžně vždy do 1 měsíce od obdržení návrhu nebo dílčího zadání </w:t>
      </w:r>
      <w:r w:rsidR="00EC34A1">
        <w:rPr>
          <w:rFonts w:ascii="Calibri" w:hAnsi="Calibri" w:cs="Calibri"/>
          <w:color w:val="000000"/>
        </w:rPr>
        <w:t>ze strany</w:t>
      </w:r>
      <w:r w:rsidR="00DC551F">
        <w:rPr>
          <w:rFonts w:ascii="Calibri" w:hAnsi="Calibri" w:cs="Calibri"/>
          <w:color w:val="000000"/>
        </w:rPr>
        <w:t xml:space="preserve"> objednatele</w:t>
      </w:r>
      <w:r w:rsidR="00456132">
        <w:rPr>
          <w:rFonts w:ascii="Calibri" w:hAnsi="Calibri" w:cs="Calibri"/>
          <w:color w:val="000000"/>
        </w:rPr>
        <w:t>.</w:t>
      </w:r>
      <w:r w:rsidR="00EF5EBE">
        <w:rPr>
          <w:rFonts w:ascii="Calibri" w:hAnsi="Calibri" w:cs="Calibri"/>
          <w:color w:val="000000"/>
        </w:rPr>
        <w:t xml:space="preserve"> </w:t>
      </w:r>
    </w:p>
    <w:p w:rsidR="00CE036F" w:rsidRDefault="007140E1" w:rsidP="009B471F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220065">
        <w:rPr>
          <w:rStyle w:val="FontStyle29"/>
          <w:rFonts w:ascii="Calibri" w:hAnsi="Calibri"/>
          <w:sz w:val="24"/>
          <w:szCs w:val="24"/>
        </w:rPr>
        <w:t xml:space="preserve">Poskytovatel předá kontaktní osobě objednatele zpracované výstupy v podobě dle pokynu </w:t>
      </w:r>
      <w:r w:rsidRPr="00422965">
        <w:rPr>
          <w:rStyle w:val="FontStyle29"/>
          <w:rFonts w:ascii="Calibri" w:hAnsi="Calibri"/>
          <w:sz w:val="24"/>
          <w:szCs w:val="24"/>
        </w:rPr>
        <w:t xml:space="preserve">objednatele, zejména </w:t>
      </w:r>
      <w:r w:rsidR="00CE036F" w:rsidRPr="00B40052">
        <w:rPr>
          <w:rFonts w:ascii="Calibri" w:hAnsi="Calibri" w:cs="Calibri"/>
          <w:color w:val="000000"/>
        </w:rPr>
        <w:t>bud</w:t>
      </w:r>
      <w:r w:rsidR="00220065">
        <w:rPr>
          <w:rFonts w:ascii="Calibri" w:hAnsi="Calibri" w:cs="Calibri"/>
          <w:color w:val="000000"/>
        </w:rPr>
        <w:t>ou výstupy</w:t>
      </w:r>
      <w:r w:rsidR="00CE036F" w:rsidRPr="00B40052">
        <w:rPr>
          <w:rFonts w:ascii="Calibri" w:hAnsi="Calibri" w:cs="Calibri"/>
          <w:color w:val="000000"/>
        </w:rPr>
        <w:t xml:space="preserve"> předá</w:t>
      </w:r>
      <w:r w:rsidR="00AA5080">
        <w:rPr>
          <w:rFonts w:ascii="Calibri" w:hAnsi="Calibri" w:cs="Calibri"/>
          <w:color w:val="000000"/>
        </w:rPr>
        <w:t>vá</w:t>
      </w:r>
      <w:r w:rsidR="00CE036F" w:rsidRPr="00B40052">
        <w:rPr>
          <w:rFonts w:ascii="Calibri" w:hAnsi="Calibri" w:cs="Calibri"/>
          <w:color w:val="000000"/>
        </w:rPr>
        <w:t>n</w:t>
      </w:r>
      <w:r w:rsidR="00220065">
        <w:rPr>
          <w:rFonts w:ascii="Calibri" w:hAnsi="Calibri" w:cs="Calibri"/>
          <w:color w:val="000000"/>
        </w:rPr>
        <w:t>y</w:t>
      </w:r>
      <w:r w:rsidR="00CE036F" w:rsidRPr="00B40052">
        <w:rPr>
          <w:rFonts w:ascii="Calibri" w:hAnsi="Calibri" w:cs="Calibri"/>
          <w:color w:val="000000"/>
        </w:rPr>
        <w:t xml:space="preserve"> objednateli </w:t>
      </w:r>
      <w:r w:rsidR="00CE036F">
        <w:rPr>
          <w:rFonts w:ascii="Calibri" w:hAnsi="Calibri" w:cs="Calibri"/>
          <w:color w:val="000000"/>
        </w:rPr>
        <w:t>v</w:t>
      </w:r>
      <w:r w:rsidR="008C6440">
        <w:rPr>
          <w:rFonts w:ascii="Calibri" w:hAnsi="Calibri" w:cs="Calibri"/>
          <w:color w:val="000000"/>
        </w:rPr>
        <w:t> 1 tištěném vyhotovení a též v</w:t>
      </w:r>
      <w:r w:rsidR="00CE036F">
        <w:rPr>
          <w:rFonts w:ascii="Calibri" w:hAnsi="Calibri" w:cs="Calibri"/>
          <w:color w:val="000000"/>
        </w:rPr>
        <w:t xml:space="preserve"> elektronické podobě </w:t>
      </w:r>
      <w:r w:rsidR="00CE036F" w:rsidRPr="00B40052">
        <w:rPr>
          <w:rFonts w:ascii="Calibri" w:hAnsi="Calibri" w:cs="Calibri"/>
          <w:color w:val="000000"/>
        </w:rPr>
        <w:t>na CD</w:t>
      </w:r>
      <w:r w:rsidR="00CE036F">
        <w:rPr>
          <w:rFonts w:ascii="Calibri" w:hAnsi="Calibri" w:cs="Calibri"/>
          <w:color w:val="000000"/>
        </w:rPr>
        <w:t xml:space="preserve"> v textovém editoru Microsoft Word.</w:t>
      </w:r>
      <w:r w:rsidR="00B71DD5">
        <w:rPr>
          <w:rFonts w:ascii="Calibri" w:hAnsi="Calibri" w:cs="Calibri"/>
          <w:color w:val="000000"/>
        </w:rPr>
        <w:t xml:space="preserve"> </w:t>
      </w:r>
    </w:p>
    <w:p w:rsidR="00CE036F" w:rsidRDefault="00CE036F" w:rsidP="009B471F">
      <w:pPr>
        <w:numPr>
          <w:ilvl w:val="0"/>
          <w:numId w:val="8"/>
        </w:numPr>
        <w:ind w:left="357" w:hanging="357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Předání a převzetí</w:t>
      </w:r>
      <w:r>
        <w:rPr>
          <w:rFonts w:ascii="Calibri" w:hAnsi="Calibri" w:cs="Calibri"/>
          <w:color w:val="000000"/>
        </w:rPr>
        <w:t xml:space="preserve">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220065">
        <w:rPr>
          <w:rFonts w:ascii="Calibri" w:hAnsi="Calibri" w:cs="Calibri"/>
          <w:color w:val="000000"/>
        </w:rPr>
        <w:t xml:space="preserve">výstupů </w:t>
      </w:r>
      <w:r w:rsidRPr="00C773D6">
        <w:rPr>
          <w:rFonts w:ascii="Calibri" w:hAnsi="Calibri" w:cs="Calibri"/>
          <w:color w:val="000000"/>
        </w:rPr>
        <w:t xml:space="preserve">potvrdí smluvní strany podpisem Předávacího protokolu v sídle objednatele. Po </w:t>
      </w:r>
      <w:r w:rsidR="004E717D">
        <w:rPr>
          <w:rFonts w:ascii="Calibri" w:hAnsi="Calibri" w:cs="Calibri"/>
          <w:color w:val="000000"/>
        </w:rPr>
        <w:t xml:space="preserve">jejich </w:t>
      </w:r>
      <w:r w:rsidRPr="00C773D6">
        <w:rPr>
          <w:rFonts w:ascii="Calibri" w:hAnsi="Calibri" w:cs="Calibri"/>
          <w:color w:val="000000"/>
        </w:rPr>
        <w:t xml:space="preserve">převzetí provede objednatel akceptaci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220065">
        <w:rPr>
          <w:rFonts w:ascii="Calibri" w:hAnsi="Calibri" w:cs="Calibri"/>
          <w:color w:val="000000"/>
        </w:rPr>
        <w:t xml:space="preserve">výstupů </w:t>
      </w:r>
      <w:r w:rsidR="00583782">
        <w:rPr>
          <w:rFonts w:ascii="Calibri" w:hAnsi="Calibri" w:cs="Calibri"/>
          <w:color w:val="000000"/>
        </w:rPr>
        <w:t xml:space="preserve">a </w:t>
      </w:r>
      <w:r w:rsidR="007934FA">
        <w:rPr>
          <w:rFonts w:ascii="Calibri" w:hAnsi="Calibri" w:cs="Calibri"/>
          <w:color w:val="000000"/>
        </w:rPr>
        <w:t xml:space="preserve">po splnění předmětu smlouvy </w:t>
      </w:r>
      <w:r w:rsidR="00583782">
        <w:rPr>
          <w:rFonts w:ascii="Calibri" w:hAnsi="Calibri" w:cs="Calibri"/>
          <w:color w:val="000000"/>
        </w:rPr>
        <w:t xml:space="preserve">na závěr </w:t>
      </w:r>
      <w:r w:rsidR="004E717D">
        <w:rPr>
          <w:rFonts w:ascii="Calibri" w:hAnsi="Calibri" w:cs="Calibri"/>
          <w:color w:val="000000"/>
        </w:rPr>
        <w:t xml:space="preserve">jejich </w:t>
      </w:r>
      <w:r w:rsidR="00440949">
        <w:rPr>
          <w:rFonts w:ascii="Calibri" w:hAnsi="Calibri" w:cs="Calibri"/>
          <w:color w:val="000000"/>
        </w:rPr>
        <w:t>akceptaci jako celku</w:t>
      </w:r>
      <w:r w:rsidRPr="00C773D6">
        <w:rPr>
          <w:rFonts w:ascii="Calibri" w:hAnsi="Calibri" w:cs="Calibri"/>
          <w:color w:val="000000"/>
        </w:rPr>
        <w:t xml:space="preserve">, a to do </w:t>
      </w:r>
      <w:r w:rsidR="000026B2" w:rsidRPr="00C773D6">
        <w:rPr>
          <w:rFonts w:ascii="Calibri" w:hAnsi="Calibri" w:cs="Calibri"/>
          <w:color w:val="000000"/>
        </w:rPr>
        <w:t>5</w:t>
      </w:r>
      <w:r w:rsidRPr="00C773D6">
        <w:rPr>
          <w:rFonts w:ascii="Calibri" w:hAnsi="Calibri" w:cs="Calibri"/>
          <w:color w:val="000000"/>
        </w:rPr>
        <w:t xml:space="preserve"> pracovních dnů ode dne převzetí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220065">
        <w:rPr>
          <w:rFonts w:ascii="Calibri" w:hAnsi="Calibri" w:cs="Calibri"/>
          <w:color w:val="000000"/>
        </w:rPr>
        <w:t>výstupů</w:t>
      </w:r>
      <w:r w:rsidRPr="00C773D6">
        <w:rPr>
          <w:rFonts w:ascii="Calibri" w:hAnsi="Calibri" w:cs="Calibri"/>
          <w:color w:val="000000"/>
        </w:rPr>
        <w:t xml:space="preserve">. V případě, že budou v odevzdaném </w:t>
      </w:r>
      <w:r w:rsidR="00440949">
        <w:rPr>
          <w:rFonts w:ascii="Calibri" w:hAnsi="Calibri" w:cs="Calibri"/>
          <w:color w:val="000000"/>
        </w:rPr>
        <w:t xml:space="preserve">výstupu </w:t>
      </w:r>
      <w:r w:rsidRPr="00C773D6">
        <w:rPr>
          <w:rFonts w:ascii="Calibri" w:hAnsi="Calibri" w:cs="Calibri"/>
          <w:color w:val="000000"/>
        </w:rPr>
        <w:t xml:space="preserve">během akceptační doby shledány nedostatky, vrátí objednatel </w:t>
      </w:r>
      <w:r w:rsidR="00440949">
        <w:rPr>
          <w:rFonts w:ascii="Calibri" w:hAnsi="Calibri" w:cs="Calibri"/>
          <w:color w:val="000000"/>
        </w:rPr>
        <w:t>tento výstup</w:t>
      </w:r>
      <w:r w:rsidR="00583782">
        <w:rPr>
          <w:rFonts w:ascii="Calibri" w:hAnsi="Calibri" w:cs="Calibri"/>
          <w:color w:val="000000"/>
        </w:rPr>
        <w:t xml:space="preserve">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 xml:space="preserve">i k přepracování. </w:t>
      </w:r>
      <w:r w:rsidR="00F32E39">
        <w:rPr>
          <w:rFonts w:ascii="Calibri" w:hAnsi="Calibri" w:cs="Calibri"/>
          <w:color w:val="000000"/>
        </w:rPr>
        <w:t>Poskytovatel</w:t>
      </w:r>
      <w:r w:rsidR="008C6440" w:rsidRPr="00C773D6">
        <w:rPr>
          <w:rFonts w:ascii="Calibri" w:hAnsi="Calibri" w:cs="Calibri"/>
          <w:color w:val="000000"/>
        </w:rPr>
        <w:t xml:space="preserve"> odstraní tyto nedostatky ve lhůtě do 5 pracovních dnů od vrácení </w:t>
      </w:r>
      <w:r w:rsidR="00583782">
        <w:rPr>
          <w:rFonts w:ascii="Calibri" w:hAnsi="Calibri" w:cs="Calibri"/>
          <w:color w:val="000000"/>
        </w:rPr>
        <w:t>jednotliv</w:t>
      </w:r>
      <w:r w:rsidR="00440949">
        <w:rPr>
          <w:rFonts w:ascii="Calibri" w:hAnsi="Calibri" w:cs="Calibri"/>
          <w:color w:val="000000"/>
        </w:rPr>
        <w:t>ých</w:t>
      </w:r>
      <w:r w:rsidR="00583782">
        <w:rPr>
          <w:rFonts w:ascii="Calibri" w:hAnsi="Calibri" w:cs="Calibri"/>
          <w:color w:val="000000"/>
        </w:rPr>
        <w:t xml:space="preserve"> </w:t>
      </w:r>
      <w:r w:rsidR="00220065">
        <w:rPr>
          <w:rFonts w:ascii="Calibri" w:hAnsi="Calibri" w:cs="Calibri"/>
          <w:color w:val="000000"/>
        </w:rPr>
        <w:t>výstupů</w:t>
      </w:r>
      <w:r w:rsidR="008C6440" w:rsidRPr="00C773D6">
        <w:rPr>
          <w:rFonts w:ascii="Calibri" w:hAnsi="Calibri" w:cs="Calibri"/>
          <w:color w:val="000000"/>
        </w:rPr>
        <w:t xml:space="preserve"> k přepracování. </w:t>
      </w:r>
      <w:r w:rsidRPr="00C773D6">
        <w:rPr>
          <w:rFonts w:ascii="Calibri" w:hAnsi="Calibri" w:cs="Calibri"/>
          <w:color w:val="000000"/>
        </w:rPr>
        <w:t xml:space="preserve">Původní akceptační lhůta bude </w:t>
      </w:r>
      <w:r w:rsidR="008C6440" w:rsidRPr="00C773D6">
        <w:rPr>
          <w:rFonts w:ascii="Calibri" w:hAnsi="Calibri" w:cs="Calibri"/>
          <w:color w:val="000000"/>
        </w:rPr>
        <w:t xml:space="preserve">vrácením </w:t>
      </w:r>
      <w:r w:rsidR="00583782">
        <w:rPr>
          <w:rFonts w:ascii="Calibri" w:hAnsi="Calibri" w:cs="Calibri"/>
          <w:color w:val="000000"/>
        </w:rPr>
        <w:t xml:space="preserve">jednotlivé </w:t>
      </w:r>
      <w:r w:rsidR="00220065">
        <w:rPr>
          <w:rFonts w:ascii="Calibri" w:hAnsi="Calibri" w:cs="Calibri"/>
          <w:color w:val="000000"/>
        </w:rPr>
        <w:t>výstupů</w:t>
      </w:r>
      <w:r w:rsidR="008C6440" w:rsidRPr="00C773D6">
        <w:rPr>
          <w:rFonts w:ascii="Calibri" w:hAnsi="Calibri" w:cs="Calibri"/>
          <w:color w:val="000000"/>
        </w:rPr>
        <w:t xml:space="preserve"> k přepracování </w:t>
      </w:r>
      <w:r w:rsidRPr="00C773D6">
        <w:rPr>
          <w:rFonts w:ascii="Calibri" w:hAnsi="Calibri" w:cs="Calibri"/>
          <w:color w:val="000000"/>
        </w:rPr>
        <w:t xml:space="preserve">zastavena. Odevzdáním </w:t>
      </w:r>
      <w:r w:rsidR="00583782">
        <w:rPr>
          <w:rFonts w:ascii="Calibri" w:hAnsi="Calibri" w:cs="Calibri"/>
          <w:color w:val="000000"/>
        </w:rPr>
        <w:t>jednotliv</w:t>
      </w:r>
      <w:r w:rsidR="00440949">
        <w:rPr>
          <w:rFonts w:ascii="Calibri" w:hAnsi="Calibri" w:cs="Calibri"/>
          <w:color w:val="000000"/>
        </w:rPr>
        <w:t>ého</w:t>
      </w:r>
      <w:r w:rsidR="00583782">
        <w:rPr>
          <w:rFonts w:ascii="Calibri" w:hAnsi="Calibri" w:cs="Calibri"/>
          <w:color w:val="000000"/>
        </w:rPr>
        <w:t xml:space="preserve"> </w:t>
      </w:r>
      <w:r w:rsidR="00220065">
        <w:rPr>
          <w:rFonts w:ascii="Calibri" w:hAnsi="Calibri" w:cs="Calibri"/>
          <w:color w:val="000000"/>
        </w:rPr>
        <w:t>výstupu</w:t>
      </w:r>
      <w:r w:rsidR="00583782">
        <w:rPr>
          <w:rFonts w:ascii="Calibri" w:hAnsi="Calibri" w:cs="Calibri"/>
          <w:color w:val="000000"/>
        </w:rPr>
        <w:t>,</w:t>
      </w:r>
      <w:r w:rsidRPr="00C773D6">
        <w:rPr>
          <w:rFonts w:ascii="Calibri" w:hAnsi="Calibri" w:cs="Calibri"/>
          <w:color w:val="000000"/>
        </w:rPr>
        <w:t xml:space="preserve"> po odstranění nedostatků počíná běžet nová akceptační lhůta v délce 5 pracovních dní. Akceptaci </w:t>
      </w:r>
      <w:r w:rsidR="00583782">
        <w:rPr>
          <w:rFonts w:ascii="Calibri" w:hAnsi="Calibri" w:cs="Calibri"/>
          <w:color w:val="000000"/>
        </w:rPr>
        <w:t xml:space="preserve">jednotlivých </w:t>
      </w:r>
      <w:r w:rsidR="006C13E4">
        <w:rPr>
          <w:rFonts w:ascii="Calibri" w:hAnsi="Calibri" w:cs="Calibri"/>
          <w:color w:val="000000"/>
        </w:rPr>
        <w:t>výstupů</w:t>
      </w:r>
      <w:r w:rsidR="00583782">
        <w:rPr>
          <w:rFonts w:ascii="Calibri" w:hAnsi="Calibri" w:cs="Calibri"/>
          <w:color w:val="000000"/>
        </w:rPr>
        <w:t xml:space="preserve">, </w:t>
      </w:r>
      <w:r w:rsidR="00440949">
        <w:rPr>
          <w:rFonts w:ascii="Calibri" w:hAnsi="Calibri" w:cs="Calibri"/>
          <w:color w:val="000000"/>
        </w:rPr>
        <w:t>oznámí oso</w:t>
      </w:r>
      <w:r w:rsidRPr="00C773D6">
        <w:rPr>
          <w:rFonts w:ascii="Calibri" w:hAnsi="Calibri" w:cs="Calibri"/>
          <w:color w:val="000000"/>
        </w:rPr>
        <w:t xml:space="preserve">ba zmocněná k jednání za objednatele osobě zmocněné k jednání za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>e. Nezašle-li osoba zmocněná k jednání z</w:t>
      </w:r>
      <w:r>
        <w:rPr>
          <w:rFonts w:ascii="Calibri" w:hAnsi="Calibri" w:cs="Calibri"/>
          <w:color w:val="000000"/>
        </w:rPr>
        <w:t xml:space="preserve">a </w:t>
      </w:r>
      <w:r w:rsidRPr="008B736B">
        <w:rPr>
          <w:rFonts w:ascii="Calibri" w:hAnsi="Calibri" w:cs="Calibri"/>
          <w:color w:val="000000"/>
        </w:rPr>
        <w:t xml:space="preserve">objednatele shledané nedostatky do </w:t>
      </w:r>
      <w:r w:rsidRPr="00C773D6">
        <w:rPr>
          <w:rFonts w:ascii="Calibri" w:hAnsi="Calibri" w:cs="Calibri"/>
          <w:color w:val="000000"/>
        </w:rPr>
        <w:t>5</w:t>
      </w:r>
      <w:r w:rsidRPr="008B736B">
        <w:rPr>
          <w:rFonts w:ascii="Calibri" w:hAnsi="Calibri" w:cs="Calibri"/>
          <w:color w:val="000000"/>
        </w:rPr>
        <w:t xml:space="preserve"> pracovních dnů </w:t>
      </w:r>
      <w:r w:rsidR="00F32E39">
        <w:rPr>
          <w:rFonts w:ascii="Calibri" w:hAnsi="Calibri" w:cs="Calibri"/>
          <w:color w:val="000000"/>
        </w:rPr>
        <w:t>poskytovatel</w:t>
      </w:r>
      <w:r w:rsidRPr="008B736B">
        <w:rPr>
          <w:rFonts w:ascii="Calibri" w:hAnsi="Calibri" w:cs="Calibri"/>
          <w:color w:val="000000"/>
        </w:rPr>
        <w:t>i, j</w:t>
      </w:r>
      <w:r w:rsidR="006C13E4">
        <w:rPr>
          <w:rFonts w:ascii="Calibri" w:hAnsi="Calibri" w:cs="Calibri"/>
          <w:color w:val="000000"/>
        </w:rPr>
        <w:t>sou výstupy</w:t>
      </w:r>
      <w:r w:rsidRPr="008B736B">
        <w:rPr>
          <w:rFonts w:ascii="Calibri" w:hAnsi="Calibri" w:cs="Calibri"/>
          <w:color w:val="000000"/>
        </w:rPr>
        <w:t xml:space="preserve"> uplynutím této lhůty považované za akceptované.</w:t>
      </w:r>
    </w:p>
    <w:p w:rsidR="00EB5C18" w:rsidRPr="008B736B" w:rsidRDefault="00EB5C18" w:rsidP="009B471F">
      <w:pPr>
        <w:numPr>
          <w:ilvl w:val="0"/>
          <w:numId w:val="8"/>
        </w:numPr>
        <w:spacing w:after="480"/>
        <w:ind w:left="35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Další plnění podle článku I. této smlouvy bude poskytováno </w:t>
      </w:r>
      <w:r w:rsidR="00F32E39">
        <w:rPr>
          <w:rFonts w:ascii="Calibri" w:hAnsi="Calibri" w:cs="Calibri"/>
          <w:color w:val="000000"/>
        </w:rPr>
        <w:t>poskytovatel</w:t>
      </w:r>
      <w:r>
        <w:rPr>
          <w:rFonts w:ascii="Calibri" w:hAnsi="Calibri" w:cs="Calibri"/>
          <w:color w:val="000000"/>
        </w:rPr>
        <w:t>em vzájemně dohodnut</w:t>
      </w:r>
      <w:r w:rsidR="001537D9"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</w:rPr>
        <w:t xml:space="preserve"> </w:t>
      </w:r>
      <w:r w:rsidR="001537D9">
        <w:rPr>
          <w:rFonts w:ascii="Calibri" w:hAnsi="Calibri" w:cs="Calibri"/>
          <w:color w:val="000000"/>
        </w:rPr>
        <w:t xml:space="preserve">formou právní podpory </w:t>
      </w:r>
      <w:r>
        <w:rPr>
          <w:rFonts w:ascii="Calibri" w:hAnsi="Calibri" w:cs="Calibri"/>
          <w:color w:val="000000"/>
        </w:rPr>
        <w:t xml:space="preserve">během přípravy a jednání o smlouvě s ČEZ, a.s. </w:t>
      </w:r>
      <w:r w:rsidR="002616F4">
        <w:rPr>
          <w:rFonts w:ascii="Calibri" w:hAnsi="Calibri" w:cs="Calibri"/>
          <w:color w:val="000000"/>
        </w:rPr>
        <w:t>podle čl. I odst. 2, 3</w:t>
      </w:r>
      <w:r w:rsidR="004F3928">
        <w:rPr>
          <w:rFonts w:ascii="Calibri" w:hAnsi="Calibri" w:cs="Calibri"/>
          <w:color w:val="000000"/>
        </w:rPr>
        <w:t xml:space="preserve"> a </w:t>
      </w:r>
      <w:r w:rsidR="002616F4">
        <w:rPr>
          <w:rFonts w:ascii="Calibri" w:hAnsi="Calibri" w:cs="Calibri"/>
          <w:color w:val="000000"/>
        </w:rPr>
        <w:t>4 této smlouvy</w:t>
      </w:r>
      <w:r w:rsidR="002057F1">
        <w:rPr>
          <w:rFonts w:ascii="Calibri" w:hAnsi="Calibri" w:cs="Calibri"/>
          <w:color w:val="000000"/>
        </w:rPr>
        <w:t xml:space="preserve">, a to vždy do 1 měsíce </w:t>
      </w:r>
      <w:r w:rsidR="000D103E">
        <w:rPr>
          <w:rFonts w:ascii="Calibri" w:hAnsi="Calibri" w:cs="Calibri"/>
          <w:color w:val="000000"/>
        </w:rPr>
        <w:t xml:space="preserve">od </w:t>
      </w:r>
      <w:r w:rsidR="002057F1">
        <w:rPr>
          <w:rFonts w:ascii="Calibri" w:hAnsi="Calibri" w:cs="Calibri"/>
          <w:color w:val="000000"/>
        </w:rPr>
        <w:t>obdržení návrhů nebo dílčího zadání ze strany</w:t>
      </w:r>
      <w:r w:rsidR="00DC551F">
        <w:rPr>
          <w:rFonts w:ascii="Calibri" w:hAnsi="Calibri" w:cs="Calibri"/>
          <w:color w:val="000000"/>
        </w:rPr>
        <w:t xml:space="preserve"> objednatele</w:t>
      </w:r>
      <w:r w:rsidR="001528E5">
        <w:rPr>
          <w:rFonts w:ascii="Calibri" w:hAnsi="Calibri" w:cs="Calibri"/>
          <w:color w:val="000000"/>
        </w:rPr>
        <w:t>.</w:t>
      </w:r>
    </w:p>
    <w:p w:rsidR="00CE036F" w:rsidRPr="003F0463" w:rsidRDefault="00CE036F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IV.</w:t>
      </w:r>
    </w:p>
    <w:p w:rsidR="00CE036F" w:rsidRPr="003F0463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Místo předání</w:t>
      </w:r>
    </w:p>
    <w:p w:rsidR="00C943D4" w:rsidRDefault="00CE036F" w:rsidP="00FD15C2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Místem předání </w:t>
      </w:r>
      <w:r w:rsidR="006C13E4">
        <w:rPr>
          <w:rFonts w:ascii="Calibri" w:hAnsi="Calibri" w:cs="Calibri"/>
          <w:color w:val="000000"/>
        </w:rPr>
        <w:t>výstupů</w:t>
      </w:r>
      <w:r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>je sídlo objednatele, tj. budova Ministerstva průmyslu a obchodu</w:t>
      </w:r>
      <w:r w:rsidR="008C6440">
        <w:rPr>
          <w:rFonts w:ascii="Calibri" w:hAnsi="Calibri" w:cs="Calibri"/>
          <w:color w:val="000000"/>
        </w:rPr>
        <w:t xml:space="preserve"> -</w:t>
      </w:r>
      <w:r w:rsidRPr="003F0463">
        <w:rPr>
          <w:rFonts w:ascii="Calibri" w:hAnsi="Calibri" w:cs="Calibri"/>
          <w:color w:val="000000"/>
        </w:rPr>
        <w:t xml:space="preserve"> na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adrese Na Františku 32, Praha 1</w:t>
      </w:r>
      <w:r w:rsidR="00AD503C">
        <w:rPr>
          <w:rFonts w:ascii="Calibri" w:hAnsi="Calibri" w:cs="Calibri"/>
          <w:color w:val="000000"/>
        </w:rPr>
        <w:t>, PSČ 110 15</w:t>
      </w:r>
      <w:r w:rsidRPr="003F0463">
        <w:rPr>
          <w:rFonts w:ascii="Calibri" w:hAnsi="Calibri" w:cs="Calibri"/>
          <w:color w:val="000000"/>
        </w:rPr>
        <w:t>.</w:t>
      </w:r>
    </w:p>
    <w:p w:rsidR="00E00F2B" w:rsidRDefault="00E00F2B" w:rsidP="00FD15C2">
      <w:pPr>
        <w:spacing w:before="100" w:beforeAutospacing="1" w:after="4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 další místa předání </w:t>
      </w:r>
      <w:r w:rsidR="006C13E4">
        <w:rPr>
          <w:rFonts w:ascii="Calibri" w:hAnsi="Calibri" w:cs="Calibri"/>
          <w:color w:val="000000"/>
        </w:rPr>
        <w:t>výstupů</w:t>
      </w:r>
      <w:r>
        <w:rPr>
          <w:rFonts w:ascii="Calibri" w:hAnsi="Calibri" w:cs="Calibri"/>
          <w:color w:val="000000"/>
        </w:rPr>
        <w:t xml:space="preserve"> při poskytování podpory a dalších plnění během jednání o smlouvách může být využito sídlo ČEZ a</w:t>
      </w:r>
      <w:r w:rsidR="00FD15C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s</w:t>
      </w:r>
      <w:r w:rsidR="00FD15C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, Duhová 1, Praha 4, případně v dalších plnění podle </w:t>
      </w:r>
      <w:r w:rsidR="00D227BC">
        <w:rPr>
          <w:rFonts w:ascii="Calibri" w:hAnsi="Calibri" w:cs="Calibri"/>
          <w:color w:val="000000"/>
        </w:rPr>
        <w:t xml:space="preserve">odst. </w:t>
      </w:r>
      <w:r w:rsidR="00597A61">
        <w:rPr>
          <w:rFonts w:ascii="Calibri" w:hAnsi="Calibri" w:cs="Calibri"/>
          <w:color w:val="000000"/>
        </w:rPr>
        <w:t>5</w:t>
      </w:r>
      <w:r w:rsidR="00D227BC">
        <w:rPr>
          <w:rFonts w:ascii="Calibri" w:hAnsi="Calibri" w:cs="Calibri"/>
          <w:color w:val="000000"/>
        </w:rPr>
        <w:t>, článku I</w:t>
      </w:r>
      <w:r>
        <w:rPr>
          <w:rFonts w:ascii="Calibri" w:hAnsi="Calibri" w:cs="Calibri"/>
          <w:color w:val="000000"/>
        </w:rPr>
        <w:t>.</w:t>
      </w:r>
      <w:r w:rsidR="00D227B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této smlouvy sídlo EK, Brusel, Belgie.</w:t>
      </w:r>
    </w:p>
    <w:p w:rsidR="00CE036F" w:rsidRPr="003F0463" w:rsidRDefault="00CE036F" w:rsidP="00C943D4">
      <w:pPr>
        <w:spacing w:before="12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V.</w:t>
      </w:r>
    </w:p>
    <w:p w:rsidR="00CE036F" w:rsidRPr="003F0463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Osoby zmocněné k jednání</w:t>
      </w:r>
    </w:p>
    <w:p w:rsidR="00CE036F" w:rsidRDefault="00CE036F" w:rsidP="00D15A4B">
      <w:pPr>
        <w:spacing w:before="120" w:after="240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K jednání v souvislosti s plněním této smlouvy se tímto zmocňuje:</w:t>
      </w:r>
    </w:p>
    <w:p w:rsidR="00597A61" w:rsidRDefault="00CE036F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za objednatele:</w:t>
      </w:r>
      <w:r w:rsidR="00597A61">
        <w:rPr>
          <w:rFonts w:ascii="Calibri" w:hAnsi="Calibri" w:cs="Calibri"/>
          <w:color w:val="000000"/>
        </w:rPr>
        <w:t xml:space="preserve">  </w:t>
      </w:r>
      <w:r w:rsidR="00597A61">
        <w:rPr>
          <w:rFonts w:ascii="Calibri" w:hAnsi="Calibri" w:cs="Calibri"/>
          <w:color w:val="000000"/>
        </w:rPr>
        <w:tab/>
      </w:r>
      <w:r w:rsidR="00DD3D25" w:rsidRPr="00036DBC">
        <w:rPr>
          <w:rFonts w:ascii="Calibri" w:hAnsi="Calibri" w:cs="Calibri"/>
          <w:color w:val="000000"/>
        </w:rPr>
        <w:t>PhDr. Tomáš Ehler, MBA</w:t>
      </w:r>
      <w:r w:rsidR="00597A61">
        <w:rPr>
          <w:rFonts w:ascii="Calibri" w:hAnsi="Calibri" w:cs="Calibri"/>
          <w:color w:val="000000"/>
        </w:rPr>
        <w:t xml:space="preserve">    </w:t>
      </w:r>
    </w:p>
    <w:p w:rsidR="00597A61" w:rsidRDefault="00597A61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DD3D25">
        <w:rPr>
          <w:rFonts w:ascii="Calibri" w:hAnsi="Calibri" w:cs="Calibri"/>
          <w:color w:val="000000"/>
        </w:rPr>
        <w:t>Ing. Jaroslav Míl,  MBA</w:t>
      </w:r>
      <w:r>
        <w:rPr>
          <w:rFonts w:ascii="Calibri" w:hAnsi="Calibri" w:cs="Calibri"/>
          <w:color w:val="000000"/>
        </w:rPr>
        <w:t xml:space="preserve">         </w:t>
      </w:r>
    </w:p>
    <w:p w:rsidR="00597A61" w:rsidRDefault="00597A61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  <w:t xml:space="preserve">__________________            </w:t>
      </w:r>
    </w:p>
    <w:p w:rsidR="00597A61" w:rsidRDefault="00597A61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</w:t>
      </w:r>
    </w:p>
    <w:p w:rsidR="00597A61" w:rsidRPr="003F0463" w:rsidRDefault="00597A61" w:rsidP="00597A61">
      <w:pPr>
        <w:tabs>
          <w:tab w:val="left" w:pos="1701"/>
        </w:tabs>
        <w:ind w:left="2124" w:hanging="2124"/>
        <w:rPr>
          <w:rFonts w:ascii="Calibri" w:hAnsi="Calibri" w:cs="Calibri"/>
          <w:color w:val="000000"/>
        </w:rPr>
      </w:pPr>
    </w:p>
    <w:p w:rsidR="00597A61" w:rsidRDefault="00CE036F" w:rsidP="00597A61">
      <w:pPr>
        <w:tabs>
          <w:tab w:val="left" w:pos="1701"/>
        </w:tabs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za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>e:</w:t>
      </w:r>
      <w:r w:rsidR="00DD3D25">
        <w:rPr>
          <w:rFonts w:ascii="Calibri" w:hAnsi="Calibri" w:cs="Calibri"/>
          <w:color w:val="000000"/>
        </w:rPr>
        <w:t xml:space="preserve"> </w:t>
      </w:r>
      <w:r w:rsidR="00597A61">
        <w:rPr>
          <w:rFonts w:ascii="Calibri" w:hAnsi="Calibri" w:cs="Calibri"/>
          <w:color w:val="000000"/>
        </w:rPr>
        <w:t xml:space="preserve">__________________            </w:t>
      </w:r>
    </w:p>
    <w:p w:rsidR="00597A61" w:rsidRDefault="00597A61" w:rsidP="00597A61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 </w:t>
      </w:r>
    </w:p>
    <w:p w:rsidR="00597A61" w:rsidRDefault="00597A61" w:rsidP="00597A61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 </w:t>
      </w:r>
    </w:p>
    <w:p w:rsidR="00597A61" w:rsidRDefault="00597A61" w:rsidP="00597A61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__________________            </w:t>
      </w:r>
    </w:p>
    <w:p w:rsidR="00597A61" w:rsidRDefault="00597A61" w:rsidP="00597A61">
      <w:pPr>
        <w:tabs>
          <w:tab w:val="left" w:pos="1701"/>
        </w:tabs>
        <w:rPr>
          <w:rFonts w:ascii="Calibri" w:hAnsi="Calibri" w:cs="Calibri"/>
          <w:color w:val="000000"/>
        </w:rPr>
      </w:pPr>
    </w:p>
    <w:p w:rsidR="004A12DD" w:rsidRDefault="004A12DD" w:rsidP="00597A61">
      <w:pPr>
        <w:tabs>
          <w:tab w:val="left" w:pos="1701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Vlastnické právo a licenční ujednání</w:t>
      </w:r>
    </w:p>
    <w:p w:rsidR="00CE036F" w:rsidRDefault="00CE036F" w:rsidP="009B471F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Veškerá práva k předmětu plnění přecházejí po </w:t>
      </w:r>
      <w:r w:rsidR="006C13E4">
        <w:rPr>
          <w:rFonts w:ascii="Calibri" w:hAnsi="Calibri" w:cs="Calibri"/>
          <w:color w:val="000000"/>
        </w:rPr>
        <w:t xml:space="preserve">splnění předmětu této smlouvy </w:t>
      </w:r>
      <w:r w:rsidRPr="003F0463">
        <w:rPr>
          <w:rFonts w:ascii="Calibri" w:hAnsi="Calibri" w:cs="Calibri"/>
          <w:color w:val="000000"/>
        </w:rPr>
        <w:t>na objednatele</w:t>
      </w:r>
      <w:r>
        <w:rPr>
          <w:rFonts w:ascii="Calibri" w:hAnsi="Calibri" w:cs="Calibri"/>
          <w:color w:val="000000"/>
        </w:rPr>
        <w:t xml:space="preserve"> okamžikem akceptace</w:t>
      </w:r>
      <w:r w:rsidR="006C13E4">
        <w:rPr>
          <w:rFonts w:ascii="Calibri" w:hAnsi="Calibri" w:cs="Calibri"/>
          <w:color w:val="000000"/>
        </w:rPr>
        <w:t xml:space="preserve"> výstupů</w:t>
      </w:r>
      <w:r>
        <w:rPr>
          <w:rFonts w:ascii="Calibri" w:hAnsi="Calibri" w:cs="Calibri"/>
          <w:color w:val="000000"/>
        </w:rPr>
        <w:t xml:space="preserve"> ob</w:t>
      </w:r>
      <w:r w:rsidR="002616F4">
        <w:rPr>
          <w:rFonts w:ascii="Calibri" w:hAnsi="Calibri" w:cs="Calibri"/>
          <w:color w:val="000000"/>
        </w:rPr>
        <w:t>jednatelem dle čl. III. odst. 3</w:t>
      </w:r>
      <w:r>
        <w:rPr>
          <w:rFonts w:ascii="Calibri" w:hAnsi="Calibri" w:cs="Calibri"/>
          <w:color w:val="000000"/>
        </w:rPr>
        <w:t xml:space="preserve"> této smlouvy</w:t>
      </w:r>
      <w:r w:rsidRPr="003F0463">
        <w:rPr>
          <w:rFonts w:ascii="Calibri" w:hAnsi="Calibri" w:cs="Calibri"/>
          <w:color w:val="000000"/>
        </w:rPr>
        <w:t xml:space="preserve"> a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nesmí použít tyto výstupy bez výslovného</w:t>
      </w:r>
      <w:r>
        <w:rPr>
          <w:rFonts w:ascii="Calibri" w:hAnsi="Calibri" w:cs="Calibri"/>
          <w:color w:val="000000"/>
        </w:rPr>
        <w:t xml:space="preserve"> písemného</w:t>
      </w:r>
      <w:r w:rsidRPr="003F0463">
        <w:rPr>
          <w:rFonts w:ascii="Calibri" w:hAnsi="Calibri" w:cs="Calibri"/>
          <w:color w:val="000000"/>
        </w:rPr>
        <w:t xml:space="preserve"> souhlasu objednatele a není oprávněn poskytnout výsledek své činnosti jiným osobám než objednateli.</w:t>
      </w:r>
    </w:p>
    <w:p w:rsidR="00C92B4B" w:rsidRPr="00C92B4B" w:rsidRDefault="00C92B4B" w:rsidP="009B471F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C92B4B">
        <w:rPr>
          <w:rFonts w:ascii="Calibri" w:hAnsi="Calibri" w:cs="Calibri"/>
          <w:color w:val="000000"/>
        </w:rPr>
        <w:t xml:space="preserve">Pokud bude výsledkem činnosti </w:t>
      </w:r>
      <w:r w:rsidR="00F32E39">
        <w:rPr>
          <w:rFonts w:ascii="Calibri" w:hAnsi="Calibri" w:cs="Calibri"/>
          <w:color w:val="000000"/>
        </w:rPr>
        <w:t>poskytovatel</w:t>
      </w:r>
      <w:r w:rsidRPr="00C92B4B">
        <w:rPr>
          <w:rFonts w:ascii="Calibri" w:hAnsi="Calibri" w:cs="Calibri"/>
          <w:color w:val="000000"/>
        </w:rPr>
        <w:t xml:space="preserve">e dle této smlouvy autorské dílo ve smyslu § 2 autorského zákona, </w:t>
      </w:r>
      <w:r w:rsidR="00F32E39">
        <w:rPr>
          <w:rFonts w:ascii="Calibri" w:hAnsi="Calibri" w:cs="Calibri"/>
          <w:color w:val="000000"/>
        </w:rPr>
        <w:t>poskytovatel</w:t>
      </w:r>
      <w:r w:rsidRPr="00C92B4B">
        <w:rPr>
          <w:rFonts w:ascii="Calibri" w:hAnsi="Calibri" w:cs="Calibri"/>
          <w:color w:val="000000"/>
        </w:rPr>
        <w:t xml:space="preserve"> prohlašuje, že objednatel bude oprávněn dílo užít jakýmkoli způsobem, v neomezeném rozsahu co do množství, místa a času, zejména dílo rozmnožovat, rozšiřovat, sdělovat veřejnosti, upravovat, spojovat s jiným dílem, zařazovat do souborného díla a uvádět dílo pod svým jménem a že vůči objednateli nebudou uplatněny oprávněné nároky majitelů autorských práv či jakékoli oprávněné nároky jiných třetích osob v souvislosti s užitím díla (práva autorská, práva příbuzná právu autorskému, práva patentová, práva k ochranné známce, práva z nekalé soutěže, práva osobnostní či práva vlastnická aj.). V případě, že by takové nároky autorů byly uplatněny, </w:t>
      </w:r>
      <w:r w:rsidR="00F32E39">
        <w:rPr>
          <w:rFonts w:ascii="Calibri" w:hAnsi="Calibri" w:cs="Calibri"/>
          <w:color w:val="000000"/>
        </w:rPr>
        <w:t>poskytovatel</w:t>
      </w:r>
      <w:r w:rsidRPr="00C92B4B">
        <w:rPr>
          <w:rFonts w:ascii="Calibri" w:hAnsi="Calibri" w:cs="Calibri"/>
          <w:color w:val="000000"/>
        </w:rPr>
        <w:t xml:space="preserve"> se zavazuje na vlastní náklady vypořádat veškeré nároky majitelů autorských práv či jakékoli oprávněné nároky jiných třetích osob v souvislosti s užitím díla.</w:t>
      </w:r>
    </w:p>
    <w:p w:rsidR="00C92B4B" w:rsidRDefault="00C92B4B" w:rsidP="009B471F">
      <w:pPr>
        <w:numPr>
          <w:ilvl w:val="0"/>
          <w:numId w:val="2"/>
        </w:numPr>
        <w:spacing w:after="480"/>
        <w:ind w:left="357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/>
        </w:rPr>
        <w:t>Odměna za v</w:t>
      </w:r>
      <w:r w:rsidRPr="008C0D9C">
        <w:rPr>
          <w:rFonts w:ascii="Calibri" w:hAnsi="Calibri" w:cs="Calibri"/>
          <w:color w:val="000000"/>
        </w:rPr>
        <w:t>ýhradní licenci k užití díla</w:t>
      </w:r>
      <w:r w:rsidR="006C13E4">
        <w:rPr>
          <w:rFonts w:ascii="Calibri" w:hAnsi="Calibri" w:cs="Calibri"/>
          <w:color w:val="000000"/>
        </w:rPr>
        <w:t xml:space="preserve"> (výstupů)</w:t>
      </w:r>
      <w:r w:rsidRPr="008C0D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je zahrnuta v ceně </w:t>
      </w:r>
      <w:r w:rsidR="006C13E4">
        <w:rPr>
          <w:rFonts w:ascii="Calibri" w:hAnsi="Calibri" w:cs="Calibri"/>
          <w:color w:val="000000"/>
        </w:rPr>
        <w:t>předmětu smlouvy</w:t>
      </w:r>
      <w:r w:rsidRPr="008C0D9C">
        <w:rPr>
          <w:rFonts w:ascii="Calibri" w:hAnsi="Calibri" w:cs="Calibri"/>
          <w:color w:val="000000"/>
        </w:rPr>
        <w:t>.</w:t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VII</w:t>
      </w:r>
      <w:r>
        <w:rPr>
          <w:rFonts w:ascii="Calibri" w:hAnsi="Calibri" w:cs="Calibri"/>
          <w:b/>
          <w:bCs/>
          <w:color w:val="000000"/>
          <w:sz w:val="28"/>
        </w:rPr>
        <w:t>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Odpovědnost za vady</w:t>
      </w:r>
    </w:p>
    <w:p w:rsidR="00CE036F" w:rsidRDefault="00F32E39" w:rsidP="009B471F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odpovídá za vady</w:t>
      </w:r>
      <w:r w:rsidR="00CE036F">
        <w:rPr>
          <w:rFonts w:ascii="Calibri" w:hAnsi="Calibri" w:cs="Calibri"/>
          <w:color w:val="000000"/>
        </w:rPr>
        <w:t>, které se projeví v záruční době</w:t>
      </w:r>
      <w:r w:rsidR="00CE036F" w:rsidRPr="003F0463">
        <w:rPr>
          <w:rFonts w:ascii="Calibri" w:hAnsi="Calibri" w:cs="Calibri"/>
          <w:color w:val="000000"/>
        </w:rPr>
        <w:t xml:space="preserve">. </w:t>
      </w:r>
      <w:r w:rsidR="00CE036F">
        <w:rPr>
          <w:rFonts w:ascii="Calibri" w:hAnsi="Calibri" w:cs="Calibri"/>
          <w:color w:val="000000"/>
        </w:rPr>
        <w:t>Záruční doba je jeden rok a počíná plynout ode dne akceptace díla</w:t>
      </w:r>
      <w:r w:rsidR="00583782">
        <w:rPr>
          <w:rFonts w:ascii="Calibri" w:hAnsi="Calibri" w:cs="Calibri"/>
          <w:color w:val="000000"/>
        </w:rPr>
        <w:t xml:space="preserve"> jako celku</w:t>
      </w:r>
    </w:p>
    <w:p w:rsidR="00CE036F" w:rsidRDefault="00CE036F" w:rsidP="009B471F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případě, že předané </w:t>
      </w:r>
      <w:r w:rsidR="006C13E4">
        <w:rPr>
          <w:rFonts w:ascii="Calibri" w:hAnsi="Calibri" w:cs="Calibri"/>
          <w:color w:val="000000"/>
        </w:rPr>
        <w:t>výstupy</w:t>
      </w:r>
      <w:r>
        <w:rPr>
          <w:rFonts w:ascii="Calibri" w:hAnsi="Calibri" w:cs="Calibri"/>
          <w:color w:val="000000"/>
        </w:rPr>
        <w:t xml:space="preserve"> vykazuj</w:t>
      </w:r>
      <w:r w:rsidR="006C13E4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 xml:space="preserve"> vady, musí tyto vady o</w:t>
      </w:r>
      <w:r w:rsidRPr="003F0463">
        <w:rPr>
          <w:rFonts w:ascii="Calibri" w:hAnsi="Calibri" w:cs="Calibri"/>
          <w:color w:val="000000"/>
        </w:rPr>
        <w:t xml:space="preserve">bjednatel </w:t>
      </w:r>
      <w:r>
        <w:rPr>
          <w:rFonts w:ascii="Calibri" w:hAnsi="Calibri" w:cs="Calibri"/>
          <w:color w:val="000000"/>
        </w:rPr>
        <w:t>písemně u </w:t>
      </w:r>
      <w:r w:rsidR="00F32E39">
        <w:rPr>
          <w:rFonts w:ascii="Calibri" w:hAnsi="Calibri" w:cs="Calibri"/>
          <w:color w:val="000000"/>
        </w:rPr>
        <w:t>poskytovatel</w:t>
      </w:r>
      <w:r>
        <w:rPr>
          <w:rFonts w:ascii="Calibri" w:hAnsi="Calibri" w:cs="Calibri"/>
          <w:color w:val="000000"/>
        </w:rPr>
        <w:t>e reklamovat. V reklamaci objednatel uvede, v čem zjištěné vady spočívají.</w:t>
      </w:r>
    </w:p>
    <w:p w:rsidR="00CE036F" w:rsidRDefault="00F32E39" w:rsidP="009B471F">
      <w:pPr>
        <w:numPr>
          <w:ilvl w:val="0"/>
          <w:numId w:val="9"/>
        </w:numPr>
        <w:ind w:left="35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se zavazuje</w:t>
      </w:r>
      <w:r w:rsidR="00CE036F">
        <w:rPr>
          <w:rFonts w:ascii="Calibri" w:hAnsi="Calibri" w:cs="Calibri"/>
          <w:color w:val="000000"/>
        </w:rPr>
        <w:t xml:space="preserve"> bezplatně</w:t>
      </w:r>
      <w:r w:rsidR="00CE036F" w:rsidRPr="003F0463">
        <w:rPr>
          <w:rFonts w:ascii="Calibri" w:hAnsi="Calibri" w:cs="Calibri"/>
          <w:color w:val="000000"/>
        </w:rPr>
        <w:t xml:space="preserve"> odstran</w:t>
      </w:r>
      <w:r w:rsidR="00CE036F">
        <w:rPr>
          <w:rFonts w:ascii="Calibri" w:hAnsi="Calibri" w:cs="Calibri"/>
          <w:color w:val="000000"/>
        </w:rPr>
        <w:t>it tyto vady</w:t>
      </w:r>
      <w:r w:rsidR="00CE036F" w:rsidRPr="003F0463">
        <w:rPr>
          <w:rFonts w:ascii="Calibri" w:hAnsi="Calibri" w:cs="Calibri"/>
          <w:color w:val="000000"/>
        </w:rPr>
        <w:t xml:space="preserve"> do deseti pracovních dnů od</w:t>
      </w:r>
      <w:r w:rsidR="00CE036F">
        <w:rPr>
          <w:rFonts w:ascii="Calibri" w:hAnsi="Calibri" w:cs="Calibri"/>
          <w:color w:val="000000"/>
        </w:rPr>
        <w:t xml:space="preserve"> okamžiku </w:t>
      </w:r>
      <w:r w:rsidR="00CE036F" w:rsidRPr="003F0463">
        <w:rPr>
          <w:rFonts w:ascii="Calibri" w:hAnsi="Calibri" w:cs="Calibri"/>
          <w:color w:val="000000"/>
        </w:rPr>
        <w:t xml:space="preserve">obdržení </w:t>
      </w:r>
      <w:r w:rsidR="00CE036F">
        <w:rPr>
          <w:rFonts w:ascii="Calibri" w:hAnsi="Calibri" w:cs="Calibri"/>
          <w:color w:val="000000"/>
        </w:rPr>
        <w:t>reklamace</w:t>
      </w:r>
      <w:r w:rsidR="00CE036F" w:rsidRPr="003F0463">
        <w:rPr>
          <w:rFonts w:ascii="Calibri" w:hAnsi="Calibri" w:cs="Calibri"/>
          <w:color w:val="000000"/>
        </w:rPr>
        <w:t>.</w:t>
      </w:r>
    </w:p>
    <w:p w:rsidR="008154CE" w:rsidRPr="00957126" w:rsidRDefault="008154CE" w:rsidP="009B471F">
      <w:pPr>
        <w:numPr>
          <w:ilvl w:val="0"/>
          <w:numId w:val="9"/>
        </w:numPr>
        <w:suppressAutoHyphens/>
        <w:autoSpaceDN/>
        <w:adjustRightInd/>
        <w:rPr>
          <w:rFonts w:ascii="Calibri" w:hAnsi="Calibri"/>
          <w:szCs w:val="24"/>
        </w:rPr>
      </w:pPr>
      <w:r w:rsidRPr="00957126">
        <w:rPr>
          <w:rFonts w:ascii="Calibri" w:hAnsi="Calibri"/>
          <w:szCs w:val="24"/>
        </w:rPr>
        <w:t xml:space="preserve">Vady </w:t>
      </w:r>
      <w:r w:rsidR="006C13E4">
        <w:rPr>
          <w:rFonts w:ascii="Calibri" w:hAnsi="Calibri"/>
          <w:szCs w:val="24"/>
        </w:rPr>
        <w:t xml:space="preserve">výstupů </w:t>
      </w:r>
      <w:r w:rsidRPr="00957126">
        <w:rPr>
          <w:rFonts w:ascii="Calibri" w:hAnsi="Calibri"/>
          <w:szCs w:val="24"/>
        </w:rPr>
        <w:t xml:space="preserve">neodhalené při převzetí </w:t>
      </w:r>
      <w:r w:rsidR="006C13E4">
        <w:rPr>
          <w:rFonts w:ascii="Calibri" w:hAnsi="Calibri"/>
          <w:szCs w:val="24"/>
        </w:rPr>
        <w:t>výstupů</w:t>
      </w:r>
      <w:r w:rsidRPr="00957126">
        <w:rPr>
          <w:rFonts w:ascii="Calibri" w:hAnsi="Calibri"/>
          <w:szCs w:val="24"/>
        </w:rPr>
        <w:t xml:space="preserve"> a zjištěné později bude objednatel reklamovat prostřednictvím elektronické komunikace, písemně nebo telefonicky u </w:t>
      </w:r>
      <w:r w:rsidR="00F32E39">
        <w:rPr>
          <w:rFonts w:ascii="Calibri" w:hAnsi="Calibri"/>
          <w:szCs w:val="24"/>
        </w:rPr>
        <w:t>poskytovatel</w:t>
      </w:r>
      <w:r>
        <w:rPr>
          <w:rFonts w:ascii="Calibri" w:hAnsi="Calibri"/>
          <w:szCs w:val="24"/>
        </w:rPr>
        <w:t>e</w:t>
      </w:r>
      <w:r w:rsidRPr="00957126">
        <w:rPr>
          <w:rFonts w:ascii="Calibri" w:hAnsi="Calibri"/>
          <w:szCs w:val="24"/>
        </w:rPr>
        <w:t xml:space="preserve">. </w:t>
      </w:r>
      <w:r w:rsidR="00F32E39">
        <w:rPr>
          <w:rFonts w:ascii="Calibri" w:hAnsi="Calibri"/>
          <w:szCs w:val="24"/>
        </w:rPr>
        <w:t>Poskytovatel</w:t>
      </w:r>
      <w:r w:rsidRPr="00957126">
        <w:rPr>
          <w:rFonts w:ascii="Calibri" w:hAnsi="Calibri"/>
          <w:szCs w:val="24"/>
        </w:rPr>
        <w:t xml:space="preserve"> bezplatně vypořádá tyto připomínky v termínu dle odstavce výše, pokud nebude s objednatelem dohodnuto jinak. </w:t>
      </w:r>
      <w:r w:rsidR="00F32E39">
        <w:rPr>
          <w:rFonts w:ascii="Calibri" w:hAnsi="Calibri"/>
          <w:szCs w:val="24"/>
        </w:rPr>
        <w:t>Poskytovatel</w:t>
      </w:r>
      <w:r w:rsidRPr="00957126">
        <w:rPr>
          <w:rFonts w:ascii="Calibri" w:hAnsi="Calibri"/>
          <w:szCs w:val="24"/>
        </w:rPr>
        <w:t xml:space="preserve"> může být k odstranění vad </w:t>
      </w:r>
      <w:r w:rsidR="006C13E4">
        <w:rPr>
          <w:rFonts w:ascii="Calibri" w:hAnsi="Calibri"/>
          <w:szCs w:val="24"/>
        </w:rPr>
        <w:t>výstupů</w:t>
      </w:r>
      <w:r w:rsidRPr="00957126">
        <w:rPr>
          <w:rFonts w:ascii="Calibri" w:hAnsi="Calibri"/>
          <w:szCs w:val="24"/>
        </w:rPr>
        <w:t xml:space="preserve"> vyzván také během </w:t>
      </w:r>
      <w:r>
        <w:rPr>
          <w:rFonts w:ascii="Calibri" w:hAnsi="Calibri"/>
          <w:szCs w:val="24"/>
        </w:rPr>
        <w:t xml:space="preserve">jednoho roku </w:t>
      </w:r>
      <w:r w:rsidRPr="00957126">
        <w:rPr>
          <w:rFonts w:ascii="Calibri" w:hAnsi="Calibri"/>
          <w:szCs w:val="24"/>
        </w:rPr>
        <w:t xml:space="preserve">od akceptace </w:t>
      </w:r>
      <w:r w:rsidR="006C13E4">
        <w:rPr>
          <w:rFonts w:ascii="Calibri" w:hAnsi="Calibri"/>
          <w:szCs w:val="24"/>
        </w:rPr>
        <w:t>všech výstupů</w:t>
      </w:r>
      <w:r w:rsidRPr="00957126">
        <w:rPr>
          <w:rFonts w:ascii="Calibri" w:hAnsi="Calibri"/>
          <w:szCs w:val="24"/>
        </w:rPr>
        <w:t>.</w:t>
      </w:r>
    </w:p>
    <w:p w:rsidR="008154CE" w:rsidRDefault="008154CE" w:rsidP="007934FA">
      <w:pPr>
        <w:spacing w:after="480"/>
        <w:ind w:left="357"/>
        <w:rPr>
          <w:rFonts w:ascii="Calibri" w:hAnsi="Calibri" w:cs="Calibri"/>
          <w:color w:val="000000"/>
        </w:rPr>
      </w:pPr>
    </w:p>
    <w:p w:rsidR="007A4AAE" w:rsidRPr="003F0463" w:rsidRDefault="007A4AAE" w:rsidP="007934FA">
      <w:pPr>
        <w:spacing w:after="480"/>
        <w:ind w:left="357"/>
        <w:rPr>
          <w:rFonts w:ascii="Calibri" w:hAnsi="Calibri" w:cs="Calibri"/>
          <w:color w:val="000000"/>
        </w:rPr>
      </w:pP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lastRenderedPageBreak/>
        <w:t>VIII.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Platební podmínky</w:t>
      </w:r>
    </w:p>
    <w:p w:rsidR="00583782" w:rsidRPr="00583782" w:rsidRDefault="00583782" w:rsidP="009B471F">
      <w:pPr>
        <w:numPr>
          <w:ilvl w:val="0"/>
          <w:numId w:val="3"/>
        </w:numPr>
        <w:rPr>
          <w:rFonts w:ascii="Calibri" w:hAnsi="Calibri" w:cs="Calibri"/>
          <w:color w:val="000000"/>
          <w:szCs w:val="24"/>
        </w:rPr>
      </w:pPr>
      <w:r w:rsidRPr="00957126">
        <w:rPr>
          <w:rFonts w:ascii="Calibri" w:hAnsi="Calibri"/>
          <w:szCs w:val="24"/>
        </w:rPr>
        <w:t xml:space="preserve">Cena za provedení jednotlivých částí </w:t>
      </w:r>
      <w:r w:rsidR="006C13E4">
        <w:rPr>
          <w:rFonts w:ascii="Calibri" w:hAnsi="Calibri"/>
          <w:szCs w:val="24"/>
        </w:rPr>
        <w:t>předmětu smlouvy</w:t>
      </w:r>
      <w:r w:rsidRPr="00957126">
        <w:rPr>
          <w:rFonts w:ascii="Calibri" w:hAnsi="Calibri"/>
          <w:szCs w:val="24"/>
        </w:rPr>
        <w:t xml:space="preserve"> bude uhrazena postupně v dílčích platbách po akceptaci každé jednotlivé části plnění dle této smlouvy.</w:t>
      </w:r>
    </w:p>
    <w:p w:rsidR="00CE036F" w:rsidRPr="003F0463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Cenu </w:t>
      </w:r>
      <w:r w:rsidR="00583782">
        <w:rPr>
          <w:rFonts w:ascii="Calibri" w:hAnsi="Calibri" w:cs="Calibri"/>
          <w:color w:val="000000"/>
        </w:rPr>
        <w:t xml:space="preserve">jednotlivých částí </w:t>
      </w:r>
      <w:r w:rsidR="006C13E4">
        <w:rPr>
          <w:rFonts w:ascii="Calibri" w:hAnsi="Calibri" w:cs="Calibri"/>
          <w:color w:val="000000"/>
        </w:rPr>
        <w:t>předmětu smlouvy</w:t>
      </w:r>
      <w:r w:rsidRPr="003F0463">
        <w:rPr>
          <w:rFonts w:ascii="Calibri" w:hAnsi="Calibri" w:cs="Calibri"/>
          <w:color w:val="000000"/>
        </w:rPr>
        <w:t xml:space="preserve"> uhradí objednatel na základě </w:t>
      </w:r>
      <w:r w:rsidR="001C737F">
        <w:rPr>
          <w:rFonts w:ascii="Calibri" w:hAnsi="Calibri" w:cs="Calibri"/>
          <w:color w:val="000000"/>
        </w:rPr>
        <w:t>daňov</w:t>
      </w:r>
      <w:r w:rsidR="00583782">
        <w:rPr>
          <w:rFonts w:ascii="Calibri" w:hAnsi="Calibri" w:cs="Calibri"/>
          <w:color w:val="000000"/>
        </w:rPr>
        <w:t>ýc</w:t>
      </w:r>
      <w:r w:rsidR="001C737F">
        <w:rPr>
          <w:rFonts w:ascii="Calibri" w:hAnsi="Calibri" w:cs="Calibri"/>
          <w:color w:val="000000"/>
        </w:rPr>
        <w:t>h doklad</w:t>
      </w:r>
      <w:r w:rsidR="00583782">
        <w:rPr>
          <w:rFonts w:ascii="Calibri" w:hAnsi="Calibri" w:cs="Calibri"/>
          <w:color w:val="000000"/>
        </w:rPr>
        <w:t>ů</w:t>
      </w:r>
      <w:r w:rsidR="001C737F">
        <w:rPr>
          <w:rFonts w:ascii="Calibri" w:hAnsi="Calibri" w:cs="Calibri"/>
          <w:color w:val="000000"/>
        </w:rPr>
        <w:t xml:space="preserve"> –</w:t>
      </w:r>
      <w:r w:rsidR="00730A7A">
        <w:rPr>
          <w:rFonts w:ascii="Calibri" w:hAnsi="Calibri" w:cs="Calibri"/>
          <w:color w:val="000000"/>
        </w:rPr>
        <w:t xml:space="preserve"> </w:t>
      </w:r>
      <w:r w:rsidRPr="003F0463">
        <w:rPr>
          <w:rFonts w:ascii="Calibri" w:hAnsi="Calibri" w:cs="Calibri"/>
          <w:color w:val="000000"/>
        </w:rPr>
        <w:t>faktur</w:t>
      </w:r>
      <w:r w:rsidR="002616F4">
        <w:rPr>
          <w:rFonts w:ascii="Calibri" w:hAnsi="Calibri" w:cs="Calibri"/>
          <w:color w:val="000000"/>
        </w:rPr>
        <w:t xml:space="preserve"> (dále jen</w:t>
      </w:r>
      <w:r w:rsidR="001C737F">
        <w:rPr>
          <w:rFonts w:ascii="Calibri" w:hAnsi="Calibri" w:cs="Calibri"/>
          <w:color w:val="000000"/>
        </w:rPr>
        <w:t>:</w:t>
      </w:r>
      <w:r w:rsidR="002616F4">
        <w:rPr>
          <w:rFonts w:ascii="Calibri" w:hAnsi="Calibri" w:cs="Calibri"/>
          <w:color w:val="000000"/>
        </w:rPr>
        <w:t xml:space="preserve"> </w:t>
      </w:r>
      <w:r w:rsidR="001C737F">
        <w:rPr>
          <w:rFonts w:ascii="Calibri" w:hAnsi="Calibri" w:cs="Calibri"/>
          <w:color w:val="000000"/>
        </w:rPr>
        <w:t>„faktura“)</w:t>
      </w:r>
      <w:r w:rsidRPr="003F0463">
        <w:rPr>
          <w:rFonts w:ascii="Calibri" w:hAnsi="Calibri" w:cs="Calibri"/>
          <w:color w:val="000000"/>
        </w:rPr>
        <w:t>, kter</w:t>
      </w:r>
      <w:r>
        <w:rPr>
          <w:rFonts w:ascii="Calibri" w:hAnsi="Calibri" w:cs="Calibri"/>
          <w:color w:val="000000"/>
        </w:rPr>
        <w:t>ou</w:t>
      </w:r>
      <w:r w:rsidRPr="003F0463">
        <w:rPr>
          <w:rFonts w:ascii="Calibri" w:hAnsi="Calibri" w:cs="Calibri"/>
          <w:color w:val="000000"/>
        </w:rPr>
        <w:t xml:space="preserve"> je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oprávněn vystavit po</w:t>
      </w:r>
      <w:r>
        <w:rPr>
          <w:rFonts w:ascii="Calibri" w:hAnsi="Calibri" w:cs="Calibri"/>
          <w:color w:val="000000"/>
        </w:rPr>
        <w:t xml:space="preserve"> akceptaci </w:t>
      </w:r>
      <w:r w:rsidR="007934FA">
        <w:rPr>
          <w:rFonts w:ascii="Calibri" w:hAnsi="Calibri" w:cs="Calibri"/>
          <w:color w:val="000000"/>
        </w:rPr>
        <w:t>každ</w:t>
      </w:r>
      <w:r w:rsidR="00440949">
        <w:rPr>
          <w:rFonts w:ascii="Calibri" w:hAnsi="Calibri" w:cs="Calibri"/>
          <w:color w:val="000000"/>
        </w:rPr>
        <w:t>ého</w:t>
      </w:r>
      <w:r w:rsidR="007934FA">
        <w:rPr>
          <w:rFonts w:ascii="Calibri" w:hAnsi="Calibri" w:cs="Calibri"/>
          <w:color w:val="000000"/>
        </w:rPr>
        <w:t xml:space="preserve"> </w:t>
      </w:r>
      <w:r w:rsidR="00440949">
        <w:rPr>
          <w:rFonts w:ascii="Calibri" w:hAnsi="Calibri" w:cs="Calibri"/>
          <w:color w:val="000000"/>
        </w:rPr>
        <w:t>výstupu</w:t>
      </w:r>
      <w:r w:rsidR="00AD503C">
        <w:rPr>
          <w:rFonts w:ascii="Calibri" w:hAnsi="Calibri" w:cs="Calibri"/>
          <w:color w:val="000000"/>
        </w:rPr>
        <w:t xml:space="preserve"> objednatelem</w:t>
      </w:r>
      <w:r w:rsidRPr="003F0463">
        <w:rPr>
          <w:rFonts w:ascii="Calibri" w:hAnsi="Calibri" w:cs="Calibri"/>
          <w:color w:val="000000"/>
        </w:rPr>
        <w:t>.</w:t>
      </w:r>
    </w:p>
    <w:p w:rsidR="00CE036F" w:rsidRPr="003F0463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DA7436">
        <w:rPr>
          <w:rFonts w:ascii="Calibri" w:hAnsi="Calibri" w:cs="Calibri"/>
          <w:color w:val="000000"/>
          <w:szCs w:val="24"/>
        </w:rPr>
        <w:t>Faktura musí mít náležitosti daňového dokladu dle § 11 zák. č. 563/ 1991 Sb., o účetnictví,</w:t>
      </w:r>
      <w:r w:rsidRPr="00221F63">
        <w:rPr>
          <w:rFonts w:ascii="Calibri" w:hAnsi="Calibri" w:cs="Calibri"/>
          <w:color w:val="000000"/>
          <w:szCs w:val="24"/>
        </w:rPr>
        <w:t xml:space="preserve"> </w:t>
      </w:r>
      <w:r w:rsidRPr="00DA7436">
        <w:rPr>
          <w:rFonts w:ascii="Calibri" w:hAnsi="Calibri" w:cs="Calibri"/>
          <w:bCs/>
          <w:szCs w:val="24"/>
        </w:rPr>
        <w:t>náležitosti stanovené v § 29 zákona č. 235/2004 Sb., o dani z přidané hodnoty, a § 435 občanského zákoníku, to vše ve znění pozdějších předpisů</w:t>
      </w:r>
      <w:r w:rsidRPr="00DA7436">
        <w:rPr>
          <w:rFonts w:ascii="Calibri" w:hAnsi="Calibri" w:cs="Calibri"/>
          <w:color w:val="000000"/>
          <w:szCs w:val="24"/>
        </w:rPr>
        <w:t xml:space="preserve">. Nebude-li faktura obsahovat právními předpisy </w:t>
      </w:r>
      <w:r w:rsidRPr="00933EC0">
        <w:rPr>
          <w:rFonts w:ascii="Calibri" w:hAnsi="Calibri" w:cs="Calibri"/>
          <w:color w:val="000000"/>
          <w:szCs w:val="24"/>
        </w:rPr>
        <w:t>a touto smlouvou stanovené náležitosti, nebo bude obsahovat údaje chybné,</w:t>
      </w:r>
      <w:r w:rsidR="00583782" w:rsidRPr="00583782">
        <w:rPr>
          <w:rFonts w:ascii="Calibri" w:hAnsi="Calibri"/>
          <w:sz w:val="22"/>
          <w:szCs w:val="22"/>
        </w:rPr>
        <w:t xml:space="preserve"> </w:t>
      </w:r>
      <w:r w:rsidR="00583782" w:rsidRPr="00957126">
        <w:rPr>
          <w:rFonts w:ascii="Calibri" w:hAnsi="Calibri"/>
          <w:szCs w:val="24"/>
        </w:rPr>
        <w:t>nebo nebude-li přiložena kopie akceptačního protokolu,</w:t>
      </w:r>
      <w:r w:rsidRPr="00583782">
        <w:rPr>
          <w:rFonts w:ascii="Calibri" w:hAnsi="Calibri" w:cs="Calibri"/>
          <w:color w:val="000000"/>
          <w:szCs w:val="24"/>
        </w:rPr>
        <w:t xml:space="preserve"> </w:t>
      </w:r>
      <w:r w:rsidRPr="004F472E">
        <w:rPr>
          <w:rFonts w:ascii="Calibri" w:hAnsi="Calibri" w:cs="Calibri"/>
          <w:color w:val="000000"/>
          <w:szCs w:val="24"/>
        </w:rPr>
        <w:t xml:space="preserve">je </w:t>
      </w:r>
      <w:r w:rsidRPr="003F0463">
        <w:rPr>
          <w:rFonts w:ascii="Calibri" w:hAnsi="Calibri" w:cs="Calibri"/>
          <w:color w:val="000000"/>
        </w:rPr>
        <w:t xml:space="preserve">objednatel </w:t>
      </w:r>
      <w:r>
        <w:rPr>
          <w:rFonts w:ascii="Calibri" w:hAnsi="Calibri" w:cs="Calibri"/>
          <w:color w:val="000000"/>
        </w:rPr>
        <w:t xml:space="preserve">fakturu </w:t>
      </w:r>
      <w:r w:rsidRPr="003F0463">
        <w:rPr>
          <w:rFonts w:ascii="Calibri" w:hAnsi="Calibri" w:cs="Calibri"/>
          <w:color w:val="000000"/>
        </w:rPr>
        <w:t xml:space="preserve">oprávněn vrátit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>i k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doplnění či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opravě s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vyznačením konkrétního důvodu vrácení</w:t>
      </w:r>
      <w:r w:rsidRPr="00254F37">
        <w:rPr>
          <w:rFonts w:ascii="Calibri" w:hAnsi="Calibri" w:cs="Calibri"/>
          <w:color w:val="000000"/>
        </w:rPr>
        <w:t>, aniž se tím objednatel dostal do</w:t>
      </w:r>
      <w:r>
        <w:rPr>
          <w:rFonts w:ascii="Calibri" w:hAnsi="Calibri" w:cs="Calibri"/>
          <w:color w:val="000000"/>
        </w:rPr>
        <w:t> </w:t>
      </w:r>
      <w:r w:rsidRPr="00254F37">
        <w:rPr>
          <w:rFonts w:ascii="Calibri" w:hAnsi="Calibri" w:cs="Calibri"/>
          <w:color w:val="000000"/>
        </w:rPr>
        <w:t>prodlení se splatností</w:t>
      </w:r>
      <w:r w:rsidRPr="003F0463">
        <w:rPr>
          <w:rFonts w:ascii="Calibri" w:hAnsi="Calibri" w:cs="Calibri"/>
          <w:color w:val="000000"/>
        </w:rPr>
        <w:t>. Dnem doručení opravené či nově vystavené faktury běží nová lhůta splatnosti faktury.</w:t>
      </w:r>
    </w:p>
    <w:p w:rsidR="00CE036F" w:rsidRPr="003F0463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szCs w:val="22"/>
        </w:rPr>
        <w:t>Nedílnou součástí faktur</w:t>
      </w:r>
      <w:r w:rsidR="00592E23">
        <w:rPr>
          <w:rFonts w:ascii="Calibri" w:hAnsi="Calibri" w:cs="Calibri"/>
          <w:szCs w:val="22"/>
        </w:rPr>
        <w:t>y</w:t>
      </w:r>
      <w:r w:rsidRPr="003F0463">
        <w:rPr>
          <w:rFonts w:ascii="Calibri" w:hAnsi="Calibri" w:cs="Calibri"/>
          <w:szCs w:val="22"/>
        </w:rPr>
        <w:t xml:space="preserve"> je kopie oboustranně podepsaného Předávacího protokolu</w:t>
      </w:r>
      <w:r w:rsidR="00592E23">
        <w:rPr>
          <w:rFonts w:ascii="Calibri" w:hAnsi="Calibri" w:cs="Calibri"/>
          <w:szCs w:val="22"/>
        </w:rPr>
        <w:t xml:space="preserve"> a</w:t>
      </w:r>
      <w:r w:rsidR="00C92B4B">
        <w:rPr>
          <w:rFonts w:ascii="Calibri" w:hAnsi="Calibri" w:cs="Calibri"/>
          <w:szCs w:val="22"/>
        </w:rPr>
        <w:t> </w:t>
      </w:r>
      <w:r w:rsidR="00592E23">
        <w:rPr>
          <w:rFonts w:ascii="Calibri" w:hAnsi="Calibri" w:cs="Calibri"/>
          <w:szCs w:val="22"/>
        </w:rPr>
        <w:t>akcepta</w:t>
      </w:r>
      <w:r w:rsidR="000575B9">
        <w:rPr>
          <w:rFonts w:ascii="Calibri" w:hAnsi="Calibri" w:cs="Calibri"/>
          <w:szCs w:val="22"/>
        </w:rPr>
        <w:t>čního protokolu</w:t>
      </w:r>
      <w:r w:rsidR="00583782">
        <w:rPr>
          <w:rFonts w:ascii="Calibri" w:hAnsi="Calibri" w:cs="Calibri"/>
          <w:szCs w:val="22"/>
        </w:rPr>
        <w:t xml:space="preserve"> a výkaz odpracovaných hodin</w:t>
      </w:r>
      <w:r w:rsidR="007934FA" w:rsidRPr="007934FA">
        <w:rPr>
          <w:rFonts w:ascii="Calibri" w:hAnsi="Calibri" w:cs="Calibri"/>
          <w:szCs w:val="22"/>
        </w:rPr>
        <w:t xml:space="preserve"> </w:t>
      </w:r>
      <w:r w:rsidR="007934FA">
        <w:rPr>
          <w:rFonts w:ascii="Calibri" w:hAnsi="Calibri" w:cs="Calibri"/>
          <w:szCs w:val="22"/>
        </w:rPr>
        <w:t>potvrzený osobou objednatele uvedenou v článku V</w:t>
      </w:r>
      <w:r w:rsidRPr="003F0463">
        <w:rPr>
          <w:rFonts w:ascii="Calibri" w:hAnsi="Calibri" w:cs="Calibri"/>
          <w:szCs w:val="22"/>
        </w:rPr>
        <w:t>.</w:t>
      </w:r>
    </w:p>
    <w:p w:rsidR="00CE036F" w:rsidRDefault="00CE036F" w:rsidP="009B47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Splatnost faktur</w:t>
      </w:r>
      <w:r>
        <w:rPr>
          <w:rFonts w:ascii="Calibri" w:hAnsi="Calibri" w:cs="Calibri"/>
          <w:color w:val="000000"/>
        </w:rPr>
        <w:t>y</w:t>
      </w:r>
      <w:r w:rsidRPr="003F0463">
        <w:rPr>
          <w:rFonts w:ascii="Calibri" w:hAnsi="Calibri" w:cs="Calibri"/>
          <w:color w:val="000000"/>
        </w:rPr>
        <w:t xml:space="preserve"> je 30 </w:t>
      </w:r>
      <w:r>
        <w:rPr>
          <w:rFonts w:ascii="Calibri" w:hAnsi="Calibri" w:cs="Calibri"/>
          <w:color w:val="000000"/>
        </w:rPr>
        <w:t xml:space="preserve">kalendářních </w:t>
      </w:r>
      <w:r w:rsidRPr="003F0463">
        <w:rPr>
          <w:rFonts w:ascii="Calibri" w:hAnsi="Calibri" w:cs="Calibri"/>
          <w:color w:val="000000"/>
        </w:rPr>
        <w:t xml:space="preserve">dnů ode dne </w:t>
      </w:r>
      <w:r w:rsidR="001C737F">
        <w:rPr>
          <w:rFonts w:ascii="Calibri" w:hAnsi="Calibri" w:cs="Calibri"/>
          <w:color w:val="000000"/>
        </w:rPr>
        <w:t xml:space="preserve">prokazatelného </w:t>
      </w:r>
      <w:r w:rsidRPr="003F0463">
        <w:rPr>
          <w:rFonts w:ascii="Calibri" w:hAnsi="Calibri" w:cs="Calibri"/>
          <w:color w:val="000000"/>
        </w:rPr>
        <w:t>doručení faktury objednateli.</w:t>
      </w:r>
      <w:r>
        <w:rPr>
          <w:rFonts w:ascii="Calibri" w:hAnsi="Calibri" w:cs="Calibri"/>
          <w:color w:val="000000"/>
        </w:rPr>
        <w:t xml:space="preserve"> </w:t>
      </w:r>
      <w:r w:rsidRPr="00911F3B">
        <w:rPr>
          <w:rFonts w:ascii="Calibri" w:hAnsi="Calibri" w:cs="Calibri"/>
          <w:color w:val="000000"/>
        </w:rPr>
        <w:t>Za den úhrady dané faktury bude považován den odepsání fakturované částky z</w:t>
      </w:r>
      <w:r>
        <w:rPr>
          <w:rFonts w:ascii="Calibri" w:hAnsi="Calibri" w:cs="Calibri"/>
          <w:color w:val="000000"/>
        </w:rPr>
        <w:t> </w:t>
      </w:r>
      <w:r w:rsidRPr="00911F3B">
        <w:rPr>
          <w:rFonts w:ascii="Calibri" w:hAnsi="Calibri" w:cs="Calibri"/>
          <w:color w:val="000000"/>
        </w:rPr>
        <w:t>účtu</w:t>
      </w:r>
      <w:r>
        <w:rPr>
          <w:rFonts w:ascii="Calibri" w:hAnsi="Calibri" w:cs="Calibri"/>
          <w:color w:val="000000"/>
        </w:rPr>
        <w:t xml:space="preserve"> objednatele</w:t>
      </w:r>
      <w:r w:rsidRPr="00911F3B">
        <w:rPr>
          <w:rFonts w:ascii="Calibri" w:hAnsi="Calibri" w:cs="Calibri"/>
          <w:color w:val="000000"/>
        </w:rPr>
        <w:t>.</w:t>
      </w:r>
    </w:p>
    <w:p w:rsidR="00CE036F" w:rsidRPr="003F0463" w:rsidRDefault="00CE036F" w:rsidP="009B471F">
      <w:pPr>
        <w:numPr>
          <w:ilvl w:val="0"/>
          <w:numId w:val="3"/>
        </w:numPr>
        <w:spacing w:after="480"/>
        <w:ind w:left="357" w:hanging="357"/>
        <w:rPr>
          <w:rFonts w:ascii="Calibri" w:hAnsi="Calibri" w:cs="Calibri"/>
          <w:color w:val="000000"/>
        </w:rPr>
      </w:pPr>
      <w:r w:rsidRPr="00B77F4B">
        <w:rPr>
          <w:rFonts w:ascii="Calibri" w:hAnsi="Calibri" w:cs="Calibri"/>
          <w:color w:val="000000"/>
        </w:rPr>
        <w:t xml:space="preserve">Objednatel nebude poskytovat </w:t>
      </w:r>
      <w:r w:rsidR="00F32E39">
        <w:rPr>
          <w:rFonts w:ascii="Calibri" w:hAnsi="Calibri" w:cs="Calibri"/>
          <w:color w:val="000000"/>
        </w:rPr>
        <w:t>poskytovatel</w:t>
      </w:r>
      <w:r w:rsidRPr="00B77F4B">
        <w:rPr>
          <w:rFonts w:ascii="Calibri" w:hAnsi="Calibri" w:cs="Calibri"/>
          <w:color w:val="000000"/>
        </w:rPr>
        <w:t>i jakékoliv zálohy</w:t>
      </w:r>
      <w:r w:rsidR="00592E23">
        <w:rPr>
          <w:rFonts w:ascii="Calibri" w:hAnsi="Calibri" w:cs="Calibri"/>
          <w:color w:val="000000"/>
        </w:rPr>
        <w:t>.</w:t>
      </w:r>
      <w:r w:rsidRPr="00B77F4B">
        <w:rPr>
          <w:rFonts w:ascii="Calibri" w:hAnsi="Calibri" w:cs="Calibri"/>
          <w:color w:val="000000"/>
        </w:rPr>
        <w:t xml:space="preserve"> </w:t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IX.</w:t>
      </w:r>
    </w:p>
    <w:p w:rsidR="00CE036F" w:rsidRDefault="00CE036F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Práva</w:t>
      </w:r>
      <w:r>
        <w:rPr>
          <w:rFonts w:ascii="Calibri" w:hAnsi="Calibri" w:cs="Calibri"/>
          <w:b/>
          <w:bCs/>
          <w:color w:val="000000"/>
          <w:sz w:val="28"/>
        </w:rPr>
        <w:t xml:space="preserve"> a</w:t>
      </w:r>
      <w:r w:rsidRPr="003F0463">
        <w:rPr>
          <w:rFonts w:ascii="Calibri" w:hAnsi="Calibri" w:cs="Calibri"/>
          <w:b/>
          <w:bCs/>
          <w:color w:val="000000"/>
          <w:sz w:val="28"/>
        </w:rPr>
        <w:t xml:space="preserve"> povinnosti smluvních stran</w:t>
      </w:r>
    </w:p>
    <w:p w:rsidR="00CE036F" w:rsidRPr="003F0463" w:rsidRDefault="00F32E39" w:rsidP="009B471F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je povinen:</w:t>
      </w:r>
    </w:p>
    <w:p w:rsidR="00CE036F" w:rsidRPr="003F0463" w:rsidRDefault="000575B9" w:rsidP="009B471F">
      <w:pPr>
        <w:numPr>
          <w:ilvl w:val="0"/>
          <w:numId w:val="11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provést </w:t>
      </w:r>
      <w:r w:rsidR="006C13E4">
        <w:rPr>
          <w:rFonts w:ascii="Calibri" w:hAnsi="Calibri" w:cs="Calibri"/>
          <w:color w:val="000000"/>
        </w:rPr>
        <w:t>předmět smlouvy</w:t>
      </w:r>
      <w:r w:rsidRPr="003F04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osobně, </w:t>
      </w:r>
      <w:r w:rsidR="00CE036F" w:rsidRPr="003F0463">
        <w:rPr>
          <w:rFonts w:ascii="Calibri" w:hAnsi="Calibri" w:cs="Calibri"/>
          <w:color w:val="000000"/>
        </w:rPr>
        <w:t>na svůj náklad a na své nebezpečí s odbornou péčí v souladu s </w:t>
      </w:r>
      <w:r w:rsidR="00CE036F">
        <w:rPr>
          <w:rFonts w:ascii="Calibri" w:hAnsi="Calibri" w:cs="Calibri"/>
          <w:color w:val="000000"/>
        </w:rPr>
        <w:t>platnými právními</w:t>
      </w:r>
      <w:r w:rsidR="00CE036F" w:rsidRPr="003F0463">
        <w:rPr>
          <w:rFonts w:ascii="Calibri" w:hAnsi="Calibri" w:cs="Calibri"/>
          <w:color w:val="000000"/>
        </w:rPr>
        <w:t xml:space="preserve"> předpisy;</w:t>
      </w:r>
      <w:r w:rsidR="002616F4" w:rsidRPr="002616F4">
        <w:rPr>
          <w:rFonts w:ascii="Calibri" w:hAnsi="Calibri" w:cs="Calibri"/>
          <w:bCs/>
          <w:color w:val="000000"/>
        </w:rPr>
        <w:t xml:space="preserve"> </w:t>
      </w:r>
      <w:r w:rsidR="002616F4">
        <w:rPr>
          <w:rFonts w:ascii="Calibri" w:hAnsi="Calibri" w:cs="Calibri"/>
          <w:bCs/>
          <w:color w:val="000000"/>
        </w:rPr>
        <w:t>poradenská činnost bude poskytována výhradně osobami, jejichž jmenný seznam byl</w:t>
      </w:r>
      <w:r w:rsidR="002616F4" w:rsidRPr="002616F4">
        <w:rPr>
          <w:rFonts w:ascii="Calibri" w:hAnsi="Calibri" w:cs="Calibri"/>
          <w:bCs/>
          <w:color w:val="000000"/>
        </w:rPr>
        <w:t xml:space="preserve"> předložen v rámci nabídky podané poskytovatelem do zadávacího řízení veřejné zakázky předcházející uzavření této smlouvy</w:t>
      </w:r>
      <w:r w:rsidR="002616F4">
        <w:rPr>
          <w:rFonts w:ascii="Calibri" w:hAnsi="Calibri" w:cs="Calibri"/>
          <w:bCs/>
          <w:color w:val="000000"/>
        </w:rPr>
        <w:t xml:space="preserve"> (realizační tým). Jakákoli změna v realizačním týmu</w:t>
      </w:r>
      <w:r w:rsidR="002616F4" w:rsidRPr="002616F4">
        <w:rPr>
          <w:rFonts w:ascii="Calibri" w:hAnsi="Calibri" w:cs="Calibri"/>
          <w:bCs/>
          <w:color w:val="000000"/>
        </w:rPr>
        <w:t xml:space="preserve"> je podmíněna předcho</w:t>
      </w:r>
      <w:r w:rsidR="002616F4">
        <w:rPr>
          <w:rFonts w:ascii="Calibri" w:hAnsi="Calibri" w:cs="Calibri"/>
          <w:bCs/>
          <w:color w:val="000000"/>
        </w:rPr>
        <w:t xml:space="preserve">zím souhlasem objednatele. Nový člen realizačního týmu </w:t>
      </w:r>
      <w:r w:rsidR="002616F4" w:rsidRPr="002616F4">
        <w:rPr>
          <w:rFonts w:ascii="Calibri" w:hAnsi="Calibri" w:cs="Calibri"/>
          <w:bCs/>
          <w:color w:val="000000"/>
        </w:rPr>
        <w:t>musí dosahovat stejných či lepších v nabídce uvedených charakteristik jako osoba, kterou nahrazuje.</w:t>
      </w:r>
    </w:p>
    <w:p w:rsidR="00CE036F" w:rsidRPr="003F0463" w:rsidRDefault="00CE036F" w:rsidP="009B471F">
      <w:pPr>
        <w:numPr>
          <w:ilvl w:val="0"/>
          <w:numId w:val="11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umožnit </w:t>
      </w:r>
      <w:r>
        <w:rPr>
          <w:rFonts w:ascii="Calibri" w:hAnsi="Calibri" w:cs="Calibri"/>
          <w:color w:val="000000"/>
        </w:rPr>
        <w:t>osobě zmocněné k jednání za</w:t>
      </w:r>
      <w:r w:rsidRPr="003F0463">
        <w:rPr>
          <w:rFonts w:ascii="Calibri" w:hAnsi="Calibri" w:cs="Calibri"/>
          <w:color w:val="000000"/>
        </w:rPr>
        <w:t xml:space="preserve"> objednatele soustavné sledování </w:t>
      </w:r>
      <w:r>
        <w:rPr>
          <w:rFonts w:ascii="Calibri" w:hAnsi="Calibri" w:cs="Calibri"/>
          <w:color w:val="000000"/>
        </w:rPr>
        <w:t xml:space="preserve">provádění </w:t>
      </w:r>
      <w:r w:rsidR="006C13E4">
        <w:rPr>
          <w:rFonts w:ascii="Calibri" w:hAnsi="Calibri" w:cs="Calibri"/>
          <w:color w:val="000000"/>
        </w:rPr>
        <w:t xml:space="preserve">předmětu smlouvy </w:t>
      </w:r>
      <w:r w:rsidRPr="003F0463">
        <w:rPr>
          <w:rFonts w:ascii="Calibri" w:hAnsi="Calibri" w:cs="Calibri"/>
          <w:color w:val="000000"/>
        </w:rPr>
        <w:t>a respektovat j</w:t>
      </w:r>
      <w:r>
        <w:rPr>
          <w:rFonts w:ascii="Calibri" w:hAnsi="Calibri" w:cs="Calibri"/>
          <w:color w:val="000000"/>
        </w:rPr>
        <w:t>í</w:t>
      </w:r>
      <w:r w:rsidRPr="003F0463">
        <w:rPr>
          <w:rFonts w:ascii="Calibri" w:hAnsi="Calibri" w:cs="Calibri"/>
          <w:color w:val="000000"/>
        </w:rPr>
        <w:t xml:space="preserve"> navržená opatření na odstranění vad a nedostatků;</w:t>
      </w:r>
    </w:p>
    <w:p w:rsidR="00CE036F" w:rsidRPr="003F0463" w:rsidRDefault="00CE036F" w:rsidP="009B471F">
      <w:pPr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průběžně pravdivě informovat o dosažených výsledcích i problémech </w:t>
      </w:r>
      <w:r w:rsidR="00592E23">
        <w:rPr>
          <w:rFonts w:ascii="Calibri" w:hAnsi="Calibri" w:cs="Calibri"/>
          <w:color w:val="000000"/>
        </w:rPr>
        <w:t xml:space="preserve">osobu zmocněnou k jednání za </w:t>
      </w:r>
      <w:r w:rsidRPr="003F0463">
        <w:rPr>
          <w:rFonts w:ascii="Calibri" w:hAnsi="Calibri" w:cs="Calibri"/>
          <w:color w:val="000000"/>
        </w:rPr>
        <w:t>objednatele a bez zbytečného odkladu</w:t>
      </w:r>
      <w:r w:rsidR="00592E23" w:rsidRPr="00592E23">
        <w:rPr>
          <w:rFonts w:ascii="Calibri" w:hAnsi="Calibri" w:cs="Calibri"/>
          <w:color w:val="000000"/>
        </w:rPr>
        <w:t xml:space="preserve"> oznámit objednateli všechny okolnosti, které zjistil při plnění</w:t>
      </w:r>
      <w:r w:rsidR="0008413E">
        <w:rPr>
          <w:rFonts w:ascii="Calibri" w:hAnsi="Calibri" w:cs="Calibri"/>
          <w:color w:val="000000"/>
        </w:rPr>
        <w:t xml:space="preserve"> předmětu smlouvy</w:t>
      </w:r>
      <w:r w:rsidR="00592E23" w:rsidRPr="00592E23">
        <w:rPr>
          <w:rFonts w:ascii="Calibri" w:hAnsi="Calibri" w:cs="Calibri"/>
          <w:color w:val="000000"/>
        </w:rPr>
        <w:t xml:space="preserve"> a jež mohou mít vliv na změny pokynů objednatele</w:t>
      </w:r>
      <w:r w:rsidRPr="003F0463">
        <w:rPr>
          <w:rFonts w:ascii="Calibri" w:hAnsi="Calibri" w:cs="Calibri"/>
          <w:color w:val="000000"/>
        </w:rPr>
        <w:t>;</w:t>
      </w:r>
    </w:p>
    <w:p w:rsidR="00CE036F" w:rsidRPr="003F0463" w:rsidRDefault="00CE036F" w:rsidP="009B471F">
      <w:pPr>
        <w:numPr>
          <w:ilvl w:val="0"/>
          <w:numId w:val="11"/>
        </w:numPr>
        <w:ind w:left="709" w:hanging="283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vrátit objednateli veškeré podklady, které mu objednatel </w:t>
      </w:r>
      <w:r>
        <w:rPr>
          <w:rFonts w:ascii="Calibri" w:hAnsi="Calibri" w:cs="Calibri"/>
          <w:color w:val="000000"/>
        </w:rPr>
        <w:t>poskytne</w:t>
      </w:r>
      <w:r w:rsidRPr="003F0463">
        <w:rPr>
          <w:rFonts w:ascii="Calibri" w:hAnsi="Calibri" w:cs="Calibri"/>
          <w:color w:val="000000"/>
        </w:rPr>
        <w:t>, a to bez zbytečného odkladu poté, co je nebude potřebovat za účelem plnění svých povinností dle této smlouvy.</w:t>
      </w:r>
    </w:p>
    <w:p w:rsidR="00CE036F" w:rsidRPr="003F0463" w:rsidRDefault="00F32E39" w:rsidP="009B471F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je oprávněn vyžadovat od objednatele podklady a informace nezbytné k řádnému provedení </w:t>
      </w:r>
      <w:r w:rsidR="0008413E">
        <w:rPr>
          <w:rFonts w:ascii="Calibri" w:hAnsi="Calibri" w:cs="Calibri"/>
          <w:color w:val="000000"/>
        </w:rPr>
        <w:t>předmětu smlouvy</w:t>
      </w:r>
      <w:r w:rsidR="00CE036F">
        <w:rPr>
          <w:rFonts w:ascii="Calibri" w:hAnsi="Calibri" w:cs="Calibri"/>
          <w:color w:val="000000"/>
        </w:rPr>
        <w:t xml:space="preserve">, pokud si nemůže podklady a informace zajistit </w:t>
      </w:r>
      <w:r w:rsidR="00CE036F">
        <w:rPr>
          <w:rFonts w:ascii="Calibri" w:hAnsi="Calibri" w:cs="Calibri"/>
          <w:color w:val="000000"/>
        </w:rPr>
        <w:lastRenderedPageBreak/>
        <w:t>sám</w:t>
      </w:r>
      <w:r w:rsidR="00CE036F" w:rsidRPr="0087272E">
        <w:rPr>
          <w:rFonts w:ascii="Calibri" w:hAnsi="Calibri" w:cs="Calibri"/>
          <w:color w:val="000000"/>
        </w:rPr>
        <w:t xml:space="preserve"> a zákonné důvody nebrání</w:t>
      </w:r>
      <w:r w:rsidR="00CE036F">
        <w:rPr>
          <w:rFonts w:ascii="Calibri" w:hAnsi="Calibri" w:cs="Calibri"/>
          <w:color w:val="000000"/>
        </w:rPr>
        <w:t xml:space="preserve"> objednateli</w:t>
      </w:r>
      <w:r w:rsidR="00CE036F" w:rsidRPr="0087272E">
        <w:rPr>
          <w:rFonts w:ascii="Calibri" w:hAnsi="Calibri" w:cs="Calibri"/>
          <w:color w:val="000000"/>
        </w:rPr>
        <w:t xml:space="preserve"> jejich poskytnutí</w:t>
      </w:r>
      <w:r w:rsidR="00CE036F" w:rsidRPr="003F0463">
        <w:rPr>
          <w:rFonts w:ascii="Calibri" w:hAnsi="Calibri" w:cs="Calibri"/>
          <w:color w:val="000000"/>
        </w:rPr>
        <w:t xml:space="preserve">. Zjistí-li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, že podklady jsou neúplné nebo pokyny objednatele jsou nevhodné či neúčelné, je povinen na to objednatele neprodleně písemně upozornit </w:t>
      </w:r>
      <w:r w:rsidR="00CE036F" w:rsidRPr="003F0463">
        <w:rPr>
          <w:rFonts w:ascii="Calibri" w:hAnsi="Calibri" w:cs="Calibri"/>
          <w:szCs w:val="22"/>
        </w:rPr>
        <w:t xml:space="preserve">a vyžádat si doplnění, popř. specifikování pokynů. V případě, že některý z postupů či pokynů navržených objednatelem bude v rozporu se zněním zákona nebo jinými předpisy souvisejícími s plněním dle této smlouvy, je </w:t>
      </w:r>
      <w:r>
        <w:rPr>
          <w:rFonts w:ascii="Calibri" w:hAnsi="Calibri" w:cs="Calibri"/>
          <w:szCs w:val="22"/>
        </w:rPr>
        <w:t>poskytovatel</w:t>
      </w:r>
      <w:r w:rsidR="00CE036F" w:rsidRPr="003F0463">
        <w:rPr>
          <w:rFonts w:ascii="Calibri" w:hAnsi="Calibri" w:cs="Calibri"/>
          <w:szCs w:val="22"/>
        </w:rPr>
        <w:t xml:space="preserve"> povinen na takovýto rozpor objednatele bezodkladně upozornit a</w:t>
      </w:r>
      <w:r w:rsidR="00CE036F">
        <w:rPr>
          <w:rFonts w:ascii="Calibri" w:hAnsi="Calibri" w:cs="Calibri"/>
          <w:szCs w:val="22"/>
        </w:rPr>
        <w:t> </w:t>
      </w:r>
      <w:r w:rsidR="00CE036F" w:rsidRPr="003F0463">
        <w:rPr>
          <w:rFonts w:ascii="Calibri" w:hAnsi="Calibri" w:cs="Calibri"/>
          <w:szCs w:val="22"/>
        </w:rPr>
        <w:t xml:space="preserve">předložit objednateli alternativní způsob řešení, který je s dotčenými </w:t>
      </w:r>
      <w:r w:rsidR="00CE036F">
        <w:rPr>
          <w:rFonts w:ascii="Calibri" w:hAnsi="Calibri" w:cs="Calibri"/>
          <w:szCs w:val="22"/>
        </w:rPr>
        <w:t>právními</w:t>
      </w:r>
      <w:r w:rsidR="00CE036F" w:rsidRPr="003F0463">
        <w:rPr>
          <w:rFonts w:ascii="Calibri" w:hAnsi="Calibri" w:cs="Calibri"/>
          <w:szCs w:val="22"/>
        </w:rPr>
        <w:t xml:space="preserve"> předpisy v souladu a maximálně reflektuje požadavky objednatele</w:t>
      </w:r>
      <w:r w:rsidR="00CE036F" w:rsidRPr="003F0463">
        <w:rPr>
          <w:rFonts w:ascii="Calibri" w:hAnsi="Calibri" w:cs="Calibri"/>
          <w:color w:val="000000"/>
        </w:rPr>
        <w:t>.</w:t>
      </w:r>
    </w:p>
    <w:p w:rsidR="00CE036F" w:rsidRDefault="00F32E39" w:rsidP="009B471F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se zavazuje, že zachová mlčenlivost o informacích poskytnutých ze strany objednatele při plnění této smlouvy. K veškerým informacím a dokumentaci objednatele, kterou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obdrží k realizaci díla, stejně jako k datům a informacím zjištěným v souvislosti s plněním díla, bude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přistupovat výhradně jako k interním materiálům objednatele, které nebude bez jeho výslovného souhlasu předávat dalším osobám a které nebude publikovat ve veřejně přístupných informačních zdrojích. Povinnost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>e zachová</w:t>
      </w:r>
      <w:r w:rsidR="00CE036F">
        <w:rPr>
          <w:rFonts w:ascii="Calibri" w:hAnsi="Calibri" w:cs="Calibri"/>
          <w:color w:val="000000"/>
        </w:rPr>
        <w:t>vat</w:t>
      </w:r>
      <w:r w:rsidR="00CE036F" w:rsidRPr="003F0463">
        <w:rPr>
          <w:rFonts w:ascii="Calibri" w:hAnsi="Calibri" w:cs="Calibri"/>
          <w:color w:val="000000"/>
        </w:rPr>
        <w:t xml:space="preserve"> mlčenlivost platí jak po dobu plnění předmětu smlouvy, tak i po předání předmětu smlouvy a ukončení smluvního vztahu. Povinnosti mlčenlivosti může 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>e zprostit jen objednatel svým písemným prohlášením. Povinnost mlčenlivosti se vztahuje ve stejném rozsahu i na všechny osoby, které</w:t>
      </w:r>
      <w:r w:rsidR="00CE036F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při plnění svých povinností dle této smlouvy použije, zejména na jeho zaměstnance.</w:t>
      </w:r>
    </w:p>
    <w:p w:rsidR="00CE036F" w:rsidRPr="00595B5E" w:rsidRDefault="00F32E39" w:rsidP="009B471F">
      <w:pPr>
        <w:pStyle w:val="ListParagraph1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Poskytovatel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 xml:space="preserve"> se zavazuje mít po celou dobu platnosti smlouvy sjednáno pojištění odpovědnosti za škodu způsobenou v souvislosti s výkonem </w:t>
      </w:r>
      <w:r w:rsidR="00CE036F">
        <w:rPr>
          <w:rFonts w:ascii="Calibri" w:hAnsi="Calibri" w:cs="Calibri"/>
          <w:sz w:val="24"/>
          <w:szCs w:val="24"/>
          <w:lang w:eastAsia="en-US"/>
        </w:rPr>
        <w:t xml:space="preserve">podnikatelské 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 xml:space="preserve">činnosti třetí osobě ve výši nejméně </w:t>
      </w:r>
      <w:r w:rsidR="00511797">
        <w:rPr>
          <w:rFonts w:ascii="Calibri" w:hAnsi="Calibri" w:cs="Calibri"/>
          <w:sz w:val="24"/>
          <w:szCs w:val="24"/>
          <w:lang w:eastAsia="en-US"/>
        </w:rPr>
        <w:t>2</w:t>
      </w:r>
      <w:r w:rsidR="00CE036F">
        <w:rPr>
          <w:rFonts w:ascii="Calibri" w:hAnsi="Calibri" w:cs="Calibri"/>
          <w:sz w:val="24"/>
          <w:szCs w:val="24"/>
          <w:lang w:eastAsia="en-US"/>
        </w:rPr>
        <w:t xml:space="preserve"> mil. </w:t>
      </w:r>
      <w:r w:rsidR="00CE036F" w:rsidRPr="00595B5E">
        <w:rPr>
          <w:rFonts w:ascii="Calibri" w:hAnsi="Calibri" w:cs="Calibri"/>
          <w:sz w:val="24"/>
          <w:szCs w:val="24"/>
          <w:lang w:eastAsia="en-US"/>
        </w:rPr>
        <w:t>Kč, které kryje rizika spojená s realizací plnění dle této smlouvy a toto pojištění je povinen udržovat po celou dobu trvání této smlouvy.</w:t>
      </w:r>
    </w:p>
    <w:p w:rsidR="00CE036F" w:rsidRPr="003F0463" w:rsidRDefault="00CE036F" w:rsidP="009B471F">
      <w:pPr>
        <w:numPr>
          <w:ilvl w:val="0"/>
          <w:numId w:val="4"/>
        </w:numPr>
        <w:spacing w:after="480"/>
        <w:ind w:left="357" w:hanging="357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Objednatel je oprávněn kontrolovat provádění </w:t>
      </w:r>
      <w:r w:rsidR="0008413E">
        <w:rPr>
          <w:rFonts w:ascii="Calibri" w:hAnsi="Calibri" w:cs="Calibri"/>
          <w:color w:val="000000"/>
        </w:rPr>
        <w:t>předmětu smlouvy</w:t>
      </w:r>
      <w:r w:rsidRPr="003F0463">
        <w:rPr>
          <w:rFonts w:ascii="Calibri" w:hAnsi="Calibri" w:cs="Calibri"/>
          <w:color w:val="000000"/>
        </w:rPr>
        <w:t xml:space="preserve"> a zjistí-li, že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provád</w:t>
      </w:r>
      <w:r w:rsidR="00422965">
        <w:rPr>
          <w:rFonts w:ascii="Calibri" w:hAnsi="Calibri" w:cs="Calibri"/>
          <w:color w:val="000000"/>
        </w:rPr>
        <w:t>í</w:t>
      </w:r>
      <w:r w:rsidR="0008413E">
        <w:rPr>
          <w:rFonts w:ascii="Calibri" w:hAnsi="Calibri" w:cs="Calibri"/>
          <w:color w:val="000000"/>
        </w:rPr>
        <w:t xml:space="preserve"> předmět smlouvy</w:t>
      </w:r>
      <w:r w:rsidRPr="003F0463"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 xml:space="preserve">rozporu se svými povinnostmi, je oprávněn žádat po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>i odstranění vad vzniklých vadným prováděním a provedení díla řádným způsobem.</w:t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X.</w:t>
      </w:r>
    </w:p>
    <w:p w:rsidR="00CE036F" w:rsidRPr="003F0463" w:rsidRDefault="00CE036F" w:rsidP="00D15A4B">
      <w:pPr>
        <w:pStyle w:val="Nadpis1"/>
        <w:spacing w:after="240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</w:rPr>
        <w:t>Smluvní pokuty</w:t>
      </w:r>
      <w:r>
        <w:rPr>
          <w:rFonts w:ascii="Calibri" w:hAnsi="Calibri" w:cs="Calibri"/>
          <w:b/>
          <w:bCs/>
          <w:color w:val="000000"/>
        </w:rPr>
        <w:t xml:space="preserve"> a náhrada škody</w:t>
      </w:r>
    </w:p>
    <w:p w:rsidR="00CE036F" w:rsidRPr="00C773D6" w:rsidRDefault="00CE036F" w:rsidP="009B471F">
      <w:pPr>
        <w:pStyle w:val="Zkladntextodsazen2"/>
        <w:numPr>
          <w:ilvl w:val="0"/>
          <w:numId w:val="5"/>
        </w:numPr>
        <w:spacing w:before="120"/>
        <w:rPr>
          <w:rFonts w:ascii="Calibri" w:hAnsi="Calibri" w:cs="Calibri"/>
        </w:rPr>
      </w:pPr>
      <w:r w:rsidRPr="003F0463">
        <w:rPr>
          <w:rFonts w:ascii="Calibri" w:hAnsi="Calibri" w:cs="Calibri"/>
        </w:rPr>
        <w:t xml:space="preserve">Pro případ prodlení </w:t>
      </w:r>
      <w:r w:rsidR="00F32E39">
        <w:rPr>
          <w:rFonts w:ascii="Calibri" w:hAnsi="Calibri" w:cs="Calibri"/>
        </w:rPr>
        <w:t>poskytovatel</w:t>
      </w:r>
      <w:r w:rsidRPr="003F0463">
        <w:rPr>
          <w:rFonts w:ascii="Calibri" w:hAnsi="Calibri" w:cs="Calibri"/>
        </w:rPr>
        <w:t xml:space="preserve">e s předáním </w:t>
      </w:r>
      <w:r w:rsidR="0008413E">
        <w:rPr>
          <w:rFonts w:ascii="Calibri" w:hAnsi="Calibri" w:cs="Calibri"/>
        </w:rPr>
        <w:t xml:space="preserve">jednotlivých výstupů </w:t>
      </w:r>
      <w:r w:rsidRPr="003F0463">
        <w:rPr>
          <w:rFonts w:ascii="Calibri" w:hAnsi="Calibri" w:cs="Calibri"/>
        </w:rPr>
        <w:t xml:space="preserve">uhradí </w:t>
      </w:r>
      <w:r w:rsidR="00F32E39">
        <w:rPr>
          <w:rFonts w:ascii="Calibri" w:hAnsi="Calibri" w:cs="Calibri"/>
        </w:rPr>
        <w:t>poskytovatel</w:t>
      </w:r>
      <w:r w:rsidRPr="003F0463">
        <w:rPr>
          <w:rFonts w:ascii="Calibri" w:hAnsi="Calibri" w:cs="Calibri"/>
        </w:rPr>
        <w:t xml:space="preserve"> objednateli smluvní pokutu v</w:t>
      </w:r>
      <w:r w:rsidRPr="00C773D6">
        <w:rPr>
          <w:rFonts w:ascii="Calibri" w:hAnsi="Calibri" w:cs="Calibri"/>
        </w:rPr>
        <w:t xml:space="preserve">e výši </w:t>
      </w:r>
      <w:r w:rsidR="000575B9">
        <w:rPr>
          <w:rFonts w:ascii="Calibri" w:hAnsi="Calibri" w:cs="Calibri"/>
        </w:rPr>
        <w:t>0,</w:t>
      </w:r>
      <w:r w:rsidR="00511797">
        <w:rPr>
          <w:rFonts w:ascii="Calibri" w:hAnsi="Calibri" w:cs="Calibri"/>
        </w:rPr>
        <w:t>5</w:t>
      </w:r>
      <w:r w:rsidR="0052737E">
        <w:rPr>
          <w:rFonts w:ascii="Calibri" w:hAnsi="Calibri" w:cs="Calibri"/>
        </w:rPr>
        <w:t xml:space="preserve"> %</w:t>
      </w:r>
      <w:r w:rsidR="000575B9">
        <w:rPr>
          <w:rFonts w:ascii="Calibri" w:hAnsi="Calibri" w:cs="Calibri"/>
        </w:rPr>
        <w:t xml:space="preserve"> z celkové ceny předmětu </w:t>
      </w:r>
      <w:r w:rsidR="0008413E">
        <w:rPr>
          <w:rFonts w:ascii="Calibri" w:hAnsi="Calibri" w:cs="Calibri"/>
        </w:rPr>
        <w:t>smlouvy</w:t>
      </w:r>
      <w:r w:rsidR="002616F4">
        <w:rPr>
          <w:rFonts w:ascii="Calibri" w:hAnsi="Calibri" w:cs="Calibri"/>
        </w:rPr>
        <w:t xml:space="preserve"> podle čl. II. odst. </w:t>
      </w:r>
      <w:r w:rsidR="000575B9">
        <w:rPr>
          <w:rFonts w:ascii="Calibri" w:hAnsi="Calibri" w:cs="Calibri"/>
        </w:rPr>
        <w:t>4</w:t>
      </w:r>
      <w:r w:rsidRPr="00C773D6">
        <w:rPr>
          <w:rFonts w:ascii="Calibri" w:hAnsi="Calibri" w:cs="Calibri"/>
        </w:rPr>
        <w:t xml:space="preserve">  za každý </w:t>
      </w:r>
      <w:r w:rsidR="006427A6" w:rsidRPr="00C773D6">
        <w:rPr>
          <w:rFonts w:ascii="Calibri" w:hAnsi="Calibri" w:cs="Calibri"/>
        </w:rPr>
        <w:t xml:space="preserve">započatý </w:t>
      </w:r>
      <w:r w:rsidRPr="00C773D6">
        <w:rPr>
          <w:rFonts w:ascii="Calibri" w:hAnsi="Calibri" w:cs="Calibri"/>
        </w:rPr>
        <w:t>den prodlení.</w:t>
      </w:r>
    </w:p>
    <w:p w:rsidR="00CE036F" w:rsidRPr="00C773D6" w:rsidRDefault="00CE036F" w:rsidP="009B471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C773D6">
        <w:rPr>
          <w:rFonts w:ascii="Calibri" w:hAnsi="Calibri" w:cs="Calibri"/>
          <w:color w:val="000000"/>
        </w:rPr>
        <w:t xml:space="preserve">Za porušení povinnosti mlčenlivosti </w:t>
      </w:r>
      <w:r w:rsidR="002616F4">
        <w:rPr>
          <w:rFonts w:ascii="Calibri" w:hAnsi="Calibri" w:cs="Calibri"/>
          <w:color w:val="000000"/>
        </w:rPr>
        <w:t>specifikované v čl. IX. odst. 3, plnění smlouvy v rozporu s</w:t>
      </w:r>
      <w:r w:rsidR="007211E9">
        <w:rPr>
          <w:rFonts w:ascii="Calibri" w:hAnsi="Calibri" w:cs="Calibri"/>
          <w:color w:val="000000"/>
        </w:rPr>
        <w:t> čl. IX odst. 1 písm. a)</w:t>
      </w:r>
      <w:r w:rsidR="002616F4">
        <w:rPr>
          <w:rFonts w:ascii="Calibri" w:hAnsi="Calibri" w:cs="Calibri"/>
          <w:color w:val="000000"/>
        </w:rPr>
        <w:t xml:space="preserve"> </w:t>
      </w:r>
      <w:r w:rsidR="007211E9">
        <w:rPr>
          <w:rFonts w:ascii="Calibri" w:hAnsi="Calibri" w:cs="Calibri"/>
          <w:color w:val="000000"/>
        </w:rPr>
        <w:t>nebo porušení</w:t>
      </w:r>
      <w:r w:rsidRPr="00C773D6">
        <w:rPr>
          <w:rFonts w:ascii="Calibri" w:hAnsi="Calibri" w:cs="Calibri"/>
          <w:color w:val="000000"/>
        </w:rPr>
        <w:t xml:space="preserve"> </w:t>
      </w:r>
      <w:r w:rsidR="00F86665" w:rsidRPr="00C773D6">
        <w:rPr>
          <w:rFonts w:ascii="Calibri" w:hAnsi="Calibri" w:cs="Calibri"/>
          <w:color w:val="000000"/>
        </w:rPr>
        <w:t xml:space="preserve">zákazu </w:t>
      </w:r>
      <w:r w:rsidRPr="00C773D6">
        <w:rPr>
          <w:rFonts w:ascii="Calibri" w:hAnsi="Calibri" w:cs="Calibri"/>
          <w:color w:val="000000"/>
        </w:rPr>
        <w:t>uvedené</w:t>
      </w:r>
      <w:r w:rsidR="00F86665" w:rsidRPr="00C773D6">
        <w:rPr>
          <w:rFonts w:ascii="Calibri" w:hAnsi="Calibri" w:cs="Calibri"/>
          <w:color w:val="000000"/>
        </w:rPr>
        <w:t>ho</w:t>
      </w:r>
      <w:r w:rsidR="002616F4">
        <w:rPr>
          <w:rFonts w:ascii="Calibri" w:hAnsi="Calibri" w:cs="Calibri"/>
          <w:color w:val="000000"/>
        </w:rPr>
        <w:t xml:space="preserve"> v čl. VI. odst. 1</w:t>
      </w:r>
      <w:r w:rsidRPr="00C773D6">
        <w:rPr>
          <w:rFonts w:ascii="Calibri" w:hAnsi="Calibri" w:cs="Calibri"/>
          <w:color w:val="000000"/>
        </w:rPr>
        <w:t xml:space="preserve"> této smlouvy je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 xml:space="preserve"> povinen uhradit objednateli smluvní pokutu ve výši </w:t>
      </w:r>
      <w:r w:rsidR="00511797">
        <w:rPr>
          <w:rFonts w:ascii="Calibri" w:hAnsi="Calibri" w:cs="Calibri"/>
          <w:color w:val="000000"/>
        </w:rPr>
        <w:t>10</w:t>
      </w:r>
      <w:r w:rsidRPr="00C773D6">
        <w:rPr>
          <w:rFonts w:ascii="Calibri" w:hAnsi="Calibri" w:cs="Calibri"/>
        </w:rPr>
        <w:t>0 000,- Kč (slovy: padesát tisíc korun českých</w:t>
      </w:r>
      <w:r w:rsidRPr="00C773D6">
        <w:rPr>
          <w:rFonts w:ascii="Calibri" w:hAnsi="Calibri" w:cs="Calibri"/>
          <w:color w:val="000000"/>
        </w:rPr>
        <w:t>) za každý jednotlivý případ porušení této povinnosti.</w:t>
      </w:r>
    </w:p>
    <w:p w:rsidR="00CE036F" w:rsidRPr="003F0463" w:rsidRDefault="00CE036F" w:rsidP="009B471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C773D6">
        <w:rPr>
          <w:rFonts w:ascii="Calibri" w:hAnsi="Calibri" w:cs="Calibri"/>
          <w:color w:val="000000"/>
        </w:rPr>
        <w:t xml:space="preserve">Za porušení povinnosti mít po celou dobu platnosti smlouvy sjednáno pojištění odpovědnosti za škodu dle čl. IX. odst. 4) této smlouvy je </w:t>
      </w:r>
      <w:r w:rsidR="00F32E39">
        <w:rPr>
          <w:rFonts w:ascii="Calibri" w:hAnsi="Calibri" w:cs="Calibri"/>
          <w:color w:val="000000"/>
        </w:rPr>
        <w:t>poskytovatel</w:t>
      </w:r>
      <w:r w:rsidRPr="00C773D6">
        <w:rPr>
          <w:rFonts w:ascii="Calibri" w:hAnsi="Calibri" w:cs="Calibri"/>
          <w:color w:val="000000"/>
        </w:rPr>
        <w:t xml:space="preserve"> povinen uhradit objednateli smluvní pokutu ve výši </w:t>
      </w:r>
      <w:r w:rsidR="00511797">
        <w:rPr>
          <w:rFonts w:ascii="Calibri" w:hAnsi="Calibri" w:cs="Calibri"/>
          <w:color w:val="000000"/>
        </w:rPr>
        <w:t>6</w:t>
      </w:r>
      <w:r w:rsidRPr="00C773D6">
        <w:rPr>
          <w:rFonts w:ascii="Calibri" w:hAnsi="Calibri" w:cs="Calibri"/>
          <w:color w:val="000000"/>
        </w:rPr>
        <w:t>0 000,- K</w:t>
      </w:r>
      <w:r>
        <w:rPr>
          <w:rFonts w:ascii="Calibri" w:hAnsi="Calibri" w:cs="Calibri"/>
          <w:color w:val="000000"/>
        </w:rPr>
        <w:t xml:space="preserve">č (slovy: třicet tisíc korun českých). </w:t>
      </w:r>
    </w:p>
    <w:p w:rsidR="00CE036F" w:rsidRDefault="00CE036F" w:rsidP="009B471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Smluvní pokuty sjednané touto smlouvou povinná strana uhradí nezávisle na tom, zda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jaké výši vznikne druhé straně v této souvislosti škoda</w:t>
      </w:r>
      <w:r>
        <w:rPr>
          <w:rFonts w:ascii="Calibri" w:hAnsi="Calibri" w:cs="Calibri"/>
          <w:color w:val="000000"/>
        </w:rPr>
        <w:t xml:space="preserve"> nebo újma</w:t>
      </w:r>
      <w:r w:rsidRPr="003F0463">
        <w:rPr>
          <w:rFonts w:ascii="Calibri" w:hAnsi="Calibri" w:cs="Calibri"/>
          <w:color w:val="000000"/>
        </w:rPr>
        <w:t>, kterou lze vymáhat samostatně v plné výši, tedy i ve výši přesahující smluvní pokutu.</w:t>
      </w:r>
      <w:r>
        <w:rPr>
          <w:rFonts w:ascii="Calibri" w:hAnsi="Calibri" w:cs="Calibri"/>
          <w:color w:val="000000"/>
        </w:rPr>
        <w:t xml:space="preserve"> </w:t>
      </w:r>
      <w:r w:rsidR="00D26489" w:rsidRPr="00D26489">
        <w:rPr>
          <w:rFonts w:ascii="Calibri" w:hAnsi="Calibri" w:cs="Calibri"/>
          <w:color w:val="000000"/>
        </w:rPr>
        <w:t>Výše smluvních pokut se do výše náhrady škody či újmy nezapočítává.</w:t>
      </w:r>
    </w:p>
    <w:p w:rsidR="00CE036F" w:rsidRPr="00D26489" w:rsidRDefault="00D26489" w:rsidP="009B471F">
      <w:pPr>
        <w:numPr>
          <w:ilvl w:val="0"/>
          <w:numId w:val="5"/>
        </w:numPr>
        <w:spacing w:after="480"/>
        <w:ind w:left="357" w:hanging="357"/>
        <w:rPr>
          <w:rFonts w:ascii="Calibri" w:hAnsi="Calibri" w:cs="Calibri"/>
          <w:color w:val="000000"/>
        </w:rPr>
      </w:pPr>
      <w:r w:rsidRPr="00D26489">
        <w:rPr>
          <w:rFonts w:ascii="Calibri" w:hAnsi="Calibri" w:cs="Calibri"/>
          <w:color w:val="000000"/>
        </w:rPr>
        <w:lastRenderedPageBreak/>
        <w:t xml:space="preserve">Smluvní pokuta nebo náhrada škody či újmy je splatná ve lhůtě 10 kalendářních dnů ode dne, kdy </w:t>
      </w:r>
      <w:r w:rsidR="00F32E39">
        <w:rPr>
          <w:rFonts w:ascii="Calibri" w:hAnsi="Calibri" w:cs="Calibri"/>
          <w:color w:val="000000"/>
        </w:rPr>
        <w:t>poskytovatel</w:t>
      </w:r>
      <w:r w:rsidRPr="00D26489">
        <w:rPr>
          <w:rFonts w:ascii="Calibri" w:hAnsi="Calibri" w:cs="Calibri"/>
          <w:color w:val="000000"/>
        </w:rPr>
        <w:t xml:space="preserve"> obdrží výzvu k úhradě</w:t>
      </w:r>
      <w:r w:rsidR="00CE036F" w:rsidRPr="00D26489">
        <w:rPr>
          <w:rFonts w:ascii="Calibri" w:hAnsi="Calibri" w:cs="Calibri"/>
          <w:color w:val="000000"/>
        </w:rPr>
        <w:t>.</w:t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XI.</w:t>
      </w:r>
    </w:p>
    <w:p w:rsidR="00CE036F" w:rsidRPr="003F0463" w:rsidRDefault="00CE036F" w:rsidP="00D15A4B">
      <w:pPr>
        <w:pStyle w:val="Nadpis1"/>
        <w:spacing w:after="240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</w:rPr>
        <w:t>Změna a zrušení smlouvy</w:t>
      </w:r>
    </w:p>
    <w:p w:rsidR="00CE036F" w:rsidRPr="0045170D" w:rsidRDefault="00CE036F" w:rsidP="009B471F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Tuto smlouvu lze změnit pouze dohodou smluvních stran formou vzestupně číslovaných písemných dodatků podepsaných oprávněnými zástupci obou smluvních stran na jedné listině.</w:t>
      </w:r>
      <w:r w:rsidR="00D26489" w:rsidRPr="00D26489">
        <w:t xml:space="preserve"> </w:t>
      </w:r>
      <w:r w:rsidR="00D26489">
        <w:t>O</w:t>
      </w:r>
      <w:r w:rsidR="00D26489" w:rsidRPr="00D26489">
        <w:rPr>
          <w:rFonts w:ascii="Calibri" w:hAnsi="Calibri" w:cs="Calibri"/>
          <w:color w:val="000000"/>
        </w:rPr>
        <w:t xml:space="preserve">soby </w:t>
      </w:r>
      <w:r w:rsidR="00D26489">
        <w:rPr>
          <w:rFonts w:ascii="Calibri" w:hAnsi="Calibri" w:cs="Calibri"/>
          <w:color w:val="000000"/>
        </w:rPr>
        <w:t xml:space="preserve">zmocněné k </w:t>
      </w:r>
      <w:r w:rsidR="00D26489" w:rsidRPr="00D26489">
        <w:rPr>
          <w:rFonts w:ascii="Calibri" w:hAnsi="Calibri" w:cs="Calibri"/>
          <w:color w:val="000000"/>
        </w:rPr>
        <w:t>jednání smluvních stran mohou být měněny oznámením zaslaným druhé smluvní straně bez povinnosti uzavření dodatku k této smlouvě.</w:t>
      </w:r>
    </w:p>
    <w:p w:rsidR="00CE036F" w:rsidRPr="003F0463" w:rsidRDefault="00CE036F" w:rsidP="009B471F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60380">
        <w:rPr>
          <w:rFonts w:ascii="Calibri" w:hAnsi="Calibri" w:cs="Calibri"/>
          <w:color w:val="000000"/>
        </w:rPr>
        <w:t xml:space="preserve">Při podstatném porušení smlouvy jednou ze smluvních stran může druhá smluvní strana od smlouvy odstoupit, přičemž </w:t>
      </w:r>
      <w:r w:rsidR="00970809" w:rsidRPr="00C60380">
        <w:rPr>
          <w:rFonts w:ascii="Calibri" w:hAnsi="Calibri" w:cs="Calibri"/>
          <w:color w:val="000000"/>
        </w:rPr>
        <w:t xml:space="preserve">vynaložené </w:t>
      </w:r>
      <w:r w:rsidR="00970809">
        <w:rPr>
          <w:rFonts w:ascii="Calibri" w:hAnsi="Calibri" w:cs="Calibri"/>
          <w:color w:val="000000"/>
        </w:rPr>
        <w:t>náklady</w:t>
      </w:r>
      <w:r w:rsidRPr="00C60380">
        <w:rPr>
          <w:rFonts w:ascii="Calibri" w:hAnsi="Calibri" w:cs="Calibri"/>
          <w:color w:val="000000"/>
        </w:rPr>
        <w:t xml:space="preserve"> k okamžiku odstoupení od smlouvy hradí ta smluvní strana, která podstatně porušila smlouvu. </w:t>
      </w:r>
      <w:r w:rsidRPr="003F0463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 xml:space="preserve">případě, že část </w:t>
      </w:r>
      <w:r w:rsidR="0008413E">
        <w:rPr>
          <w:rFonts w:ascii="Calibri" w:hAnsi="Calibri" w:cs="Calibri"/>
          <w:color w:val="000000"/>
        </w:rPr>
        <w:t xml:space="preserve">předmětu smlouvy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již řádně a včas předal objednateli, má</w:t>
      </w:r>
      <w:r>
        <w:rPr>
          <w:rFonts w:ascii="Calibri" w:hAnsi="Calibri" w:cs="Calibri"/>
          <w:color w:val="000000"/>
        </w:rPr>
        <w:t> 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nárok na zaplacení přiměřeně snížené ceny, to však pouze za předpokladu, že </w:t>
      </w:r>
      <w:r>
        <w:rPr>
          <w:rFonts w:ascii="Calibri" w:hAnsi="Calibri" w:cs="Calibri"/>
          <w:color w:val="000000"/>
        </w:rPr>
        <w:t xml:space="preserve">částečné provedení </w:t>
      </w:r>
      <w:r w:rsidR="0008413E">
        <w:rPr>
          <w:rFonts w:ascii="Calibri" w:hAnsi="Calibri" w:cs="Calibri"/>
          <w:color w:val="000000"/>
        </w:rPr>
        <w:t>předmětu smlouvy</w:t>
      </w:r>
      <w:r>
        <w:rPr>
          <w:rFonts w:ascii="Calibri" w:hAnsi="Calibri" w:cs="Calibri"/>
          <w:color w:val="000000"/>
        </w:rPr>
        <w:t xml:space="preserve"> je</w:t>
      </w:r>
      <w:r w:rsidRPr="003F0463">
        <w:rPr>
          <w:rFonts w:ascii="Calibri" w:hAnsi="Calibri" w:cs="Calibri"/>
          <w:color w:val="000000"/>
        </w:rPr>
        <w:t xml:space="preserve"> pro objednatele využitelné. V opačném případě si strany vrátí, co bylo před odstoupením od smlouvy poskytnuto druhou stranou.</w:t>
      </w:r>
    </w:p>
    <w:p w:rsidR="00CE036F" w:rsidRPr="00CC4259" w:rsidRDefault="00CE036F" w:rsidP="009B471F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60380">
        <w:rPr>
          <w:rFonts w:ascii="Calibri" w:hAnsi="Calibri" w:cs="Calibri"/>
          <w:color w:val="000000"/>
        </w:rPr>
        <w:t xml:space="preserve">Objednatel je oprávněn odstoupit od této smlouvy v případě podstatného porušení povinností </w:t>
      </w:r>
      <w:r w:rsidR="00F32E39">
        <w:rPr>
          <w:rFonts w:ascii="Calibri" w:hAnsi="Calibri" w:cs="Calibri"/>
          <w:color w:val="000000"/>
        </w:rPr>
        <w:t>poskytovatel</w:t>
      </w:r>
      <w:r w:rsidRPr="00CC4259">
        <w:rPr>
          <w:rFonts w:ascii="Calibri" w:hAnsi="Calibri" w:cs="Calibri"/>
          <w:color w:val="000000"/>
        </w:rPr>
        <w:t>em, za něž je považováno zejména:</w:t>
      </w:r>
    </w:p>
    <w:p w:rsidR="00CE036F" w:rsidRPr="003F0463" w:rsidRDefault="00CE036F" w:rsidP="009B471F">
      <w:pPr>
        <w:numPr>
          <w:ilvl w:val="1"/>
          <w:numId w:val="10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prodlení s plněním </w:t>
      </w:r>
      <w:r w:rsidR="00C60380">
        <w:rPr>
          <w:rFonts w:ascii="Calibri" w:hAnsi="Calibri" w:cs="Calibri"/>
          <w:color w:val="000000"/>
        </w:rPr>
        <w:t xml:space="preserve">dle této smlouvy </w:t>
      </w:r>
      <w:r w:rsidRPr="003F0463">
        <w:rPr>
          <w:rFonts w:ascii="Calibri" w:hAnsi="Calibri" w:cs="Calibri"/>
          <w:color w:val="000000"/>
        </w:rPr>
        <w:t xml:space="preserve">delší než </w:t>
      </w:r>
      <w:r>
        <w:rPr>
          <w:rFonts w:ascii="Calibri" w:hAnsi="Calibri" w:cs="Calibri"/>
          <w:color w:val="000000"/>
        </w:rPr>
        <w:t>deset kalendářních dnů</w:t>
      </w:r>
      <w:r w:rsidRPr="003F0463">
        <w:rPr>
          <w:rFonts w:ascii="Calibri" w:hAnsi="Calibri" w:cs="Calibri"/>
          <w:color w:val="000000"/>
        </w:rPr>
        <w:t>;</w:t>
      </w:r>
    </w:p>
    <w:p w:rsidR="00CE036F" w:rsidRPr="003F0463" w:rsidRDefault="00CE036F" w:rsidP="009B471F">
      <w:pPr>
        <w:numPr>
          <w:ilvl w:val="1"/>
          <w:numId w:val="10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 xml:space="preserve">skutečnost, že byly objednatelem kontrolou </w:t>
      </w:r>
      <w:r>
        <w:rPr>
          <w:rFonts w:ascii="Calibri" w:hAnsi="Calibri" w:cs="Calibri"/>
          <w:color w:val="000000"/>
        </w:rPr>
        <w:t xml:space="preserve">provádění </w:t>
      </w:r>
      <w:r w:rsidR="0008413E">
        <w:rPr>
          <w:rFonts w:ascii="Calibri" w:hAnsi="Calibri" w:cs="Calibri"/>
          <w:color w:val="000000"/>
        </w:rPr>
        <w:t>předmětu smlouvy</w:t>
      </w:r>
      <w:r w:rsidRPr="003F0463">
        <w:rPr>
          <w:rFonts w:ascii="Calibri" w:hAnsi="Calibri" w:cs="Calibri"/>
          <w:color w:val="000000"/>
        </w:rPr>
        <w:t xml:space="preserve"> ve smyslu čl. IX. odst.</w:t>
      </w:r>
      <w:r>
        <w:rPr>
          <w:rFonts w:ascii="Calibri" w:hAnsi="Calibri" w:cs="Calibri"/>
          <w:color w:val="000000"/>
        </w:rPr>
        <w:t> </w:t>
      </w:r>
      <w:r w:rsidR="00C60380">
        <w:rPr>
          <w:rFonts w:ascii="Calibri" w:hAnsi="Calibri" w:cs="Calibri"/>
          <w:color w:val="000000"/>
        </w:rPr>
        <w:t>5</w:t>
      </w:r>
      <w:r w:rsidRPr="003F0463">
        <w:rPr>
          <w:rFonts w:ascii="Calibri" w:hAnsi="Calibri" w:cs="Calibri"/>
          <w:color w:val="000000"/>
        </w:rPr>
        <w:t xml:space="preserve">) zjištěny zásadní vady a nedostatky při činnosti a </w:t>
      </w:r>
      <w:r w:rsidR="00F32E39">
        <w:rPr>
          <w:rFonts w:ascii="Calibri" w:hAnsi="Calibri" w:cs="Calibri"/>
          <w:color w:val="000000"/>
        </w:rPr>
        <w:t>poskytovatel</w:t>
      </w:r>
      <w:r w:rsidRPr="003F0463">
        <w:rPr>
          <w:rFonts w:ascii="Calibri" w:hAnsi="Calibri" w:cs="Calibri"/>
          <w:color w:val="000000"/>
        </w:rPr>
        <w:t xml:space="preserve"> ani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písemném upozornění objednatele nerespektoval navržená opatření na</w:t>
      </w:r>
      <w:r>
        <w:rPr>
          <w:rFonts w:ascii="Calibri" w:hAnsi="Calibri" w:cs="Calibri"/>
          <w:color w:val="000000"/>
        </w:rPr>
        <w:t> </w:t>
      </w:r>
      <w:r w:rsidRPr="003F0463">
        <w:rPr>
          <w:rFonts w:ascii="Calibri" w:hAnsi="Calibri" w:cs="Calibri"/>
          <w:color w:val="000000"/>
        </w:rPr>
        <w:t>odstranění vad a nedostatků;</w:t>
      </w:r>
    </w:p>
    <w:p w:rsidR="00CE036F" w:rsidRDefault="00CE036F" w:rsidP="009B471F">
      <w:pPr>
        <w:numPr>
          <w:ilvl w:val="1"/>
          <w:numId w:val="10"/>
        </w:num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porušení povinnosti mlčenlivosti dle této smlouvy</w:t>
      </w:r>
      <w:r>
        <w:rPr>
          <w:rFonts w:ascii="Calibri" w:hAnsi="Calibri" w:cs="Calibri"/>
          <w:color w:val="000000"/>
        </w:rPr>
        <w:t>,</w:t>
      </w:r>
    </w:p>
    <w:p w:rsidR="00CE036F" w:rsidRPr="003F0463" w:rsidRDefault="00CE036F" w:rsidP="009B471F">
      <w:pPr>
        <w:numPr>
          <w:ilvl w:val="1"/>
          <w:numId w:val="10"/>
        </w:numPr>
        <w:spacing w:after="120"/>
        <w:ind w:left="1077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porušení povinnosti mít sjednáno pojištění </w:t>
      </w:r>
      <w:r w:rsidRPr="005B4F9B">
        <w:rPr>
          <w:rFonts w:ascii="Calibri" w:hAnsi="Calibri" w:cs="Calibri"/>
          <w:color w:val="000000"/>
        </w:rPr>
        <w:t>odpovědnost</w:t>
      </w:r>
      <w:r>
        <w:rPr>
          <w:rFonts w:ascii="Calibri" w:hAnsi="Calibri" w:cs="Calibri"/>
          <w:color w:val="000000"/>
        </w:rPr>
        <w:t>i za škodu v rozsahu minimál</w:t>
      </w:r>
      <w:r w:rsidRPr="00C773D6">
        <w:rPr>
          <w:rFonts w:ascii="Calibri" w:hAnsi="Calibri" w:cs="Calibri"/>
          <w:color w:val="000000"/>
        </w:rPr>
        <w:t xml:space="preserve">ně </w:t>
      </w:r>
      <w:r w:rsidR="00511797">
        <w:rPr>
          <w:rFonts w:ascii="Calibri" w:hAnsi="Calibri" w:cs="Calibri"/>
          <w:color w:val="000000"/>
        </w:rPr>
        <w:t>2</w:t>
      </w:r>
      <w:r w:rsidRPr="00C773D6">
        <w:rPr>
          <w:rFonts w:ascii="Calibri" w:hAnsi="Calibri" w:cs="Calibri"/>
          <w:color w:val="000000"/>
        </w:rPr>
        <w:t xml:space="preserve"> mi</w:t>
      </w:r>
      <w:r w:rsidRPr="005B4F9B">
        <w:rPr>
          <w:rFonts w:ascii="Calibri" w:hAnsi="Calibri" w:cs="Calibri"/>
          <w:color w:val="000000"/>
        </w:rPr>
        <w:t xml:space="preserve">l. Kč ve smyslu čl. </w:t>
      </w:r>
      <w:r>
        <w:rPr>
          <w:rFonts w:ascii="Calibri" w:hAnsi="Calibri" w:cs="Calibri"/>
          <w:color w:val="000000"/>
        </w:rPr>
        <w:t>IX</w:t>
      </w:r>
      <w:r w:rsidRPr="005B4F9B">
        <w:rPr>
          <w:rFonts w:ascii="Calibri" w:hAnsi="Calibri" w:cs="Calibri"/>
          <w:color w:val="000000"/>
        </w:rPr>
        <w:t xml:space="preserve">. odst. </w:t>
      </w:r>
      <w:r w:rsidR="00346DE3">
        <w:rPr>
          <w:rFonts w:ascii="Calibri" w:hAnsi="Calibri" w:cs="Calibri"/>
          <w:color w:val="000000"/>
        </w:rPr>
        <w:t>4</w:t>
      </w:r>
      <w:r w:rsidRPr="003F0463">
        <w:rPr>
          <w:rFonts w:ascii="Calibri" w:hAnsi="Calibri" w:cs="Calibri"/>
          <w:color w:val="000000"/>
        </w:rPr>
        <w:t>.</w:t>
      </w:r>
    </w:p>
    <w:p w:rsidR="00CE036F" w:rsidRPr="005C19F5" w:rsidRDefault="00F32E39" w:rsidP="009B471F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Poskytovatel</w:t>
      </w:r>
      <w:r w:rsidR="00CE036F" w:rsidRPr="003F0463">
        <w:rPr>
          <w:rFonts w:ascii="Calibri" w:hAnsi="Calibri" w:cs="Calibri"/>
          <w:color w:val="000000"/>
        </w:rPr>
        <w:t xml:space="preserve"> </w:t>
      </w:r>
      <w:r w:rsidR="00CE036F" w:rsidRPr="003F0463">
        <w:rPr>
          <w:rFonts w:ascii="Calibri" w:hAnsi="Calibri" w:cs="Calibri"/>
          <w:szCs w:val="22"/>
        </w:rPr>
        <w:t>má právo odstoupit od této smlouvy v případě podstatného porušení smlouvy objednatelem, za něž je považováno nezaplacení faktury ve lhůtě 30 dnů</w:t>
      </w:r>
      <w:r w:rsidR="0008413E">
        <w:rPr>
          <w:rFonts w:ascii="Calibri" w:hAnsi="Calibri" w:cs="Calibri"/>
          <w:szCs w:val="22"/>
        </w:rPr>
        <w:t xml:space="preserve"> po lhůtě splatnosti</w:t>
      </w:r>
      <w:r w:rsidR="00CE036F" w:rsidRPr="003F0463">
        <w:rPr>
          <w:rFonts w:ascii="Calibri" w:hAnsi="Calibri" w:cs="Calibri"/>
          <w:szCs w:val="22"/>
        </w:rPr>
        <w:t>.</w:t>
      </w:r>
    </w:p>
    <w:p w:rsidR="00CE036F" w:rsidRDefault="00CE036F" w:rsidP="009B471F">
      <w:pPr>
        <w:pStyle w:val="ListParagraph1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4"/>
        </w:rPr>
      </w:pPr>
      <w:r w:rsidRPr="005C19F5">
        <w:rPr>
          <w:rFonts w:ascii="Calibri" w:hAnsi="Calibri" w:cs="Calibri"/>
          <w:color w:val="000000"/>
          <w:sz w:val="24"/>
        </w:rPr>
        <w:t>Právní účinky odstoupení od smlouvy nastávají dnem doručení písemného oznámení o</w:t>
      </w:r>
      <w:r>
        <w:rPr>
          <w:rFonts w:ascii="Calibri" w:hAnsi="Calibri" w:cs="Calibri"/>
          <w:color w:val="000000"/>
          <w:sz w:val="24"/>
        </w:rPr>
        <w:t> </w:t>
      </w:r>
      <w:r w:rsidRPr="005C19F5">
        <w:rPr>
          <w:rFonts w:ascii="Calibri" w:hAnsi="Calibri" w:cs="Calibri"/>
          <w:color w:val="000000"/>
          <w:sz w:val="24"/>
        </w:rPr>
        <w:t>odstoupení druhé smluvní straně.</w:t>
      </w:r>
    </w:p>
    <w:p w:rsidR="00CE036F" w:rsidRPr="00F22206" w:rsidRDefault="00CE036F" w:rsidP="009B471F">
      <w:pPr>
        <w:pStyle w:val="ListParagraph1"/>
        <w:numPr>
          <w:ilvl w:val="0"/>
          <w:numId w:val="6"/>
        </w:numPr>
        <w:spacing w:after="480"/>
        <w:ind w:left="357" w:hanging="357"/>
        <w:jc w:val="both"/>
        <w:rPr>
          <w:rFonts w:ascii="Calibri" w:hAnsi="Calibri" w:cs="Calibri"/>
          <w:color w:val="000000"/>
          <w:sz w:val="24"/>
        </w:rPr>
      </w:pPr>
      <w:r w:rsidRPr="00F22206">
        <w:rPr>
          <w:rFonts w:ascii="Calibri" w:hAnsi="Calibri" w:cs="Calibri"/>
          <w:color w:val="000000"/>
          <w:sz w:val="24"/>
        </w:rPr>
        <w:t>Ukončením účinnosti této smlouvy nejsou dotčena ustanovení smlouvy týkající se nároků z odpovědnosti za škodu či újmu a nároků ze smluvních pokut, ustanovení o licenci, ustanovení o zachování mlčenlivosti, ani další ustanovení a nároky, z jejichž povahy vyplývá, že mají trvat i po zániku účinnosti této smlouvy.</w:t>
      </w:r>
    </w:p>
    <w:p w:rsidR="00CE036F" w:rsidRPr="003F0463" w:rsidRDefault="00CE036F" w:rsidP="003F0463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XII.</w:t>
      </w:r>
    </w:p>
    <w:p w:rsidR="00CE036F" w:rsidRPr="009E5241" w:rsidRDefault="00CE036F" w:rsidP="00D15A4B">
      <w:pPr>
        <w:pStyle w:val="Nadpis1"/>
        <w:spacing w:after="240"/>
      </w:pPr>
      <w:r w:rsidRPr="003F0463">
        <w:rPr>
          <w:rFonts w:ascii="Calibri" w:hAnsi="Calibri" w:cs="Calibri"/>
          <w:b/>
          <w:bCs/>
          <w:color w:val="000000"/>
        </w:rPr>
        <w:t>Závěrečná ustanovení</w:t>
      </w:r>
    </w:p>
    <w:p w:rsidR="00B44D7A" w:rsidRPr="00422965" w:rsidRDefault="00B44D7A" w:rsidP="009B471F">
      <w:pPr>
        <w:pStyle w:val="Zkladntextodsazen2"/>
        <w:numPr>
          <w:ilvl w:val="0"/>
          <w:numId w:val="7"/>
        </w:numPr>
        <w:overflowPunct/>
        <w:autoSpaceDE/>
        <w:autoSpaceDN/>
        <w:adjustRightInd/>
        <w:spacing w:after="120" w:line="240" w:lineRule="exact"/>
        <w:textAlignment w:val="auto"/>
        <w:rPr>
          <w:rFonts w:ascii="Calibri" w:hAnsi="Calibri"/>
          <w:szCs w:val="24"/>
        </w:rPr>
      </w:pPr>
      <w:r w:rsidRPr="00422965">
        <w:rPr>
          <w:rFonts w:ascii="Calibri" w:hAnsi="Calibri"/>
          <w:szCs w:val="24"/>
        </w:rPr>
        <w:t>Smluvní strany uzavírají tuto smlouvu na dobu určitou do</w:t>
      </w:r>
      <w:r w:rsidR="00E44846">
        <w:rPr>
          <w:rFonts w:ascii="Calibri" w:hAnsi="Calibri"/>
          <w:szCs w:val="24"/>
        </w:rPr>
        <w:t xml:space="preserve"> 31. 12. 2020.</w:t>
      </w:r>
      <w:r w:rsidRPr="00422965">
        <w:rPr>
          <w:rFonts w:ascii="Calibri" w:hAnsi="Calibri"/>
          <w:szCs w:val="24"/>
        </w:rPr>
        <w:t xml:space="preserve"> Tato smlouva bude rovněž ukončena dosažením celkové odměny dle článku II. odst. 4. této smlouvy ve výši </w:t>
      </w:r>
      <w:r w:rsidR="008107F5">
        <w:rPr>
          <w:rFonts w:ascii="Calibri" w:hAnsi="Calibri" w:cs="Calibri"/>
        </w:rPr>
        <w:t>2.000.000</w:t>
      </w:r>
      <w:r w:rsidR="00970809">
        <w:rPr>
          <w:rFonts w:ascii="Calibri" w:hAnsi="Calibri" w:cs="Calibri"/>
        </w:rPr>
        <w:t>,-</w:t>
      </w:r>
      <w:r w:rsidR="00970809" w:rsidRPr="00970809">
        <w:rPr>
          <w:rFonts w:ascii="Calibri" w:hAnsi="Calibri" w:cs="Calibri"/>
        </w:rPr>
        <w:t xml:space="preserve"> </w:t>
      </w:r>
      <w:r w:rsidR="00970809">
        <w:rPr>
          <w:rFonts w:ascii="Calibri" w:hAnsi="Calibri" w:cs="Calibri"/>
        </w:rPr>
        <w:t xml:space="preserve">Kč </w:t>
      </w:r>
      <w:r w:rsidR="008107F5">
        <w:rPr>
          <w:rFonts w:ascii="Calibri" w:hAnsi="Calibri" w:cs="Calibri"/>
        </w:rPr>
        <w:t>(slovy dva miliony</w:t>
      </w:r>
      <w:r w:rsidR="00C62697">
        <w:rPr>
          <w:rFonts w:ascii="Calibri" w:hAnsi="Calibri" w:cs="Calibri"/>
        </w:rPr>
        <w:t xml:space="preserve"> korun českých</w:t>
      </w:r>
      <w:r w:rsidR="00970809">
        <w:rPr>
          <w:rFonts w:ascii="Calibri" w:hAnsi="Calibri" w:cs="Calibri"/>
        </w:rPr>
        <w:t>)</w:t>
      </w:r>
      <w:r w:rsidRPr="00422965">
        <w:rPr>
          <w:rFonts w:ascii="Calibri" w:hAnsi="Calibri"/>
          <w:szCs w:val="24"/>
        </w:rPr>
        <w:t xml:space="preserve"> bez DPH. </w:t>
      </w:r>
    </w:p>
    <w:p w:rsidR="00CE036F" w:rsidRDefault="00CE036F" w:rsidP="009B471F">
      <w:pPr>
        <w:pStyle w:val="ListParagraph1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4"/>
        </w:rPr>
      </w:pPr>
      <w:r w:rsidRPr="008D4359">
        <w:rPr>
          <w:rFonts w:ascii="Calibri" w:hAnsi="Calibri" w:cs="Calibri"/>
          <w:color w:val="000000"/>
          <w:sz w:val="24"/>
        </w:rPr>
        <w:t>Smluvní strany přebírají riziko změny okolností ve smyslu § 1765 odst. 2 občanského zákoníku.</w:t>
      </w:r>
    </w:p>
    <w:p w:rsidR="00CE036F" w:rsidRPr="004D0007" w:rsidRDefault="00CE036F" w:rsidP="009B471F">
      <w:pPr>
        <w:pStyle w:val="ListParagraph1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4"/>
        </w:rPr>
      </w:pPr>
      <w:r w:rsidRPr="004D0007">
        <w:rPr>
          <w:rFonts w:ascii="Calibri" w:hAnsi="Calibri" w:cs="Calibri"/>
          <w:color w:val="000000"/>
          <w:sz w:val="24"/>
        </w:rPr>
        <w:lastRenderedPageBreak/>
        <w:t xml:space="preserve">V případě, že některé ustanovení této </w:t>
      </w:r>
      <w:r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 xml:space="preserve">mlouvy je nebo se stane v budoucnu neplatným, neúčinným či nevymahatelným nebo bude-li takovým příslušným orgánem shledáno, zůstávají ostatní ustanovení této </w:t>
      </w:r>
      <w:r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 xml:space="preserve">mlouvy v platnosti a účinnosti, pokud z povahy takového ustanovení nebo z jeho obsahu anebo z okolností, za nichž bylo uzavřeno, nevyplývá, že je nelze oddělit od ostatního obsahu této </w:t>
      </w:r>
      <w:r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>mlouvy. Smluvní strany se</w:t>
      </w:r>
      <w:r>
        <w:rPr>
          <w:rFonts w:ascii="Calibri" w:hAnsi="Calibri" w:cs="Calibri"/>
          <w:color w:val="000000"/>
          <w:sz w:val="24"/>
        </w:rPr>
        <w:t> </w:t>
      </w:r>
      <w:r w:rsidRPr="004D0007">
        <w:rPr>
          <w:rFonts w:ascii="Calibri" w:hAnsi="Calibri" w:cs="Calibri"/>
          <w:color w:val="000000"/>
          <w:sz w:val="24"/>
        </w:rPr>
        <w:t xml:space="preserve">zavazují nahradit neplatné, neúčinné nebo nevymahatelné ustanovení této </w:t>
      </w:r>
      <w:r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 xml:space="preserve">mlouvy ustanovením jiným, které svým obsahem a smyslem odpovídá nejlépe ustanovení původnímu a této </w:t>
      </w:r>
      <w:r>
        <w:rPr>
          <w:rFonts w:ascii="Calibri" w:hAnsi="Calibri" w:cs="Calibri"/>
          <w:color w:val="000000"/>
          <w:sz w:val="24"/>
        </w:rPr>
        <w:t>s</w:t>
      </w:r>
      <w:r w:rsidRPr="004D0007">
        <w:rPr>
          <w:rFonts w:ascii="Calibri" w:hAnsi="Calibri" w:cs="Calibri"/>
          <w:color w:val="000000"/>
          <w:sz w:val="24"/>
        </w:rPr>
        <w:t>mlouvě jako celku.</w:t>
      </w:r>
    </w:p>
    <w:p w:rsidR="00CE036F" w:rsidRPr="003F0463" w:rsidRDefault="00CE036F" w:rsidP="009B471F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Tato s</w:t>
      </w:r>
      <w:r w:rsidRPr="003F0463">
        <w:rPr>
          <w:rFonts w:ascii="Calibri" w:hAnsi="Calibri" w:cs="Calibri"/>
          <w:color w:val="000000"/>
        </w:rPr>
        <w:t xml:space="preserve">mlouva </w:t>
      </w:r>
      <w:r>
        <w:rPr>
          <w:rFonts w:ascii="Calibri" w:hAnsi="Calibri" w:cs="Calibri"/>
          <w:color w:val="000000"/>
        </w:rPr>
        <w:t>je</w:t>
      </w:r>
      <w:r w:rsidRPr="003F0463">
        <w:rPr>
          <w:rFonts w:ascii="Calibri" w:hAnsi="Calibri" w:cs="Calibri"/>
          <w:color w:val="000000"/>
        </w:rPr>
        <w:t xml:space="preserve"> vypracována ve čtyřech vyhotoveních, z nichž každá smluvní strana obdrží dvě vyhotovení.</w:t>
      </w:r>
    </w:p>
    <w:p w:rsidR="001C737F" w:rsidRPr="00957126" w:rsidRDefault="00CC4259" w:rsidP="009B471F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1C737F">
        <w:rPr>
          <w:rFonts w:ascii="Calibri" w:hAnsi="Calibri" w:cs="Calibri"/>
        </w:rPr>
        <w:t xml:space="preserve"> </w:t>
      </w:r>
      <w:r w:rsidR="001C737F" w:rsidRPr="00957126">
        <w:rPr>
          <w:rFonts w:asciiTheme="minorHAnsi" w:hAnsiTheme="minorHAnsi"/>
        </w:rPr>
        <w:t>Vztahy mezi smluvními stranami výslovně neupravené nebo upravená pouze částečně touto smlouvou se řídí ustanoveními občanského zákoníku ve znění pozdějších předpisů a předpisů souvisejících.</w:t>
      </w:r>
    </w:p>
    <w:p w:rsidR="001C737F" w:rsidRPr="00957126" w:rsidRDefault="001C737F" w:rsidP="00422965">
      <w:pPr>
        <w:numPr>
          <w:ilvl w:val="0"/>
          <w:numId w:val="7"/>
        </w:numPr>
        <w:overflowPunct/>
        <w:autoSpaceDE/>
        <w:autoSpaceDN/>
        <w:adjustRightInd/>
        <w:ind w:left="357" w:hanging="357"/>
        <w:textAlignment w:val="auto"/>
        <w:rPr>
          <w:rFonts w:asciiTheme="minorHAnsi" w:hAnsiTheme="minorHAnsi"/>
          <w:snapToGrid w:val="0"/>
          <w:color w:val="000000"/>
          <w:szCs w:val="24"/>
        </w:rPr>
      </w:pPr>
      <w:r w:rsidRPr="00957126">
        <w:rPr>
          <w:rFonts w:asciiTheme="minorHAnsi" w:hAnsiTheme="minorHAnsi"/>
          <w:szCs w:val="24"/>
        </w:rPr>
        <w:t>Práva a povinnosti smluvních stran vzniklé na základě této smlouvy se řídí právním řádem České republiky. Jakékoli spory vzniklé ve spojení</w:t>
      </w:r>
      <w:r w:rsidRPr="00957126">
        <w:rPr>
          <w:rFonts w:asciiTheme="minorHAnsi" w:hAnsiTheme="minorHAnsi"/>
          <w:color w:val="000000"/>
          <w:szCs w:val="24"/>
        </w:rPr>
        <w:t xml:space="preserve"> se smlouvou, a dalšími ujednáními smluvních stran, rovněž ve vztahu k jejich uzavření a platnosti, jakož i právům a povinnostem smluvních stran se smluvní strany zavazují řešit smírně dohodou. Pokud však takové řešení nebude možné, sjednávají smluvní strany, že příslušným k řešení uvedených sporů bude věcně příslušný soud v České republice. </w:t>
      </w:r>
    </w:p>
    <w:p w:rsidR="001C737F" w:rsidRPr="00957126" w:rsidRDefault="001C737F" w:rsidP="009B471F">
      <w:pPr>
        <w:pStyle w:val="RLTextlnkuslovan"/>
        <w:widowControl w:val="0"/>
        <w:numPr>
          <w:ilvl w:val="0"/>
          <w:numId w:val="7"/>
        </w:numPr>
        <w:rPr>
          <w:rFonts w:asciiTheme="minorHAnsi" w:hAnsiTheme="minorHAnsi"/>
        </w:rPr>
      </w:pPr>
      <w:r w:rsidRPr="00957126">
        <w:rPr>
          <w:rFonts w:asciiTheme="minorHAnsi" w:hAnsiTheme="minorHAnsi"/>
        </w:rPr>
        <w:t xml:space="preserve">Smluvní strany souhlasí s uveřejněním plného znění této smlouvy včetně jejích příloh v registru smluv podle zákona č. 340/2015 Sb., o zvláštních podmínkách účinnosti některých smluv, uveřejňování těchto smluv a o registru smluv (zákon o registru smluv), a rovněž na profilu </w:t>
      </w:r>
      <w:r>
        <w:rPr>
          <w:rFonts w:asciiTheme="minorHAnsi" w:hAnsiTheme="minorHAnsi"/>
          <w:lang w:val="cs-CZ"/>
        </w:rPr>
        <w:t>objednatele</w:t>
      </w:r>
      <w:r w:rsidRPr="00957126">
        <w:rPr>
          <w:rFonts w:asciiTheme="minorHAnsi" w:hAnsiTheme="minorHAnsi"/>
        </w:rPr>
        <w:t xml:space="preserve">, případně i na dalších místech, kde tak stanoví právní předpis. Uveřejnění smlouvy prostřednictvím registru smluv zajistí </w:t>
      </w:r>
      <w:r>
        <w:rPr>
          <w:rFonts w:asciiTheme="minorHAnsi" w:hAnsiTheme="minorHAnsi"/>
          <w:lang w:val="cs-CZ"/>
        </w:rPr>
        <w:t>objednatel</w:t>
      </w:r>
      <w:r w:rsidRPr="00957126">
        <w:rPr>
          <w:rFonts w:asciiTheme="minorHAnsi" w:hAnsiTheme="minorHAnsi"/>
        </w:rPr>
        <w:t>.</w:t>
      </w:r>
    </w:p>
    <w:p w:rsidR="00CE036F" w:rsidRDefault="00F32E39" w:rsidP="009B471F">
      <w:pPr>
        <w:numPr>
          <w:ilvl w:val="0"/>
          <w:numId w:val="7"/>
        </w:num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Poskytovatel</w:t>
      </w:r>
      <w:r w:rsidR="00CE036F" w:rsidRPr="00221F63">
        <w:rPr>
          <w:rFonts w:ascii="Calibri" w:hAnsi="Calibri" w:cs="Calibri"/>
          <w:szCs w:val="24"/>
        </w:rPr>
        <w:t xml:space="preserve"> bere na vědomí, že je na základě § 2 písm. e) zákona č. 320/2001 Sb., o</w:t>
      </w:r>
      <w:r w:rsidR="00CE036F">
        <w:rPr>
          <w:rFonts w:ascii="Calibri" w:hAnsi="Calibri" w:cs="Calibri"/>
          <w:szCs w:val="24"/>
        </w:rPr>
        <w:t> </w:t>
      </w:r>
      <w:r w:rsidR="00CE036F" w:rsidRPr="00221F63">
        <w:rPr>
          <w:rFonts w:ascii="Calibri" w:hAnsi="Calibri" w:cs="Calibri"/>
          <w:szCs w:val="24"/>
        </w:rPr>
        <w:t>finanční kontrole v platném znění, osobou povinnou spolupůsobit při výkonu finanční kontroly.</w:t>
      </w:r>
    </w:p>
    <w:p w:rsidR="00CE036F" w:rsidRPr="0068194D" w:rsidRDefault="00CE036F" w:rsidP="009B471F">
      <w:pPr>
        <w:numPr>
          <w:ilvl w:val="0"/>
          <w:numId w:val="7"/>
        </w:numPr>
        <w:rPr>
          <w:rFonts w:ascii="Calibri" w:hAnsi="Calibri" w:cs="Calibri"/>
          <w:color w:val="000000"/>
          <w:szCs w:val="24"/>
        </w:rPr>
      </w:pPr>
      <w:r w:rsidRPr="00DE392C">
        <w:rPr>
          <w:rFonts w:ascii="Calibri" w:hAnsi="Calibri" w:cs="Calibri"/>
          <w:color w:val="000000"/>
        </w:rPr>
        <w:t>Tato smlouva nabývá platnosti podpisem oprávněných zástupců obou smluvních stran</w:t>
      </w:r>
      <w:r w:rsidR="001C737F">
        <w:rPr>
          <w:rFonts w:ascii="Calibri" w:hAnsi="Calibri" w:cs="Calibri"/>
          <w:color w:val="000000"/>
        </w:rPr>
        <w:t xml:space="preserve"> a účinnosti dnem uveřejnění v registru smluv</w:t>
      </w:r>
      <w:r w:rsidRPr="00DE392C">
        <w:rPr>
          <w:rFonts w:ascii="Calibri" w:hAnsi="Calibri" w:cs="Calibri"/>
          <w:color w:val="000000"/>
        </w:rPr>
        <w:t>.</w:t>
      </w:r>
    </w:p>
    <w:p w:rsidR="001C737F" w:rsidRPr="0068194D" w:rsidRDefault="001C737F" w:rsidP="00957126">
      <w:pPr>
        <w:pStyle w:val="ListParagraph1"/>
        <w:tabs>
          <w:tab w:val="center" w:pos="2268"/>
          <w:tab w:val="left" w:pos="6237"/>
          <w:tab w:val="center" w:pos="7513"/>
        </w:tabs>
        <w:spacing w:after="112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CE036F" w:rsidRPr="001C737F" w:rsidRDefault="00CE036F" w:rsidP="00957126">
      <w:pPr>
        <w:pStyle w:val="ListParagraph1"/>
        <w:tabs>
          <w:tab w:val="center" w:pos="2268"/>
          <w:tab w:val="left" w:pos="6237"/>
          <w:tab w:val="center" w:pos="7513"/>
        </w:tabs>
        <w:spacing w:after="1120"/>
        <w:ind w:left="357"/>
        <w:jc w:val="both"/>
        <w:rPr>
          <w:rFonts w:ascii="Calibri" w:hAnsi="Calibri" w:cs="Calibri"/>
          <w:color w:val="000000"/>
        </w:rPr>
      </w:pPr>
      <w:r w:rsidRPr="001C737F">
        <w:rPr>
          <w:rFonts w:ascii="Calibri" w:hAnsi="Calibri" w:cs="Calibri"/>
          <w:color w:val="000000"/>
        </w:rPr>
        <w:t xml:space="preserve">V Praze dne </w:t>
      </w:r>
      <w:r w:rsidR="00D15A4B" w:rsidRPr="001C737F">
        <w:rPr>
          <w:rFonts w:ascii="Calibri" w:hAnsi="Calibri" w:cs="Calibri"/>
          <w:color w:val="000000"/>
        </w:rPr>
        <w:t>___________</w:t>
      </w:r>
      <w:r w:rsidR="00597A61" w:rsidRPr="001C737F">
        <w:rPr>
          <w:rFonts w:ascii="Calibri" w:hAnsi="Calibri" w:cs="Calibri"/>
          <w:color w:val="000000"/>
        </w:rPr>
        <w:tab/>
      </w:r>
      <w:r w:rsidRPr="001C737F">
        <w:rPr>
          <w:rFonts w:ascii="Calibri" w:hAnsi="Calibri" w:cs="Calibri"/>
          <w:color w:val="000000"/>
        </w:rPr>
        <w:t xml:space="preserve">V Praze dne </w:t>
      </w:r>
      <w:r w:rsidR="00D15A4B" w:rsidRPr="001C737F">
        <w:rPr>
          <w:rFonts w:ascii="Calibri" w:hAnsi="Calibri" w:cs="Calibri"/>
          <w:color w:val="000000"/>
        </w:rPr>
        <w:t>___________</w:t>
      </w:r>
    </w:p>
    <w:p w:rsidR="00BD0F3E" w:rsidRDefault="00CE036F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</w:t>
      </w:r>
      <w:r w:rsidR="00BD0F3E">
        <w:rPr>
          <w:rFonts w:ascii="Calibri" w:hAnsi="Calibri" w:cs="Calibri"/>
          <w:b/>
          <w:color w:val="000000"/>
        </w:rPr>
        <w:t xml:space="preserve"> </w:t>
      </w:r>
      <w:r w:rsidR="00AD503C">
        <w:rPr>
          <w:rFonts w:ascii="Calibri" w:hAnsi="Calibri" w:cs="Calibri"/>
          <w:b/>
          <w:color w:val="000000"/>
        </w:rPr>
        <w:t>–</w:t>
      </w:r>
      <w:r w:rsidR="00BD0F3E">
        <w:rPr>
          <w:rFonts w:ascii="Calibri" w:hAnsi="Calibri" w:cs="Calibri"/>
          <w:b/>
          <w:color w:val="000000"/>
        </w:rPr>
        <w:tab/>
      </w:r>
      <w:r w:rsidR="00BD0F3E">
        <w:rPr>
          <w:rFonts w:ascii="Calibri" w:hAnsi="Calibri" w:cs="Calibri"/>
          <w:b/>
          <w:color w:val="000000"/>
        </w:rPr>
        <w:tab/>
        <w:t>ROWAN LEGAL,</w:t>
      </w:r>
      <w:r w:rsidR="00BD0F3E" w:rsidRPr="00BD0F3E">
        <w:rPr>
          <w:rFonts w:ascii="Calibri" w:hAnsi="Calibri" w:cs="Calibri"/>
          <w:b/>
          <w:color w:val="000000"/>
        </w:rPr>
        <w:t xml:space="preserve"> </w:t>
      </w:r>
    </w:p>
    <w:p w:rsidR="00CE036F" w:rsidRPr="00613B75" w:rsidRDefault="00BD0F3E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Ministerstvo průmyslu a obchodu</w:t>
      </w:r>
      <w:r w:rsidRPr="00BD0F3E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advokátní </w:t>
      </w:r>
      <w:r w:rsidRPr="00BD0F3E">
        <w:rPr>
          <w:rFonts w:ascii="Calibri" w:hAnsi="Calibri" w:cs="Calibri"/>
          <w:b/>
          <w:color w:val="000000"/>
        </w:rPr>
        <w:t>kancelář s.r.o</w:t>
      </w:r>
    </w:p>
    <w:p w:rsidR="00597A61" w:rsidRDefault="000E536D" w:rsidP="00BD0F3E">
      <w:pPr>
        <w:tabs>
          <w:tab w:val="center" w:pos="2410"/>
          <w:tab w:val="center" w:pos="7371"/>
        </w:tabs>
        <w:spacing w:after="1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(objednatel)</w:t>
      </w:r>
      <w:r>
        <w:rPr>
          <w:rFonts w:ascii="Calibri" w:hAnsi="Calibri" w:cs="Calibri"/>
          <w:color w:val="000000"/>
        </w:rPr>
        <w:tab/>
      </w:r>
      <w:r w:rsidR="00BD0F3E">
        <w:rPr>
          <w:rFonts w:ascii="Calibri" w:hAnsi="Calibri" w:cs="Calibri"/>
          <w:color w:val="000000"/>
        </w:rPr>
        <w:tab/>
      </w:r>
      <w:r w:rsidR="00822BB0">
        <w:rPr>
          <w:rFonts w:ascii="Calibri" w:hAnsi="Calibri" w:cs="Calibri"/>
          <w:color w:val="000000"/>
        </w:rPr>
        <w:t>(</w:t>
      </w:r>
      <w:r w:rsidR="00F32E39">
        <w:rPr>
          <w:rFonts w:ascii="Calibri" w:hAnsi="Calibri" w:cs="Calibri"/>
          <w:color w:val="000000"/>
        </w:rPr>
        <w:t>poskytovatel</w:t>
      </w:r>
      <w:r w:rsidR="00822BB0">
        <w:rPr>
          <w:rFonts w:ascii="Calibri" w:hAnsi="Calibri" w:cs="Calibri"/>
          <w:color w:val="000000"/>
        </w:rPr>
        <w:t>)</w:t>
      </w:r>
    </w:p>
    <w:p w:rsidR="00CE036F" w:rsidRDefault="00CE036F" w:rsidP="00287A36">
      <w:pPr>
        <w:tabs>
          <w:tab w:val="center" w:pos="2410"/>
          <w:tab w:val="center" w:pos="7371"/>
        </w:tabs>
        <w:spacing w:after="1120"/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..........</w:t>
      </w:r>
      <w:r w:rsidR="00597A61">
        <w:rPr>
          <w:rFonts w:ascii="Calibri" w:hAnsi="Calibri" w:cs="Calibri"/>
          <w:color w:val="000000"/>
        </w:rPr>
        <w:t>............................……</w:t>
      </w:r>
      <w:r w:rsidRPr="003F0463">
        <w:rPr>
          <w:rFonts w:ascii="Calibri" w:hAnsi="Calibri" w:cs="Calibri"/>
          <w:color w:val="000000"/>
        </w:rPr>
        <w:tab/>
        <w:t>...</w:t>
      </w:r>
      <w:r w:rsidR="008107F5">
        <w:rPr>
          <w:rFonts w:ascii="Calibri" w:hAnsi="Calibri" w:cs="Calibri"/>
          <w:color w:val="000000"/>
        </w:rPr>
        <w:t>.............................…</w:t>
      </w:r>
      <w:r w:rsidR="00822BB0">
        <w:rPr>
          <w:rFonts w:ascii="Calibri" w:hAnsi="Calibri" w:cs="Calibri"/>
        </w:rPr>
        <w:tab/>
      </w:r>
    </w:p>
    <w:sectPr w:rsidR="00CE036F" w:rsidSect="00463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74" w:rsidRDefault="00217374">
      <w:r>
        <w:separator/>
      </w:r>
    </w:p>
  </w:endnote>
  <w:endnote w:type="continuationSeparator" w:id="0">
    <w:p w:rsidR="00217374" w:rsidRDefault="0021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2" w:rsidRDefault="00A169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89" w:rsidRDefault="00F00C8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4DAC">
      <w:rPr>
        <w:rStyle w:val="slostrnky"/>
        <w:noProof/>
      </w:rPr>
      <w:t>1</w:t>
    </w:r>
    <w:r>
      <w:rPr>
        <w:rStyle w:val="slostrnky"/>
      </w:rPr>
      <w:fldChar w:fldCharType="end"/>
    </w:r>
  </w:p>
  <w:p w:rsidR="00F00C89" w:rsidRDefault="00F00C89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2" w:rsidRDefault="00A16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74" w:rsidRDefault="00217374">
      <w:r>
        <w:separator/>
      </w:r>
    </w:p>
  </w:footnote>
  <w:footnote w:type="continuationSeparator" w:id="0">
    <w:p w:rsidR="00217374" w:rsidRDefault="0021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2" w:rsidRDefault="00A169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2" w:rsidRDefault="00A169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42" w:rsidRDefault="00A169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5DE"/>
    <w:multiLevelType w:val="hybridMultilevel"/>
    <w:tmpl w:val="9956E03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4620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0666F"/>
    <w:multiLevelType w:val="hybridMultilevel"/>
    <w:tmpl w:val="14BA7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D37"/>
    <w:multiLevelType w:val="hybridMultilevel"/>
    <w:tmpl w:val="7EF04AA6"/>
    <w:lvl w:ilvl="0" w:tplc="CE565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7D520C"/>
    <w:multiLevelType w:val="hybridMultilevel"/>
    <w:tmpl w:val="AE9651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C53848"/>
    <w:multiLevelType w:val="hybridMultilevel"/>
    <w:tmpl w:val="C694A92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8433E0"/>
    <w:multiLevelType w:val="hybridMultilevel"/>
    <w:tmpl w:val="8E501C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51D0AF7"/>
    <w:multiLevelType w:val="hybridMultilevel"/>
    <w:tmpl w:val="8A06A92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434C58"/>
    <w:multiLevelType w:val="hybridMultilevel"/>
    <w:tmpl w:val="056EC4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AFA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F8E0D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47C2B0E"/>
    <w:multiLevelType w:val="hybridMultilevel"/>
    <w:tmpl w:val="0BB200FA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551785A"/>
    <w:multiLevelType w:val="hybridMultilevel"/>
    <w:tmpl w:val="EF16BA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2" w15:restartNumberingAfterBreak="0">
    <w:nsid w:val="5F214640"/>
    <w:multiLevelType w:val="hybridMultilevel"/>
    <w:tmpl w:val="782ED9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05A1B0F"/>
    <w:multiLevelType w:val="hybridMultilevel"/>
    <w:tmpl w:val="A1F0110A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A6859"/>
    <w:multiLevelType w:val="hybridMultilevel"/>
    <w:tmpl w:val="BF8022BA"/>
    <w:lvl w:ilvl="0" w:tplc="93604A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AE35F0"/>
    <w:multiLevelType w:val="hybridMultilevel"/>
    <w:tmpl w:val="5C14DA86"/>
    <w:lvl w:ilvl="0" w:tplc="D770A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CB61B05"/>
    <w:multiLevelType w:val="hybridMultilevel"/>
    <w:tmpl w:val="A36609A0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16"/>
  </w:num>
  <w:num w:numId="16">
    <w:abstractNumId w:val="8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8"/>
    <w:rsid w:val="0000198B"/>
    <w:rsid w:val="000026B2"/>
    <w:rsid w:val="000152F8"/>
    <w:rsid w:val="00015EDE"/>
    <w:rsid w:val="00020A60"/>
    <w:rsid w:val="00023990"/>
    <w:rsid w:val="00026CA6"/>
    <w:rsid w:val="0003344E"/>
    <w:rsid w:val="00036DBC"/>
    <w:rsid w:val="00041693"/>
    <w:rsid w:val="00052F62"/>
    <w:rsid w:val="000536E9"/>
    <w:rsid w:val="00055522"/>
    <w:rsid w:val="000575B9"/>
    <w:rsid w:val="000723BA"/>
    <w:rsid w:val="00073CCC"/>
    <w:rsid w:val="0007587D"/>
    <w:rsid w:val="0008413E"/>
    <w:rsid w:val="00091F18"/>
    <w:rsid w:val="000A7BB4"/>
    <w:rsid w:val="000C2F2B"/>
    <w:rsid w:val="000C4E52"/>
    <w:rsid w:val="000C7FA6"/>
    <w:rsid w:val="000D103E"/>
    <w:rsid w:val="000E05A0"/>
    <w:rsid w:val="000E16BA"/>
    <w:rsid w:val="000E5366"/>
    <w:rsid w:val="000E536D"/>
    <w:rsid w:val="001003A9"/>
    <w:rsid w:val="0011669F"/>
    <w:rsid w:val="00123A5C"/>
    <w:rsid w:val="00131A7B"/>
    <w:rsid w:val="00131EE1"/>
    <w:rsid w:val="00134B5C"/>
    <w:rsid w:val="00134F07"/>
    <w:rsid w:val="00137934"/>
    <w:rsid w:val="00146D93"/>
    <w:rsid w:val="001528E5"/>
    <w:rsid w:val="001537D9"/>
    <w:rsid w:val="00157112"/>
    <w:rsid w:val="001616DD"/>
    <w:rsid w:val="00162B6C"/>
    <w:rsid w:val="00165C91"/>
    <w:rsid w:val="00166E33"/>
    <w:rsid w:val="001706A3"/>
    <w:rsid w:val="0017159A"/>
    <w:rsid w:val="001736D7"/>
    <w:rsid w:val="0017373D"/>
    <w:rsid w:val="001A0135"/>
    <w:rsid w:val="001A0CE5"/>
    <w:rsid w:val="001A1621"/>
    <w:rsid w:val="001C737F"/>
    <w:rsid w:val="001D3C35"/>
    <w:rsid w:val="001D5A56"/>
    <w:rsid w:val="001E207B"/>
    <w:rsid w:val="001E6D9E"/>
    <w:rsid w:val="001F2678"/>
    <w:rsid w:val="00203488"/>
    <w:rsid w:val="002057F1"/>
    <w:rsid w:val="00213AA3"/>
    <w:rsid w:val="00216354"/>
    <w:rsid w:val="002167B5"/>
    <w:rsid w:val="00217374"/>
    <w:rsid w:val="00220065"/>
    <w:rsid w:val="00221F63"/>
    <w:rsid w:val="002226E7"/>
    <w:rsid w:val="00236AD3"/>
    <w:rsid w:val="002379F4"/>
    <w:rsid w:val="00244B3D"/>
    <w:rsid w:val="00244D52"/>
    <w:rsid w:val="00254F37"/>
    <w:rsid w:val="00257072"/>
    <w:rsid w:val="00260320"/>
    <w:rsid w:val="002616F4"/>
    <w:rsid w:val="00265895"/>
    <w:rsid w:val="002844F4"/>
    <w:rsid w:val="00284E47"/>
    <w:rsid w:val="00287A36"/>
    <w:rsid w:val="00293FCC"/>
    <w:rsid w:val="002B3A29"/>
    <w:rsid w:val="002C25FA"/>
    <w:rsid w:val="002E4EA3"/>
    <w:rsid w:val="002F3415"/>
    <w:rsid w:val="002F6F8D"/>
    <w:rsid w:val="0030157B"/>
    <w:rsid w:val="00306B8C"/>
    <w:rsid w:val="00331A73"/>
    <w:rsid w:val="00333084"/>
    <w:rsid w:val="00346918"/>
    <w:rsid w:val="00346DE3"/>
    <w:rsid w:val="00351C77"/>
    <w:rsid w:val="00351D2E"/>
    <w:rsid w:val="00362D03"/>
    <w:rsid w:val="00374ED6"/>
    <w:rsid w:val="00376B43"/>
    <w:rsid w:val="00394D38"/>
    <w:rsid w:val="00397DCB"/>
    <w:rsid w:val="003A15CD"/>
    <w:rsid w:val="003A6065"/>
    <w:rsid w:val="003B1032"/>
    <w:rsid w:val="003B1696"/>
    <w:rsid w:val="003B59BE"/>
    <w:rsid w:val="003C0455"/>
    <w:rsid w:val="003D124D"/>
    <w:rsid w:val="003D5406"/>
    <w:rsid w:val="003D7BC3"/>
    <w:rsid w:val="003E6C7C"/>
    <w:rsid w:val="003F0463"/>
    <w:rsid w:val="003F5AFF"/>
    <w:rsid w:val="003F65C0"/>
    <w:rsid w:val="003F765B"/>
    <w:rsid w:val="00401F50"/>
    <w:rsid w:val="00404D0B"/>
    <w:rsid w:val="00407025"/>
    <w:rsid w:val="00412DB2"/>
    <w:rsid w:val="004152AF"/>
    <w:rsid w:val="004201E0"/>
    <w:rsid w:val="00422965"/>
    <w:rsid w:val="004319F6"/>
    <w:rsid w:val="00432EF1"/>
    <w:rsid w:val="00433015"/>
    <w:rsid w:val="00440949"/>
    <w:rsid w:val="0045170D"/>
    <w:rsid w:val="00453597"/>
    <w:rsid w:val="00455BBC"/>
    <w:rsid w:val="00456132"/>
    <w:rsid w:val="00462AB8"/>
    <w:rsid w:val="00463725"/>
    <w:rsid w:val="0047466B"/>
    <w:rsid w:val="00491035"/>
    <w:rsid w:val="004A0D6C"/>
    <w:rsid w:val="004A12DD"/>
    <w:rsid w:val="004A3432"/>
    <w:rsid w:val="004A40B8"/>
    <w:rsid w:val="004C6934"/>
    <w:rsid w:val="004D0007"/>
    <w:rsid w:val="004D1BEB"/>
    <w:rsid w:val="004E3859"/>
    <w:rsid w:val="004E717D"/>
    <w:rsid w:val="004F197F"/>
    <w:rsid w:val="004F3928"/>
    <w:rsid w:val="004F472E"/>
    <w:rsid w:val="004F4E4B"/>
    <w:rsid w:val="00500FBC"/>
    <w:rsid w:val="00502ED5"/>
    <w:rsid w:val="00507B3A"/>
    <w:rsid w:val="00511797"/>
    <w:rsid w:val="005121A2"/>
    <w:rsid w:val="00513F99"/>
    <w:rsid w:val="00526857"/>
    <w:rsid w:val="0052737E"/>
    <w:rsid w:val="005350EC"/>
    <w:rsid w:val="005436F8"/>
    <w:rsid w:val="00545361"/>
    <w:rsid w:val="00552329"/>
    <w:rsid w:val="00552FB9"/>
    <w:rsid w:val="005569DF"/>
    <w:rsid w:val="00556DA3"/>
    <w:rsid w:val="0058142E"/>
    <w:rsid w:val="00581DD5"/>
    <w:rsid w:val="00583782"/>
    <w:rsid w:val="00584F9F"/>
    <w:rsid w:val="005900CA"/>
    <w:rsid w:val="00592E23"/>
    <w:rsid w:val="00595B5E"/>
    <w:rsid w:val="00597A61"/>
    <w:rsid w:val="005A7C08"/>
    <w:rsid w:val="005B2AC5"/>
    <w:rsid w:val="005B4F9B"/>
    <w:rsid w:val="005B5324"/>
    <w:rsid w:val="005C19F5"/>
    <w:rsid w:val="005C6959"/>
    <w:rsid w:val="005D4F27"/>
    <w:rsid w:val="005E49AC"/>
    <w:rsid w:val="00603485"/>
    <w:rsid w:val="00613B75"/>
    <w:rsid w:val="00621B9A"/>
    <w:rsid w:val="00625B24"/>
    <w:rsid w:val="006324A2"/>
    <w:rsid w:val="006427A6"/>
    <w:rsid w:val="00645320"/>
    <w:rsid w:val="006529BB"/>
    <w:rsid w:val="00657266"/>
    <w:rsid w:val="00662BEF"/>
    <w:rsid w:val="0068194D"/>
    <w:rsid w:val="006822BF"/>
    <w:rsid w:val="006C13E4"/>
    <w:rsid w:val="006C1E9C"/>
    <w:rsid w:val="006C3790"/>
    <w:rsid w:val="006C6749"/>
    <w:rsid w:val="006D2FD2"/>
    <w:rsid w:val="006E550D"/>
    <w:rsid w:val="006E5995"/>
    <w:rsid w:val="006F0348"/>
    <w:rsid w:val="006F0BCC"/>
    <w:rsid w:val="006F6E41"/>
    <w:rsid w:val="007011EF"/>
    <w:rsid w:val="0070639E"/>
    <w:rsid w:val="007064B1"/>
    <w:rsid w:val="00707F8F"/>
    <w:rsid w:val="00713C7A"/>
    <w:rsid w:val="007140E1"/>
    <w:rsid w:val="0071441D"/>
    <w:rsid w:val="007167DF"/>
    <w:rsid w:val="007211E9"/>
    <w:rsid w:val="00721AA9"/>
    <w:rsid w:val="007255BC"/>
    <w:rsid w:val="00730A7A"/>
    <w:rsid w:val="00731AAC"/>
    <w:rsid w:val="00751ED9"/>
    <w:rsid w:val="00767332"/>
    <w:rsid w:val="00770550"/>
    <w:rsid w:val="00780C77"/>
    <w:rsid w:val="00784746"/>
    <w:rsid w:val="007934FA"/>
    <w:rsid w:val="00795C58"/>
    <w:rsid w:val="007A4AAE"/>
    <w:rsid w:val="007A4AB5"/>
    <w:rsid w:val="007A67CD"/>
    <w:rsid w:val="007C13B1"/>
    <w:rsid w:val="007C6487"/>
    <w:rsid w:val="007C7A92"/>
    <w:rsid w:val="007D2C73"/>
    <w:rsid w:val="007D68B7"/>
    <w:rsid w:val="007F3485"/>
    <w:rsid w:val="007F5B23"/>
    <w:rsid w:val="007F6D15"/>
    <w:rsid w:val="007F78E2"/>
    <w:rsid w:val="0080382E"/>
    <w:rsid w:val="00804E56"/>
    <w:rsid w:val="00804F8A"/>
    <w:rsid w:val="008107F5"/>
    <w:rsid w:val="008154CE"/>
    <w:rsid w:val="00816069"/>
    <w:rsid w:val="00817702"/>
    <w:rsid w:val="00822BB0"/>
    <w:rsid w:val="00830896"/>
    <w:rsid w:val="00844009"/>
    <w:rsid w:val="00847F97"/>
    <w:rsid w:val="0085316C"/>
    <w:rsid w:val="00854F65"/>
    <w:rsid w:val="0085526E"/>
    <w:rsid w:val="0087272E"/>
    <w:rsid w:val="0088087D"/>
    <w:rsid w:val="008873D2"/>
    <w:rsid w:val="008939C3"/>
    <w:rsid w:val="008968D3"/>
    <w:rsid w:val="008A1492"/>
    <w:rsid w:val="008A7076"/>
    <w:rsid w:val="008B05FD"/>
    <w:rsid w:val="008B736B"/>
    <w:rsid w:val="008C0D9C"/>
    <w:rsid w:val="008C1742"/>
    <w:rsid w:val="008C6440"/>
    <w:rsid w:val="008D4359"/>
    <w:rsid w:val="008E7592"/>
    <w:rsid w:val="008F0A2C"/>
    <w:rsid w:val="008F3E01"/>
    <w:rsid w:val="008F4B18"/>
    <w:rsid w:val="00905AC4"/>
    <w:rsid w:val="0090682B"/>
    <w:rsid w:val="00911F3B"/>
    <w:rsid w:val="0091738E"/>
    <w:rsid w:val="00933EC0"/>
    <w:rsid w:val="00934BE7"/>
    <w:rsid w:val="00937D09"/>
    <w:rsid w:val="00941219"/>
    <w:rsid w:val="0094462B"/>
    <w:rsid w:val="00947FB0"/>
    <w:rsid w:val="00955014"/>
    <w:rsid w:val="00957126"/>
    <w:rsid w:val="00970809"/>
    <w:rsid w:val="00975F00"/>
    <w:rsid w:val="00980C63"/>
    <w:rsid w:val="0098139F"/>
    <w:rsid w:val="00997350"/>
    <w:rsid w:val="009A2188"/>
    <w:rsid w:val="009B366F"/>
    <w:rsid w:val="009B471F"/>
    <w:rsid w:val="009B512E"/>
    <w:rsid w:val="009C2468"/>
    <w:rsid w:val="009C33BE"/>
    <w:rsid w:val="009C3429"/>
    <w:rsid w:val="009D6838"/>
    <w:rsid w:val="009E5241"/>
    <w:rsid w:val="009F663F"/>
    <w:rsid w:val="00A0195C"/>
    <w:rsid w:val="00A10B83"/>
    <w:rsid w:val="00A16942"/>
    <w:rsid w:val="00A24DD4"/>
    <w:rsid w:val="00A378D8"/>
    <w:rsid w:val="00A45957"/>
    <w:rsid w:val="00A60089"/>
    <w:rsid w:val="00A70D8E"/>
    <w:rsid w:val="00A80088"/>
    <w:rsid w:val="00A8534E"/>
    <w:rsid w:val="00A87342"/>
    <w:rsid w:val="00A911A3"/>
    <w:rsid w:val="00A95913"/>
    <w:rsid w:val="00A95E38"/>
    <w:rsid w:val="00AA2904"/>
    <w:rsid w:val="00AA2E4E"/>
    <w:rsid w:val="00AA5080"/>
    <w:rsid w:val="00AA7DBE"/>
    <w:rsid w:val="00AB088E"/>
    <w:rsid w:val="00AB0DCA"/>
    <w:rsid w:val="00AD503C"/>
    <w:rsid w:val="00AD6671"/>
    <w:rsid w:val="00AE3992"/>
    <w:rsid w:val="00AE565D"/>
    <w:rsid w:val="00AF6026"/>
    <w:rsid w:val="00AF7E46"/>
    <w:rsid w:val="00B07E24"/>
    <w:rsid w:val="00B10249"/>
    <w:rsid w:val="00B1335E"/>
    <w:rsid w:val="00B15BA7"/>
    <w:rsid w:val="00B244FA"/>
    <w:rsid w:val="00B40052"/>
    <w:rsid w:val="00B414F7"/>
    <w:rsid w:val="00B4394C"/>
    <w:rsid w:val="00B44D7A"/>
    <w:rsid w:val="00B47E1D"/>
    <w:rsid w:val="00B50DDA"/>
    <w:rsid w:val="00B61D94"/>
    <w:rsid w:val="00B704A8"/>
    <w:rsid w:val="00B71214"/>
    <w:rsid w:val="00B71DD5"/>
    <w:rsid w:val="00B77F4B"/>
    <w:rsid w:val="00B80DF7"/>
    <w:rsid w:val="00B85F70"/>
    <w:rsid w:val="00B93A5D"/>
    <w:rsid w:val="00B949FE"/>
    <w:rsid w:val="00B967B4"/>
    <w:rsid w:val="00BC1DC7"/>
    <w:rsid w:val="00BD0F3E"/>
    <w:rsid w:val="00BD7848"/>
    <w:rsid w:val="00BE1627"/>
    <w:rsid w:val="00BE1BCC"/>
    <w:rsid w:val="00BF7F54"/>
    <w:rsid w:val="00C17646"/>
    <w:rsid w:val="00C2082A"/>
    <w:rsid w:val="00C24024"/>
    <w:rsid w:val="00C25975"/>
    <w:rsid w:val="00C26251"/>
    <w:rsid w:val="00C37B5D"/>
    <w:rsid w:val="00C42A3F"/>
    <w:rsid w:val="00C517E4"/>
    <w:rsid w:val="00C51C5B"/>
    <w:rsid w:val="00C52B1E"/>
    <w:rsid w:val="00C55169"/>
    <w:rsid w:val="00C5687D"/>
    <w:rsid w:val="00C60380"/>
    <w:rsid w:val="00C62697"/>
    <w:rsid w:val="00C772B7"/>
    <w:rsid w:val="00C77319"/>
    <w:rsid w:val="00C773D6"/>
    <w:rsid w:val="00C91F61"/>
    <w:rsid w:val="00C92B4B"/>
    <w:rsid w:val="00C943D4"/>
    <w:rsid w:val="00CA186D"/>
    <w:rsid w:val="00CB1747"/>
    <w:rsid w:val="00CB71E9"/>
    <w:rsid w:val="00CB76D6"/>
    <w:rsid w:val="00CC4259"/>
    <w:rsid w:val="00CC7297"/>
    <w:rsid w:val="00CD301E"/>
    <w:rsid w:val="00CD5120"/>
    <w:rsid w:val="00CE036F"/>
    <w:rsid w:val="00CE5269"/>
    <w:rsid w:val="00CF0D0B"/>
    <w:rsid w:val="00CF0E64"/>
    <w:rsid w:val="00CF0FA3"/>
    <w:rsid w:val="00CF20A5"/>
    <w:rsid w:val="00CF477D"/>
    <w:rsid w:val="00D13D0D"/>
    <w:rsid w:val="00D15A4B"/>
    <w:rsid w:val="00D227BC"/>
    <w:rsid w:val="00D26489"/>
    <w:rsid w:val="00D27E20"/>
    <w:rsid w:val="00D52735"/>
    <w:rsid w:val="00D64F1F"/>
    <w:rsid w:val="00D70196"/>
    <w:rsid w:val="00D703CB"/>
    <w:rsid w:val="00D87F7B"/>
    <w:rsid w:val="00DA14CE"/>
    <w:rsid w:val="00DA4F3E"/>
    <w:rsid w:val="00DA7436"/>
    <w:rsid w:val="00DC5320"/>
    <w:rsid w:val="00DC551F"/>
    <w:rsid w:val="00DC69E4"/>
    <w:rsid w:val="00DD0184"/>
    <w:rsid w:val="00DD3290"/>
    <w:rsid w:val="00DD386D"/>
    <w:rsid w:val="00DD3D25"/>
    <w:rsid w:val="00DE128A"/>
    <w:rsid w:val="00DE392C"/>
    <w:rsid w:val="00DE4DAC"/>
    <w:rsid w:val="00DF3260"/>
    <w:rsid w:val="00E00051"/>
    <w:rsid w:val="00E00F2B"/>
    <w:rsid w:val="00E32B3E"/>
    <w:rsid w:val="00E3749E"/>
    <w:rsid w:val="00E3778D"/>
    <w:rsid w:val="00E37F86"/>
    <w:rsid w:val="00E42787"/>
    <w:rsid w:val="00E44846"/>
    <w:rsid w:val="00E6637E"/>
    <w:rsid w:val="00E7187C"/>
    <w:rsid w:val="00E83AD6"/>
    <w:rsid w:val="00E855C2"/>
    <w:rsid w:val="00E948BB"/>
    <w:rsid w:val="00EA4BC9"/>
    <w:rsid w:val="00EB19E8"/>
    <w:rsid w:val="00EB5C18"/>
    <w:rsid w:val="00EB5E02"/>
    <w:rsid w:val="00EC34A1"/>
    <w:rsid w:val="00EC7CC7"/>
    <w:rsid w:val="00ED1D20"/>
    <w:rsid w:val="00EE0976"/>
    <w:rsid w:val="00EE5E6E"/>
    <w:rsid w:val="00EE5E96"/>
    <w:rsid w:val="00EE6610"/>
    <w:rsid w:val="00EF305C"/>
    <w:rsid w:val="00EF5EBE"/>
    <w:rsid w:val="00EF761F"/>
    <w:rsid w:val="00F001B2"/>
    <w:rsid w:val="00F00C89"/>
    <w:rsid w:val="00F00CE2"/>
    <w:rsid w:val="00F17457"/>
    <w:rsid w:val="00F22206"/>
    <w:rsid w:val="00F32E39"/>
    <w:rsid w:val="00F339C4"/>
    <w:rsid w:val="00F35FBF"/>
    <w:rsid w:val="00F42D14"/>
    <w:rsid w:val="00F503AE"/>
    <w:rsid w:val="00F6245C"/>
    <w:rsid w:val="00F64642"/>
    <w:rsid w:val="00F7091E"/>
    <w:rsid w:val="00F771E3"/>
    <w:rsid w:val="00F8002E"/>
    <w:rsid w:val="00F84FA5"/>
    <w:rsid w:val="00F86665"/>
    <w:rsid w:val="00F905E8"/>
    <w:rsid w:val="00F91FEC"/>
    <w:rsid w:val="00F93795"/>
    <w:rsid w:val="00F97A24"/>
    <w:rsid w:val="00FA00B5"/>
    <w:rsid w:val="00FA2F9D"/>
    <w:rsid w:val="00FA4685"/>
    <w:rsid w:val="00FB631B"/>
    <w:rsid w:val="00FB7A79"/>
    <w:rsid w:val="00FC5DD8"/>
    <w:rsid w:val="00FD15C2"/>
    <w:rsid w:val="00FD54DC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72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463725"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basedOn w:val="Normln"/>
    <w:next w:val="Normln"/>
    <w:qFormat/>
    <w:rsid w:val="00463725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63725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463725"/>
    <w:rPr>
      <w:rFonts w:cs="Times New Roman"/>
    </w:rPr>
  </w:style>
  <w:style w:type="paragraph" w:styleId="Zkladntext">
    <w:name w:val="Body Text"/>
    <w:basedOn w:val="Normln"/>
    <w:semiHidden/>
    <w:rsid w:val="00463725"/>
    <w:rPr>
      <w:color w:val="0000FF"/>
    </w:rPr>
  </w:style>
  <w:style w:type="paragraph" w:styleId="Zkladntextodsazen">
    <w:name w:val="Body Text Indent"/>
    <w:basedOn w:val="Normln"/>
    <w:semiHidden/>
    <w:rsid w:val="00463725"/>
    <w:pPr>
      <w:ind w:firstLine="708"/>
    </w:pPr>
    <w:rPr>
      <w:color w:val="000000"/>
    </w:rPr>
  </w:style>
  <w:style w:type="paragraph" w:styleId="Zkladntext2">
    <w:name w:val="Body Text 2"/>
    <w:basedOn w:val="Normln"/>
    <w:semiHidden/>
    <w:rsid w:val="00463725"/>
    <w:pPr>
      <w:jc w:val="center"/>
    </w:pPr>
    <w:rPr>
      <w:color w:val="000000"/>
      <w:sz w:val="28"/>
    </w:rPr>
  </w:style>
  <w:style w:type="paragraph" w:styleId="Zkladntextodsazen2">
    <w:name w:val="Body Text Indent 2"/>
    <w:basedOn w:val="Normln"/>
    <w:semiHidden/>
    <w:rsid w:val="00463725"/>
    <w:pPr>
      <w:ind w:firstLine="426"/>
    </w:pPr>
    <w:rPr>
      <w:color w:val="000000"/>
    </w:rPr>
  </w:style>
  <w:style w:type="paragraph" w:styleId="Zkladntextodsazen3">
    <w:name w:val="Body Text Indent 3"/>
    <w:basedOn w:val="Normln"/>
    <w:semiHidden/>
    <w:rsid w:val="00463725"/>
    <w:pPr>
      <w:ind w:firstLine="708"/>
      <w:jc w:val="center"/>
    </w:pPr>
    <w:rPr>
      <w:color w:val="000000"/>
    </w:rPr>
  </w:style>
  <w:style w:type="character" w:styleId="Odkaznakoment">
    <w:name w:val="annotation reference"/>
    <w:uiPriority w:val="99"/>
    <w:rsid w:val="00584F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84F9F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584F9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4F9F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84F9F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58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84F9F"/>
    <w:rPr>
      <w:rFonts w:ascii="Tahoma" w:hAnsi="Tahoma" w:cs="Tahoma"/>
      <w:sz w:val="16"/>
      <w:szCs w:val="16"/>
    </w:rPr>
  </w:style>
  <w:style w:type="paragraph" w:customStyle="1" w:styleId="rltextlnkuslovan0">
    <w:name w:val="rltextlnkuslovan"/>
    <w:basedOn w:val="Normln"/>
    <w:rsid w:val="00975F0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 w:cs="Arial Unicode MS"/>
      <w:szCs w:val="24"/>
    </w:rPr>
  </w:style>
  <w:style w:type="character" w:styleId="Hypertextovodkaz">
    <w:name w:val="Hyperlink"/>
    <w:rsid w:val="002F6F8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"/>
    <w:rsid w:val="00BE1BCC"/>
    <w:pPr>
      <w:ind w:left="720"/>
      <w:contextualSpacing/>
      <w:jc w:val="left"/>
    </w:pPr>
    <w:rPr>
      <w:sz w:val="20"/>
    </w:rPr>
  </w:style>
  <w:style w:type="paragraph" w:customStyle="1" w:styleId="NoSpacing1">
    <w:name w:val="No Spacing1"/>
    <w:rsid w:val="0013793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Revision1">
    <w:name w:val="Revision1"/>
    <w:hidden/>
    <w:semiHidden/>
    <w:rsid w:val="004319F6"/>
    <w:rPr>
      <w:sz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C772B7"/>
    <w:pPr>
      <w:ind w:left="708"/>
    </w:pPr>
  </w:style>
  <w:style w:type="paragraph" w:styleId="Zhlav">
    <w:name w:val="header"/>
    <w:basedOn w:val="Normln"/>
    <w:link w:val="ZhlavChar"/>
    <w:rsid w:val="00B94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949FE"/>
    <w:rPr>
      <w:sz w:val="24"/>
    </w:rPr>
  </w:style>
  <w:style w:type="paragraph" w:styleId="Odstavecseseznamem">
    <w:name w:val="List Paragraph"/>
    <w:link w:val="OdstavecseseznamemChar"/>
    <w:uiPriority w:val="34"/>
    <w:qFormat/>
    <w:rsid w:val="001C737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sz w:val="24"/>
      <w:szCs w:val="24"/>
      <w:u w:color="000000"/>
      <w:bdr w:val="nil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1C737F"/>
    <w:pPr>
      <w:numPr>
        <w:ilvl w:val="1"/>
        <w:numId w:val="13"/>
      </w:numPr>
      <w:overflowPunct/>
      <w:autoSpaceDE/>
      <w:autoSpaceDN/>
      <w:adjustRightInd/>
      <w:spacing w:after="120" w:line="280" w:lineRule="exact"/>
      <w:textAlignment w:val="auto"/>
    </w:pPr>
    <w:rPr>
      <w:rFonts w:ascii="Arial" w:hAnsi="Arial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uiPriority w:val="99"/>
    <w:rsid w:val="001C737F"/>
    <w:rPr>
      <w:rFonts w:ascii="Arial" w:hAnsi="Arial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1C737F"/>
    <w:rPr>
      <w:color w:val="000000"/>
      <w:sz w:val="24"/>
      <w:szCs w:val="24"/>
      <w:u w:color="000000"/>
      <w:bdr w:val="nil"/>
    </w:rPr>
  </w:style>
  <w:style w:type="character" w:customStyle="1" w:styleId="FontStyle29">
    <w:name w:val="Font Style29"/>
    <w:rsid w:val="00F32E3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rsid w:val="00F32E39"/>
    <w:pPr>
      <w:widowControl w:val="0"/>
      <w:suppressAutoHyphens/>
      <w:overflowPunct/>
      <w:autoSpaceDN/>
      <w:adjustRightInd/>
      <w:spacing w:line="276" w:lineRule="exact"/>
      <w:jc w:val="left"/>
      <w:textAlignment w:val="auto"/>
    </w:pPr>
    <w:rPr>
      <w:szCs w:val="24"/>
      <w:lang w:eastAsia="ar-SA"/>
    </w:rPr>
  </w:style>
  <w:style w:type="paragraph" w:customStyle="1" w:styleId="Style8">
    <w:name w:val="Style8"/>
    <w:basedOn w:val="Normln"/>
    <w:rsid w:val="00F32E39"/>
    <w:pPr>
      <w:widowControl w:val="0"/>
      <w:suppressAutoHyphens/>
      <w:overflowPunct/>
      <w:autoSpaceDN/>
      <w:adjustRightInd/>
      <w:spacing w:line="278" w:lineRule="exact"/>
      <w:textAlignment w:val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C0A3-6B76-4BE7-A817-6AEF48F7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2736</Words>
  <Characters>16229</Characters>
  <Application>Microsoft Office Word</Application>
  <DocSecurity>4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2019-06-10T14:26:00Z</dcterms:created>
  <dcterms:modified xsi:type="dcterms:W3CDTF">2019-06-10T14:26:00Z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owner="-" position="TopRight" marginX="0" marginY="0" classifiedOn="2019-04-12T08:23:05.1637482+02:00" show</vt:lpwstr>
  </property>
  <property fmtid="{D5CDD505-2E9C-101B-9397-08002B2CF9AE}" pid="3" name="DocumentTagging.ClassificationMark.P01">
    <vt:lpwstr>PrintedBy="false" showPrintDate="false" language="cs" ApplicationVersion="Microsoft Word, 16.0" addinVersion="5.10.5.29" template="CEZ"&gt;&lt;history bulk="false" class="Veřejné" code="C0" user="Michalec Vojtěch" divisionPrefix="ETEII" mappingVersion="1" </vt:lpwstr>
  </property>
  <property fmtid="{D5CDD505-2E9C-101B-9397-08002B2CF9AE}" pid="4" name="DocumentTagging.ClassificationMark.P02">
    <vt:lpwstr>date="2019-04-12T08:23:05.1637482+02:00"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CEZ:ETEII:D</vt:lpwstr>
  </property>
</Properties>
</file>