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25400" distR="25400" simplePos="0" relativeHeight="125829378" behindDoc="0" locked="0" layoutInCell="1" allowOverlap="1">
                <wp:simplePos x="0" y="0"/>
                <wp:positionH relativeFrom="page">
                  <wp:posOffset>504190</wp:posOffset>
                </wp:positionH>
                <wp:positionV relativeFrom="paragraph">
                  <wp:posOffset>12700</wp:posOffset>
                </wp:positionV>
                <wp:extent cx="2404745" cy="585470"/>
                <wp:wrapSquare wrapText="bothSides"/>
                <wp:docPr id="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404745" cy="5854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shd w:val="clear" w:color="auto" w:fill="auto"/>
                                <w:lang w:val="cs-CZ" w:eastAsia="cs-CZ" w:bidi="cs-CZ"/>
                              </w:rPr>
                              <w:t xml:space="preserve">Krajská správa a údržba silnic Vysočiny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pacing w:val="0"/>
                                <w:w w:val="100"/>
                                <w:position w:val="0"/>
                                <w:sz w:val="19"/>
                                <w:szCs w:val="19"/>
                                <w:shd w:val="clear" w:color="auto" w:fill="auto"/>
                                <w:lang w:val="cs-CZ" w:eastAsia="cs-CZ" w:bidi="cs-CZ"/>
                              </w:rP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9.700000000000003pt;margin-top:1.pt;width:189.34999999999999pt;height:46.100000000000001pt;z-index:-125829375;mso-wrap-distance-left:2.pt;mso-wrap-distance-right:2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6"/>
                          <w:szCs w:val="26"/>
                          <w:shd w:val="clear" w:color="auto" w:fill="auto"/>
                          <w:lang w:val="cs-CZ" w:eastAsia="cs-CZ" w:bidi="cs-CZ"/>
                        </w:rPr>
                        <w:t xml:space="preserve">Krajská správa a údržba silnic Vysočiny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drawing>
          <wp:anchor distT="0" distB="0" distL="50800" distR="50800" simplePos="0" relativeHeight="125829380" behindDoc="0" locked="0" layoutInCell="1" allowOverlap="1">
            <wp:simplePos x="0" y="0"/>
            <wp:positionH relativeFrom="page">
              <wp:posOffset>1997075</wp:posOffset>
            </wp:positionH>
            <wp:positionV relativeFrom="paragraph">
              <wp:posOffset>288290</wp:posOffset>
            </wp:positionV>
            <wp:extent cx="890270" cy="274320"/>
            <wp:wrapSquare wrapText="bothSides"/>
            <wp:docPr id="3" name="Shap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90270" cy="27432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2164" w:val="left"/>
        </w:tabs>
        <w:bidi w:val="0"/>
        <w:spacing w:before="0" w:after="0" w:line="26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Krajská správa a údržba silnic Vysočiny, příspěvková organizace Kosovská</w:t>
        <w:tab/>
        <w:t>16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64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Jihlava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732" w:val="left"/>
        </w:tabs>
        <w:bidi w:val="0"/>
        <w:spacing w:before="0" w:after="0" w:line="264" w:lineRule="auto"/>
        <w:ind w:left="0" w:right="0" w:firstLine="0"/>
        <w:jc w:val="center"/>
        <w:sectPr>
          <w:footnotePr>
            <w:pos w:val="pageBottom"/>
            <w:numFmt w:val="decimal"/>
            <w:numRestart w:val="continuous"/>
          </w:footnotePr>
          <w:pgSz w:w="11900" w:h="16840"/>
          <w:pgMar w:top="951" w:left="4722" w:right="1664" w:bottom="771" w:header="523" w:footer="343" w:gutter="0"/>
          <w:pgNumType w:start="1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IČO:00090450</w:t>
        <w:tab/>
        <w:t>DIČ:CZ00090450</w:t>
      </w:r>
    </w:p>
    <w:p>
      <w:pPr>
        <w:widowControl w:val="0"/>
        <w:spacing w:line="1" w:lineRule="exact"/>
      </w:pPr>
      <w:r>
        <mc:AlternateContent>
          <mc:Choice Requires="wps">
            <w:drawing>
              <wp:anchor distT="0" distB="0" distL="0" distR="0" simplePos="0" relativeHeight="125829381" behindDoc="0" locked="0" layoutInCell="1" allowOverlap="1">
                <wp:simplePos x="0" y="0"/>
                <wp:positionH relativeFrom="page">
                  <wp:posOffset>3068955</wp:posOffset>
                </wp:positionH>
                <wp:positionV relativeFrom="paragraph">
                  <wp:posOffset>12700</wp:posOffset>
                </wp:positionV>
                <wp:extent cx="1083310" cy="167005"/>
                <wp:wrapSquare wrapText="bothSides"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83310" cy="1670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Ze dne: 07.06.2019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41.65000000000001pt;margin-top:1.pt;width:85.299999999999997pt;height:13.15pt;z-index:-125829372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 dne: 07.06.2019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>
      <w:pPr>
        <w:pStyle w:val="Style7"/>
        <w:keepNext/>
        <w:keepLines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51" w:left="826" w:right="7066" w:bottom="771" w:header="0" w:footer="3" w:gutter="0"/>
          <w:cols w:space="720"/>
          <w:noEndnote/>
          <w:rtlGutter w:val="0"/>
          <w:docGrid w:linePitch="360"/>
        </w:sectPr>
      </w:pPr>
      <w:bookmarkStart w:id="0" w:name="bookmark0"/>
      <w:bookmarkStart w:id="1" w:name="bookmark1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Číslo objednávky: 74090697</w:t>
      </w:r>
      <w:bookmarkEnd w:id="0"/>
      <w:bookmarkEnd w:id="1"/>
    </w:p>
    <w:tbl>
      <w:tblPr>
        <w:tblOverlap w:val="never"/>
        <w:jc w:val="center"/>
        <w:tblLayout w:type="fixed"/>
      </w:tblPr>
      <w:tblGrid>
        <w:gridCol w:w="1681"/>
        <w:gridCol w:w="2218"/>
      </w:tblGrid>
      <w:tr>
        <w:trPr>
          <w:trHeight w:val="274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Druh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740</w:t>
            </w:r>
          </w:p>
        </w:tc>
      </w:tr>
      <w:tr>
        <w:trPr>
          <w:trHeight w:val="256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Číslo dokladu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74090697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Rok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2019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Dodací lhůta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31.10.2019</w:t>
            </w: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Způsob dopravy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63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Místo určení</w:t>
            </w:r>
          </w:p>
        </w:tc>
        <w:tc>
          <w:tcPr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Třebíč</w:t>
            </w:r>
          </w:p>
        </w:tc>
      </w:tr>
      <w:tr>
        <w:trPr>
          <w:trHeight w:val="324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Vyřizuje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</w:tbl>
    <w:p>
      <w:pPr>
        <w:spacing w:lineRule="exact" w:line="1"/>
        <w:rPr>
          <w:sz w:val="2"/>
          <w:szCs w:val="2"/>
        </w:rPr>
      </w:pPr>
      <w:r>
        <w:br w:type="column"/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80" w:line="240" w:lineRule="auto"/>
        <w:ind w:left="0" w:right="0" w:firstLine="0"/>
        <w:jc w:val="left"/>
      </w:pPr>
      <w:r>
        <w:rPr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Dodavatel:</w:t>
      </w:r>
    </w:p>
    <w:p>
      <w:pPr>
        <w:pStyle w:val="Style7"/>
        <w:keepNext/>
        <w:keepLines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240"/>
        <w:jc w:val="left"/>
      </w:pPr>
      <w:bookmarkStart w:id="2" w:name="bookmark2"/>
      <w:bookmarkStart w:id="3" w:name="bookmark3"/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STRABAG ASFALT s.r.o.</w:t>
      </w:r>
      <w:bookmarkEnd w:id="2"/>
      <w:bookmarkEnd w:id="3"/>
    </w:p>
    <w:p>
      <w:pPr>
        <w:pStyle w:val="Style5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Na Švadlačkách 478</w:t>
      </w:r>
    </w:p>
    <w:p>
      <w:pPr>
        <w:pStyle w:val="Style5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bidi w:val="0"/>
        <w:spacing w:before="0" w:after="0" w:line="240" w:lineRule="auto"/>
        <w:ind w:left="0" w:right="0" w:firstLine="24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392 01 Soběslav II</w:t>
      </w:r>
    </w:p>
    <w:p>
      <w:pPr>
        <w:pStyle w:val="Style5"/>
        <w:keepNext w:val="0"/>
        <w:keepLines w:val="0"/>
        <w:widowControl w:val="0"/>
        <w:pBdr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pBdr>
        <w:shd w:val="clear" w:color="auto" w:fill="auto"/>
        <w:tabs>
          <w:tab w:pos="2764" w:val="left"/>
        </w:tabs>
        <w:bidi w:val="0"/>
        <w:spacing w:before="0" w:after="0" w:line="240" w:lineRule="auto"/>
        <w:ind w:left="0" w:right="0" w:firstLine="24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51" w:left="841" w:right="2581" w:bottom="771" w:header="0" w:footer="3" w:gutter="0"/>
          <w:cols w:num="2" w:space="720" w:equalWidth="0">
            <w:col w:w="3899" w:space="230"/>
            <w:col w:w="4349"/>
          </w:cols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IČO: 25186183</w:t>
        <w:tab/>
        <w:t>DIČ: CZ25186183</w:t>
      </w:r>
    </w:p>
    <w:p>
      <w:pPr>
        <w:widowControl w:val="0"/>
        <w:spacing w:line="29" w:lineRule="exact"/>
        <w:rPr>
          <w:sz w:val="2"/>
          <w:szCs w:val="2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51" w:left="0" w:right="0" w:bottom="771" w:header="0" w:footer="3" w:gutter="0"/>
          <w:cols w:space="720"/>
          <w:noEndnote/>
          <w:rtlGutter w:val="0"/>
          <w:docGrid w:linePitch="360"/>
        </w:sectPr>
      </w:pPr>
    </w:p>
    <w:p>
      <w:pPr>
        <w:pStyle w:val="Style5"/>
        <w:keepNext w:val="0"/>
        <w:keepLines w:val="0"/>
        <w:widowControl w:val="0"/>
        <w:pBdr>
          <w:bottom w:val="single" w:sz="4" w:space="0" w:color="auto"/>
        </w:pBdr>
        <w:shd w:val="clear" w:color="auto" w:fill="auto"/>
        <w:bidi w:val="0"/>
        <w:spacing w:before="0" w:after="160" w:line="266" w:lineRule="auto"/>
        <w:ind w:left="6540" w:right="0" w:hanging="3820"/>
        <w:jc w:val="left"/>
      </w:pPr>
      <w: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556895</wp:posOffset>
                </wp:positionH>
                <wp:positionV relativeFrom="paragraph">
                  <wp:posOffset>12700</wp:posOffset>
                </wp:positionV>
                <wp:extent cx="841375" cy="167005"/>
                <wp:wrapSquare wrapText="right"/>
                <wp:docPr id="7" name="Shape 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41375" cy="1670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>Dodací adresa: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3" type="#_x0000_t202" style="position:absolute;margin-left:43.850000000000001pt;margin-top:1.pt;width:66.25pt;height:13.15pt;z-index:-12582937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adresa: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Korespondenční adresa: Třebíč Hrotovická 1102 Třebíč 674 82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Objednáváme u Vás dle smlouvy č. 168/KSÚSV/TR/10</w:t>
      </w:r>
    </w:p>
    <w:tbl>
      <w:tblPr>
        <w:tblOverlap w:val="never"/>
        <w:jc w:val="center"/>
        <w:tblLayout w:type="fixed"/>
      </w:tblPr>
      <w:tblGrid>
        <w:gridCol w:w="3211"/>
        <w:gridCol w:w="1145"/>
        <w:gridCol w:w="994"/>
        <w:gridCol w:w="576"/>
        <w:gridCol w:w="1246"/>
        <w:gridCol w:w="950"/>
        <w:gridCol w:w="1030"/>
        <w:gridCol w:w="1080"/>
      </w:tblGrid>
      <w:tr>
        <w:trPr>
          <w:trHeight w:val="738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Popis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360"/>
              <w:jc w:val="both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Počet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MJ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Základ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Sazba</w:t>
            </w:r>
          </w:p>
        </w:tc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Dph</w:t>
            </w:r>
          </w:p>
        </w:tc>
        <w:tc>
          <w:tcPr>
            <w:tcBorders>
              <w:top w:val="single" w:sz="4"/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26" w:lineRule="auto"/>
              <w:ind w:left="0" w:right="0" w:firstLine="0"/>
              <w:jc w:val="righ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Cena celkem vč.dph</w:t>
            </w:r>
          </w:p>
        </w:tc>
      </w:tr>
    </w:tbl>
    <w:p>
      <w:pPr>
        <w:pStyle w:val="Style13"/>
        <w:keepNext w:val="0"/>
        <w:keepLines w:val="0"/>
        <w:widowControl w:val="0"/>
        <w:shd w:val="clear" w:color="auto" w:fill="auto"/>
        <w:tabs>
          <w:tab w:pos="3571" w:val="left"/>
          <w:tab w:pos="4705" w:val="left"/>
          <w:tab w:pos="7823" w:val="left"/>
          <w:tab w:pos="8266" w:val="left"/>
          <w:tab w:pos="9331" w:val="left"/>
        </w:tabs>
        <w:bidi w:val="0"/>
        <w:spacing w:before="0" w:after="0" w:line="240" w:lineRule="auto"/>
        <w:ind w:left="0" w:right="0" w:firstLine="0"/>
        <w:jc w:val="both"/>
        <w:rPr>
          <w:sz w:val="19"/>
          <w:szCs w:val="19"/>
        </w:rPr>
      </w:pPr>
      <w:r>
        <w:rPr>
          <w:rFonts w:ascii="Arial" w:eastAsia="Arial" w:hAnsi="Arial" w:cs="Arial"/>
          <w:color w:val="000000"/>
          <w:spacing w:val="0"/>
          <w:w w:val="100"/>
          <w:position w:val="0"/>
          <w:sz w:val="19"/>
          <w:szCs w:val="19"/>
          <w:shd w:val="clear" w:color="auto" w:fill="auto"/>
          <w:lang w:val="cs-CZ" w:eastAsia="cs-CZ" w:bidi="cs-CZ"/>
        </w:rPr>
        <w:t>obalovaná směs ACO 11+</w:t>
        <w:tab/>
        <w:t>1 500,00</w:t>
        <w:tab/>
        <w:t>500,00 t 750 000,00</w:t>
        <w:tab/>
        <w:t>21</w:t>
        <w:tab/>
        <w:t>157 500,0</w:t>
        <w:tab/>
        <w:t>907 500,0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, Třebíč,vysprávky vozovek, velkoplošné vysprávky 11/405 termín odběru průběžně, kontaktní osoba p. Šeda tel.: 736 106 849</w:t>
      </w:r>
    </w:p>
    <w:p>
      <w:pPr>
        <w:widowControl w:val="0"/>
        <w:spacing w:after="3159" w:line="1" w:lineRule="exact"/>
      </w:pP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50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Věcná správnost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50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Příkazce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40" w:line="240" w:lineRule="auto"/>
        <w:ind w:left="50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Správce rozpočtu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50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Vystavil;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504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Tisk: 10.06.2019</w:t>
      </w:r>
    </w:p>
    <w:tbl>
      <w:tblPr>
        <w:tblpPr w:leftFromText="80" w:rightFromText="80" w:topFromText="0" w:bottomFromText="0" w:horzAnchor="page" w:tblpX="988" w:vertAnchor="text" w:tblpY="20"/>
        <w:jc w:val="left"/>
        <w:tblLayout w:type="fixed"/>
      </w:tblPr>
      <w:tblGrid>
        <w:gridCol w:w="1436"/>
        <w:gridCol w:w="3344"/>
      </w:tblGrid>
      <w:tr>
        <w:trPr>
          <w:tblHeader/>
          <w:trHeight w:val="331" w:hRule="exact"/>
        </w:trPr>
        <w:tc>
          <w:tcPr>
            <w:gridSpan w:val="2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>
              <w:rPr>
                <w:b/>
                <w:bCs/>
                <w:color w:val="000000"/>
                <w:spacing w:val="0"/>
                <w:w w:val="100"/>
                <w:position w:val="0"/>
                <w:sz w:val="24"/>
                <w:szCs w:val="24"/>
                <w:shd w:val="clear" w:color="auto" w:fill="auto"/>
                <w:lang w:val="cs-CZ" w:eastAsia="cs-CZ" w:bidi="cs-CZ"/>
              </w:rPr>
              <w:t>Akceptace dodavatele</w:t>
            </w:r>
          </w:p>
        </w:tc>
      </w:tr>
      <w:tr>
        <w:trPr>
          <w:trHeight w:val="331" w:hRule="exact"/>
        </w:trPr>
        <w:tc>
          <w:tcPr>
            <w:tcBorders>
              <w:top w:val="single" w:sz="4"/>
              <w:left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Schváleno:</w:t>
            </w:r>
          </w:p>
        </w:tc>
        <w:tc>
          <w:tcPr>
            <w:vMerge w:val="restart"/>
            <w:tcBorders>
              <w:top w:val="single" w:sz="4"/>
              <w:left w:val="single" w:sz="4"/>
              <w:right w:val="single" w:sz="4"/>
            </w:tcBorders>
            <w:shd w:val="clear" w:color="auto" w:fill="FFFFFF"/>
            <w:vAlign w:val="top"/>
          </w:tcPr>
          <w:p>
            <w:pPr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407" w:hRule="exact"/>
        </w:trPr>
        <w:tc>
          <w:tcPr>
            <w:tcBorders>
              <w:top w:val="single" w:sz="4"/>
              <w:left w:val="single" w:sz="4"/>
              <w:bottom w:val="single" w:sz="4"/>
            </w:tcBorders>
            <w:shd w:val="clear" w:color="auto" w:fill="FFFFFF"/>
            <w:vAlign w:val="top"/>
          </w:tcPr>
          <w:p>
            <w:pPr>
              <w:pStyle w:val="Style9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000000"/>
                <w:spacing w:val="0"/>
                <w:w w:val="100"/>
                <w:position w:val="0"/>
                <w:shd w:val="clear" w:color="auto" w:fill="auto"/>
                <w:lang w:val="cs-CZ" w:eastAsia="cs-CZ" w:bidi="cs-CZ"/>
              </w:rPr>
              <w:t>Datum:</w:t>
            </w:r>
          </w:p>
        </w:tc>
        <w:tc>
          <w:tcPr>
            <w:vMerge/>
            <w:tcBorders>
              <w:left w:val="single" w:sz="4"/>
              <w:bottom w:val="single" w:sz="4"/>
              <w:right w:val="single" w:sz="4"/>
            </w:tcBorders>
            <w:shd w:val="clear" w:color="auto" w:fill="FFFFFF"/>
            <w:vAlign w:val="top"/>
          </w:tcPr>
          <w:p>
            <w:pPr/>
          </w:p>
        </w:tc>
      </w:tr>
    </w:tbl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92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Orientační cena objednávky s Dph: 907 500,00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716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razítko a podpis</w:t>
      </w:r>
    </w:p>
    <w:p>
      <w:pPr>
        <w:pStyle w:val="Style16"/>
        <w:keepNext w:val="0"/>
        <w:keepLines w:val="0"/>
        <w:widowControl w:val="0"/>
        <w:shd w:val="clear" w:color="auto" w:fill="auto"/>
        <w:bidi w:val="0"/>
        <w:spacing w:before="0" w:line="240" w:lineRule="auto"/>
        <w:ind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Informace o politice EMS, BOZP a souvislosti se zavedením integrovaného systému řízení dle ISO 9001, ISO 14001 a specifikace OHSAS 18001 jsou k dispozici na </w:t>
      </w:r>
      <w:r>
        <w:fldChar w:fldCharType="begin"/>
      </w:r>
      <w:r>
        <w:rPr/>
        <w:instrText> HYPERLINK "http://www.ksusv.cz"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www.ksusv.cz</w:t>
      </w:r>
      <w:r>
        <w:fldChar w:fldCharType="end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.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 prostorách naší oraganizace se řiďte pokyny našeho zástupce. Vyhodnocení významných environmentálních aspektů je následující • Likvidace a odstraňování starých živičných povrchů, • Pokládka nových živičných povrchů. * Chemické odstraňování sněhu z povrchu silnic. • Inertní posyp silnic.* Manipulace s nebezpečným odpadem. Nejvyšší míry rizika BOZP v naší organizaci jsou • Dopravní nehoda nebo havárie ve veřejném dopravním provozu. • činnosti spojené s obsluhou motorové piiy v souvislosti s nepříznivými klimatickými podmínkami. V případě provádění stavební činnosti budete písemně seznámeni s riziky prostřednictvím stavbyvedoucího.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160" w:line="240" w:lineRule="auto"/>
        <w:ind w:left="0" w:right="420" w:firstLine="0"/>
        <w:jc w:val="right"/>
        <w:sectPr>
          <w:footnotePr>
            <w:pos w:val="pageBottom"/>
            <w:numFmt w:val="decimal"/>
            <w:numRestart w:val="continuous"/>
          </w:footnotePr>
          <w:type w:val="continuous"/>
          <w:pgSz w:w="11900" w:h="16840"/>
          <w:pgMar w:top="951" w:left="826" w:right="820" w:bottom="771" w:header="0" w:footer="3" w:gutter="0"/>
          <w:cols w:space="720"/>
          <w:noEndnote/>
          <w:rtlGutter w:val="0"/>
          <w:docGrid w:linePitch="360"/>
        </w:sectPr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Strana 1/1</w:t>
      </w:r>
    </w:p>
    <w:p>
      <w:pPr>
        <w:pStyle w:val="Style5"/>
        <w:keepNext w:val="0"/>
        <w:keepLines w:val="0"/>
        <w:widowControl w:val="0"/>
        <w:shd w:val="clear" w:color="auto" w:fill="auto"/>
        <w:tabs>
          <w:tab w:pos="1991" w:val="left"/>
        </w:tabs>
        <w:bidi w:val="0"/>
        <w:spacing w:before="0" w:after="0" w:line="259" w:lineRule="auto"/>
        <w:ind w:left="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5" behindDoc="0" locked="0" layoutInCell="1" allowOverlap="1">
                <wp:simplePos x="0" y="0"/>
                <wp:positionH relativeFrom="page">
                  <wp:posOffset>3816350</wp:posOffset>
                </wp:positionH>
                <wp:positionV relativeFrom="paragraph">
                  <wp:posOffset>12700</wp:posOffset>
                </wp:positionV>
                <wp:extent cx="894080" cy="173990"/>
                <wp:wrapSquare wrapText="left"/>
                <wp:docPr id="9" name="Shape 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94080" cy="1739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5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cs-CZ" w:eastAsia="cs-CZ" w:bidi="cs-CZ"/>
                              </w:rPr>
                              <w:t xml:space="preserve">©stra 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eastAsia="en-US" w:bidi="en-US"/>
                              </w:rPr>
                              <w:t>bag.com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hd w:val="clear" w:color="auto" w:fill="auto"/>
                                <w:lang w:val="en-US" w:eastAsia="en-US" w:bidi="en-US"/>
                              </w:rPr>
                              <w:t>]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300.5pt;margin-top:1.pt;width:70.400000000000006pt;height:13.699999999999999pt;z-index:-125829368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©stra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bag.com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]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Fonts w:ascii="Tahoma" w:eastAsia="Tahoma" w:hAnsi="Tahoma" w:cs="Tahoma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From:</w:t>
        <w:tab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3strabag.com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[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59" w:lineRule="auto"/>
        <w:ind w:left="0" w:right="0" w:firstLine="0"/>
        <w:jc w:val="left"/>
      </w:pPr>
      <w:r>
        <w:rPr>
          <w:rFonts w:ascii="Tahoma" w:eastAsia="Tahoma" w:hAnsi="Tahoma" w:cs="Tahoma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Sent: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Monday, June 10, 2019 7:52 AM </w:t>
      </w:r>
      <w:r>
        <w:rPr>
          <w:rFonts w:ascii="Tahoma" w:eastAsia="Tahoma" w:hAnsi="Tahoma" w:cs="Tahoma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To: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540" w:line="259" w:lineRule="auto"/>
        <w:ind w:left="0" w:right="0" w:firstLine="0"/>
        <w:jc w:val="left"/>
      </w:pPr>
      <w:r>
        <w:rPr>
          <w:rFonts w:ascii="Tahoma" w:eastAsia="Tahoma" w:hAnsi="Tahoma" w:cs="Tahoma"/>
          <w:b/>
          <w:bCs/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Subject: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Odpověď: potvrzení objednávek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90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 xml:space="preserve">Dobrý den, </w:t>
      </w: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potvrzujeme dodání materiálu dle obj. 740 906 98 , 740 906 97 po předchozí dohodě termínu.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460" w:line="240" w:lineRule="auto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 pozdravem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vedoucí obalovny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UB Silniční stavitelství CZ/SK/ Dir. TI / Obl.FG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STRABAG Asfalt s.r.o.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Obalovna Kasárna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2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CZ - 588 56 Telč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tel.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fax.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mob.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cs-CZ" w:eastAsia="cs-CZ" w:bidi="cs-CZ"/>
        </w:rPr>
        <w:t>mail.</w:t>
      </w:r>
    </w:p>
    <w:p>
      <w:pPr>
        <w:pStyle w:val="Style5"/>
        <w:keepNext w:val="0"/>
        <w:keepLines w:val="0"/>
        <w:widowControl w:val="0"/>
        <w:shd w:val="clear" w:color="auto" w:fill="auto"/>
        <w:bidi w:val="0"/>
        <w:spacing w:before="0" w:after="220" w:line="240" w:lineRule="auto"/>
        <w:ind w:left="0" w:right="0" w:firstLine="0"/>
        <w:jc w:val="left"/>
      </w:pPr>
      <w:r>
        <w:fldChar w:fldCharType="begin"/>
      </w:r>
      <w:r>
        <w:rPr/>
        <w:instrText> HYPERLINK "http://www.strabag.cz" </w:instrText>
      </w:r>
      <w:r>
        <w:fldChar w:fldCharType="separate"/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www.strabag.cz</w:t>
      </w:r>
      <w:r>
        <w:fldChar w:fldCharType="end"/>
      </w:r>
    </w:p>
    <w:sectPr>
      <w:footnotePr>
        <w:pos w:val="pageBottom"/>
        <w:numFmt w:val="decimal"/>
        <w:numRestart w:val="continuous"/>
      </w:footnotePr>
      <w:pgSz w:w="11900" w:h="16840"/>
      <w:pgMar w:top="4101" w:left="703" w:right="943" w:bottom="4101" w:header="3673" w:footer="3673" w:gutter="0"/>
      <w:cols w:space="720"/>
      <w:noEndnote/>
      <w:rtlGutter w:val="0"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cs-CZ" w:eastAsia="cs-CZ" w:bidi="cs-CZ"/>
    </w:rPr>
  </w:style>
  <w:style w:type="character" w:customStyle="1" w:styleId="CharStyle3">
    <w:name w:val="Základní text (3)_"/>
    <w:basedOn w:val="DefaultParagraphFont"/>
    <w:link w:val="Style2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CharStyle6">
    <w:name w:val="Základní text_"/>
    <w:basedOn w:val="DefaultParagraphFont"/>
    <w:link w:val="Style5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8">
    <w:name w:val="Nadpis #1_"/>
    <w:basedOn w:val="DefaultParagraphFont"/>
    <w:link w:val="Style7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0">
    <w:name w:val="Jiné_"/>
    <w:basedOn w:val="DefaultParagraphFont"/>
    <w:link w:val="Style9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CharStyle14">
    <w:name w:val="Titulek tabulky_"/>
    <w:basedOn w:val="DefaultParagraphFont"/>
    <w:link w:val="Style13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17">
    <w:name w:val="Základní text (2)_"/>
    <w:basedOn w:val="DefaultParagraphFont"/>
    <w:link w:val="Style16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2">
    <w:name w:val="Základní text (3)"/>
    <w:basedOn w:val="Normal"/>
    <w:link w:val="CharStyle3"/>
    <w:pPr>
      <w:widowControl w:val="0"/>
      <w:shd w:val="clear" w:color="auto" w:fill="FFFFFF"/>
    </w:pPr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paragraph" w:customStyle="1" w:styleId="Style5">
    <w:name w:val="Základní text"/>
    <w:basedOn w:val="Normal"/>
    <w:link w:val="CharStyle6"/>
    <w:pPr>
      <w:widowControl w:val="0"/>
      <w:shd w:val="clear" w:color="auto" w:fill="FFFFFF"/>
      <w:spacing w:after="1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7">
    <w:name w:val="Nadpis #1"/>
    <w:basedOn w:val="Normal"/>
    <w:link w:val="CharStyle8"/>
    <w:pPr>
      <w:widowControl w:val="0"/>
      <w:shd w:val="clear" w:color="auto" w:fill="FFFFFF"/>
      <w:ind w:firstLine="120"/>
      <w:outlineLvl w:val="0"/>
    </w:pPr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Style9">
    <w:name w:val="Jiné"/>
    <w:basedOn w:val="Normal"/>
    <w:link w:val="CharStyle10"/>
    <w:pPr>
      <w:widowControl w:val="0"/>
      <w:shd w:val="clear" w:color="auto" w:fill="FFFFFF"/>
      <w:spacing w:after="10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Style13">
    <w:name w:val="Titulek tabulky"/>
    <w:basedOn w:val="Normal"/>
    <w:link w:val="CharStyle14"/>
    <w:pPr>
      <w:widowControl w:val="0"/>
      <w:shd w:val="clear" w:color="auto" w:fill="FFFFFF"/>
    </w:pPr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16">
    <w:name w:val="Základní text (2)"/>
    <w:basedOn w:val="Normal"/>
    <w:link w:val="CharStyle17"/>
    <w:pPr>
      <w:widowControl w:val="0"/>
      <w:shd w:val="clear" w:color="auto" w:fill="FFFFFF"/>
      <w:spacing w:after="160"/>
      <w:ind w:left="180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1.png" TargetMode="External"/></Relationships>
</file>