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11076F" w:rsidRPr="00386410">
        <w:rPr>
          <w:rFonts w:ascii="Arial" w:hAnsi="Arial" w:cs="Arial"/>
          <w:b/>
          <w:sz w:val="36"/>
          <w:szCs w:val="36"/>
          <w:highlight w:val="yellow"/>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D21863">
        <w:rPr>
          <w:rFonts w:ascii="Arial" w:hAnsi="Arial" w:cs="Arial"/>
          <w:b/>
          <w:sz w:val="22"/>
          <w:szCs w:val="22"/>
        </w:rPr>
        <w:t>647/2019</w:t>
      </w:r>
      <w:r w:rsidR="00B0071D">
        <w:rPr>
          <w:rFonts w:ascii="Arial" w:hAnsi="Arial" w:cs="Arial"/>
          <w:b/>
          <w:sz w:val="22"/>
          <w:szCs w:val="22"/>
        </w:rPr>
        <w:tab/>
      </w:r>
    </w:p>
    <w:p w:rsidR="0096148E" w:rsidRPr="00386410" w:rsidRDefault="00B0071D" w:rsidP="0096148E">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8746D">
        <w:rPr>
          <w:rFonts w:ascii="Arial" w:hAnsi="Arial" w:cs="Arial"/>
          <w:b/>
          <w:sz w:val="22"/>
          <w:szCs w:val="22"/>
        </w:rPr>
        <w:t xml:space="preserve"> č. smlouvy </w:t>
      </w:r>
      <w:proofErr w:type="gramStart"/>
      <w:r w:rsidR="0018746D">
        <w:rPr>
          <w:rFonts w:ascii="Arial" w:hAnsi="Arial" w:cs="Arial"/>
          <w:b/>
          <w:sz w:val="22"/>
          <w:szCs w:val="22"/>
        </w:rPr>
        <w:t>zhotovitele :</w:t>
      </w:r>
      <w:proofErr w:type="gramEnd"/>
      <w:r w:rsidR="0018746D">
        <w:rPr>
          <w:rFonts w:ascii="Arial" w:hAnsi="Arial" w:cs="Arial"/>
          <w:b/>
          <w:sz w:val="22"/>
          <w:szCs w:val="22"/>
        </w:rPr>
        <w:t xml:space="preserve"> </w:t>
      </w:r>
      <w:r>
        <w:rPr>
          <w:rFonts w:ascii="Arial" w:hAnsi="Arial" w:cs="Arial"/>
          <w:b/>
          <w:sz w:val="22"/>
          <w:szCs w:val="22"/>
        </w:rPr>
        <w:tab/>
      </w: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 xml:space="preserve">Název </w:t>
      </w:r>
      <w:proofErr w:type="gramStart"/>
      <w:r w:rsidRPr="00386410">
        <w:rPr>
          <w:rFonts w:ascii="Arial" w:hAnsi="Arial" w:cs="Arial"/>
          <w:b/>
          <w:sz w:val="22"/>
          <w:szCs w:val="22"/>
          <w:lang w:val="cs-CZ"/>
        </w:rPr>
        <w:t>díla :</w:t>
      </w:r>
      <w:proofErr w:type="gramEnd"/>
    </w:p>
    <w:p w:rsidR="00145810" w:rsidRPr="00386410" w:rsidRDefault="00145810" w:rsidP="00145810">
      <w:pPr>
        <w:jc w:val="center"/>
        <w:rPr>
          <w:rFonts w:ascii="Arial" w:hAnsi="Arial" w:cs="Arial"/>
          <w:b/>
          <w:sz w:val="28"/>
          <w:szCs w:val="28"/>
        </w:rPr>
      </w:pPr>
      <w:r w:rsidRPr="00386410">
        <w:rPr>
          <w:rFonts w:ascii="Arial" w:hAnsi="Arial" w:cs="Arial"/>
          <w:b/>
          <w:sz w:val="28"/>
          <w:szCs w:val="28"/>
        </w:rPr>
        <w:t>„</w:t>
      </w:r>
      <w:r w:rsidR="0018746D">
        <w:rPr>
          <w:rFonts w:ascii="Arial" w:hAnsi="Arial" w:cs="Arial"/>
          <w:b/>
          <w:sz w:val="28"/>
          <w:szCs w:val="28"/>
        </w:rPr>
        <w:t xml:space="preserve">Úprava a doplnění dopravního značení v okolí informačního centra na </w:t>
      </w:r>
      <w:r w:rsidR="00F93522" w:rsidRPr="00F93522">
        <w:rPr>
          <w:rFonts w:ascii="Arial" w:hAnsi="Arial" w:cs="Arial"/>
          <w:b/>
          <w:szCs w:val="24"/>
        </w:rPr>
        <w:t xml:space="preserve">VD </w:t>
      </w:r>
      <w:r w:rsidR="00773964">
        <w:rPr>
          <w:rFonts w:ascii="Arial" w:hAnsi="Arial" w:cs="Arial"/>
          <w:b/>
          <w:szCs w:val="24"/>
        </w:rPr>
        <w:t>Fláje</w:t>
      </w:r>
      <w:r w:rsidR="00CA4CF0">
        <w:rPr>
          <w:rFonts w:ascii="Arial" w:hAnsi="Arial" w:cs="Arial"/>
          <w:b/>
          <w:szCs w:val="24"/>
        </w:rPr>
        <w:t xml:space="preserve"> </w:t>
      </w:r>
      <w:r w:rsidRPr="00386410">
        <w:rPr>
          <w:rFonts w:ascii="Arial" w:hAnsi="Arial" w:cs="Arial"/>
          <w:b/>
          <w:sz w:val="28"/>
          <w:szCs w:val="28"/>
        </w:rPr>
        <w:t>“</w:t>
      </w:r>
    </w:p>
    <w:p w:rsidR="0096148E" w:rsidRDefault="0096148E" w:rsidP="0096148E">
      <w:pPr>
        <w:tabs>
          <w:tab w:val="left" w:pos="4080"/>
        </w:tabs>
        <w:jc w:val="both"/>
        <w:rPr>
          <w:rFonts w:ascii="Arial" w:hAnsi="Arial" w:cs="Arial"/>
          <w:b/>
          <w:sz w:val="32"/>
          <w:szCs w:val="32"/>
        </w:rPr>
      </w:pPr>
    </w:p>
    <w:p w:rsidR="00FE6121" w:rsidRDefault="00FE6121" w:rsidP="0096148E">
      <w:pPr>
        <w:tabs>
          <w:tab w:val="left" w:pos="4080"/>
        </w:tabs>
        <w:jc w:val="both"/>
        <w:rPr>
          <w:rFonts w:ascii="Arial" w:hAnsi="Arial" w:cs="Arial"/>
          <w:sz w:val="22"/>
          <w:szCs w:val="22"/>
        </w:rPr>
      </w:pPr>
      <w:r w:rsidRPr="00FE6121">
        <w:rPr>
          <w:rFonts w:ascii="Arial" w:hAnsi="Arial" w:cs="Arial"/>
          <w:sz w:val="22"/>
          <w:szCs w:val="22"/>
        </w:rPr>
        <w:t xml:space="preserve">Tato smlouva je uzavřena dle </w:t>
      </w:r>
      <w:proofErr w:type="spellStart"/>
      <w:r w:rsidRPr="00FE6121">
        <w:rPr>
          <w:rFonts w:ascii="Arial" w:hAnsi="Arial" w:cs="Arial"/>
          <w:sz w:val="22"/>
          <w:szCs w:val="22"/>
        </w:rPr>
        <w:t>ust</w:t>
      </w:r>
      <w:proofErr w:type="spellEnd"/>
      <w:r w:rsidRPr="00FE6121">
        <w:rPr>
          <w:rFonts w:ascii="Arial" w:hAnsi="Arial" w:cs="Arial"/>
          <w:sz w:val="22"/>
          <w:szCs w:val="22"/>
        </w:rPr>
        <w:t>. § 2586 a násl. zákona 89/2012 Sb., občanského zákoníku, ve znění pozdějších předpisů (dále „OZ“).</w:t>
      </w:r>
    </w:p>
    <w:p w:rsidR="00FE6121" w:rsidRPr="00FE6121" w:rsidRDefault="00FE6121" w:rsidP="0096148E">
      <w:pPr>
        <w:tabs>
          <w:tab w:val="left" w:pos="4080"/>
        </w:tabs>
        <w:jc w:val="both"/>
        <w:rPr>
          <w:rFonts w:ascii="Arial" w:hAnsi="Arial" w:cs="Arial"/>
          <w:sz w:val="22"/>
          <w:szCs w:val="22"/>
        </w:rPr>
      </w:pPr>
    </w:p>
    <w:p w:rsidR="0000466B" w:rsidRPr="00386410" w:rsidRDefault="0000466B" w:rsidP="0000466B">
      <w:pPr>
        <w:pStyle w:val="Zkladntext"/>
        <w:widowControl/>
        <w:spacing w:before="120"/>
        <w:jc w:val="center"/>
        <w:rPr>
          <w:rFonts w:cs="Arial"/>
          <w:sz w:val="22"/>
          <w:szCs w:val="22"/>
        </w:rPr>
      </w:pPr>
      <w:r w:rsidRPr="00386410">
        <w:rPr>
          <w:rFonts w:cs="Arial"/>
          <w:b/>
          <w:sz w:val="22"/>
          <w:szCs w:val="22"/>
          <w:u w:val="single"/>
        </w:rPr>
        <w:t>Čl. I.</w:t>
      </w:r>
      <w:r>
        <w:rPr>
          <w:rFonts w:cs="Arial"/>
          <w:b/>
          <w:sz w:val="22"/>
          <w:szCs w:val="22"/>
          <w:u w:val="single"/>
        </w:rPr>
        <w:t xml:space="preserve"> 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96148E">
      <w:pPr>
        <w:jc w:val="both"/>
        <w:rPr>
          <w:rFonts w:ascii="Arial" w:hAnsi="Arial" w:cs="Arial"/>
          <w:sz w:val="22"/>
          <w:szCs w:val="22"/>
        </w:rPr>
      </w:pPr>
      <w:r w:rsidRPr="00386410">
        <w:rPr>
          <w:rFonts w:ascii="Arial" w:hAnsi="Arial" w:cs="Arial"/>
          <w:sz w:val="22"/>
          <w:szCs w:val="22"/>
        </w:rPr>
        <w:t xml:space="preserve">Tato smlouva byla uzavřena </w:t>
      </w:r>
      <w:proofErr w:type="gramStart"/>
      <w:r w:rsidRPr="00386410">
        <w:rPr>
          <w:rFonts w:ascii="Arial" w:hAnsi="Arial" w:cs="Arial"/>
          <w:sz w:val="22"/>
          <w:szCs w:val="22"/>
        </w:rPr>
        <w:t>mezi :</w:t>
      </w:r>
      <w:proofErr w:type="gramEnd"/>
    </w:p>
    <w:p w:rsidR="0096148E" w:rsidRPr="00386410" w:rsidRDefault="0096148E" w:rsidP="0096148E">
      <w:pPr>
        <w:jc w:val="both"/>
        <w:rPr>
          <w:rFonts w:ascii="Arial" w:hAnsi="Arial" w:cs="Arial"/>
          <w:sz w:val="22"/>
          <w:szCs w:val="2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CA4CF0" w:rsidRDefault="00DA46F2" w:rsidP="00CA4CF0">
      <w:pPr>
        <w:tabs>
          <w:tab w:val="left" w:pos="3828"/>
        </w:tabs>
        <w:spacing w:line="300" w:lineRule="atLeast"/>
        <w:jc w:val="both"/>
        <w:rPr>
          <w:rFonts w:ascii="Verdana" w:hAnsi="Verdana"/>
          <w:color w:val="595858"/>
          <w:sz w:val="18"/>
          <w:szCs w:val="18"/>
        </w:rPr>
      </w:pPr>
      <w:r>
        <w:rPr>
          <w:rFonts w:ascii="Arial" w:hAnsi="Arial" w:cs="Arial"/>
          <w:b/>
          <w:sz w:val="22"/>
          <w:szCs w:val="22"/>
        </w:rPr>
        <w:t>Zhotovitel</w:t>
      </w:r>
      <w:r w:rsidRPr="00F33A55">
        <w:rPr>
          <w:rFonts w:ascii="Arial" w:hAnsi="Arial" w:cs="Arial"/>
          <w:b/>
          <w:sz w:val="22"/>
          <w:szCs w:val="22"/>
        </w:rPr>
        <w:t>:</w:t>
      </w:r>
      <w:r w:rsidRPr="000A7F35">
        <w:rPr>
          <w:rFonts w:ascii="Arial" w:hAnsi="Arial" w:cs="Arial"/>
          <w:b/>
          <w:bCs/>
          <w:sz w:val="22"/>
          <w:szCs w:val="22"/>
        </w:rPr>
        <w:tab/>
      </w:r>
      <w:r w:rsidR="00CA4CF0" w:rsidRPr="00CA4CF0">
        <w:rPr>
          <w:rFonts w:ascii="Arial" w:hAnsi="Arial" w:cs="Arial"/>
          <w:b/>
          <w:color w:val="595858"/>
          <w:sz w:val="22"/>
          <w:szCs w:val="22"/>
        </w:rPr>
        <w:t>Značky Dubí s.r.o.,</w:t>
      </w:r>
      <w:r w:rsidR="00CA4CF0" w:rsidRPr="00CA4CF0">
        <w:rPr>
          <w:rFonts w:ascii="Arial" w:hAnsi="Arial" w:cs="Arial"/>
          <w:color w:val="595858"/>
          <w:sz w:val="22"/>
          <w:szCs w:val="22"/>
        </w:rPr>
        <w:t xml:space="preserve"> Ruská 323/94a, 417 02 Dubí 2</w:t>
      </w:r>
    </w:p>
    <w:p w:rsidR="005D6504" w:rsidRDefault="005D6504" w:rsidP="007F7071">
      <w:pPr>
        <w:widowControl w:val="0"/>
        <w:spacing w:line="240" w:lineRule="atLeast"/>
        <w:rPr>
          <w:rFonts w:ascii="Arial" w:hAnsi="Arial" w:cs="Arial"/>
          <w:sz w:val="22"/>
          <w:szCs w:val="22"/>
        </w:rPr>
      </w:pPr>
    </w:p>
    <w:p w:rsidR="007F7071" w:rsidRDefault="005D6504" w:rsidP="007F7071">
      <w:pPr>
        <w:widowControl w:val="0"/>
        <w:spacing w:line="240" w:lineRule="atLeast"/>
        <w:rPr>
          <w:rFonts w:ascii="Arial" w:hAnsi="Arial" w:cs="Arial"/>
          <w:color w:val="000000"/>
          <w:sz w:val="22"/>
          <w:szCs w:val="22"/>
        </w:rPr>
      </w:pPr>
      <w:r>
        <w:rPr>
          <w:rFonts w:ascii="Arial" w:hAnsi="Arial" w:cs="Arial"/>
          <w:sz w:val="22"/>
          <w:szCs w:val="22"/>
        </w:rPr>
        <w:t xml:space="preserve"> </w:t>
      </w:r>
      <w:r w:rsidR="007F7071">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D802EA" w:rsidRPr="000575E3" w:rsidRDefault="00D802EA" w:rsidP="00D802EA">
      <w:pPr>
        <w:pStyle w:val="Zkladntext"/>
        <w:numPr>
          <w:ilvl w:val="0"/>
          <w:numId w:val="8"/>
        </w:numPr>
        <w:ind w:left="709" w:hanging="283"/>
        <w:jc w:val="both"/>
        <w:rPr>
          <w:color w:val="auto"/>
        </w:rPr>
      </w:pPr>
      <w:r w:rsidRPr="000575E3">
        <w:rPr>
          <w:rFonts w:cs="Arial"/>
          <w:sz w:val="22"/>
          <w:szCs w:val="22"/>
        </w:rPr>
        <w:t xml:space="preserve">Zhotovitel se zavazuje provést výše uvedené dílo v rozsahu </w:t>
      </w:r>
      <w:r w:rsidRPr="000575E3">
        <w:rPr>
          <w:rFonts w:cs="Arial"/>
          <w:color w:val="auto"/>
          <w:sz w:val="22"/>
          <w:szCs w:val="22"/>
        </w:rPr>
        <w:t>nabídky do </w:t>
      </w:r>
      <w:r>
        <w:rPr>
          <w:rFonts w:cs="Arial"/>
          <w:color w:val="auto"/>
          <w:sz w:val="22"/>
          <w:szCs w:val="22"/>
        </w:rPr>
        <w:t>poptávkového</w:t>
      </w:r>
      <w:r w:rsidRPr="000575E3">
        <w:rPr>
          <w:rFonts w:cs="Arial"/>
          <w:color w:val="auto"/>
          <w:sz w:val="22"/>
          <w:szCs w:val="22"/>
        </w:rPr>
        <w:t xml:space="preserve"> řízení </w:t>
      </w:r>
      <w:r w:rsidR="00261131">
        <w:rPr>
          <w:rFonts w:cs="Arial"/>
          <w:color w:val="auto"/>
          <w:sz w:val="22"/>
          <w:szCs w:val="22"/>
        </w:rPr>
        <w:t xml:space="preserve">vyhlášené </w:t>
      </w:r>
      <w:r w:rsidRPr="000575E3">
        <w:rPr>
          <w:rFonts w:cs="Arial"/>
          <w:color w:val="auto"/>
          <w:sz w:val="22"/>
          <w:szCs w:val="22"/>
        </w:rPr>
        <w:t>objednatelem a přijaté nabídky zhotovitele - příloha č. 2 k </w:t>
      </w:r>
      <w:proofErr w:type="gramStart"/>
      <w:r w:rsidRPr="000575E3">
        <w:rPr>
          <w:rFonts w:cs="Arial"/>
          <w:color w:val="auto"/>
          <w:sz w:val="22"/>
          <w:szCs w:val="22"/>
        </w:rPr>
        <w:t>SOD</w:t>
      </w:r>
      <w:proofErr w:type="gramEnd"/>
      <w:r w:rsidRPr="000575E3">
        <w:rPr>
          <w:rFonts w:cs="Arial"/>
          <w:color w:val="auto"/>
          <w:sz w:val="22"/>
          <w:szCs w:val="22"/>
        </w:rPr>
        <w:t xml:space="preserve"> „nabídkový rozpočet“ k </w:t>
      </w:r>
      <w:r>
        <w:rPr>
          <w:rFonts w:cs="Arial"/>
          <w:color w:val="auto"/>
          <w:sz w:val="22"/>
          <w:szCs w:val="22"/>
        </w:rPr>
        <w:t>poptávkovému</w:t>
      </w:r>
      <w:r w:rsidRPr="000575E3">
        <w:rPr>
          <w:rFonts w:cs="Arial"/>
          <w:color w:val="auto"/>
          <w:sz w:val="22"/>
          <w:szCs w:val="22"/>
        </w:rPr>
        <w:t xml:space="preserve"> řízení</w:t>
      </w:r>
      <w:r>
        <w:rPr>
          <w:rFonts w:cs="Arial"/>
          <w:color w:val="auto"/>
          <w:sz w:val="22"/>
          <w:szCs w:val="22"/>
        </w:rPr>
        <w:t xml:space="preserve">, odsouhlaseného </w:t>
      </w:r>
      <w:r w:rsidRPr="000575E3">
        <w:rPr>
          <w:rFonts w:cs="Arial"/>
          <w:color w:val="auto"/>
          <w:sz w:val="22"/>
          <w:szCs w:val="22"/>
        </w:rPr>
        <w:t xml:space="preserve">dne </w:t>
      </w:r>
      <w:r w:rsidR="0018746D">
        <w:rPr>
          <w:rFonts w:cs="Arial"/>
          <w:color w:val="auto"/>
          <w:sz w:val="22"/>
          <w:szCs w:val="22"/>
        </w:rPr>
        <w:t>29</w:t>
      </w:r>
      <w:r w:rsidRPr="000575E3">
        <w:rPr>
          <w:rFonts w:cs="Arial"/>
          <w:color w:val="auto"/>
          <w:sz w:val="22"/>
          <w:szCs w:val="22"/>
        </w:rPr>
        <w:t>.05.2019</w:t>
      </w:r>
      <w:r>
        <w:rPr>
          <w:rFonts w:cs="Arial"/>
          <w:color w:val="auto"/>
          <w:sz w:val="22"/>
          <w:szCs w:val="22"/>
        </w:rPr>
        <w:t xml:space="preserve"> a dle projektové dokumentace</w:t>
      </w:r>
      <w:r w:rsidR="00586E16">
        <w:rPr>
          <w:rFonts w:cs="Arial"/>
          <w:color w:val="auto"/>
          <w:sz w:val="22"/>
          <w:szCs w:val="22"/>
        </w:rPr>
        <w:t xml:space="preserve"> a výkazu výměr</w:t>
      </w:r>
      <w:r>
        <w:rPr>
          <w:rFonts w:cs="Arial"/>
          <w:color w:val="auto"/>
          <w:sz w:val="22"/>
          <w:szCs w:val="22"/>
        </w:rPr>
        <w:t xml:space="preserve"> zpracované (příloha zadávací dokumentace</w:t>
      </w:r>
      <w:r w:rsidR="00261131">
        <w:rPr>
          <w:rFonts w:cs="Arial"/>
          <w:color w:val="auto"/>
          <w:sz w:val="22"/>
          <w:szCs w:val="22"/>
        </w:rPr>
        <w:t xml:space="preserve"> </w:t>
      </w:r>
      <w:r w:rsidR="007F1F12">
        <w:rPr>
          <w:rFonts w:cs="Arial"/>
          <w:color w:val="auto"/>
          <w:sz w:val="22"/>
          <w:szCs w:val="22"/>
        </w:rPr>
        <w:t>–</w:t>
      </w:r>
      <w:r w:rsidR="00261131">
        <w:rPr>
          <w:rFonts w:cs="Arial"/>
          <w:color w:val="auto"/>
          <w:sz w:val="22"/>
          <w:szCs w:val="22"/>
        </w:rPr>
        <w:t xml:space="preserve"> </w:t>
      </w:r>
      <w:r w:rsidR="007F1F12">
        <w:rPr>
          <w:rFonts w:cs="Arial"/>
          <w:color w:val="auto"/>
          <w:sz w:val="22"/>
          <w:szCs w:val="22"/>
        </w:rPr>
        <w:t>DIO 03 a 04</w:t>
      </w:r>
      <w:r>
        <w:rPr>
          <w:rFonts w:cs="Arial"/>
          <w:color w:val="auto"/>
          <w:sz w:val="22"/>
          <w:szCs w:val="22"/>
        </w:rPr>
        <w:t>)</w:t>
      </w:r>
      <w:r w:rsidRPr="000575E3">
        <w:rPr>
          <w:rFonts w:cs="Arial"/>
          <w:color w:val="auto"/>
          <w:sz w:val="22"/>
          <w:szCs w:val="22"/>
        </w:rPr>
        <w:t>.</w:t>
      </w:r>
    </w:p>
    <w:p w:rsidR="00891C41" w:rsidRPr="007A1023" w:rsidRDefault="00891C41" w:rsidP="00961DDE">
      <w:pPr>
        <w:pStyle w:val="Zkladntext"/>
        <w:widowControl/>
        <w:ind w:firstLine="60"/>
        <w:jc w:val="both"/>
        <w:rPr>
          <w:rFonts w:cs="Arial"/>
          <w:b/>
          <w:color w:val="auto"/>
          <w:sz w:val="16"/>
          <w:szCs w:val="22"/>
        </w:rPr>
      </w:pPr>
    </w:p>
    <w:p w:rsidR="00FE6121" w:rsidRPr="00EB742A" w:rsidRDefault="00093E03" w:rsidP="00FE6121">
      <w:pPr>
        <w:pStyle w:val="Zkladntext"/>
        <w:widowControl/>
        <w:ind w:firstLine="60"/>
        <w:jc w:val="both"/>
        <w:rPr>
          <w:rFonts w:cs="Arial"/>
          <w:b/>
          <w:i/>
          <w:color w:val="auto"/>
          <w:sz w:val="22"/>
          <w:szCs w:val="22"/>
        </w:rPr>
      </w:pPr>
      <w:r>
        <w:rPr>
          <w:rFonts w:cs="Arial"/>
          <w:b/>
          <w:color w:val="auto"/>
          <w:sz w:val="22"/>
          <w:szCs w:val="22"/>
        </w:rPr>
        <w:tab/>
      </w:r>
      <w:r w:rsidR="00FE6121" w:rsidRPr="00EB742A">
        <w:rPr>
          <w:rFonts w:cs="Arial"/>
          <w:b/>
          <w:i/>
          <w:color w:val="auto"/>
          <w:sz w:val="22"/>
          <w:szCs w:val="22"/>
        </w:rPr>
        <w:t>Stručný popis stavby:</w:t>
      </w:r>
    </w:p>
    <w:p w:rsidR="00586E16" w:rsidRDefault="000B14BA" w:rsidP="00D802EA">
      <w:pPr>
        <w:pStyle w:val="A-odstavecodsazen"/>
        <w:tabs>
          <w:tab w:val="left" w:pos="142"/>
        </w:tabs>
        <w:ind w:left="709"/>
      </w:pPr>
      <w:r>
        <w:t>V prostoru</w:t>
      </w:r>
      <w:r w:rsidR="00C678B0">
        <w:t xml:space="preserve"> komunikací </w:t>
      </w:r>
      <w:r>
        <w:t>u</w:t>
      </w:r>
      <w:r w:rsidR="00C678B0">
        <w:t> VD Fláje z</w:t>
      </w:r>
      <w:r w:rsidR="00D802EA">
        <w:t xml:space="preserve">hotovitel provede </w:t>
      </w:r>
      <w:r w:rsidR="00586E16">
        <w:t xml:space="preserve">úpravu a </w:t>
      </w:r>
      <w:r w:rsidR="0018746D">
        <w:t>osazeni</w:t>
      </w:r>
      <w:r w:rsidR="00C678B0">
        <w:t xml:space="preserve"> 3</w:t>
      </w:r>
      <w:r w:rsidR="007F1F12">
        <w:t>0</w:t>
      </w:r>
      <w:r w:rsidR="00C678B0">
        <w:t>ks</w:t>
      </w:r>
      <w:r w:rsidR="007F1F12">
        <w:t xml:space="preserve">  značek - běžný rozměr, 4ks </w:t>
      </w:r>
      <w:proofErr w:type="spellStart"/>
      <w:r w:rsidR="007F1F12">
        <w:t>velkoformát</w:t>
      </w:r>
      <w:proofErr w:type="spellEnd"/>
      <w:r w:rsidR="00C678B0">
        <w:t xml:space="preserve"> a </w:t>
      </w:r>
      <w:r w:rsidR="0018746D">
        <w:t xml:space="preserve"> </w:t>
      </w:r>
      <w:r w:rsidR="00C678B0">
        <w:t xml:space="preserve">1ks zrcadla  </w:t>
      </w:r>
      <w:r>
        <w:t>po</w:t>
      </w:r>
      <w:r w:rsidR="001541D2">
        <w:t xml:space="preserve">dle návrhu </w:t>
      </w:r>
      <w:r w:rsidR="00586E16">
        <w:t xml:space="preserve"> </w:t>
      </w:r>
      <w:r w:rsidR="001541D2">
        <w:t>. ( viz příloh</w:t>
      </w:r>
      <w:r>
        <w:t>a</w:t>
      </w:r>
      <w:r w:rsidR="001541D2">
        <w:t xml:space="preserve"> </w:t>
      </w:r>
      <w:proofErr w:type="gramStart"/>
      <w:r w:rsidR="001541D2">
        <w:t>č.</w:t>
      </w:r>
      <w:r>
        <w:t>3</w:t>
      </w:r>
      <w:r w:rsidR="001541D2">
        <w:t>)</w:t>
      </w:r>
      <w:r w:rsidR="00C678B0">
        <w:t>.</w:t>
      </w:r>
      <w:proofErr w:type="gramEnd"/>
      <w:r>
        <w:t xml:space="preserve"> Dopravní značky v počtu 27ks budou nové, ostatní budou přesunuté do nových pozic.</w:t>
      </w:r>
      <w:r w:rsidR="00C678B0">
        <w:t xml:space="preserve"> Dopravní značení bude provedeno dle zásad pro osazován</w:t>
      </w:r>
      <w:r w:rsidR="009B441E">
        <w:t>í dopravních značení na veřejných komunikacích.</w:t>
      </w:r>
      <w:r w:rsidR="00C678B0">
        <w:t xml:space="preserve"> </w:t>
      </w:r>
    </w:p>
    <w:p w:rsidR="00586E16" w:rsidRDefault="00586E16" w:rsidP="00D802EA">
      <w:pPr>
        <w:pStyle w:val="A-odstavecodsazen"/>
        <w:tabs>
          <w:tab w:val="left" w:pos="142"/>
        </w:tabs>
        <w:ind w:left="709"/>
      </w:pPr>
    </w:p>
    <w:p w:rsidR="00DA46F2" w:rsidRPr="007A1023" w:rsidRDefault="00DA46F2" w:rsidP="001541D2">
      <w:pPr>
        <w:pStyle w:val="A-odstavecodsazen"/>
        <w:tabs>
          <w:tab w:val="left" w:pos="142"/>
        </w:tabs>
        <w:ind w:left="0"/>
        <w:rPr>
          <w:rFonts w:ascii="Helv" w:hAnsi="Helv" w:cs="Helv"/>
          <w:b/>
          <w:bCs/>
          <w:color w:val="000000"/>
          <w:sz w:val="16"/>
        </w:rPr>
      </w:pPr>
    </w:p>
    <w:p w:rsidR="00E17FB6" w:rsidRPr="00386410" w:rsidRDefault="00E17FB6" w:rsidP="00E17FB6">
      <w:pPr>
        <w:pStyle w:val="Zkladntext"/>
        <w:keepNext/>
        <w:widowControl/>
        <w:tabs>
          <w:tab w:val="left" w:pos="360"/>
        </w:tabs>
        <w:ind w:left="720"/>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7F3558" w:rsidRPr="007A1023" w:rsidRDefault="007F3558" w:rsidP="00F97597">
      <w:pPr>
        <w:pStyle w:val="A-odstavecodsazen"/>
        <w:tabs>
          <w:tab w:val="left" w:pos="142"/>
        </w:tabs>
        <w:rPr>
          <w:sz w:val="18"/>
        </w:rPr>
      </w:pPr>
    </w:p>
    <w:p w:rsidR="00527958" w:rsidRPr="00E736CC" w:rsidRDefault="00527958" w:rsidP="00527958">
      <w:pPr>
        <w:pStyle w:val="A-odstavecodsazen"/>
        <w:ind w:hanging="11"/>
        <w:rPr>
          <w:b/>
        </w:rPr>
      </w:pPr>
      <w:r w:rsidRPr="00E736CC">
        <w:rPr>
          <w:b/>
        </w:rPr>
        <w:t xml:space="preserve">Součástí plnění díla </w:t>
      </w:r>
      <w:r>
        <w:rPr>
          <w:b/>
        </w:rPr>
        <w:t>jsou na straně zhotovitele tyto další povinnosti</w:t>
      </w:r>
      <w:r w:rsidRPr="00E736CC">
        <w:rPr>
          <w:b/>
        </w:rPr>
        <w:t>:</w:t>
      </w:r>
    </w:p>
    <w:p w:rsidR="00527958" w:rsidRPr="002B75DA" w:rsidRDefault="00527958" w:rsidP="00527958">
      <w:pPr>
        <w:pStyle w:val="A-odstavecodsazen"/>
        <w:ind w:left="426"/>
        <w:rPr>
          <w:bCs/>
          <w:i/>
          <w:color w:val="000000"/>
          <w:u w:val="single"/>
        </w:rPr>
      </w:pPr>
      <w:r>
        <w:rPr>
          <w:b/>
          <w:bCs/>
          <w:color w:val="000000"/>
        </w:rPr>
        <w:tab/>
      </w:r>
      <w:r w:rsidRPr="002B75DA">
        <w:rPr>
          <w:bCs/>
          <w:i/>
          <w:color w:val="000000"/>
          <w:u w:val="single"/>
        </w:rPr>
        <w:t>před předáním pracoviště</w:t>
      </w:r>
    </w:p>
    <w:p w:rsidR="00527958" w:rsidRPr="00527958" w:rsidRDefault="00527958" w:rsidP="00527958">
      <w:pPr>
        <w:pStyle w:val="A-odstavecodsazen"/>
        <w:numPr>
          <w:ilvl w:val="0"/>
          <w:numId w:val="9"/>
        </w:numPr>
        <w:tabs>
          <w:tab w:val="left" w:pos="284"/>
        </w:tabs>
        <w:rPr>
          <w:bCs/>
          <w:i/>
          <w:color w:val="000000"/>
        </w:rPr>
      </w:pPr>
      <w:r w:rsidRPr="002B75DA">
        <w:t xml:space="preserve">zpracovat pasport pozemků a objektů. Po ukončení prací </w:t>
      </w:r>
      <w:r>
        <w:t>uvede</w:t>
      </w:r>
      <w:r w:rsidRPr="002B75DA">
        <w:t xml:space="preserve"> pozemky i</w:t>
      </w:r>
      <w:r>
        <w:t> </w:t>
      </w:r>
      <w:r w:rsidRPr="002B75DA">
        <w:t>případné škody na objektech do původního stavu</w:t>
      </w:r>
    </w:p>
    <w:p w:rsidR="00527958" w:rsidRPr="007A1023" w:rsidRDefault="00527958" w:rsidP="00527958">
      <w:pPr>
        <w:pStyle w:val="A-odstavecodsazen"/>
        <w:tabs>
          <w:tab w:val="left" w:pos="284"/>
        </w:tabs>
        <w:ind w:left="1080"/>
        <w:rPr>
          <w:bCs/>
          <w:i/>
          <w:color w:val="000000"/>
          <w:sz w:val="16"/>
        </w:rPr>
      </w:pPr>
    </w:p>
    <w:p w:rsidR="00527958" w:rsidRPr="002B75DA" w:rsidRDefault="00527958" w:rsidP="00527958">
      <w:pPr>
        <w:ind w:left="720"/>
        <w:rPr>
          <w:rFonts w:ascii="Arial" w:hAnsi="Arial"/>
          <w:i/>
          <w:sz w:val="22"/>
          <w:szCs w:val="22"/>
          <w:u w:val="single"/>
        </w:rPr>
      </w:pPr>
      <w:r w:rsidRPr="002B75DA">
        <w:rPr>
          <w:rFonts w:ascii="Arial" w:hAnsi="Arial"/>
          <w:i/>
          <w:sz w:val="22"/>
          <w:szCs w:val="22"/>
          <w:u w:val="single"/>
        </w:rPr>
        <w:t xml:space="preserve">v průběhu </w:t>
      </w:r>
      <w:r>
        <w:rPr>
          <w:rFonts w:ascii="Arial" w:hAnsi="Arial"/>
          <w:i/>
          <w:sz w:val="22"/>
          <w:szCs w:val="22"/>
          <w:u w:val="single"/>
        </w:rPr>
        <w:t>plnění díla</w:t>
      </w:r>
    </w:p>
    <w:p w:rsidR="00527958" w:rsidRPr="00FC7F2F" w:rsidRDefault="00527958" w:rsidP="00527958">
      <w:pPr>
        <w:pStyle w:val="A-odstavecodsazen"/>
        <w:numPr>
          <w:ilvl w:val="0"/>
          <w:numId w:val="16"/>
        </w:numPr>
        <w:tabs>
          <w:tab w:val="left" w:pos="142"/>
        </w:tabs>
        <w:ind w:left="1134" w:hanging="425"/>
      </w:pPr>
      <w:r>
        <w:t xml:space="preserve">Úklid, který </w:t>
      </w:r>
      <w:r w:rsidRPr="00FC7F2F">
        <w:t>bude probíhat průběžně. Zhotovitel zamezí možné</w:t>
      </w:r>
      <w:r>
        <w:t>mu</w:t>
      </w:r>
      <w:r w:rsidRPr="00FC7F2F">
        <w:t xml:space="preserve"> znečišťování vodního </w:t>
      </w:r>
      <w:r>
        <w:t>zdroje</w:t>
      </w:r>
      <w:r w:rsidRPr="00FC7F2F">
        <w:t>.</w:t>
      </w:r>
      <w:r w:rsidRPr="00762B66">
        <w:t xml:space="preserve"> </w:t>
      </w:r>
    </w:p>
    <w:p w:rsidR="00527958" w:rsidRPr="007A1023" w:rsidRDefault="00527958" w:rsidP="00527958">
      <w:pPr>
        <w:ind w:left="720"/>
        <w:rPr>
          <w:rFonts w:ascii="Arial" w:hAnsi="Arial"/>
          <w:i/>
          <w:sz w:val="18"/>
          <w:szCs w:val="22"/>
          <w:u w:val="single"/>
        </w:rPr>
      </w:pPr>
    </w:p>
    <w:p w:rsidR="00527958" w:rsidRPr="00A160D8" w:rsidRDefault="00527958" w:rsidP="00527958">
      <w:pPr>
        <w:ind w:left="720"/>
        <w:rPr>
          <w:rFonts w:ascii="Arial" w:hAnsi="Arial"/>
          <w:sz w:val="22"/>
          <w:szCs w:val="22"/>
        </w:rPr>
      </w:pPr>
      <w:r w:rsidRPr="002B75DA">
        <w:rPr>
          <w:rFonts w:ascii="Arial" w:hAnsi="Arial"/>
          <w:i/>
          <w:sz w:val="22"/>
          <w:szCs w:val="22"/>
          <w:u w:val="single"/>
        </w:rPr>
        <w:t>při předání a převzetí díla</w:t>
      </w:r>
      <w:r>
        <w:rPr>
          <w:rFonts w:ascii="Arial" w:hAnsi="Arial"/>
          <w:sz w:val="22"/>
          <w:szCs w:val="22"/>
        </w:rPr>
        <w:t xml:space="preserve"> (bude odevzdáno při přejímkovém řízení)</w:t>
      </w:r>
    </w:p>
    <w:p w:rsidR="00527958" w:rsidRPr="002B75DA" w:rsidRDefault="00527958" w:rsidP="00527958">
      <w:pPr>
        <w:ind w:firstLine="720"/>
        <w:jc w:val="both"/>
        <w:rPr>
          <w:rFonts w:ascii="Arial" w:hAnsi="Arial" w:cs="Arial"/>
          <w:sz w:val="22"/>
          <w:szCs w:val="22"/>
        </w:rPr>
      </w:pPr>
      <w:proofErr w:type="gramStart"/>
      <w:r w:rsidRPr="002B75DA">
        <w:t xml:space="preserve">-     </w:t>
      </w:r>
      <w:r w:rsidRPr="002B75DA">
        <w:rPr>
          <w:rFonts w:ascii="Arial" w:hAnsi="Arial" w:cs="Arial"/>
          <w:sz w:val="22"/>
          <w:szCs w:val="22"/>
        </w:rPr>
        <w:t>fotodokumentace</w:t>
      </w:r>
      <w:proofErr w:type="gramEnd"/>
      <w:r w:rsidRPr="002B75DA">
        <w:rPr>
          <w:rFonts w:ascii="Arial" w:hAnsi="Arial" w:cs="Arial"/>
          <w:sz w:val="22"/>
          <w:szCs w:val="22"/>
        </w:rPr>
        <w:t xml:space="preserve"> průběhu prací</w:t>
      </w:r>
      <w:r>
        <w:rPr>
          <w:rFonts w:ascii="Arial" w:hAnsi="Arial" w:cs="Arial"/>
          <w:sz w:val="22"/>
          <w:szCs w:val="22"/>
        </w:rPr>
        <w:t xml:space="preserve"> </w:t>
      </w:r>
    </w:p>
    <w:p w:rsidR="00527958" w:rsidRPr="002B75DA" w:rsidRDefault="00527958" w:rsidP="00527958">
      <w:pPr>
        <w:ind w:firstLine="720"/>
        <w:jc w:val="both"/>
      </w:pPr>
    </w:p>
    <w:p w:rsidR="00527958" w:rsidRPr="00FC7F2F" w:rsidRDefault="00527958" w:rsidP="00527958">
      <w:pPr>
        <w:pStyle w:val="A-odstavecodsazen"/>
        <w:tabs>
          <w:tab w:val="left" w:pos="142"/>
        </w:tabs>
        <w:spacing w:after="240"/>
        <w:ind w:left="709"/>
      </w:pPr>
      <w:r>
        <w:rPr>
          <w:b/>
        </w:rPr>
        <w:t>Zázemí pro zhotovitele</w:t>
      </w:r>
      <w:r w:rsidRPr="00FC7F2F">
        <w:rPr>
          <w:b/>
        </w:rPr>
        <w:t xml:space="preserve">, opatření na zabezpečení </w:t>
      </w:r>
      <w:r>
        <w:rPr>
          <w:b/>
        </w:rPr>
        <w:t>zázemí</w:t>
      </w:r>
      <w:r w:rsidRPr="00FC7F2F">
        <w:rPr>
          <w:b/>
        </w:rPr>
        <w:t>, zvláštní už</w:t>
      </w:r>
      <w:r>
        <w:rPr>
          <w:b/>
        </w:rPr>
        <w:t xml:space="preserve">ívání silnic, vstup na pozemky </w:t>
      </w:r>
      <w:r w:rsidRPr="00FC7F2F">
        <w:rPr>
          <w:b/>
        </w:rPr>
        <w:t>jsou plně záležitostí zhotovitele.</w:t>
      </w:r>
      <w:r w:rsidRPr="00FC7F2F">
        <w:t xml:space="preserve"> </w:t>
      </w:r>
    </w:p>
    <w:p w:rsidR="00527958" w:rsidRDefault="00527958" w:rsidP="00527958">
      <w:pPr>
        <w:pStyle w:val="A-odstavecodsazen"/>
        <w:tabs>
          <w:tab w:val="left" w:pos="142"/>
        </w:tabs>
        <w:ind w:left="0" w:firstLine="709"/>
      </w:pPr>
      <w:r w:rsidRPr="00FC7F2F">
        <w:t xml:space="preserve">Veškeré odpady vzniklé v průběhu </w:t>
      </w:r>
      <w:r>
        <w:t>prací</w:t>
      </w:r>
      <w:r w:rsidRPr="00FC7F2F">
        <w:t xml:space="preserve"> budou řádně zneškodňovány. </w:t>
      </w:r>
    </w:p>
    <w:p w:rsidR="00527958" w:rsidRDefault="00527958" w:rsidP="00527958">
      <w:pPr>
        <w:pStyle w:val="A-odstavecodsazen"/>
        <w:tabs>
          <w:tab w:val="left" w:pos="142"/>
        </w:tabs>
        <w:spacing w:after="240"/>
        <w:ind w:left="709"/>
      </w:pPr>
      <w:r>
        <w:t xml:space="preserve">Práce, které jsou předmětem plnění, musí být provedeny kvalitně kvalifikovanými pracovníky a v souladu s příslušnými technickými normami. Po ukončení prací se požaduje předání díla bez nedodělků. Pozemek, který byl k realizaci využíván, bude uklizen a vyčištěn od všech odpadů. </w:t>
      </w:r>
    </w:p>
    <w:p w:rsidR="00527958" w:rsidRDefault="00527958" w:rsidP="00527958">
      <w:pPr>
        <w:pStyle w:val="Zkladntext"/>
        <w:widowControl/>
        <w:numPr>
          <w:ilvl w:val="0"/>
          <w:numId w:val="8"/>
        </w:numPr>
        <w:overflowPunct/>
        <w:autoSpaceDE/>
        <w:autoSpaceDN/>
        <w:adjustRightInd/>
        <w:jc w:val="both"/>
        <w:textAlignment w:val="auto"/>
        <w:rPr>
          <w:rFonts w:cs="Arial"/>
          <w:sz w:val="22"/>
          <w:szCs w:val="22"/>
        </w:rPr>
      </w:pPr>
      <w:r w:rsidRPr="00191A3B">
        <w:rPr>
          <w:rFonts w:cs="Arial"/>
          <w:sz w:val="22"/>
          <w:szCs w:val="22"/>
        </w:rPr>
        <w:t>Zhotovitel prohlašuje, že dílo provede řádně a s odbornou péčí podle platných právních předpisů vztahujících se k předmětné činnosti. V případě, že využije k provádění díla nebo</w:t>
      </w:r>
      <w:r>
        <w:rPr>
          <w:rFonts w:cs="Arial"/>
          <w:sz w:val="22"/>
          <w:szCs w:val="22"/>
        </w:rPr>
        <w:t> </w:t>
      </w:r>
      <w:r w:rsidRPr="00191A3B">
        <w:rPr>
          <w:rFonts w:cs="Arial"/>
          <w:sz w:val="22"/>
          <w:szCs w:val="22"/>
        </w:rPr>
        <w:t xml:space="preserve">jeho části externí </w:t>
      </w:r>
      <w:r>
        <w:rPr>
          <w:rFonts w:cs="Arial"/>
          <w:sz w:val="22"/>
          <w:szCs w:val="22"/>
        </w:rPr>
        <w:t>zhotovitel</w:t>
      </w:r>
      <w:r w:rsidRPr="00191A3B">
        <w:rPr>
          <w:rFonts w:cs="Arial"/>
          <w:sz w:val="22"/>
          <w:szCs w:val="22"/>
        </w:rPr>
        <w:t>, nese odpovědnost za provedené práce stejně jako by prováděl dílo sám.</w:t>
      </w:r>
    </w:p>
    <w:p w:rsidR="00527958" w:rsidRPr="00191A3B" w:rsidRDefault="00527958" w:rsidP="00527958">
      <w:pPr>
        <w:pStyle w:val="Zkladntext"/>
        <w:widowControl/>
        <w:overflowPunct/>
        <w:autoSpaceDE/>
        <w:autoSpaceDN/>
        <w:adjustRightInd/>
        <w:ind w:left="720"/>
        <w:jc w:val="both"/>
        <w:textAlignment w:val="auto"/>
        <w:rPr>
          <w:rFonts w:cs="Arial"/>
          <w:sz w:val="22"/>
          <w:szCs w:val="22"/>
        </w:rPr>
      </w:pPr>
    </w:p>
    <w:p w:rsidR="00527958" w:rsidRDefault="00527958" w:rsidP="00527958">
      <w:pPr>
        <w:widowControl w:val="0"/>
        <w:numPr>
          <w:ilvl w:val="0"/>
          <w:numId w:val="8"/>
        </w:numPr>
        <w:tabs>
          <w:tab w:val="left" w:pos="709"/>
          <w:tab w:val="left" w:pos="851"/>
        </w:tabs>
        <w:overflowPunct/>
        <w:autoSpaceDE/>
        <w:autoSpaceDN/>
        <w:adjustRightInd/>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prostudoval veškeré zadávací podklady a seznámil se</w:t>
      </w:r>
      <w:r>
        <w:rPr>
          <w:rFonts w:ascii="Arial" w:hAnsi="Arial" w:cs="Arial"/>
          <w:snapToGrid w:val="0"/>
          <w:sz w:val="22"/>
          <w:szCs w:val="22"/>
        </w:rPr>
        <w:t> </w:t>
      </w:r>
      <w:r w:rsidRPr="00386410">
        <w:rPr>
          <w:rFonts w:ascii="Arial" w:hAnsi="Arial" w:cs="Arial"/>
          <w:snapToGrid w:val="0"/>
          <w:sz w:val="22"/>
          <w:szCs w:val="22"/>
        </w:rPr>
        <w:t xml:space="preserve">s budoucím </w:t>
      </w:r>
      <w:r>
        <w:rPr>
          <w:rFonts w:ascii="Arial" w:hAnsi="Arial" w:cs="Arial"/>
          <w:snapToGrid w:val="0"/>
          <w:sz w:val="22"/>
          <w:szCs w:val="22"/>
        </w:rPr>
        <w:t>pracovištěm</w:t>
      </w:r>
      <w:r w:rsidRPr="00386410">
        <w:rPr>
          <w:rFonts w:ascii="Arial" w:hAnsi="Arial" w:cs="Arial"/>
          <w:snapToGrid w:val="0"/>
          <w:sz w:val="22"/>
          <w:szCs w:val="22"/>
        </w:rPr>
        <w:t xml:space="preserve"> tak, aby mohlo být dílo řádně provedeno podle ustanovení této</w:t>
      </w:r>
      <w:r>
        <w:rPr>
          <w:rFonts w:ascii="Arial" w:hAnsi="Arial" w:cs="Arial"/>
          <w:snapToGrid w:val="0"/>
          <w:sz w:val="22"/>
          <w:szCs w:val="22"/>
        </w:rPr>
        <w:t> </w:t>
      </w:r>
      <w:r w:rsidRPr="00386410">
        <w:rPr>
          <w:rFonts w:ascii="Arial" w:hAnsi="Arial" w:cs="Arial"/>
          <w:snapToGrid w:val="0"/>
          <w:sz w:val="22"/>
          <w:szCs w:val="22"/>
        </w:rPr>
        <w:t xml:space="preserve">smlouvy, není třeba žádných změn nebo úprav zadání. </w:t>
      </w:r>
    </w:p>
    <w:p w:rsidR="00527958" w:rsidRDefault="00527958" w:rsidP="00527958">
      <w:pPr>
        <w:pStyle w:val="Odstavecseseznamem"/>
        <w:spacing w:after="0"/>
        <w:rPr>
          <w:rFonts w:ascii="Arial" w:hAnsi="Arial" w:cs="Arial"/>
          <w:snapToGrid w:val="0"/>
          <w:sz w:val="22"/>
          <w:szCs w:val="22"/>
        </w:rPr>
      </w:pPr>
    </w:p>
    <w:p w:rsidR="00527958" w:rsidRDefault="00527958" w:rsidP="00527958">
      <w:pPr>
        <w:widowControl w:val="0"/>
        <w:numPr>
          <w:ilvl w:val="0"/>
          <w:numId w:val="8"/>
        </w:numPr>
        <w:tabs>
          <w:tab w:val="left" w:pos="709"/>
          <w:tab w:val="left" w:pos="851"/>
        </w:tabs>
        <w:overflowPunct/>
        <w:autoSpaceDE/>
        <w:autoSpaceDN/>
        <w:adjustRightInd/>
        <w:jc w:val="both"/>
        <w:textAlignment w:val="auto"/>
        <w:rPr>
          <w:rFonts w:ascii="Arial" w:hAnsi="Arial"/>
          <w:sz w:val="22"/>
          <w:szCs w:val="22"/>
        </w:rPr>
      </w:pPr>
      <w:r w:rsidRPr="00D87104">
        <w:rPr>
          <w:rFonts w:ascii="Arial" w:hAnsi="Arial"/>
          <w:sz w:val="22"/>
          <w:szCs w:val="22"/>
        </w:rPr>
        <w:t xml:space="preserve">Objednatel předá zhotoviteli </w:t>
      </w:r>
      <w:r>
        <w:rPr>
          <w:rFonts w:ascii="Arial" w:hAnsi="Arial"/>
          <w:sz w:val="22"/>
          <w:szCs w:val="22"/>
        </w:rPr>
        <w:t>pracoviště</w:t>
      </w:r>
      <w:r w:rsidRPr="00D87104">
        <w:rPr>
          <w:rFonts w:ascii="Arial" w:hAnsi="Arial"/>
          <w:sz w:val="22"/>
          <w:szCs w:val="22"/>
        </w:rPr>
        <w:t xml:space="preserve"> (nebo jeho ucelenou část) prosté práv třetích osob.</w:t>
      </w:r>
    </w:p>
    <w:p w:rsidR="00527958" w:rsidRDefault="00527958" w:rsidP="00527958">
      <w:pPr>
        <w:widowControl w:val="0"/>
        <w:tabs>
          <w:tab w:val="left" w:pos="709"/>
          <w:tab w:val="left" w:pos="851"/>
        </w:tabs>
        <w:overflowPunct/>
        <w:autoSpaceDE/>
        <w:autoSpaceDN/>
        <w:adjustRightInd/>
        <w:ind w:left="709"/>
        <w:jc w:val="both"/>
        <w:textAlignment w:val="auto"/>
        <w:rPr>
          <w:rFonts w:ascii="Arial" w:hAnsi="Arial" w:cs="Arial"/>
          <w:bCs/>
          <w:color w:val="000000"/>
          <w:sz w:val="22"/>
          <w:szCs w:val="22"/>
        </w:rPr>
      </w:pPr>
      <w:r w:rsidRPr="00D87104">
        <w:rPr>
          <w:rFonts w:ascii="Arial" w:hAnsi="Arial" w:cs="Arial"/>
          <w:bCs/>
          <w:color w:val="000000"/>
          <w:sz w:val="22"/>
          <w:szCs w:val="22"/>
        </w:rPr>
        <w:t xml:space="preserve">Předání </w:t>
      </w:r>
      <w:r>
        <w:rPr>
          <w:rFonts w:ascii="Arial" w:hAnsi="Arial" w:cs="Arial"/>
          <w:bCs/>
          <w:color w:val="000000"/>
          <w:sz w:val="22"/>
          <w:szCs w:val="22"/>
        </w:rPr>
        <w:t>pracoviště</w:t>
      </w:r>
      <w:r w:rsidRPr="00D87104">
        <w:rPr>
          <w:rFonts w:ascii="Arial" w:hAnsi="Arial" w:cs="Arial"/>
          <w:bCs/>
          <w:color w:val="000000"/>
          <w:sz w:val="22"/>
          <w:szCs w:val="22"/>
        </w:rPr>
        <w:t xml:space="preserve"> </w:t>
      </w:r>
      <w:r>
        <w:rPr>
          <w:rFonts w:ascii="Arial" w:hAnsi="Arial" w:cs="Arial"/>
          <w:bCs/>
          <w:color w:val="000000"/>
          <w:sz w:val="22"/>
          <w:szCs w:val="22"/>
        </w:rPr>
        <w:t xml:space="preserve">zhotoviteli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Pr="00D87104">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 xml:space="preserve">před předáním </w:t>
      </w:r>
      <w:r>
        <w:rPr>
          <w:rFonts w:ascii="Arial" w:hAnsi="Arial" w:cs="Arial"/>
          <w:bCs/>
          <w:color w:val="000000"/>
          <w:sz w:val="22"/>
          <w:szCs w:val="22"/>
        </w:rPr>
        <w:t>pracoviště a definovaných v Zadávací dokumentaci</w:t>
      </w:r>
      <w:r w:rsidRPr="00D87104">
        <w:rPr>
          <w:rFonts w:ascii="Arial" w:hAnsi="Arial" w:cs="Arial"/>
          <w:bCs/>
          <w:color w:val="000000"/>
          <w:sz w:val="22"/>
          <w:szCs w:val="22"/>
        </w:rPr>
        <w:t>.</w:t>
      </w:r>
    </w:p>
    <w:p w:rsidR="00527958" w:rsidRDefault="00527958" w:rsidP="00527958">
      <w:pPr>
        <w:widowControl w:val="0"/>
        <w:tabs>
          <w:tab w:val="left" w:pos="709"/>
          <w:tab w:val="left" w:pos="851"/>
        </w:tabs>
        <w:overflowPunct/>
        <w:autoSpaceDE/>
        <w:autoSpaceDN/>
        <w:adjustRightInd/>
        <w:ind w:left="709"/>
        <w:jc w:val="both"/>
        <w:textAlignment w:val="auto"/>
        <w:rPr>
          <w:rFonts w:ascii="Arial" w:hAnsi="Arial" w:cs="Arial"/>
          <w:bCs/>
          <w:color w:val="000000"/>
          <w:sz w:val="22"/>
          <w:szCs w:val="22"/>
        </w:rPr>
      </w:pPr>
    </w:p>
    <w:p w:rsidR="00527958" w:rsidRPr="00B8349C" w:rsidRDefault="00527958" w:rsidP="00527958">
      <w:pPr>
        <w:widowControl w:val="0"/>
        <w:numPr>
          <w:ilvl w:val="0"/>
          <w:numId w:val="8"/>
        </w:numPr>
        <w:overflowPunct/>
        <w:autoSpaceDE/>
        <w:autoSpaceDN/>
        <w:adjustRightInd/>
        <w:ind w:left="709" w:hanging="283"/>
        <w:jc w:val="both"/>
        <w:textAlignment w:val="auto"/>
        <w:rPr>
          <w:rFonts w:ascii="Arial" w:hAnsi="Arial" w:cs="Arial"/>
          <w:snapToGrid w:val="0"/>
          <w:sz w:val="22"/>
          <w:szCs w:val="22"/>
        </w:rPr>
      </w:pPr>
      <w:r>
        <w:rPr>
          <w:rFonts w:ascii="Arial" w:hAnsi="Arial" w:cs="Arial"/>
          <w:snapToGrid w:val="0"/>
          <w:sz w:val="22"/>
          <w:szCs w:val="22"/>
        </w:rPr>
        <w:tab/>
      </w:r>
      <w:r w:rsidRPr="00B8349C">
        <w:rPr>
          <w:rFonts w:ascii="Arial" w:hAnsi="Arial" w:cs="Arial"/>
          <w:snapToGrid w:val="0"/>
          <w:sz w:val="22"/>
          <w:szCs w:val="22"/>
        </w:rPr>
        <w:t>Při realizaci díla se zhotovitel zavazuje řídit podmínkami zajištění BOZP a PO, které jsou nedílnou součástí SOD jako příloha č. 1.</w:t>
      </w:r>
    </w:p>
    <w:p w:rsidR="00B4681E" w:rsidRDefault="00B4681E" w:rsidP="00C45477">
      <w:pPr>
        <w:widowControl w:val="0"/>
        <w:tabs>
          <w:tab w:val="left" w:pos="709"/>
          <w:tab w:val="left" w:pos="851"/>
        </w:tabs>
        <w:overflowPunct/>
        <w:autoSpaceDE/>
        <w:autoSpaceDN/>
        <w:adjustRightInd/>
        <w:ind w:left="360"/>
        <w:jc w:val="both"/>
        <w:textAlignment w:val="auto"/>
        <w:rPr>
          <w:rFonts w:ascii="Arial" w:hAnsi="Arial" w:cs="Arial"/>
          <w:snapToGrid w:val="0"/>
          <w:sz w:val="22"/>
          <w:szCs w:val="22"/>
        </w:rPr>
      </w:pPr>
    </w:p>
    <w:p w:rsidR="00EF351E" w:rsidRDefault="00EF351E" w:rsidP="00FE1CDE">
      <w:pPr>
        <w:pStyle w:val="Zkladntext"/>
        <w:widowControl/>
        <w:jc w:val="center"/>
        <w:rPr>
          <w:rFonts w:cs="Arial"/>
          <w:b/>
          <w:sz w:val="22"/>
          <w:szCs w:val="22"/>
          <w:u w:val="single"/>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6121" w:rsidRDefault="00FE6121" w:rsidP="00FE6121">
      <w:pPr>
        <w:overflowPunct/>
        <w:autoSpaceDE/>
        <w:autoSpaceDN/>
        <w:adjustRightInd/>
        <w:ind w:left="426"/>
        <w:textAlignment w:val="auto"/>
        <w:rPr>
          <w:rFonts w:ascii="Arial" w:hAnsi="Arial" w:cs="Arial"/>
          <w:b/>
          <w:sz w:val="22"/>
          <w:szCs w:val="22"/>
        </w:rPr>
      </w:pPr>
      <w:r w:rsidRPr="00682108">
        <w:rPr>
          <w:rFonts w:ascii="Arial" w:hAnsi="Arial" w:cs="Arial"/>
          <w:b/>
          <w:sz w:val="22"/>
          <w:szCs w:val="22"/>
        </w:rPr>
        <w:t>Zahájení díla:</w:t>
      </w:r>
      <w:r w:rsidR="00242678" w:rsidRPr="00682108">
        <w:rPr>
          <w:rFonts w:ascii="Arial" w:hAnsi="Arial" w:cs="Arial"/>
          <w:b/>
          <w:sz w:val="22"/>
          <w:szCs w:val="22"/>
        </w:rPr>
        <w:t xml:space="preserve">   0</w:t>
      </w:r>
      <w:r w:rsidR="001541D2">
        <w:rPr>
          <w:rFonts w:ascii="Arial" w:hAnsi="Arial" w:cs="Arial"/>
          <w:b/>
          <w:sz w:val="22"/>
          <w:szCs w:val="22"/>
        </w:rPr>
        <w:t>6</w:t>
      </w:r>
      <w:r w:rsidRPr="00682108">
        <w:rPr>
          <w:rFonts w:ascii="Arial" w:hAnsi="Arial" w:cs="Arial"/>
          <w:b/>
          <w:sz w:val="22"/>
          <w:szCs w:val="22"/>
        </w:rPr>
        <w:t>/201</w:t>
      </w:r>
      <w:r w:rsidR="00682108" w:rsidRPr="00682108">
        <w:rPr>
          <w:rFonts w:ascii="Arial" w:hAnsi="Arial" w:cs="Arial"/>
          <w:b/>
          <w:sz w:val="22"/>
          <w:szCs w:val="22"/>
        </w:rPr>
        <w:t>9</w:t>
      </w:r>
      <w:r w:rsidR="00484910">
        <w:rPr>
          <w:rFonts w:ascii="Arial" w:hAnsi="Arial" w:cs="Arial"/>
          <w:b/>
          <w:sz w:val="22"/>
          <w:szCs w:val="22"/>
        </w:rPr>
        <w:t xml:space="preserve"> </w:t>
      </w:r>
      <w:r w:rsidR="00484910">
        <w:rPr>
          <w:rFonts w:ascii="Arial" w:hAnsi="Arial" w:cs="Arial"/>
          <w:b/>
          <w:sz w:val="22"/>
          <w:szCs w:val="22"/>
        </w:rPr>
        <w:tab/>
      </w:r>
      <w:r w:rsidR="00484910">
        <w:rPr>
          <w:rFonts w:ascii="Arial" w:hAnsi="Arial" w:cs="Arial"/>
          <w:b/>
          <w:sz w:val="22"/>
          <w:szCs w:val="22"/>
        </w:rPr>
        <w:tab/>
      </w:r>
      <w:r>
        <w:rPr>
          <w:rFonts w:ascii="Arial" w:hAnsi="Arial" w:cs="Arial"/>
          <w:b/>
          <w:sz w:val="22"/>
          <w:szCs w:val="22"/>
        </w:rPr>
        <w:t xml:space="preserve"> </w:t>
      </w:r>
    </w:p>
    <w:p w:rsidR="009F768D" w:rsidRDefault="009F768D" w:rsidP="009F768D">
      <w:pPr>
        <w:overflowPunct/>
        <w:autoSpaceDE/>
        <w:adjustRightInd/>
        <w:ind w:left="1146" w:firstLine="294"/>
        <w:rPr>
          <w:rFonts w:ascii="Arial" w:hAnsi="Arial" w:cs="Arial"/>
          <w:sz w:val="22"/>
          <w:szCs w:val="22"/>
        </w:rPr>
      </w:pPr>
      <w:r>
        <w:rPr>
          <w:rFonts w:ascii="Arial" w:hAnsi="Arial" w:cs="Arial"/>
          <w:sz w:val="22"/>
          <w:szCs w:val="22"/>
        </w:rPr>
        <w:t>bez zbytečného odkladu po nabytí účinnosti smlouvy.</w:t>
      </w:r>
    </w:p>
    <w:p w:rsidR="00682108" w:rsidRDefault="00682108" w:rsidP="009F768D">
      <w:pPr>
        <w:overflowPunct/>
        <w:autoSpaceDE/>
        <w:adjustRightInd/>
        <w:ind w:left="1146" w:firstLine="294"/>
        <w:rPr>
          <w:rFonts w:ascii="Arial" w:hAnsi="Arial" w:cs="Arial"/>
          <w:sz w:val="22"/>
          <w:szCs w:val="22"/>
        </w:rPr>
      </w:pPr>
    </w:p>
    <w:p w:rsidR="00FE6121" w:rsidRDefault="00FE6121" w:rsidP="00FE6121">
      <w:pPr>
        <w:overflowPunct/>
        <w:autoSpaceDE/>
        <w:autoSpaceDN/>
        <w:adjustRightInd/>
        <w:ind w:left="426"/>
        <w:textAlignment w:val="auto"/>
        <w:rPr>
          <w:rFonts w:ascii="Arial" w:hAnsi="Arial" w:cs="Arial"/>
          <w:b/>
          <w:sz w:val="22"/>
          <w:szCs w:val="22"/>
        </w:rPr>
      </w:pPr>
      <w:r w:rsidRPr="00682108">
        <w:rPr>
          <w:rFonts w:ascii="Arial" w:hAnsi="Arial" w:cs="Arial"/>
          <w:b/>
          <w:sz w:val="22"/>
          <w:szCs w:val="22"/>
        </w:rPr>
        <w:t xml:space="preserve">Ukončení díla: do </w:t>
      </w:r>
      <w:r w:rsidR="001541D2">
        <w:rPr>
          <w:rFonts w:ascii="Arial" w:hAnsi="Arial" w:cs="Arial"/>
          <w:b/>
          <w:sz w:val="22"/>
          <w:szCs w:val="22"/>
        </w:rPr>
        <w:t>jednoho měsíce od zahájení prací</w:t>
      </w:r>
      <w:r w:rsidR="00484910">
        <w:rPr>
          <w:rFonts w:ascii="Arial" w:hAnsi="Arial" w:cs="Arial"/>
          <w:b/>
          <w:sz w:val="22"/>
          <w:szCs w:val="22"/>
        </w:rPr>
        <w:tab/>
      </w:r>
      <w:r w:rsidR="00484910">
        <w:rPr>
          <w:rFonts w:ascii="Arial" w:hAnsi="Arial" w:cs="Arial"/>
          <w:b/>
          <w:sz w:val="22"/>
          <w:szCs w:val="22"/>
        </w:rPr>
        <w:tab/>
      </w:r>
    </w:p>
    <w:p w:rsidR="00B4681E" w:rsidRDefault="00B4681E" w:rsidP="00FE6121">
      <w:pPr>
        <w:overflowPunct/>
        <w:autoSpaceDE/>
        <w:autoSpaceDN/>
        <w:adjustRightInd/>
        <w:ind w:left="426"/>
        <w:textAlignment w:val="auto"/>
        <w:rPr>
          <w:rFonts w:ascii="Arial" w:hAnsi="Arial" w:cs="Arial"/>
          <w:b/>
          <w:sz w:val="22"/>
          <w:szCs w:val="22"/>
        </w:rPr>
      </w:pPr>
    </w:p>
    <w:p w:rsidR="00437CAB" w:rsidRDefault="00437CAB" w:rsidP="00437CAB">
      <w:pPr>
        <w:overflowPunct/>
        <w:autoSpaceDE/>
        <w:adjustRightInd/>
        <w:ind w:left="426"/>
        <w:jc w:val="both"/>
        <w:rPr>
          <w:rFonts w:ascii="Arial" w:hAnsi="Arial" w:cs="Arial"/>
          <w:sz w:val="22"/>
          <w:szCs w:val="22"/>
        </w:rPr>
      </w:pPr>
      <w:r w:rsidRPr="008B4B07">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437CAB" w:rsidRDefault="00437CAB" w:rsidP="00437CAB">
      <w:pPr>
        <w:overflowPunct/>
        <w:autoSpaceDE/>
        <w:autoSpaceDN/>
        <w:adjustRightInd/>
        <w:ind w:left="426"/>
        <w:textAlignment w:val="auto"/>
        <w:rPr>
          <w:rFonts w:ascii="Arial" w:hAnsi="Arial" w:cs="Arial"/>
          <w:b/>
          <w:sz w:val="22"/>
          <w:szCs w:val="22"/>
        </w:rPr>
      </w:pPr>
    </w:p>
    <w:p w:rsidR="00437CAB" w:rsidRDefault="00437CAB" w:rsidP="00437CAB">
      <w:pPr>
        <w:numPr>
          <w:ilvl w:val="0"/>
          <w:numId w:val="14"/>
        </w:numPr>
        <w:jc w:val="both"/>
        <w:rPr>
          <w:rFonts w:ascii="Arial" w:hAnsi="Arial" w:cs="Arial"/>
          <w:color w:val="000000"/>
          <w:sz w:val="22"/>
          <w:szCs w:val="22"/>
        </w:rPr>
      </w:pPr>
      <w:r>
        <w:rPr>
          <w:rFonts w:ascii="Arial" w:hAnsi="Arial" w:cs="Arial"/>
          <w:color w:val="000000"/>
          <w:sz w:val="22"/>
          <w:szCs w:val="22"/>
        </w:rPr>
        <w:t>Zhotovitel se zavazuje, že v době ode dne zahájení díla do předání staveniště, vynaloží veškeré úsilí k zajištění všech podkladů dle podmínek zadání zakázky nutných pro</w:t>
      </w:r>
      <w:r w:rsidR="00682108">
        <w:rPr>
          <w:rFonts w:ascii="Arial" w:hAnsi="Arial" w:cs="Arial"/>
          <w:color w:val="000000"/>
          <w:sz w:val="22"/>
          <w:szCs w:val="22"/>
        </w:rPr>
        <w:t> </w:t>
      </w:r>
      <w:r>
        <w:rPr>
          <w:rFonts w:ascii="Arial" w:hAnsi="Arial" w:cs="Arial"/>
          <w:color w:val="000000"/>
          <w:sz w:val="22"/>
          <w:szCs w:val="22"/>
        </w:rPr>
        <w:t>zahájení realizace provedení díla.</w:t>
      </w:r>
    </w:p>
    <w:p w:rsidR="00437CAB" w:rsidRDefault="00437CAB" w:rsidP="00437CAB">
      <w:pPr>
        <w:ind w:left="720"/>
        <w:jc w:val="both"/>
        <w:rPr>
          <w:rFonts w:ascii="Arial" w:hAnsi="Arial" w:cs="Arial"/>
          <w:color w:val="000000"/>
          <w:sz w:val="22"/>
          <w:szCs w:val="22"/>
        </w:rPr>
      </w:pPr>
    </w:p>
    <w:p w:rsidR="00437CAB" w:rsidRDefault="00437CAB" w:rsidP="00437CAB">
      <w:pPr>
        <w:numPr>
          <w:ilvl w:val="0"/>
          <w:numId w:val="14"/>
        </w:numPr>
        <w:jc w:val="both"/>
        <w:rPr>
          <w:rFonts w:ascii="Arial" w:hAnsi="Arial" w:cs="Arial"/>
          <w:sz w:val="22"/>
          <w:szCs w:val="22"/>
        </w:rPr>
      </w:pP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w:t>
      </w:r>
      <w:r w:rsidR="00682108">
        <w:rPr>
          <w:rFonts w:ascii="Arial" w:hAnsi="Arial" w:cs="Arial"/>
          <w:sz w:val="22"/>
          <w:szCs w:val="22"/>
        </w:rPr>
        <w:t> </w:t>
      </w:r>
      <w:r w:rsidRPr="003E6B2C">
        <w:rPr>
          <w:rFonts w:ascii="Arial" w:hAnsi="Arial" w:cs="Arial"/>
          <w:sz w:val="22"/>
          <w:szCs w:val="22"/>
        </w:rPr>
        <w:t>§</w:t>
      </w:r>
      <w:r w:rsidR="00682108">
        <w:rPr>
          <w:rFonts w:ascii="Arial" w:hAnsi="Arial" w:cs="Arial"/>
          <w:sz w:val="22"/>
          <w:szCs w:val="22"/>
        </w:rPr>
        <w:t> </w:t>
      </w:r>
      <w:r>
        <w:rPr>
          <w:rFonts w:ascii="Arial" w:hAnsi="Arial" w:cs="Arial"/>
          <w:sz w:val="22"/>
          <w:szCs w:val="22"/>
        </w:rPr>
        <w:t>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37CAB" w:rsidRDefault="00437CAB" w:rsidP="00437CAB">
      <w:pPr>
        <w:ind w:left="720"/>
        <w:jc w:val="both"/>
        <w:rPr>
          <w:rFonts w:ascii="Arial" w:hAnsi="Arial" w:cs="Arial"/>
          <w:sz w:val="22"/>
          <w:szCs w:val="22"/>
        </w:rPr>
      </w:pPr>
    </w:p>
    <w:p w:rsidR="00437CAB" w:rsidRDefault="00437CAB" w:rsidP="00437CAB">
      <w:pPr>
        <w:widowControl w:val="0"/>
        <w:numPr>
          <w:ilvl w:val="0"/>
          <w:numId w:val="14"/>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w:t>
      </w:r>
      <w:r>
        <w:rPr>
          <w:rFonts w:ascii="Arial" w:hAnsi="Arial" w:cs="Arial"/>
          <w:sz w:val="22"/>
          <w:szCs w:val="22"/>
        </w:rPr>
        <w:t> </w:t>
      </w:r>
      <w:r w:rsidRPr="00386410">
        <w:rPr>
          <w:rFonts w:ascii="Arial" w:hAnsi="Arial" w:cs="Arial"/>
          <w:sz w:val="22"/>
          <w:szCs w:val="22"/>
        </w:rPr>
        <w:t>předání a převzetí.</w:t>
      </w:r>
    </w:p>
    <w:p w:rsidR="00437CAB" w:rsidRPr="00386410" w:rsidRDefault="00437CAB" w:rsidP="00437CAB">
      <w:pPr>
        <w:widowControl w:val="0"/>
        <w:ind w:left="720"/>
        <w:jc w:val="both"/>
        <w:rPr>
          <w:rFonts w:ascii="Arial" w:hAnsi="Arial" w:cs="Arial"/>
          <w:sz w:val="22"/>
          <w:szCs w:val="22"/>
        </w:rPr>
      </w:pPr>
      <w:r w:rsidRPr="00386410">
        <w:rPr>
          <w:rFonts w:ascii="Arial" w:hAnsi="Arial" w:cs="Arial"/>
          <w:sz w:val="22"/>
          <w:szCs w:val="22"/>
        </w:rPr>
        <w:t xml:space="preserve"> </w:t>
      </w:r>
    </w:p>
    <w:p w:rsidR="00437CAB" w:rsidRPr="00390033" w:rsidRDefault="00437CAB" w:rsidP="00437CAB">
      <w:pPr>
        <w:widowControl w:val="0"/>
        <w:numPr>
          <w:ilvl w:val="0"/>
          <w:numId w:val="14"/>
        </w:numPr>
        <w:jc w:val="both"/>
        <w:rPr>
          <w:rFonts w:ascii="Arial" w:hAnsi="Arial" w:cs="Arial"/>
          <w:sz w:val="22"/>
          <w:szCs w:val="22"/>
        </w:rPr>
      </w:pPr>
      <w:r w:rsidRPr="00D84F18">
        <w:rPr>
          <w:rFonts w:ascii="Arial" w:hAnsi="Arial" w:cs="Arial"/>
          <w:sz w:val="22"/>
          <w:szCs w:val="22"/>
        </w:rPr>
        <w:t>Staveniště bude vyklizeno zhotovitelem do 5 dnů po předání a převzetí dokončené stavby, a</w:t>
      </w:r>
      <w:r>
        <w:rPr>
          <w:rFonts w:ascii="Arial" w:hAnsi="Arial" w:cs="Arial"/>
          <w:sz w:val="22"/>
          <w:szCs w:val="22"/>
        </w:rPr>
        <w:t> </w:t>
      </w:r>
      <w:r w:rsidRPr="00D84F18">
        <w:rPr>
          <w:rFonts w:ascii="Arial" w:hAnsi="Arial" w:cs="Arial"/>
          <w:sz w:val="22"/>
          <w:szCs w:val="22"/>
        </w:rPr>
        <w:t>to</w:t>
      </w:r>
      <w:r>
        <w:rPr>
          <w:rFonts w:ascii="Arial" w:hAnsi="Arial" w:cs="Arial"/>
          <w:sz w:val="22"/>
          <w:szCs w:val="22"/>
        </w:rPr>
        <w:t> </w:t>
      </w:r>
      <w:r w:rsidRPr="00D84F18">
        <w:rPr>
          <w:rFonts w:ascii="Arial" w:hAnsi="Arial" w:cs="Arial"/>
          <w:sz w:val="22"/>
          <w:szCs w:val="22"/>
        </w:rPr>
        <w:t>včetně zařízení staveniště.</w:t>
      </w:r>
    </w:p>
    <w:p w:rsidR="00126372" w:rsidRDefault="00126372">
      <w:pPr>
        <w:pStyle w:val="Zkladntext"/>
        <w:widowControl/>
        <w:jc w:val="center"/>
        <w:rPr>
          <w:rFonts w:cs="Arial"/>
          <w:b/>
          <w:sz w:val="22"/>
          <w:szCs w:val="22"/>
          <w:u w:val="single"/>
        </w:rPr>
      </w:pPr>
    </w:p>
    <w:p w:rsidR="00EF351E" w:rsidRDefault="00EF351E">
      <w:pPr>
        <w:pStyle w:val="Zkladntext"/>
        <w:widowControl/>
        <w:jc w:val="center"/>
        <w:rPr>
          <w:rFonts w:cs="Arial"/>
          <w:b/>
          <w:sz w:val="22"/>
          <w:szCs w:val="22"/>
          <w:u w:val="single"/>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40638D">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86410" w:rsidRDefault="0095255A" w:rsidP="006A6FD7">
      <w:pPr>
        <w:widowControl w:val="0"/>
        <w:numPr>
          <w:ilvl w:val="0"/>
          <w:numId w:val="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r w:rsidR="00732946">
        <w:rPr>
          <w:rFonts w:ascii="Arial" w:hAnsi="Arial" w:cs="Arial"/>
          <w:sz w:val="22"/>
          <w:szCs w:val="22"/>
        </w:rPr>
        <w:t xml:space="preserve"> Fakturace bude podle skutečně provedeného dopravního značení</w:t>
      </w:r>
      <w:r w:rsidR="007F12B0">
        <w:rPr>
          <w:rFonts w:ascii="Arial" w:hAnsi="Arial" w:cs="Arial"/>
          <w:sz w:val="22"/>
          <w:szCs w:val="22"/>
        </w:rPr>
        <w:t>.</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4820E5" w:rsidRDefault="004820E5" w:rsidP="0095255A">
      <w:pPr>
        <w:ind w:firstLine="360"/>
        <w:jc w:val="both"/>
        <w:rPr>
          <w:rFonts w:ascii="Arial" w:hAnsi="Arial" w:cs="Arial"/>
          <w:sz w:val="22"/>
          <w:szCs w:val="22"/>
        </w:rPr>
      </w:pPr>
    </w:p>
    <w:p w:rsidR="0060531F" w:rsidRPr="00682108" w:rsidRDefault="0060531F" w:rsidP="0060531F">
      <w:pPr>
        <w:ind w:firstLine="360"/>
        <w:jc w:val="both"/>
        <w:rPr>
          <w:rFonts w:ascii="Arial" w:hAnsi="Arial" w:cs="Arial"/>
          <w:b/>
          <w:sz w:val="22"/>
          <w:szCs w:val="22"/>
        </w:rPr>
      </w:pPr>
      <w:r w:rsidRPr="00682108">
        <w:rPr>
          <w:rFonts w:ascii="Arial" w:hAnsi="Arial" w:cs="Arial"/>
          <w:b/>
          <w:sz w:val="22"/>
          <w:szCs w:val="22"/>
        </w:rPr>
        <w:t>Celková smluvní cena</w:t>
      </w:r>
      <w:r w:rsidR="004820E5" w:rsidRPr="00682108">
        <w:rPr>
          <w:rFonts w:ascii="Arial" w:hAnsi="Arial" w:cs="Arial"/>
          <w:b/>
          <w:sz w:val="22"/>
          <w:szCs w:val="22"/>
        </w:rPr>
        <w:tab/>
      </w:r>
      <w:r w:rsidR="004820E5" w:rsidRPr="00682108">
        <w:rPr>
          <w:rFonts w:ascii="Arial" w:hAnsi="Arial" w:cs="Arial"/>
          <w:b/>
          <w:sz w:val="22"/>
          <w:szCs w:val="22"/>
        </w:rPr>
        <w:tab/>
      </w:r>
      <w:r w:rsidR="005C10DB" w:rsidRPr="00682108">
        <w:rPr>
          <w:rFonts w:ascii="Arial" w:hAnsi="Arial" w:cs="Arial"/>
          <w:b/>
          <w:sz w:val="22"/>
          <w:szCs w:val="22"/>
        </w:rPr>
        <w:t>bez DPH</w:t>
      </w:r>
      <w:r w:rsidRPr="00682108">
        <w:rPr>
          <w:rFonts w:ascii="Arial" w:hAnsi="Arial" w:cs="Arial"/>
          <w:b/>
          <w:sz w:val="22"/>
          <w:szCs w:val="22"/>
        </w:rPr>
        <w:tab/>
      </w:r>
      <w:r w:rsidR="00556B68" w:rsidRPr="00682108">
        <w:rPr>
          <w:rFonts w:ascii="Arial" w:hAnsi="Arial" w:cs="Arial"/>
          <w:b/>
          <w:sz w:val="22"/>
          <w:szCs w:val="22"/>
        </w:rPr>
        <w:tab/>
      </w:r>
      <w:proofErr w:type="gramStart"/>
      <w:r w:rsidR="0063228A">
        <w:rPr>
          <w:rFonts w:ascii="Arial" w:hAnsi="Arial" w:cs="Arial"/>
          <w:b/>
          <w:sz w:val="22"/>
          <w:szCs w:val="22"/>
        </w:rPr>
        <w:t>99 </w:t>
      </w:r>
      <w:r w:rsidR="00EF351E">
        <w:rPr>
          <w:rFonts w:ascii="Arial" w:hAnsi="Arial" w:cs="Arial"/>
          <w:b/>
          <w:sz w:val="22"/>
          <w:szCs w:val="22"/>
        </w:rPr>
        <w:t>9</w:t>
      </w:r>
      <w:r w:rsidR="0063228A">
        <w:rPr>
          <w:rFonts w:ascii="Arial" w:hAnsi="Arial" w:cs="Arial"/>
          <w:b/>
          <w:sz w:val="22"/>
          <w:szCs w:val="22"/>
        </w:rPr>
        <w:t>24</w:t>
      </w:r>
      <w:r w:rsidR="00EF351E">
        <w:rPr>
          <w:rFonts w:ascii="Arial" w:hAnsi="Arial" w:cs="Arial"/>
          <w:b/>
          <w:sz w:val="22"/>
          <w:szCs w:val="22"/>
        </w:rPr>
        <w:t>,</w:t>
      </w:r>
      <w:r w:rsidR="0063228A">
        <w:rPr>
          <w:rFonts w:ascii="Arial" w:hAnsi="Arial" w:cs="Arial"/>
          <w:b/>
          <w:sz w:val="22"/>
          <w:szCs w:val="22"/>
        </w:rPr>
        <w:t>00</w:t>
      </w:r>
      <w:r w:rsidR="00185C11" w:rsidRPr="00682108">
        <w:rPr>
          <w:rFonts w:ascii="Arial" w:hAnsi="Arial" w:cs="Arial"/>
          <w:b/>
          <w:sz w:val="22"/>
          <w:szCs w:val="22"/>
        </w:rPr>
        <w:t xml:space="preserve"> </w:t>
      </w:r>
      <w:r w:rsidR="007F0670" w:rsidRPr="00682108">
        <w:rPr>
          <w:rFonts w:ascii="Arial" w:hAnsi="Arial" w:cs="Arial"/>
          <w:b/>
          <w:sz w:val="22"/>
          <w:szCs w:val="22"/>
        </w:rPr>
        <w:t xml:space="preserve"> </w:t>
      </w:r>
      <w:r w:rsidRPr="00682108">
        <w:rPr>
          <w:rFonts w:ascii="Arial" w:hAnsi="Arial" w:cs="Arial"/>
          <w:b/>
          <w:sz w:val="22"/>
          <w:szCs w:val="22"/>
        </w:rPr>
        <w:t>Kč</w:t>
      </w:r>
      <w:proofErr w:type="gramEnd"/>
    </w:p>
    <w:p w:rsidR="004A491B" w:rsidRPr="00B4681E" w:rsidRDefault="004A491B" w:rsidP="0060531F">
      <w:pPr>
        <w:ind w:firstLine="360"/>
        <w:jc w:val="both"/>
        <w:rPr>
          <w:rFonts w:ascii="Arial" w:hAnsi="Arial" w:cs="Arial"/>
          <w:sz w:val="22"/>
          <w:szCs w:val="22"/>
          <w:highlight w:val="yellow"/>
        </w:rPr>
      </w:pPr>
    </w:p>
    <w:p w:rsidR="00390033" w:rsidRDefault="00390033" w:rsidP="00390033">
      <w:pPr>
        <w:ind w:firstLine="360"/>
        <w:jc w:val="both"/>
        <w:rPr>
          <w:rFonts w:ascii="Arial" w:hAnsi="Arial" w:cs="Arial"/>
          <w:b/>
          <w:sz w:val="22"/>
          <w:szCs w:val="22"/>
        </w:rPr>
      </w:pPr>
    </w:p>
    <w:p w:rsidR="0095255A" w:rsidRDefault="0060531F" w:rsidP="00390033">
      <w:pPr>
        <w:ind w:firstLine="360"/>
        <w:jc w:val="both"/>
        <w:rPr>
          <w:rFonts w:ascii="Arial" w:hAnsi="Arial" w:cs="Arial"/>
          <w:sz w:val="22"/>
          <w:szCs w:val="22"/>
        </w:rPr>
      </w:pPr>
      <w:r w:rsidRPr="00A77330">
        <w:rPr>
          <w:rFonts w:ascii="Arial" w:hAnsi="Arial" w:cs="Arial"/>
          <w:sz w:val="22"/>
          <w:szCs w:val="22"/>
        </w:rPr>
        <w:t xml:space="preserve">Cena je </w:t>
      </w:r>
      <w:r w:rsidR="0055270E">
        <w:rPr>
          <w:rFonts w:ascii="Arial" w:hAnsi="Arial" w:cs="Arial"/>
          <w:sz w:val="22"/>
          <w:szCs w:val="22"/>
        </w:rPr>
        <w:t xml:space="preserve">max. možná a fakturováno </w:t>
      </w:r>
      <w:r w:rsidR="007F12B0">
        <w:rPr>
          <w:rFonts w:ascii="Arial" w:hAnsi="Arial" w:cs="Arial"/>
          <w:sz w:val="22"/>
          <w:szCs w:val="22"/>
        </w:rPr>
        <w:t xml:space="preserve">bude </w:t>
      </w:r>
      <w:r w:rsidR="0055270E">
        <w:rPr>
          <w:rFonts w:ascii="Arial" w:hAnsi="Arial" w:cs="Arial"/>
          <w:sz w:val="22"/>
          <w:szCs w:val="22"/>
        </w:rPr>
        <w:t>dle skutečně provedených prací.</w:t>
      </w:r>
      <w:r w:rsidRPr="00A77330">
        <w:rPr>
          <w:rFonts w:ascii="Arial" w:hAnsi="Arial" w:cs="Arial"/>
          <w:sz w:val="22"/>
          <w:szCs w:val="22"/>
        </w:rPr>
        <w:t xml:space="preserve"> </w:t>
      </w:r>
    </w:p>
    <w:p w:rsidR="0051709B" w:rsidRDefault="0051709B" w:rsidP="00390033">
      <w:pPr>
        <w:ind w:firstLine="360"/>
        <w:jc w:val="both"/>
        <w:rPr>
          <w:rFonts w:ascii="Arial" w:hAnsi="Arial" w:cs="Arial"/>
          <w:sz w:val="22"/>
          <w:szCs w:val="22"/>
        </w:rPr>
      </w:pPr>
    </w:p>
    <w:p w:rsidR="0051709B" w:rsidRPr="00386410" w:rsidRDefault="0051709B" w:rsidP="00390033">
      <w:pPr>
        <w:ind w:firstLine="360"/>
        <w:jc w:val="both"/>
        <w:rPr>
          <w:rFonts w:ascii="Arial" w:hAnsi="Arial" w:cs="Arial"/>
          <w:sz w:val="22"/>
          <w:szCs w:val="22"/>
        </w:rPr>
      </w:pPr>
    </w:p>
    <w:p w:rsidR="0095255A" w:rsidRPr="00386410" w:rsidRDefault="00EB6A5C" w:rsidP="00883D67">
      <w:pPr>
        <w:ind w:left="360" w:hanging="360"/>
        <w:jc w:val="both"/>
        <w:rPr>
          <w:rFonts w:ascii="Arial" w:hAnsi="Arial" w:cs="Arial"/>
          <w:sz w:val="22"/>
          <w:szCs w:val="22"/>
        </w:rPr>
      </w:pPr>
      <w:r w:rsidRPr="00386410">
        <w:rPr>
          <w:rFonts w:ascii="Arial" w:hAnsi="Arial" w:cs="Arial"/>
          <w:b/>
          <w:sz w:val="22"/>
          <w:szCs w:val="22"/>
        </w:rPr>
        <w:lastRenderedPageBreak/>
        <w:t>5.</w:t>
      </w:r>
      <w:r w:rsidR="00883D67" w:rsidRPr="00386410">
        <w:rPr>
          <w:rFonts w:ascii="Arial" w:hAnsi="Arial" w:cs="Arial"/>
          <w:sz w:val="22"/>
          <w:szCs w:val="22"/>
        </w:rPr>
        <w:tab/>
      </w:r>
      <w:r w:rsidR="0095255A" w:rsidRPr="00386410">
        <w:rPr>
          <w:rFonts w:ascii="Arial" w:hAnsi="Arial" w:cs="Arial"/>
          <w:sz w:val="22"/>
          <w:szCs w:val="22"/>
        </w:rPr>
        <w:t xml:space="preserve">Smluvní strany výslovně prohlašují, že </w:t>
      </w:r>
      <w:r w:rsidR="00883D67" w:rsidRPr="00386410">
        <w:rPr>
          <w:rFonts w:ascii="Arial" w:hAnsi="Arial" w:cs="Arial"/>
          <w:sz w:val="22"/>
          <w:szCs w:val="22"/>
        </w:rPr>
        <w:t>touto smlouvou sjednaná cena za </w:t>
      </w:r>
      <w:r w:rsidR="0095255A" w:rsidRPr="00386410">
        <w:rPr>
          <w:rFonts w:ascii="Arial" w:hAnsi="Arial" w:cs="Arial"/>
          <w:sz w:val="22"/>
          <w:szCs w:val="22"/>
        </w:rPr>
        <w:t>provedení díla není považována za skutečnost tvoříc</w:t>
      </w:r>
      <w:r w:rsidR="00883D67" w:rsidRPr="00386410">
        <w:rPr>
          <w:rFonts w:ascii="Arial" w:hAnsi="Arial" w:cs="Arial"/>
          <w:sz w:val="22"/>
          <w:szCs w:val="22"/>
        </w:rPr>
        <w:t>í obchodní tajemství ve </w:t>
      </w:r>
      <w:r w:rsidR="0095255A" w:rsidRPr="00386410">
        <w:rPr>
          <w:rFonts w:ascii="Arial" w:hAnsi="Arial" w:cs="Arial"/>
          <w:sz w:val="22"/>
          <w:szCs w:val="22"/>
        </w:rPr>
        <w:t xml:space="preserve">smyslu ustanovení § </w:t>
      </w:r>
      <w:r w:rsidR="0024385B">
        <w:rPr>
          <w:rFonts w:ascii="Arial" w:hAnsi="Arial" w:cs="Arial"/>
          <w:sz w:val="22"/>
          <w:szCs w:val="22"/>
        </w:rPr>
        <w:t>504 z</w:t>
      </w:r>
      <w:r w:rsidR="00990BFD">
        <w:rPr>
          <w:rFonts w:ascii="Arial" w:hAnsi="Arial" w:cs="Arial"/>
          <w:sz w:val="22"/>
          <w:szCs w:val="22"/>
        </w:rPr>
        <w:t>ákona</w:t>
      </w:r>
      <w:r w:rsidR="006563A9">
        <w:rPr>
          <w:rFonts w:ascii="Arial" w:hAnsi="Arial" w:cs="Arial"/>
          <w:sz w:val="22"/>
          <w:szCs w:val="22"/>
        </w:rPr>
        <w:t xml:space="preserve"> </w:t>
      </w:r>
      <w:r w:rsidR="0095255A" w:rsidRPr="00386410">
        <w:rPr>
          <w:rFonts w:ascii="Arial" w:hAnsi="Arial" w:cs="Arial"/>
          <w:sz w:val="22"/>
          <w:szCs w:val="22"/>
        </w:rPr>
        <w:t>č.</w:t>
      </w:r>
      <w:r w:rsidR="00990BFD">
        <w:rPr>
          <w:rFonts w:ascii="Arial" w:hAnsi="Arial" w:cs="Arial"/>
          <w:sz w:val="22"/>
          <w:szCs w:val="22"/>
        </w:rPr>
        <w:t> </w:t>
      </w:r>
      <w:r w:rsidR="0024385B">
        <w:rPr>
          <w:rFonts w:ascii="Arial" w:hAnsi="Arial" w:cs="Arial"/>
          <w:sz w:val="22"/>
          <w:szCs w:val="22"/>
        </w:rPr>
        <w:t xml:space="preserve">89/2012 </w:t>
      </w:r>
      <w:r w:rsidR="0095255A" w:rsidRPr="00386410">
        <w:rPr>
          <w:rFonts w:ascii="Arial" w:hAnsi="Arial" w:cs="Arial"/>
          <w:sz w:val="22"/>
          <w:szCs w:val="22"/>
        </w:rPr>
        <w:t>Sb. ob</w:t>
      </w:r>
      <w:r w:rsidR="0024385B">
        <w:rPr>
          <w:rFonts w:ascii="Arial" w:hAnsi="Arial" w:cs="Arial"/>
          <w:sz w:val="22"/>
          <w:szCs w:val="22"/>
        </w:rPr>
        <w:t>čansk</w:t>
      </w:r>
      <w:r w:rsidR="00CC7507">
        <w:rPr>
          <w:rFonts w:ascii="Arial" w:hAnsi="Arial" w:cs="Arial"/>
          <w:sz w:val="22"/>
          <w:szCs w:val="22"/>
        </w:rPr>
        <w:t xml:space="preserve">ého </w:t>
      </w:r>
      <w:r w:rsidR="0024385B">
        <w:rPr>
          <w:rFonts w:ascii="Arial" w:hAnsi="Arial" w:cs="Arial"/>
          <w:sz w:val="22"/>
          <w:szCs w:val="22"/>
        </w:rPr>
        <w:t>zákoník</w:t>
      </w:r>
      <w:r w:rsidR="00CC7507">
        <w:rPr>
          <w:rFonts w:ascii="Arial" w:hAnsi="Arial" w:cs="Arial"/>
          <w:sz w:val="22"/>
          <w:szCs w:val="22"/>
        </w:rPr>
        <w:t>u</w:t>
      </w:r>
      <w:r w:rsidR="0024385B">
        <w:rPr>
          <w:rFonts w:ascii="Arial" w:hAnsi="Arial" w:cs="Arial"/>
          <w:sz w:val="22"/>
          <w:szCs w:val="22"/>
        </w:rPr>
        <w:t xml:space="preserve"> </w:t>
      </w:r>
      <w:r w:rsidR="00A43B3A">
        <w:rPr>
          <w:rFonts w:ascii="Arial" w:hAnsi="Arial" w:cs="Arial"/>
          <w:sz w:val="22"/>
          <w:szCs w:val="22"/>
        </w:rPr>
        <w:t>v platném znění</w:t>
      </w:r>
      <w:r w:rsidR="0095255A" w:rsidRPr="00386410">
        <w:rPr>
          <w:rFonts w:ascii="Arial" w:hAnsi="Arial" w:cs="Arial"/>
          <w:sz w:val="22"/>
          <w:szCs w:val="22"/>
        </w:rPr>
        <w:t>.</w:t>
      </w:r>
    </w:p>
    <w:p w:rsidR="00A05219" w:rsidRDefault="00A05219" w:rsidP="0060531F">
      <w:pPr>
        <w:pStyle w:val="Zkladntext"/>
        <w:widowControl/>
        <w:jc w:val="center"/>
        <w:rPr>
          <w:rFonts w:cs="Arial"/>
          <w:b/>
          <w:sz w:val="22"/>
          <w:szCs w:val="22"/>
          <w:u w:val="single"/>
        </w:rPr>
      </w:pPr>
    </w:p>
    <w:p w:rsidR="00277BC2" w:rsidRDefault="00277BC2" w:rsidP="0060531F">
      <w:pPr>
        <w:pStyle w:val="Zkladntext"/>
        <w:widowControl/>
        <w:jc w:val="center"/>
        <w:rPr>
          <w:rFonts w:cs="Arial"/>
          <w:b/>
          <w:sz w:val="22"/>
          <w:szCs w:val="22"/>
          <w:u w:val="single"/>
        </w:rPr>
      </w:pPr>
    </w:p>
    <w:p w:rsidR="00277BC2" w:rsidRDefault="00277BC2" w:rsidP="0060531F">
      <w:pPr>
        <w:pStyle w:val="Zkladntext"/>
        <w:widowControl/>
        <w:jc w:val="center"/>
        <w:rPr>
          <w:rFonts w:cs="Arial"/>
          <w:b/>
          <w:sz w:val="22"/>
          <w:szCs w:val="22"/>
          <w:u w:val="single"/>
        </w:rPr>
      </w:pPr>
    </w:p>
    <w:p w:rsidR="0060531F" w:rsidRPr="00386410" w:rsidRDefault="0060531F" w:rsidP="0060531F">
      <w:pPr>
        <w:pStyle w:val="Zkladntext"/>
        <w:widowControl/>
        <w:jc w:val="center"/>
        <w:rPr>
          <w:rFonts w:cs="Arial"/>
          <w:sz w:val="22"/>
          <w:szCs w:val="22"/>
        </w:rPr>
      </w:pPr>
      <w:r w:rsidRPr="00386410">
        <w:rPr>
          <w:rFonts w:cs="Arial"/>
          <w:b/>
          <w:sz w:val="22"/>
          <w:szCs w:val="22"/>
          <w:u w:val="single"/>
        </w:rPr>
        <w:t>Čl. V. PLATEBNÍ PODMÍNKY</w:t>
      </w:r>
    </w:p>
    <w:p w:rsidR="0060531F" w:rsidRDefault="0060531F" w:rsidP="0060531F">
      <w:pPr>
        <w:pStyle w:val="Zkladntext"/>
        <w:widowControl/>
        <w:rPr>
          <w:rFonts w:cs="Arial"/>
          <w:b/>
          <w:sz w:val="22"/>
          <w:szCs w:val="22"/>
          <w:u w:val="single"/>
        </w:rPr>
      </w:pPr>
    </w:p>
    <w:p w:rsidR="00990BFD" w:rsidRPr="002113D7" w:rsidRDefault="00990BFD" w:rsidP="006A6FD7">
      <w:pPr>
        <w:pStyle w:val="Citace10"/>
        <w:numPr>
          <w:ilvl w:val="3"/>
          <w:numId w:val="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990BFD" w:rsidRPr="002113D7" w:rsidRDefault="00990BFD" w:rsidP="00990BFD"/>
    <w:p w:rsidR="00C93833" w:rsidRPr="00990BFD" w:rsidRDefault="00990BFD" w:rsidP="006A6FD7">
      <w:pPr>
        <w:numPr>
          <w:ilvl w:val="3"/>
          <w:numId w:val="3"/>
        </w:numPr>
        <w:ind w:left="426" w:hanging="426"/>
        <w:jc w:val="both"/>
        <w:rPr>
          <w:rFonts w:ascii="Arial" w:hAnsi="Arial" w:cs="Arial"/>
          <w:b/>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w:t>
      </w:r>
      <w:r w:rsidRPr="00990BFD">
        <w:rPr>
          <w:rFonts w:ascii="Arial" w:hAnsi="Arial" w:cs="Arial"/>
          <w:b/>
          <w:sz w:val="22"/>
          <w:szCs w:val="22"/>
        </w:rPr>
        <w:t xml:space="preserve">7 pracovních dnů ode dne uskutečnění plnění </w:t>
      </w:r>
      <w:r w:rsidRPr="00990BFD">
        <w:rPr>
          <w:rFonts w:ascii="Arial" w:hAnsi="Arial"/>
          <w:b/>
          <w:sz w:val="22"/>
          <w:szCs w:val="22"/>
        </w:rPr>
        <w:t xml:space="preserve">včetně potvrzeného </w:t>
      </w:r>
      <w:r w:rsidRPr="00990BFD">
        <w:rPr>
          <w:rFonts w:ascii="Arial" w:hAnsi="Arial" w:cs="Arial"/>
          <w:b/>
          <w:sz w:val="22"/>
          <w:szCs w:val="22"/>
        </w:rPr>
        <w:t>soupisu provedených prací.</w:t>
      </w:r>
    </w:p>
    <w:p w:rsidR="00B4681E" w:rsidRDefault="00B4681E" w:rsidP="00B4681E">
      <w:pPr>
        <w:ind w:left="360"/>
        <w:jc w:val="both"/>
        <w:rPr>
          <w:rFonts w:ascii="Arial" w:hAnsi="Arial" w:cs="Arial"/>
          <w:b/>
          <w:sz w:val="22"/>
          <w:szCs w:val="22"/>
        </w:rPr>
      </w:pPr>
    </w:p>
    <w:p w:rsidR="00C13C01" w:rsidRPr="00071CE4" w:rsidRDefault="00C13C01" w:rsidP="006A6FD7">
      <w:pPr>
        <w:numPr>
          <w:ilvl w:val="3"/>
          <w:numId w:val="3"/>
        </w:numPr>
        <w:ind w:left="426" w:hanging="426"/>
        <w:jc w:val="both"/>
        <w:textAlignment w:val="auto"/>
        <w:rPr>
          <w:rFonts w:ascii="Arial" w:hAnsi="Arial" w:cs="Arial"/>
          <w:sz w:val="22"/>
          <w:szCs w:val="22"/>
        </w:rPr>
      </w:pPr>
      <w:r w:rsidRPr="00071CE4">
        <w:rPr>
          <w:rFonts w:ascii="Arial" w:hAnsi="Arial" w:cs="Arial"/>
          <w:sz w:val="22"/>
          <w:szCs w:val="22"/>
        </w:rPr>
        <w:t>Samostatně budou vystaveny faktury za případné vícepráce.</w:t>
      </w:r>
    </w:p>
    <w:p w:rsidR="00D23F55" w:rsidRPr="00071CE4" w:rsidRDefault="00D23F55" w:rsidP="00C13C01">
      <w:pPr>
        <w:ind w:left="360"/>
        <w:jc w:val="both"/>
        <w:rPr>
          <w:rFonts w:ascii="Arial" w:hAnsi="Arial" w:cs="Arial"/>
          <w:sz w:val="22"/>
          <w:szCs w:val="22"/>
        </w:rPr>
      </w:pPr>
    </w:p>
    <w:p w:rsidR="00071CE4" w:rsidRPr="00071CE4" w:rsidRDefault="00D23F55" w:rsidP="00071CE4">
      <w:pPr>
        <w:pStyle w:val="Odstavecseseznamem"/>
        <w:numPr>
          <w:ilvl w:val="3"/>
          <w:numId w:val="3"/>
        </w:numPr>
        <w:spacing w:after="0" w:line="240" w:lineRule="auto"/>
        <w:ind w:left="360"/>
        <w:jc w:val="both"/>
        <w:rPr>
          <w:rFonts w:ascii="Arial" w:hAnsi="Arial" w:cs="Arial"/>
          <w:color w:val="auto"/>
          <w:sz w:val="22"/>
          <w:szCs w:val="22"/>
        </w:rPr>
      </w:pPr>
      <w:r w:rsidRPr="00071CE4">
        <w:rPr>
          <w:rFonts w:ascii="Arial" w:hAnsi="Arial" w:cs="Arial"/>
          <w:color w:val="auto"/>
          <w:sz w:val="22"/>
          <w:szCs w:val="22"/>
        </w:rPr>
        <w:t>Datem uskutečnění zdanitelného plnění bude den předání</w:t>
      </w:r>
      <w:r w:rsidR="00071CE4" w:rsidRPr="00071CE4">
        <w:rPr>
          <w:rFonts w:ascii="Arial" w:hAnsi="Arial" w:cs="Arial"/>
          <w:color w:val="auto"/>
          <w:sz w:val="22"/>
          <w:szCs w:val="22"/>
        </w:rPr>
        <w:t xml:space="preserve"> a </w:t>
      </w:r>
      <w:r w:rsidRPr="00071CE4">
        <w:rPr>
          <w:rFonts w:ascii="Arial" w:hAnsi="Arial" w:cs="Arial"/>
          <w:color w:val="auto"/>
          <w:sz w:val="22"/>
          <w:szCs w:val="22"/>
        </w:rPr>
        <w:t xml:space="preserve">převzetí díla. </w:t>
      </w:r>
      <w:r w:rsidR="00071CE4" w:rsidRPr="00071CE4">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Přílohou konečné faktury bude protokol o předání a převzetí díla bez vad a nedodělků.</w:t>
      </w:r>
    </w:p>
    <w:p w:rsidR="00990BFD" w:rsidRPr="00984678" w:rsidRDefault="00990BFD" w:rsidP="00990BFD">
      <w:pPr>
        <w:pStyle w:val="Odstavecseseznamem"/>
        <w:spacing w:after="0" w:line="240" w:lineRule="auto"/>
        <w:ind w:left="426"/>
        <w:jc w:val="both"/>
        <w:rPr>
          <w:rFonts w:ascii="Arial" w:hAnsi="Arial" w:cs="Arial"/>
          <w:color w:val="auto"/>
          <w:sz w:val="22"/>
          <w:szCs w:val="22"/>
        </w:rPr>
      </w:pPr>
    </w:p>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w:t>
      </w:r>
      <w:r w:rsidR="00B13070">
        <w:rPr>
          <w:rFonts w:ascii="Arial" w:hAnsi="Arial" w:cs="Arial"/>
          <w:color w:val="auto"/>
          <w:sz w:val="22"/>
          <w:szCs w:val="22"/>
        </w:rPr>
        <w:t> </w:t>
      </w:r>
      <w:r w:rsidRPr="00905EAD">
        <w:rPr>
          <w:rFonts w:ascii="Arial" w:hAnsi="Arial" w:cs="Arial"/>
          <w:color w:val="auto"/>
          <w:sz w:val="22"/>
          <w:szCs w:val="22"/>
        </w:rPr>
        <w:t xml:space="preserve">případě chybějících nebo chybných náležitostí vrátí objednatel </w:t>
      </w:r>
      <w:r>
        <w:rPr>
          <w:rFonts w:ascii="Arial" w:hAnsi="Arial" w:cs="Arial"/>
          <w:color w:val="auto"/>
          <w:sz w:val="22"/>
          <w:szCs w:val="22"/>
        </w:rPr>
        <w:t>zhotoviteli</w:t>
      </w:r>
      <w:r w:rsidRPr="00905EAD">
        <w:rPr>
          <w:rFonts w:ascii="Arial" w:hAnsi="Arial" w:cs="Arial"/>
          <w:color w:val="auto"/>
          <w:sz w:val="22"/>
          <w:szCs w:val="22"/>
        </w:rPr>
        <w:t xml:space="preserve"> fakturu k opravě. Lhůta pro zaplacení pak počíná běžet od doby vrácení opravené faktury.</w:t>
      </w:r>
      <w:r>
        <w:rPr>
          <w:rFonts w:ascii="Arial" w:hAnsi="Arial" w:cs="Arial"/>
          <w:color w:val="auto"/>
          <w:sz w:val="22"/>
          <w:szCs w:val="22"/>
        </w:rPr>
        <w:t xml:space="preserve"> </w:t>
      </w:r>
    </w:p>
    <w:p w:rsidR="00990BFD" w:rsidRPr="00DA5568" w:rsidRDefault="00990BFD" w:rsidP="00990BFD">
      <w:pPr>
        <w:pStyle w:val="Odstavecseseznamem"/>
        <w:spacing w:after="0" w:line="240" w:lineRule="auto"/>
        <w:ind w:left="360"/>
        <w:jc w:val="both"/>
        <w:rPr>
          <w:rFonts w:ascii="Arial" w:hAnsi="Arial" w:cs="Arial"/>
          <w:color w:val="auto"/>
          <w:sz w:val="22"/>
          <w:szCs w:val="22"/>
        </w:rPr>
      </w:pPr>
      <w:r w:rsidRPr="00956705">
        <w:rPr>
          <w:rFonts w:ascii="Arial" w:hAnsi="Arial" w:cs="Arial"/>
          <w:color w:val="000000"/>
          <w:sz w:val="22"/>
          <w:szCs w:val="22"/>
        </w:rPr>
        <w:t xml:space="preserve">Předat faktury lze i elektronicky na adresu: </w:t>
      </w:r>
      <w:hyperlink r:id="rId10" w:history="1">
        <w:r w:rsidRPr="00956705">
          <w:rPr>
            <w:rStyle w:val="Hypertextovodkaz"/>
            <w:rFonts w:ascii="Arial" w:hAnsi="Arial" w:cs="Arial"/>
            <w:b/>
            <w:bCs/>
            <w:sz w:val="22"/>
            <w:szCs w:val="22"/>
          </w:rPr>
          <w:t>faktury-</w:t>
        </w:r>
        <w:r w:rsidR="00EE4EDF">
          <w:rPr>
            <w:rStyle w:val="Hypertextovodkaz"/>
            <w:rFonts w:ascii="Arial" w:hAnsi="Arial" w:cs="Arial"/>
            <w:b/>
            <w:bCs/>
            <w:sz w:val="22"/>
            <w:szCs w:val="22"/>
          </w:rPr>
          <w:t>zcv</w:t>
        </w:r>
        <w:r w:rsidRPr="00956705">
          <w:rPr>
            <w:rStyle w:val="Hypertextovodkaz"/>
            <w:rFonts w:ascii="Arial" w:hAnsi="Arial" w:cs="Arial"/>
            <w:b/>
            <w:bCs/>
            <w:sz w:val="22"/>
            <w:szCs w:val="22"/>
          </w:rPr>
          <w:t>@poh.cz</w:t>
        </w:r>
      </w:hyperlink>
      <w:r w:rsidRPr="00956705">
        <w:rPr>
          <w:rFonts w:ascii="Arial" w:hAnsi="Arial" w:cs="Arial"/>
          <w:b/>
          <w:bCs/>
          <w:color w:val="000000"/>
          <w:sz w:val="22"/>
          <w:szCs w:val="22"/>
        </w:rPr>
        <w:t>.</w:t>
      </w:r>
    </w:p>
    <w:p w:rsidR="00990BFD" w:rsidRPr="002113D7" w:rsidRDefault="00990BFD" w:rsidP="00990BFD"/>
    <w:p w:rsidR="00990BFD" w:rsidRPr="009B5D5A"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w:t>
      </w:r>
      <w:r w:rsidR="00B13070">
        <w:rPr>
          <w:rFonts w:ascii="Arial" w:hAnsi="Arial" w:cs="Arial"/>
          <w:color w:val="auto"/>
          <w:sz w:val="22"/>
          <w:szCs w:val="22"/>
        </w:rPr>
        <w:t> </w:t>
      </w:r>
      <w:r w:rsidRPr="009B5D5A">
        <w:rPr>
          <w:rFonts w:ascii="Arial" w:hAnsi="Arial" w:cs="Arial"/>
          <w:color w:val="auto"/>
          <w:sz w:val="22"/>
          <w:szCs w:val="22"/>
        </w:rPr>
        <w:t xml:space="preserve">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w:t>
      </w:r>
      <w:r w:rsidR="00B13070">
        <w:rPr>
          <w:rFonts w:ascii="Arial" w:hAnsi="Arial" w:cs="Arial"/>
          <w:color w:val="auto"/>
          <w:sz w:val="22"/>
          <w:szCs w:val="22"/>
        </w:rPr>
        <w:t> </w:t>
      </w:r>
      <w:r w:rsidRPr="009B5D5A">
        <w:rPr>
          <w:rFonts w:ascii="Arial" w:hAnsi="Arial" w:cs="Arial"/>
          <w:color w:val="auto"/>
          <w:sz w:val="22"/>
          <w:szCs w:val="22"/>
        </w:rPr>
        <w:t>násobku částky, která bude správcem daně vyměřena objednateli jako sankce.</w:t>
      </w:r>
    </w:p>
    <w:p w:rsidR="00990BFD" w:rsidRPr="002113D7" w:rsidRDefault="00990BFD" w:rsidP="00990BFD"/>
    <w:p w:rsidR="00990BFD" w:rsidRPr="0059593F"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B39C2">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990BFD" w:rsidRPr="001D1432" w:rsidRDefault="00990BFD" w:rsidP="00990BFD"/>
    <w:p w:rsidR="00990BFD" w:rsidRDefault="00990BFD" w:rsidP="006A6FD7">
      <w:pPr>
        <w:pStyle w:val="Odstavecseseznamem"/>
        <w:numPr>
          <w:ilvl w:val="3"/>
          <w:numId w:val="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630596" w:rsidRDefault="00630596" w:rsidP="00FE1CDE">
      <w:pPr>
        <w:pStyle w:val="Zkladntext"/>
        <w:widowControl/>
        <w:jc w:val="center"/>
        <w:rPr>
          <w:rFonts w:cs="Arial"/>
          <w:b/>
          <w:sz w:val="22"/>
          <w:szCs w:val="22"/>
          <w:u w:val="single"/>
        </w:rPr>
      </w:pPr>
    </w:p>
    <w:p w:rsidR="00630596" w:rsidRDefault="00630596" w:rsidP="00FE1CDE">
      <w:pPr>
        <w:pStyle w:val="Zkladntext"/>
        <w:widowControl/>
        <w:jc w:val="center"/>
        <w:rPr>
          <w:rFonts w:cs="Arial"/>
          <w:b/>
          <w:sz w:val="22"/>
          <w:szCs w:val="22"/>
          <w:u w:val="single"/>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VI. S</w:t>
      </w:r>
      <w:r>
        <w:rPr>
          <w:rFonts w:cs="Arial"/>
          <w:b/>
          <w:sz w:val="22"/>
          <w:szCs w:val="22"/>
          <w:u w:val="single"/>
        </w:rPr>
        <w:t>ANKCE</w:t>
      </w:r>
    </w:p>
    <w:p w:rsidR="00FE1CDE" w:rsidRDefault="00FE1CDE" w:rsidP="00FE1CDE">
      <w:pPr>
        <w:pStyle w:val="Zkladntext"/>
        <w:widowControl/>
        <w:jc w:val="center"/>
        <w:rPr>
          <w:rFonts w:cs="Arial"/>
          <w:sz w:val="22"/>
          <w:szCs w:val="22"/>
        </w:rPr>
      </w:pPr>
    </w:p>
    <w:p w:rsidR="00FE1CDE" w:rsidRDefault="00FE1CDE" w:rsidP="006A6FD7">
      <w:pPr>
        <w:pStyle w:val="A-odstavecodsazensodrkami"/>
        <w:numPr>
          <w:ilvl w:val="0"/>
          <w:numId w:val="1"/>
        </w:numPr>
      </w:pPr>
      <w:r>
        <w:t>P</w:t>
      </w:r>
      <w:r w:rsidRPr="00950E20">
        <w:t>okud bude zhotovitel v prodlení proti termínu předání a převzetí díla sjednanému podle smlouvy, je povinen zaplatit objednateli smluvní pokutu ve výši 0,</w:t>
      </w:r>
      <w:r w:rsidR="00130C32">
        <w:t>3</w:t>
      </w:r>
      <w:r w:rsidRPr="00950E20">
        <w:t xml:space="preserve"> % z ceny díla za každý i započatý den prodlení</w:t>
      </w:r>
      <w:r>
        <w:t>.</w:t>
      </w:r>
    </w:p>
    <w:p w:rsidR="00FE1CDE" w:rsidRDefault="00FE1CDE" w:rsidP="00FE1CDE">
      <w:pPr>
        <w:pStyle w:val="A-odstavecodsazensodrkami"/>
        <w:numPr>
          <w:ilvl w:val="0"/>
          <w:numId w:val="0"/>
        </w:numPr>
        <w:ind w:left="1080" w:hanging="360"/>
      </w:pPr>
    </w:p>
    <w:p w:rsidR="00FE1CDE" w:rsidRDefault="00FE1CDE" w:rsidP="006A6FD7">
      <w:pPr>
        <w:pStyle w:val="A-odstavecodsazensodrkami"/>
        <w:numPr>
          <w:ilvl w:val="0"/>
          <w:numId w:val="1"/>
        </w:numPr>
      </w:pPr>
      <w:r>
        <w:t>P</w:t>
      </w:r>
      <w:r w:rsidRPr="00950E20">
        <w:t>okud bude objednatel v prodlení s úhradou faktury proti sjednanému termínu je povinen zaplatit zhotoviteli úrok z prodlení ve výši 0,</w:t>
      </w:r>
      <w:r w:rsidR="00130C32">
        <w:t>3</w:t>
      </w:r>
      <w:r w:rsidRPr="00950E20">
        <w:t xml:space="preserve"> % z dlužné částky za každý i započatý den prodlení. </w:t>
      </w:r>
    </w:p>
    <w:p w:rsidR="008549F9" w:rsidRPr="00386410" w:rsidRDefault="008549F9" w:rsidP="00FE1CDE">
      <w:pPr>
        <w:tabs>
          <w:tab w:val="left" w:pos="284"/>
          <w:tab w:val="left" w:pos="502"/>
        </w:tabs>
        <w:ind w:left="142"/>
        <w:jc w:val="both"/>
        <w:rPr>
          <w:rFonts w:ascii="Arial" w:hAnsi="Arial" w:cs="Arial"/>
          <w:sz w:val="22"/>
          <w:szCs w:val="22"/>
        </w:rPr>
      </w:pPr>
    </w:p>
    <w:p w:rsidR="00FE1CDE" w:rsidRDefault="003415D0" w:rsidP="006A6FD7">
      <w:pPr>
        <w:numPr>
          <w:ilvl w:val="0"/>
          <w:numId w:val="1"/>
        </w:numPr>
        <w:tabs>
          <w:tab w:val="left" w:pos="0"/>
          <w:tab w:val="left" w:pos="284"/>
        </w:tabs>
        <w:ind w:left="426" w:hanging="426"/>
        <w:jc w:val="both"/>
        <w:rPr>
          <w:rFonts w:ascii="Arial" w:hAnsi="Arial" w:cs="Arial"/>
          <w:sz w:val="22"/>
          <w:szCs w:val="22"/>
        </w:rPr>
      </w:pPr>
      <w:r w:rsidRPr="007A529F">
        <w:rPr>
          <w:rFonts w:ascii="Arial" w:hAnsi="Arial" w:cs="Arial"/>
          <w:sz w:val="22"/>
          <w:szCs w:val="22"/>
        </w:rPr>
        <w:t>Při nesplnění termínu vyklizení staveniště do původního stavu, oproti dohodnutému termínu, zaplatí zhotovitel objednateli smluvní pokutu ve výši</w:t>
      </w:r>
      <w:r w:rsidR="00351FAD">
        <w:rPr>
          <w:rFonts w:ascii="Arial" w:hAnsi="Arial" w:cs="Arial"/>
          <w:sz w:val="22"/>
          <w:szCs w:val="22"/>
        </w:rPr>
        <w:t xml:space="preserve"> </w:t>
      </w:r>
      <w:r w:rsidRPr="007A529F">
        <w:rPr>
          <w:rFonts w:ascii="Arial" w:hAnsi="Arial" w:cs="Arial"/>
          <w:sz w:val="22"/>
          <w:szCs w:val="22"/>
        </w:rPr>
        <w:t>0,</w:t>
      </w:r>
      <w:r w:rsidR="00C951E8">
        <w:rPr>
          <w:rFonts w:ascii="Arial" w:hAnsi="Arial" w:cs="Arial"/>
          <w:sz w:val="22"/>
          <w:szCs w:val="22"/>
        </w:rPr>
        <w:t>3</w:t>
      </w:r>
      <w:r w:rsidR="00351FAD">
        <w:rPr>
          <w:rFonts w:ascii="Arial" w:hAnsi="Arial" w:cs="Arial"/>
          <w:sz w:val="22"/>
          <w:szCs w:val="22"/>
        </w:rPr>
        <w:t> </w:t>
      </w:r>
      <w:r w:rsidRPr="007A529F">
        <w:rPr>
          <w:rFonts w:ascii="Arial" w:hAnsi="Arial" w:cs="Arial"/>
          <w:sz w:val="22"/>
          <w:szCs w:val="22"/>
        </w:rPr>
        <w:t>%</w:t>
      </w:r>
      <w:r w:rsidR="00D63575" w:rsidRPr="007A529F">
        <w:rPr>
          <w:rFonts w:ascii="Arial" w:hAnsi="Arial" w:cs="Arial"/>
          <w:sz w:val="22"/>
          <w:szCs w:val="22"/>
        </w:rPr>
        <w:t xml:space="preserve"> z ceny díla a každý i započatý den prodlení, nejvýše však 50 000,- Kč.</w:t>
      </w:r>
    </w:p>
    <w:p w:rsidR="00C13C01" w:rsidRDefault="00C13C01" w:rsidP="00C13C01">
      <w:pPr>
        <w:pStyle w:val="Odstavecseseznamem"/>
        <w:spacing w:after="0"/>
        <w:rPr>
          <w:rFonts w:ascii="Arial" w:hAnsi="Arial" w:cs="Arial"/>
          <w:sz w:val="22"/>
          <w:szCs w:val="22"/>
        </w:rPr>
      </w:pPr>
    </w:p>
    <w:p w:rsidR="00C13C01" w:rsidRDefault="00C13C01" w:rsidP="006A6FD7">
      <w:pPr>
        <w:numPr>
          <w:ilvl w:val="0"/>
          <w:numId w:val="1"/>
        </w:numPr>
        <w:tabs>
          <w:tab w:val="left" w:pos="426"/>
        </w:tabs>
        <w:ind w:left="426" w:hanging="426"/>
        <w:jc w:val="both"/>
        <w:rPr>
          <w:rFonts w:ascii="Arial" w:hAnsi="Arial" w:cs="Arial"/>
          <w:sz w:val="22"/>
          <w:szCs w:val="22"/>
        </w:rPr>
      </w:pPr>
      <w:r w:rsidRPr="00386410">
        <w:rPr>
          <w:rFonts w:ascii="Arial" w:hAnsi="Arial" w:cs="Arial"/>
          <w:sz w:val="22"/>
          <w:szCs w:val="22"/>
        </w:rPr>
        <w:lastRenderedPageBreak/>
        <w:t xml:space="preserve">Pokud </w:t>
      </w:r>
      <w:r>
        <w:rPr>
          <w:rFonts w:ascii="Arial" w:hAnsi="Arial" w:cs="Arial"/>
          <w:sz w:val="22"/>
          <w:szCs w:val="22"/>
        </w:rPr>
        <w:t xml:space="preserve">je </w:t>
      </w:r>
      <w:r w:rsidRPr="00386410">
        <w:rPr>
          <w:rFonts w:ascii="Arial" w:hAnsi="Arial" w:cs="Arial"/>
          <w:sz w:val="22"/>
          <w:szCs w:val="22"/>
        </w:rPr>
        <w:t xml:space="preserve">zhotovitel </w:t>
      </w:r>
      <w:r>
        <w:rPr>
          <w:rFonts w:ascii="Arial" w:hAnsi="Arial" w:cs="Arial"/>
          <w:sz w:val="22"/>
          <w:szCs w:val="22"/>
        </w:rPr>
        <w:t>v prodlení vůči termínu nástupu na odstranění reklamované vady, nebo termínu odstranění reklamované vady, je povinen zaplatit objednateli smluvní pokutu ve výši 5 000,- Kč za každý i započatý den prodlení.</w:t>
      </w:r>
    </w:p>
    <w:p w:rsidR="00C13C01" w:rsidRDefault="00C13C01" w:rsidP="00C13C01">
      <w:pPr>
        <w:tabs>
          <w:tab w:val="left" w:pos="0"/>
          <w:tab w:val="left" w:pos="284"/>
        </w:tabs>
        <w:ind w:left="426"/>
        <w:jc w:val="both"/>
        <w:rPr>
          <w:rFonts w:ascii="Arial" w:hAnsi="Arial" w:cs="Arial"/>
          <w:sz w:val="22"/>
          <w:szCs w:val="22"/>
        </w:rPr>
      </w:pPr>
    </w:p>
    <w:p w:rsidR="006B2EFD" w:rsidRDefault="00FE4662" w:rsidP="006A6FD7">
      <w:pPr>
        <w:numPr>
          <w:ilvl w:val="0"/>
          <w:numId w:val="1"/>
        </w:numPr>
        <w:tabs>
          <w:tab w:val="left" w:pos="426"/>
        </w:tabs>
        <w:ind w:left="426" w:hanging="426"/>
        <w:jc w:val="both"/>
        <w:rPr>
          <w:rFonts w:ascii="Arial" w:hAnsi="Arial" w:cs="Arial"/>
          <w:sz w:val="22"/>
          <w:szCs w:val="22"/>
        </w:rPr>
      </w:pPr>
      <w:r>
        <w:rPr>
          <w:rFonts w:ascii="Arial" w:hAnsi="Arial" w:cs="Arial"/>
          <w:sz w:val="22"/>
          <w:szCs w:val="22"/>
        </w:rPr>
        <w:t>Sankce za porušení předpisů BOZP.</w:t>
      </w:r>
    </w:p>
    <w:p w:rsidR="00390033" w:rsidRDefault="00FE4662" w:rsidP="00351FAD">
      <w:pPr>
        <w:tabs>
          <w:tab w:val="left" w:pos="426"/>
        </w:tabs>
        <w:ind w:left="426"/>
        <w:jc w:val="both"/>
        <w:rPr>
          <w:rFonts w:ascii="Arial" w:hAnsi="Arial" w:cs="Arial"/>
          <w:sz w:val="22"/>
          <w:szCs w:val="22"/>
        </w:rPr>
      </w:pPr>
      <w:r>
        <w:rPr>
          <w:rFonts w:ascii="Arial" w:hAnsi="Arial" w:cs="Arial"/>
          <w:sz w:val="22"/>
          <w:szCs w:val="22"/>
        </w:rPr>
        <w:t>Smluvní pokuta pro případ závažného a opakovaného porušení bezpečnostních předpisů při</w:t>
      </w:r>
      <w:r w:rsidR="00351FAD">
        <w:rPr>
          <w:rFonts w:ascii="Arial" w:hAnsi="Arial" w:cs="Arial"/>
          <w:sz w:val="22"/>
          <w:szCs w:val="22"/>
        </w:rPr>
        <w:t> </w:t>
      </w:r>
      <w:r>
        <w:rPr>
          <w:rFonts w:ascii="Arial" w:hAnsi="Arial" w:cs="Arial"/>
          <w:sz w:val="22"/>
          <w:szCs w:val="22"/>
        </w:rPr>
        <w:t>realizaci díla činí 10 000,- Kč za každý případ.</w:t>
      </w:r>
    </w:p>
    <w:p w:rsidR="00E91277" w:rsidRDefault="00E91277" w:rsidP="00FE4662">
      <w:pPr>
        <w:tabs>
          <w:tab w:val="left" w:pos="426"/>
        </w:tabs>
        <w:jc w:val="both"/>
        <w:rPr>
          <w:rFonts w:ascii="Arial" w:hAnsi="Arial" w:cs="Arial"/>
          <w:sz w:val="22"/>
          <w:szCs w:val="22"/>
        </w:rPr>
      </w:pPr>
    </w:p>
    <w:p w:rsidR="00390033" w:rsidRDefault="00FB7126" w:rsidP="006A6FD7">
      <w:pPr>
        <w:pStyle w:val="A-odstavecodsazensodrkami"/>
        <w:numPr>
          <w:ilvl w:val="0"/>
          <w:numId w:val="1"/>
        </w:numPr>
      </w:pPr>
      <w:r w:rsidRPr="00FB7126">
        <w:t xml:space="preserve">Pokud vybraný zhotovitel uzavře smlouvu s objednatelem a nenastoupí k plnění zakázky, zaplatí objednateli </w:t>
      </w:r>
      <w:r w:rsidR="00302A8A">
        <w:t>smluvní pokutu</w:t>
      </w:r>
      <w:r w:rsidRPr="00FB7126">
        <w:t xml:space="preserve"> ve výši 5% ze své celkové nabídkové ceny.</w:t>
      </w:r>
    </w:p>
    <w:p w:rsidR="00FB7126" w:rsidRDefault="00FB7126" w:rsidP="00FB7126">
      <w:pPr>
        <w:pStyle w:val="A-odstavecodsazensodrkami"/>
        <w:numPr>
          <w:ilvl w:val="0"/>
          <w:numId w:val="0"/>
        </w:numPr>
        <w:ind w:left="360"/>
      </w:pPr>
    </w:p>
    <w:p w:rsidR="001C3D0E" w:rsidRDefault="001C3D0E" w:rsidP="006A6FD7">
      <w:pPr>
        <w:pStyle w:val="A-odstavecodsazensodrkami"/>
        <w:numPr>
          <w:ilvl w:val="0"/>
          <w:numId w:val="1"/>
        </w:numPr>
      </w:pPr>
      <w:r w:rsidRPr="00081290">
        <w:t>Smluvní pokuty mohou být kombinovány a to znamená, že uplatnění jedné smluvní pokuty nevylučuje soub</w:t>
      </w:r>
      <w:r>
        <w:t>ě</w:t>
      </w:r>
      <w:r w:rsidRPr="00081290">
        <w:t>žné uplatnění jakékoliv jiné smluvní pokuty.</w:t>
      </w:r>
    </w:p>
    <w:p w:rsidR="001C3D0E" w:rsidRDefault="001C3D0E" w:rsidP="001C3D0E">
      <w:pPr>
        <w:pStyle w:val="A-odstavecodsazensodrkami"/>
        <w:numPr>
          <w:ilvl w:val="0"/>
          <w:numId w:val="0"/>
        </w:numPr>
        <w:ind w:left="1287" w:hanging="567"/>
      </w:pPr>
    </w:p>
    <w:p w:rsidR="001C3D0E" w:rsidRPr="00A467E6" w:rsidRDefault="001C3D0E" w:rsidP="006A6FD7">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rsidR="001C3D0E" w:rsidRDefault="001C3D0E" w:rsidP="001C3D0E">
      <w:pPr>
        <w:pStyle w:val="A-odstavecodsazensodrkami"/>
        <w:numPr>
          <w:ilvl w:val="0"/>
          <w:numId w:val="0"/>
        </w:numPr>
        <w:ind w:left="360"/>
      </w:pPr>
    </w:p>
    <w:p w:rsidR="001C3D0E" w:rsidRDefault="001C3D0E" w:rsidP="006A6FD7">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rsidR="00253634" w:rsidRDefault="00253634" w:rsidP="00253634">
      <w:pPr>
        <w:pStyle w:val="A-odstavecodsazensodrkami"/>
        <w:numPr>
          <w:ilvl w:val="0"/>
          <w:numId w:val="0"/>
        </w:numPr>
        <w:ind w:left="1080" w:hanging="360"/>
      </w:pPr>
    </w:p>
    <w:p w:rsidR="001C3D0E" w:rsidRDefault="001C3D0E" w:rsidP="006A6FD7">
      <w:pPr>
        <w:pStyle w:val="A-odstavecodsazensodrkami"/>
        <w:numPr>
          <w:ilvl w:val="0"/>
          <w:numId w:val="1"/>
        </w:numPr>
      </w:pPr>
      <w:r>
        <w:t>Strana povinná je povinna uhradit vyúčtované sankce nejpozději do 30 dnů od dne obdržení příslušného vyúčtování.</w:t>
      </w:r>
    </w:p>
    <w:p w:rsidR="001C3D0E" w:rsidRDefault="001C3D0E" w:rsidP="001C3D0E">
      <w:pPr>
        <w:pStyle w:val="A-odstavecodsazensodrkami"/>
        <w:numPr>
          <w:ilvl w:val="0"/>
          <w:numId w:val="0"/>
        </w:numPr>
        <w:ind w:left="360" w:hanging="360"/>
      </w:pPr>
    </w:p>
    <w:p w:rsidR="00A20AE0" w:rsidRDefault="001C3D0E" w:rsidP="006A6FD7">
      <w:pPr>
        <w:pStyle w:val="A-odstavecodsazensodrkami"/>
        <w:numPr>
          <w:ilvl w:val="0"/>
          <w:numId w:val="1"/>
        </w:numPr>
        <w:tabs>
          <w:tab w:val="left" w:pos="426"/>
        </w:tabs>
        <w:ind w:left="426" w:hanging="426"/>
      </w:pPr>
      <w:r w:rsidRPr="00123217">
        <w:t>Zaplacením sankce není dotčen nárok objednatele na náhradu škody způsobené mu</w:t>
      </w:r>
      <w:r w:rsidR="00351FAD">
        <w:t> </w:t>
      </w:r>
      <w:r w:rsidRPr="00123217">
        <w:t>porušením povinnosti zhotovitele, na niž se sankce vztahuje</w:t>
      </w:r>
      <w:r>
        <w:t>.</w:t>
      </w:r>
    </w:p>
    <w:p w:rsidR="00E66A74" w:rsidRDefault="00E66A74" w:rsidP="00E66A74">
      <w:pPr>
        <w:pStyle w:val="Odstavecseseznamem"/>
      </w:pPr>
    </w:p>
    <w:p w:rsidR="00E66A74" w:rsidRPr="00CC4ED5" w:rsidRDefault="00E66A74" w:rsidP="00E66A74">
      <w:pPr>
        <w:pStyle w:val="A-odstavecodsazensodrkami"/>
        <w:numPr>
          <w:ilvl w:val="0"/>
          <w:numId w:val="1"/>
        </w:numPr>
        <w:tabs>
          <w:tab w:val="left" w:pos="426"/>
        </w:tabs>
        <w:ind w:left="426" w:hanging="426"/>
      </w:pPr>
      <w:r w:rsidRPr="00CC4ED5">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w:t>
      </w:r>
      <w:r>
        <w:t xml:space="preserve"> </w:t>
      </w:r>
      <w:r w:rsidRPr="00CC4ED5">
        <w:t>Pokud</w:t>
      </w:r>
      <w:r>
        <w:t xml:space="preserve"> </w:t>
      </w:r>
      <w:r w:rsidRPr="00CC4ED5">
        <w:t>bude v důsledku porušení povinností (smluvních,</w:t>
      </w:r>
      <w:r>
        <w:t xml:space="preserve"> </w:t>
      </w:r>
      <w:proofErr w:type="gramStart"/>
      <w:r w:rsidRPr="00CC4ED5">
        <w:t>zákonných)  zhotovitele</w:t>
      </w:r>
      <w:proofErr w:type="gramEnd"/>
      <w:r w:rsidRPr="00CC4ED5">
        <w:t>, uložena objednateli sankce ze strany správních či jiných orgánů, zavazuje se zhotovitel zaplatit objednateli tuto smluvní pokutu v plné výši.</w:t>
      </w:r>
    </w:p>
    <w:p w:rsidR="00E66A74" w:rsidRPr="001C3D0E" w:rsidRDefault="00E66A74" w:rsidP="00E66A74">
      <w:pPr>
        <w:pStyle w:val="A-odstavecodsazensodrkami"/>
        <w:numPr>
          <w:ilvl w:val="0"/>
          <w:numId w:val="0"/>
        </w:numPr>
        <w:tabs>
          <w:tab w:val="left" w:pos="426"/>
        </w:tabs>
        <w:ind w:left="426"/>
      </w:pPr>
    </w:p>
    <w:p w:rsidR="006B2EFD" w:rsidRDefault="006B2EFD" w:rsidP="006B2EFD">
      <w:pPr>
        <w:tabs>
          <w:tab w:val="left" w:pos="426"/>
        </w:tabs>
        <w:jc w:val="both"/>
        <w:rPr>
          <w:rFonts w:ascii="Arial" w:hAnsi="Arial" w:cs="Arial"/>
          <w:sz w:val="22"/>
          <w:szCs w:val="22"/>
        </w:rPr>
      </w:pPr>
    </w:p>
    <w:p w:rsidR="00EF351E" w:rsidRDefault="00EF351E" w:rsidP="006B2EFD">
      <w:pPr>
        <w:tabs>
          <w:tab w:val="left" w:pos="426"/>
        </w:tabs>
        <w:jc w:val="both"/>
        <w:rPr>
          <w:rFonts w:ascii="Arial" w:hAnsi="Arial" w:cs="Arial"/>
          <w:sz w:val="22"/>
          <w:szCs w:val="22"/>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542475" w:rsidRPr="00BB16E1" w:rsidRDefault="00542475" w:rsidP="006A6FD7">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542475" w:rsidRPr="002A1D58"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převzít i dílo, které vykazuje ojedinělé drobné vady, které samy o</w:t>
      </w:r>
      <w:r w:rsidR="00351FAD">
        <w:rPr>
          <w:rFonts w:ascii="Arial" w:hAnsi="Arial" w:cs="Arial"/>
          <w:i w:val="0"/>
          <w:color w:val="auto"/>
          <w:sz w:val="22"/>
          <w:szCs w:val="22"/>
        </w:rPr>
        <w:t> </w:t>
      </w:r>
      <w:r w:rsidRPr="002A1D58">
        <w:rPr>
          <w:rFonts w:ascii="Arial" w:hAnsi="Arial" w:cs="Arial"/>
          <w:i w:val="0"/>
          <w:color w:val="auto"/>
          <w:sz w:val="22"/>
          <w:szCs w:val="22"/>
        </w:rPr>
        <w:t xml:space="preserve">sobě, ani ve spojení s jinými nebrání řádnému užívání díla. </w:t>
      </w:r>
    </w:p>
    <w:p w:rsidR="00542475" w:rsidRPr="002A1D58"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542475" w:rsidRPr="002A1D58" w:rsidRDefault="00542475" w:rsidP="006A6FD7">
      <w:pPr>
        <w:pStyle w:val="Citace10"/>
        <w:numPr>
          <w:ilvl w:val="3"/>
          <w:numId w:val="10"/>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542475" w:rsidRDefault="00542475" w:rsidP="006A6FD7">
      <w:pPr>
        <w:pStyle w:val="Citace10"/>
        <w:numPr>
          <w:ilvl w:val="3"/>
          <w:numId w:val="10"/>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542475" w:rsidRPr="002A1D58" w:rsidRDefault="00542475" w:rsidP="006A6FD7">
      <w:pPr>
        <w:pStyle w:val="Citace10"/>
        <w:numPr>
          <w:ilvl w:val="3"/>
          <w:numId w:val="10"/>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w:t>
      </w:r>
      <w:r w:rsidR="00343F01">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rsidR="00542475" w:rsidRPr="002A1D58"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542475" w:rsidRDefault="00542475" w:rsidP="00542475">
      <w:pPr>
        <w:pStyle w:val="Citace10"/>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Zhotovitel je povinen ve stanovené lhůtě odstranit vady i v případě, kdy podle jeho názoru za</w:t>
      </w:r>
      <w:r w:rsidR="00343F01">
        <w:rPr>
          <w:rFonts w:ascii="Arial" w:hAnsi="Arial" w:cs="Arial"/>
          <w:i w:val="0"/>
          <w:color w:val="auto"/>
          <w:sz w:val="22"/>
          <w:szCs w:val="22"/>
        </w:rPr>
        <w:t> </w:t>
      </w:r>
      <w:r w:rsidRPr="002A1D58">
        <w:rPr>
          <w:rFonts w:ascii="Arial" w:hAnsi="Arial" w:cs="Arial"/>
          <w:i w:val="0"/>
          <w:color w:val="auto"/>
          <w:sz w:val="22"/>
          <w:szCs w:val="22"/>
        </w:rPr>
        <w:t>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w:t>
      </w:r>
      <w:r w:rsidR="00343F01">
        <w:rPr>
          <w:rFonts w:ascii="Arial" w:hAnsi="Arial" w:cs="Arial"/>
          <w:i w:val="0"/>
          <w:color w:val="auto"/>
          <w:sz w:val="22"/>
          <w:szCs w:val="22"/>
        </w:rPr>
        <w:t> </w:t>
      </w:r>
      <w:r w:rsidRPr="002A1D58">
        <w:rPr>
          <w:rFonts w:ascii="Arial" w:hAnsi="Arial" w:cs="Arial"/>
          <w:i w:val="0"/>
          <w:color w:val="auto"/>
          <w:sz w:val="22"/>
          <w:szCs w:val="22"/>
        </w:rPr>
        <w:t>do</w:t>
      </w:r>
      <w:r w:rsidR="00343F01">
        <w:rPr>
          <w:rFonts w:ascii="Arial" w:hAnsi="Arial" w:cs="Arial"/>
          <w:i w:val="0"/>
          <w:color w:val="auto"/>
          <w:sz w:val="22"/>
          <w:szCs w:val="22"/>
        </w:rPr>
        <w:t> </w:t>
      </w:r>
      <w:r w:rsidRPr="002A1D58">
        <w:rPr>
          <w:rFonts w:ascii="Arial" w:hAnsi="Arial" w:cs="Arial"/>
          <w:i w:val="0"/>
          <w:color w:val="auto"/>
          <w:sz w:val="22"/>
          <w:szCs w:val="22"/>
        </w:rPr>
        <w:t xml:space="preserve">rozhodnutí soudu zhotovitel. </w:t>
      </w:r>
    </w:p>
    <w:p w:rsidR="00542475" w:rsidRPr="0085306E" w:rsidRDefault="00542475" w:rsidP="00542475">
      <w:pPr>
        <w:pStyle w:val="Citace10"/>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w:t>
      </w:r>
      <w:r w:rsidRPr="0085306E">
        <w:rPr>
          <w:rFonts w:ascii="Arial" w:hAnsi="Arial" w:cs="Arial"/>
          <w:i w:val="0"/>
          <w:color w:val="auto"/>
          <w:sz w:val="22"/>
          <w:szCs w:val="22"/>
        </w:rPr>
        <w:t>příslušnou smluvní sankci za neodstranění vad a nedodělků a nahradit škodu.</w:t>
      </w:r>
    </w:p>
    <w:p w:rsidR="005913E2" w:rsidRPr="0085306E" w:rsidRDefault="005913E2" w:rsidP="00542475">
      <w:pPr>
        <w:pStyle w:val="Zkladntext"/>
        <w:widowControl/>
        <w:tabs>
          <w:tab w:val="left" w:pos="360"/>
        </w:tabs>
        <w:ind w:left="360"/>
        <w:jc w:val="both"/>
        <w:rPr>
          <w:rFonts w:cs="Arial"/>
          <w:sz w:val="22"/>
          <w:szCs w:val="22"/>
        </w:rPr>
      </w:pPr>
    </w:p>
    <w:p w:rsidR="00542475" w:rsidRPr="0085306E" w:rsidRDefault="00542475" w:rsidP="006C1E4C">
      <w:pPr>
        <w:pStyle w:val="Zkladntext"/>
        <w:widowControl/>
        <w:numPr>
          <w:ilvl w:val="0"/>
          <w:numId w:val="4"/>
        </w:numPr>
        <w:tabs>
          <w:tab w:val="left" w:pos="360"/>
        </w:tabs>
        <w:jc w:val="both"/>
        <w:rPr>
          <w:rFonts w:cs="Arial"/>
          <w:sz w:val="22"/>
          <w:szCs w:val="22"/>
        </w:rPr>
      </w:pPr>
      <w:r w:rsidRPr="0085306E">
        <w:rPr>
          <w:rFonts w:cs="Arial"/>
          <w:sz w:val="22"/>
          <w:szCs w:val="22"/>
        </w:rPr>
        <w:t xml:space="preserve">Záruční doba </w:t>
      </w:r>
      <w:r w:rsidR="006C1E4C" w:rsidRPr="0085306E">
        <w:rPr>
          <w:rFonts w:cs="Arial"/>
          <w:sz w:val="22"/>
          <w:szCs w:val="22"/>
        </w:rPr>
        <w:t xml:space="preserve">se sjednává na </w:t>
      </w:r>
      <w:r w:rsidR="00EF351E" w:rsidRPr="00EF351E">
        <w:rPr>
          <w:rFonts w:cs="Arial"/>
          <w:b/>
          <w:sz w:val="22"/>
          <w:szCs w:val="22"/>
        </w:rPr>
        <w:t>24</w:t>
      </w:r>
      <w:r w:rsidR="00E66A74" w:rsidRPr="00EF351E">
        <w:rPr>
          <w:rFonts w:cs="Arial"/>
          <w:b/>
          <w:sz w:val="22"/>
          <w:szCs w:val="22"/>
        </w:rPr>
        <w:t xml:space="preserve"> </w:t>
      </w:r>
      <w:r w:rsidR="006C1E4C" w:rsidRPr="00EF351E">
        <w:rPr>
          <w:rFonts w:cs="Arial"/>
          <w:b/>
          <w:sz w:val="22"/>
          <w:szCs w:val="22"/>
        </w:rPr>
        <w:t>měsíců</w:t>
      </w:r>
      <w:r w:rsidR="006C1E4C" w:rsidRPr="0085306E">
        <w:rPr>
          <w:rFonts w:cs="Arial"/>
          <w:sz w:val="22"/>
          <w:szCs w:val="22"/>
        </w:rPr>
        <w:t xml:space="preserve"> ode dne předání a převzetí díla objednatelem</w:t>
      </w:r>
      <w:r w:rsidR="0085306E">
        <w:rPr>
          <w:rFonts w:cs="Arial"/>
          <w:sz w:val="22"/>
          <w:szCs w:val="22"/>
        </w:rPr>
        <w:t>.</w:t>
      </w:r>
    </w:p>
    <w:p w:rsidR="00C13C01" w:rsidRPr="009402A7" w:rsidRDefault="00C13C01" w:rsidP="00C13C01">
      <w:pPr>
        <w:pStyle w:val="Zkladntext"/>
        <w:widowControl/>
        <w:tabs>
          <w:tab w:val="left" w:pos="360"/>
        </w:tabs>
        <w:ind w:left="360"/>
        <w:jc w:val="both"/>
        <w:rPr>
          <w:rFonts w:cs="Arial"/>
          <w:sz w:val="22"/>
          <w:szCs w:val="22"/>
        </w:rPr>
      </w:pPr>
      <w:r w:rsidRPr="00E66A74">
        <w:rPr>
          <w:rFonts w:cs="Arial"/>
          <w:sz w:val="22"/>
          <w:szCs w:val="22"/>
        </w:rPr>
        <w:t>Záruční doba neběží od doby uplatnění reklamace u zhotovitele do odstranění reklamovaných záručních vad.</w:t>
      </w:r>
    </w:p>
    <w:p w:rsidR="00C13C01" w:rsidRPr="006C1E4C" w:rsidRDefault="00C13C01" w:rsidP="006C1E4C">
      <w:pPr>
        <w:pStyle w:val="Zkladntext"/>
        <w:widowControl/>
        <w:tabs>
          <w:tab w:val="left" w:pos="360"/>
        </w:tabs>
        <w:ind w:left="360"/>
        <w:jc w:val="both"/>
        <w:rPr>
          <w:rFonts w:cs="Arial"/>
          <w:sz w:val="22"/>
          <w:szCs w:val="22"/>
          <w:highlight w:val="yellow"/>
        </w:rPr>
      </w:pPr>
    </w:p>
    <w:p w:rsidR="00542475" w:rsidRPr="009402A7" w:rsidRDefault="00542475" w:rsidP="00542475">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542475" w:rsidRPr="00386410" w:rsidRDefault="00542475" w:rsidP="00542475">
      <w:pPr>
        <w:pStyle w:val="Zkladntext"/>
        <w:widowControl/>
        <w:jc w:val="both"/>
        <w:rPr>
          <w:rFonts w:cs="Arial"/>
          <w:sz w:val="22"/>
          <w:szCs w:val="22"/>
        </w:rPr>
      </w:pPr>
    </w:p>
    <w:p w:rsidR="00542475" w:rsidRPr="00386410" w:rsidRDefault="00542475" w:rsidP="006A6FD7">
      <w:pPr>
        <w:pStyle w:val="Zkladntext"/>
        <w:widowControl/>
        <w:numPr>
          <w:ilvl w:val="0"/>
          <w:numId w:val="4"/>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w:t>
      </w:r>
      <w:r w:rsidR="00343F01">
        <w:rPr>
          <w:rFonts w:cs="Arial"/>
          <w:sz w:val="22"/>
          <w:szCs w:val="22"/>
        </w:rPr>
        <w:t> </w:t>
      </w:r>
      <w:r w:rsidRPr="00386410">
        <w:rPr>
          <w:rFonts w:cs="Arial"/>
          <w:sz w:val="22"/>
          <w:szCs w:val="22"/>
        </w:rPr>
        <w:t>platí lhůta 30 dnů ode dne obdržení reklamace. Současně zhotovitel písemně navrhne, do</w:t>
      </w:r>
      <w:r w:rsidR="00343F01">
        <w:rPr>
          <w:rFonts w:cs="Arial"/>
          <w:sz w:val="22"/>
          <w:szCs w:val="22"/>
        </w:rPr>
        <w:t> </w:t>
      </w:r>
      <w:r w:rsidRPr="00386410">
        <w:rPr>
          <w:rFonts w:cs="Arial"/>
          <w:sz w:val="22"/>
          <w:szCs w:val="22"/>
        </w:rPr>
        <w:t>kterého termínu vadu odstraní.</w:t>
      </w:r>
    </w:p>
    <w:p w:rsidR="00542475" w:rsidRPr="00386410" w:rsidRDefault="00542475" w:rsidP="00542475">
      <w:pPr>
        <w:pStyle w:val="Zkladntext"/>
        <w:widowControl/>
        <w:tabs>
          <w:tab w:val="left" w:pos="360"/>
        </w:tabs>
        <w:jc w:val="both"/>
        <w:rPr>
          <w:rFonts w:cs="Arial"/>
          <w:sz w:val="22"/>
          <w:szCs w:val="22"/>
        </w:rPr>
      </w:pPr>
    </w:p>
    <w:p w:rsidR="00542475" w:rsidRDefault="00542475" w:rsidP="006A6FD7">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w:t>
      </w:r>
      <w:r w:rsidR="00343F01">
        <w:rPr>
          <w:rFonts w:cs="Arial"/>
          <w:sz w:val="22"/>
          <w:szCs w:val="22"/>
        </w:rPr>
        <w:t> </w:t>
      </w:r>
      <w:r w:rsidRPr="009402A7">
        <w:rPr>
          <w:rFonts w:cs="Arial"/>
          <w:sz w:val="22"/>
          <w:szCs w:val="22"/>
        </w:rPr>
        <w:t>do</w:t>
      </w:r>
      <w:r w:rsidR="00343F01">
        <w:rPr>
          <w:rFonts w:cs="Arial"/>
          <w:sz w:val="22"/>
          <w:szCs w:val="22"/>
        </w:rPr>
        <w:t> </w:t>
      </w:r>
      <w:r w:rsidRPr="009402A7">
        <w:rPr>
          <w:rFonts w:cs="Arial"/>
          <w:sz w:val="22"/>
          <w:szCs w:val="22"/>
        </w:rPr>
        <w:t>rozhodnutí soudu. Nenastoupí-li zhotovitel k odstranění reklamované vady do 30 dnů po</w:t>
      </w:r>
      <w:r w:rsidR="00343F01">
        <w:rPr>
          <w:rFonts w:cs="Arial"/>
          <w:sz w:val="22"/>
          <w:szCs w:val="22"/>
        </w:rPr>
        <w:t> </w:t>
      </w:r>
      <w:r w:rsidRPr="009402A7">
        <w:rPr>
          <w:rFonts w:cs="Arial"/>
          <w:sz w:val="22"/>
          <w:szCs w:val="22"/>
        </w:rPr>
        <w:t>obdržení reklamace objednatele, je objednatel oprávněn odstranit vady jiným odborným subjektem. Veškeré takto vzniklé náklady uhradí objednateli zhotovitel.</w:t>
      </w:r>
    </w:p>
    <w:p w:rsidR="00253634" w:rsidRDefault="00253634" w:rsidP="00346C0D">
      <w:pPr>
        <w:pStyle w:val="Zkladntext"/>
        <w:widowControl/>
        <w:jc w:val="center"/>
        <w:rPr>
          <w:rFonts w:cs="Arial"/>
          <w:b/>
          <w:sz w:val="22"/>
          <w:szCs w:val="22"/>
          <w:u w:val="single"/>
        </w:rPr>
      </w:pPr>
    </w:p>
    <w:p w:rsidR="00B832CD" w:rsidRDefault="00B832CD" w:rsidP="00346C0D">
      <w:pPr>
        <w:pStyle w:val="Zkladntext"/>
        <w:widowControl/>
        <w:jc w:val="center"/>
        <w:rPr>
          <w:rFonts w:cs="Arial"/>
          <w:b/>
          <w:sz w:val="22"/>
          <w:szCs w:val="22"/>
          <w:u w:val="single"/>
        </w:rPr>
      </w:pPr>
    </w:p>
    <w:p w:rsidR="00FC6713" w:rsidRPr="00386410" w:rsidRDefault="00FC6713" w:rsidP="00FC6713">
      <w:pPr>
        <w:pStyle w:val="Zkladntext"/>
        <w:widowControl/>
        <w:jc w:val="center"/>
        <w:rPr>
          <w:rFonts w:cs="Arial"/>
          <w:b/>
          <w:sz w:val="22"/>
          <w:szCs w:val="22"/>
          <w:u w:val="single"/>
        </w:rPr>
      </w:pPr>
      <w:r w:rsidRPr="00386410">
        <w:rPr>
          <w:rFonts w:cs="Arial"/>
          <w:b/>
          <w:sz w:val="22"/>
          <w:szCs w:val="22"/>
          <w:u w:val="single"/>
        </w:rPr>
        <w:t>Čl. VIII. NÁHRADA ŠKODY</w:t>
      </w:r>
    </w:p>
    <w:p w:rsidR="00FC6713" w:rsidRPr="00386410" w:rsidRDefault="00FC6713" w:rsidP="00FC6713">
      <w:pPr>
        <w:widowControl w:val="0"/>
        <w:jc w:val="both"/>
        <w:rPr>
          <w:rFonts w:ascii="Arial" w:hAnsi="Arial" w:cs="Arial"/>
          <w:b/>
          <w:sz w:val="22"/>
          <w:szCs w:val="22"/>
        </w:rPr>
      </w:pPr>
    </w:p>
    <w:p w:rsidR="00FC6713" w:rsidRPr="00386410" w:rsidRDefault="00FC6713" w:rsidP="006A6FD7">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FC6713" w:rsidRPr="00386410" w:rsidRDefault="00FC6713" w:rsidP="00FC6713">
      <w:pPr>
        <w:widowControl w:val="0"/>
        <w:jc w:val="both"/>
        <w:rPr>
          <w:rFonts w:ascii="Arial" w:hAnsi="Arial" w:cs="Arial"/>
          <w:b/>
          <w:sz w:val="22"/>
          <w:szCs w:val="22"/>
        </w:rPr>
      </w:pPr>
    </w:p>
    <w:p w:rsidR="00FC6713" w:rsidRDefault="00FC6713" w:rsidP="006A6FD7">
      <w:pPr>
        <w:widowControl w:val="0"/>
        <w:numPr>
          <w:ilvl w:val="0"/>
          <w:numId w:val="5"/>
        </w:numPr>
        <w:jc w:val="both"/>
        <w:rPr>
          <w:rFonts w:ascii="Arial" w:hAnsi="Arial" w:cs="Arial"/>
          <w:sz w:val="22"/>
          <w:szCs w:val="22"/>
        </w:rPr>
      </w:pPr>
      <w:r w:rsidRPr="00FC671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7176D2" w:rsidRDefault="007176D2" w:rsidP="00811B43">
      <w:pPr>
        <w:pStyle w:val="Zkladntext"/>
        <w:keepNext/>
        <w:widowControl/>
        <w:tabs>
          <w:tab w:val="left" w:pos="360"/>
        </w:tabs>
        <w:jc w:val="both"/>
        <w:rPr>
          <w:rFonts w:cs="Arial"/>
          <w:sz w:val="22"/>
          <w:szCs w:val="22"/>
        </w:rPr>
      </w:pPr>
    </w:p>
    <w:p w:rsidR="009E1B2B" w:rsidRPr="00AF28EE" w:rsidRDefault="009E1B2B" w:rsidP="009E1B2B">
      <w:pPr>
        <w:pStyle w:val="Zkladntext"/>
        <w:keepNext/>
        <w:tabs>
          <w:tab w:val="left" w:pos="360"/>
        </w:tabs>
        <w:jc w:val="center"/>
        <w:rPr>
          <w:rFonts w:cs="Arial"/>
          <w:b/>
          <w:sz w:val="22"/>
          <w:szCs w:val="22"/>
          <w:u w:val="single"/>
        </w:rPr>
      </w:pPr>
      <w:r w:rsidRPr="00AF28EE">
        <w:rPr>
          <w:rFonts w:cs="Arial"/>
          <w:b/>
          <w:sz w:val="22"/>
          <w:szCs w:val="22"/>
          <w:u w:val="single"/>
        </w:rPr>
        <w:t xml:space="preserve">Čl. </w:t>
      </w:r>
      <w:r w:rsidR="00E17FB6">
        <w:rPr>
          <w:rFonts w:cs="Arial"/>
          <w:b/>
          <w:sz w:val="22"/>
          <w:szCs w:val="22"/>
          <w:u w:val="single"/>
        </w:rPr>
        <w:t>I</w:t>
      </w:r>
      <w:r w:rsidRPr="00AF28EE">
        <w:rPr>
          <w:rFonts w:cs="Arial"/>
          <w:b/>
          <w:sz w:val="22"/>
          <w:szCs w:val="22"/>
          <w:u w:val="single"/>
        </w:rPr>
        <w:t>X. COMPLIANCE DOLOŽKA</w:t>
      </w:r>
    </w:p>
    <w:p w:rsidR="009E1B2B" w:rsidRPr="00AF28EE" w:rsidRDefault="009E1B2B" w:rsidP="009E1B2B">
      <w:pPr>
        <w:pStyle w:val="Zkladntext"/>
        <w:keepNext/>
        <w:tabs>
          <w:tab w:val="left" w:pos="360"/>
        </w:tabs>
        <w:jc w:val="both"/>
        <w:rPr>
          <w:rFonts w:cs="Arial"/>
          <w:sz w:val="22"/>
          <w:szCs w:val="22"/>
        </w:rPr>
      </w:pPr>
    </w:p>
    <w:p w:rsidR="009E1B2B" w:rsidRPr="00AF28EE" w:rsidRDefault="009E1B2B" w:rsidP="009E1B2B">
      <w:pPr>
        <w:pStyle w:val="Zkladntext"/>
        <w:keepNext/>
        <w:tabs>
          <w:tab w:val="left" w:pos="360"/>
        </w:tabs>
        <w:jc w:val="both"/>
        <w:rPr>
          <w:rFonts w:cs="Arial"/>
          <w:sz w:val="22"/>
          <w:szCs w:val="22"/>
        </w:rPr>
      </w:pPr>
      <w:r w:rsidRPr="00AF28EE">
        <w:rPr>
          <w:rFonts w:cs="Arial"/>
          <w:b/>
          <w:sz w:val="22"/>
          <w:szCs w:val="22"/>
        </w:rPr>
        <w:t>1.</w:t>
      </w:r>
      <w:r w:rsidRPr="00AF28EE">
        <w:rPr>
          <w:rFonts w:cs="Arial"/>
          <w:sz w:val="22"/>
          <w:szCs w:val="22"/>
        </w:rPr>
        <w:tab/>
        <w:t>Smluvní strany níže svým podpisem stvrzují, že v průběhu vyjednávání o této Smlouvě vždy jednaly a postupovaly čestně a transparentně, a současně se zavazují, že takto budou jednat i</w:t>
      </w:r>
      <w:r w:rsidR="00343F01">
        <w:rPr>
          <w:rFonts w:cs="Arial"/>
          <w:sz w:val="22"/>
          <w:szCs w:val="22"/>
        </w:rPr>
        <w:t> </w:t>
      </w:r>
      <w:r w:rsidRPr="00AF28EE">
        <w:rPr>
          <w:rFonts w:cs="Arial"/>
          <w:sz w:val="22"/>
          <w:szCs w:val="22"/>
        </w:rPr>
        <w:t>při</w:t>
      </w:r>
      <w:r w:rsidR="00343F01">
        <w:rPr>
          <w:rFonts w:cs="Arial"/>
          <w:sz w:val="22"/>
          <w:szCs w:val="22"/>
        </w:rPr>
        <w:t> </w:t>
      </w:r>
      <w:r w:rsidRPr="00AF28EE">
        <w:rPr>
          <w:rFonts w:cs="Arial"/>
          <w:sz w:val="22"/>
          <w:szCs w:val="22"/>
        </w:rPr>
        <w:t>plnění této Smlouvy a veškerých činností s ní souvisejících.</w:t>
      </w:r>
    </w:p>
    <w:p w:rsidR="009E1B2B" w:rsidRPr="00AF28EE" w:rsidRDefault="009E1B2B" w:rsidP="009E1B2B">
      <w:pPr>
        <w:pStyle w:val="Zkladntext"/>
        <w:keepNext/>
        <w:tabs>
          <w:tab w:val="left" w:pos="360"/>
        </w:tabs>
        <w:jc w:val="both"/>
        <w:rPr>
          <w:rFonts w:cs="Arial"/>
          <w:sz w:val="22"/>
          <w:szCs w:val="22"/>
        </w:rPr>
      </w:pPr>
    </w:p>
    <w:p w:rsidR="009E1B2B" w:rsidRPr="00AF28EE" w:rsidRDefault="009E1B2B" w:rsidP="009E1B2B">
      <w:pPr>
        <w:pStyle w:val="Zkladntext"/>
        <w:keepNext/>
        <w:tabs>
          <w:tab w:val="left" w:pos="360"/>
        </w:tabs>
        <w:jc w:val="both"/>
        <w:rPr>
          <w:rFonts w:cs="Arial"/>
          <w:sz w:val="22"/>
          <w:szCs w:val="22"/>
        </w:rPr>
      </w:pPr>
      <w:r w:rsidRPr="00AF28EE">
        <w:rPr>
          <w:rFonts w:cs="Arial"/>
          <w:b/>
          <w:sz w:val="22"/>
          <w:szCs w:val="22"/>
        </w:rPr>
        <w:t>2.</w:t>
      </w:r>
      <w:r w:rsidRPr="00AF28EE">
        <w:rPr>
          <w:rFonts w:cs="Arial"/>
          <w:sz w:val="22"/>
          <w:szCs w:val="22"/>
        </w:rPr>
        <w:tab/>
        <w:t>Smluvní strany se dále zavazují vždy jednat tak a přijmout taková opatření, aby nedošlo ke</w:t>
      </w:r>
      <w:r w:rsidR="00343F01">
        <w:rPr>
          <w:rFonts w:cs="Arial"/>
          <w:sz w:val="22"/>
          <w:szCs w:val="22"/>
        </w:rPr>
        <w:t> </w:t>
      </w:r>
      <w:r w:rsidRPr="00AF28EE">
        <w:rPr>
          <w:rFonts w:cs="Arial"/>
          <w:sz w:val="22"/>
          <w:szCs w:val="22"/>
        </w:rPr>
        <w:t xml:space="preserve">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E1B2B" w:rsidRPr="00AF28EE" w:rsidRDefault="009E1B2B" w:rsidP="009E1B2B">
      <w:pPr>
        <w:pStyle w:val="Zkladntext"/>
        <w:keepNext/>
        <w:tabs>
          <w:tab w:val="left" w:pos="360"/>
        </w:tabs>
        <w:jc w:val="both"/>
        <w:rPr>
          <w:rFonts w:cs="Arial"/>
          <w:sz w:val="22"/>
          <w:szCs w:val="22"/>
        </w:rPr>
      </w:pPr>
    </w:p>
    <w:p w:rsidR="009E1B2B" w:rsidRPr="00AF28EE" w:rsidRDefault="009E1B2B" w:rsidP="009E1B2B">
      <w:pPr>
        <w:pStyle w:val="Zkladntext"/>
        <w:keepNext/>
        <w:tabs>
          <w:tab w:val="left" w:pos="360"/>
        </w:tabs>
        <w:jc w:val="both"/>
        <w:rPr>
          <w:rFonts w:cs="Arial"/>
          <w:sz w:val="22"/>
          <w:szCs w:val="22"/>
        </w:rPr>
      </w:pPr>
      <w:r w:rsidRPr="00AF28EE">
        <w:rPr>
          <w:rFonts w:cs="Arial"/>
          <w:b/>
          <w:sz w:val="22"/>
          <w:szCs w:val="22"/>
        </w:rPr>
        <w:t>3.</w:t>
      </w:r>
      <w:r w:rsidRPr="00AF28EE">
        <w:rPr>
          <w:rFonts w:cs="Arial"/>
          <w:sz w:val="22"/>
          <w:szCs w:val="22"/>
        </w:rPr>
        <w:tab/>
      </w:r>
      <w:r w:rsidR="00087B59">
        <w:rPr>
          <w:rFonts w:cs="Arial"/>
          <w:sz w:val="22"/>
          <w:szCs w:val="22"/>
        </w:rPr>
        <w:t>Zhotovitel</w:t>
      </w:r>
      <w:r w:rsidRPr="00AF28EE">
        <w:rPr>
          <w:rFonts w:cs="Arial"/>
          <w:sz w:val="22"/>
          <w:szCs w:val="22"/>
        </w:rPr>
        <w:t xml:space="preserve"> prohlašuje, že se seznámil se zásadami, hodnotami a cíli </w:t>
      </w:r>
      <w:proofErr w:type="spellStart"/>
      <w:r w:rsidRPr="00AF28EE">
        <w:rPr>
          <w:rFonts w:cs="Arial"/>
          <w:sz w:val="22"/>
          <w:szCs w:val="22"/>
        </w:rPr>
        <w:t>Compliance</w:t>
      </w:r>
      <w:proofErr w:type="spellEnd"/>
      <w:r w:rsidRPr="00AF28EE">
        <w:rPr>
          <w:rFonts w:cs="Arial"/>
          <w:sz w:val="22"/>
          <w:szCs w:val="22"/>
        </w:rPr>
        <w:t xml:space="preserve"> programu </w:t>
      </w:r>
      <w:r w:rsidRPr="00AF28EE">
        <w:rPr>
          <w:rFonts w:cs="Arial"/>
          <w:sz w:val="22"/>
          <w:szCs w:val="22"/>
        </w:rPr>
        <w:lastRenderedPageBreak/>
        <w:t xml:space="preserve">Povodí Ohře, státní podnik </w:t>
      </w:r>
      <w:r w:rsidR="00EF351E" w:rsidRPr="00AF28EE">
        <w:rPr>
          <w:rFonts w:cs="Arial"/>
          <w:sz w:val="22"/>
          <w:szCs w:val="22"/>
        </w:rPr>
        <w:t xml:space="preserve">(viz </w:t>
      </w:r>
      <w:r w:rsidR="00EF351E" w:rsidRPr="00730EBF">
        <w:rPr>
          <w:rFonts w:cs="Arial"/>
          <w:color w:val="0000FF"/>
          <w:sz w:val="22"/>
          <w:szCs w:val="22"/>
          <w:u w:val="single"/>
        </w:rPr>
        <w:t>http://</w:t>
      </w:r>
      <w:proofErr w:type="gramStart"/>
      <w:r w:rsidR="00EF351E" w:rsidRPr="00730EBF">
        <w:rPr>
          <w:rFonts w:cs="Arial"/>
          <w:color w:val="0000FF"/>
          <w:sz w:val="22"/>
          <w:szCs w:val="22"/>
          <w:u w:val="single"/>
        </w:rPr>
        <w:t>www</w:t>
      </w:r>
      <w:proofErr w:type="gramEnd"/>
      <w:r w:rsidR="00EF351E" w:rsidRPr="00730EBF">
        <w:rPr>
          <w:rFonts w:cs="Arial"/>
          <w:color w:val="0000FF"/>
          <w:sz w:val="22"/>
          <w:szCs w:val="22"/>
          <w:u w:val="single"/>
        </w:rPr>
        <w:t>.</w:t>
      </w:r>
      <w:proofErr w:type="gramStart"/>
      <w:r w:rsidR="00EF351E" w:rsidRPr="00730EBF">
        <w:rPr>
          <w:rFonts w:cs="Arial"/>
          <w:color w:val="0000FF"/>
          <w:sz w:val="22"/>
          <w:szCs w:val="22"/>
          <w:u w:val="single"/>
        </w:rPr>
        <w:t>poh</w:t>
      </w:r>
      <w:proofErr w:type="gramEnd"/>
      <w:r w:rsidR="00EF351E" w:rsidRPr="00730EBF">
        <w:rPr>
          <w:rFonts w:cs="Arial"/>
          <w:color w:val="0000FF"/>
          <w:sz w:val="22"/>
          <w:szCs w:val="22"/>
          <w:u w:val="single"/>
        </w:rPr>
        <w:t>.cz/protikorupcni-a-compliance-program/d-1346/p1=1458</w:t>
      </w:r>
      <w:r w:rsidR="00EF351E" w:rsidRPr="00AF28EE">
        <w:rPr>
          <w:rFonts w:cs="Arial"/>
          <w:sz w:val="22"/>
          <w:szCs w:val="22"/>
        </w:rPr>
        <w:t>)</w:t>
      </w:r>
      <w:r w:rsidRPr="00AF28EE">
        <w:rPr>
          <w:rFonts w:cs="Arial"/>
          <w:sz w:val="22"/>
          <w:szCs w:val="22"/>
        </w:rPr>
        <w:t>, dále s</w:t>
      </w:r>
      <w:r w:rsidR="00343F01">
        <w:rPr>
          <w:rFonts w:cs="Arial"/>
          <w:sz w:val="22"/>
          <w:szCs w:val="22"/>
        </w:rPr>
        <w:t> </w:t>
      </w:r>
      <w:r w:rsidRPr="00AF28EE">
        <w:rPr>
          <w:rFonts w:cs="Arial"/>
          <w:sz w:val="22"/>
          <w:szCs w:val="22"/>
        </w:rPr>
        <w:t xml:space="preserve">Etickým kodexem Povodí Ohře, státní podnik a Protikorupčním programem Povodí Ohře, státní podnik. </w:t>
      </w:r>
      <w:r w:rsidR="00406E15">
        <w:rPr>
          <w:rFonts w:cs="Arial"/>
          <w:sz w:val="22"/>
          <w:szCs w:val="22"/>
        </w:rPr>
        <w:t>Zhotovitel</w:t>
      </w:r>
      <w:r w:rsidRPr="00AF28EE">
        <w:rPr>
          <w:rFonts w:cs="Arial"/>
          <w:sz w:val="22"/>
          <w:szCs w:val="22"/>
        </w:rPr>
        <w:t xml:space="preserve"> se při plnění této Smlouvy zavazuje po celou dobu jejího trvání dodržovat zásady a hodnoty obsažené v uvedených dokumentech, pokud to jejich povaha umožňuje.</w:t>
      </w:r>
    </w:p>
    <w:p w:rsidR="009E1B2B" w:rsidRPr="00AF28EE" w:rsidRDefault="009E1B2B" w:rsidP="009E1B2B">
      <w:pPr>
        <w:pStyle w:val="Zkladntext"/>
        <w:keepNext/>
        <w:tabs>
          <w:tab w:val="left" w:pos="360"/>
        </w:tabs>
        <w:jc w:val="both"/>
        <w:rPr>
          <w:rFonts w:cs="Arial"/>
          <w:sz w:val="22"/>
          <w:szCs w:val="22"/>
        </w:rPr>
      </w:pPr>
    </w:p>
    <w:p w:rsidR="009E1B2B" w:rsidRDefault="009E1B2B" w:rsidP="009E1B2B">
      <w:pPr>
        <w:pStyle w:val="Zkladntext"/>
        <w:keepNext/>
        <w:widowControl/>
        <w:tabs>
          <w:tab w:val="left" w:pos="360"/>
        </w:tabs>
        <w:jc w:val="both"/>
        <w:rPr>
          <w:rFonts w:cs="Arial"/>
          <w:sz w:val="22"/>
          <w:szCs w:val="22"/>
        </w:rPr>
      </w:pPr>
      <w:r w:rsidRPr="00AF28EE">
        <w:rPr>
          <w:rFonts w:cs="Arial"/>
          <w:b/>
          <w:sz w:val="22"/>
          <w:szCs w:val="22"/>
        </w:rPr>
        <w:t>4.</w:t>
      </w:r>
      <w:r>
        <w:rPr>
          <w:rFonts w:cs="Arial"/>
          <w:sz w:val="22"/>
          <w:szCs w:val="22"/>
        </w:rPr>
        <w:t xml:space="preserve"> </w:t>
      </w:r>
      <w:r w:rsidRPr="00AF28EE">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w:t>
      </w:r>
      <w:r w:rsidR="00343F01">
        <w:rPr>
          <w:rFonts w:cs="Arial"/>
          <w:sz w:val="22"/>
          <w:szCs w:val="22"/>
        </w:rPr>
        <w:t> </w:t>
      </w:r>
      <w:r w:rsidRPr="00AF28EE">
        <w:rPr>
          <w:rFonts w:cs="Arial"/>
          <w:sz w:val="22"/>
          <w:szCs w:val="22"/>
        </w:rPr>
        <w:t>vztahu k jednání, které je v rozporu se zásadami vyjádřenými v tomto článku.</w:t>
      </w:r>
    </w:p>
    <w:p w:rsidR="00253634" w:rsidRDefault="00253634" w:rsidP="00811B43">
      <w:pPr>
        <w:pStyle w:val="Zkladntext"/>
        <w:keepNext/>
        <w:widowControl/>
        <w:tabs>
          <w:tab w:val="left" w:pos="360"/>
        </w:tabs>
        <w:jc w:val="both"/>
        <w:rPr>
          <w:rFonts w:cs="Arial"/>
          <w:sz w:val="22"/>
          <w:szCs w:val="22"/>
        </w:rPr>
      </w:pPr>
    </w:p>
    <w:p w:rsidR="008B4FE2" w:rsidRPr="00386410" w:rsidRDefault="008B4FE2" w:rsidP="00811B43">
      <w:pPr>
        <w:pStyle w:val="Zkladntext"/>
        <w:keepNext/>
        <w:widowControl/>
        <w:tabs>
          <w:tab w:val="left" w:pos="360"/>
        </w:tabs>
        <w:jc w:val="both"/>
        <w:rPr>
          <w:rFonts w:cs="Arial"/>
          <w:sz w:val="22"/>
          <w:szCs w:val="22"/>
        </w:rPr>
      </w:pPr>
    </w:p>
    <w:p w:rsidR="008B4FE2" w:rsidRPr="00293DC7" w:rsidRDefault="008B4FE2" w:rsidP="008B4FE2">
      <w:pPr>
        <w:widowControl w:val="0"/>
        <w:tabs>
          <w:tab w:val="center" w:pos="4819"/>
          <w:tab w:val="left" w:pos="8115"/>
        </w:tabs>
        <w:jc w:val="center"/>
        <w:rPr>
          <w:rFonts w:ascii="Arial" w:hAnsi="Arial" w:cs="Arial"/>
          <w:b/>
          <w:bCs/>
          <w:caps/>
          <w:sz w:val="22"/>
          <w:szCs w:val="22"/>
        </w:rPr>
      </w:pPr>
      <w:r w:rsidRPr="00293DC7">
        <w:rPr>
          <w:rFonts w:ascii="Arial" w:hAnsi="Arial" w:cs="Arial"/>
          <w:b/>
          <w:bCs/>
          <w:sz w:val="22"/>
          <w:szCs w:val="22"/>
          <w:u w:val="single"/>
        </w:rPr>
        <w:t xml:space="preserve">Čl. X. </w:t>
      </w:r>
      <w:r w:rsidRPr="00293DC7">
        <w:rPr>
          <w:rFonts w:ascii="Arial" w:hAnsi="Arial" w:cs="Arial"/>
          <w:b/>
          <w:bCs/>
          <w:caps/>
          <w:sz w:val="22"/>
          <w:szCs w:val="22"/>
          <w:u w:val="single"/>
        </w:rPr>
        <w:t>Ochrana a zpracování osobních údajů</w:t>
      </w:r>
    </w:p>
    <w:p w:rsidR="008B4FE2" w:rsidRPr="00293DC7" w:rsidRDefault="008B4FE2" w:rsidP="008B4FE2">
      <w:pPr>
        <w:widowControl w:val="0"/>
        <w:jc w:val="center"/>
        <w:rPr>
          <w:rFonts w:ascii="Arial" w:hAnsi="Arial" w:cs="Arial"/>
          <w:b/>
          <w:bCs/>
          <w:sz w:val="22"/>
          <w:szCs w:val="22"/>
        </w:rPr>
      </w:pPr>
    </w:p>
    <w:p w:rsidR="008B4FE2" w:rsidRPr="00293DC7" w:rsidRDefault="008B4FE2" w:rsidP="008B4FE2">
      <w:pPr>
        <w:widowControl w:val="0"/>
        <w:numPr>
          <w:ilvl w:val="0"/>
          <w:numId w:val="15"/>
        </w:numPr>
        <w:ind w:left="426" w:hanging="426"/>
        <w:jc w:val="both"/>
        <w:rPr>
          <w:rFonts w:ascii="Arial" w:hAnsi="Arial" w:cs="Arial"/>
          <w:bCs/>
          <w:sz w:val="22"/>
          <w:szCs w:val="22"/>
        </w:rPr>
      </w:pPr>
      <w:r w:rsidRPr="00293DC7">
        <w:rPr>
          <w:rFonts w:ascii="Arial" w:hAnsi="Arial" w:cs="Arial"/>
          <w:bCs/>
          <w:sz w:val="22"/>
          <w:szCs w:val="22"/>
        </w:rPr>
        <w:t>V případě, že v souvislosti s touto smlouvou dochází ke zpracovávání osobních údajů, jsou tyto zpracovávány v souladu s platnými právními předpisy, které upravují ochranu a</w:t>
      </w:r>
      <w:r>
        <w:rPr>
          <w:rFonts w:ascii="Arial" w:hAnsi="Arial" w:cs="Arial"/>
          <w:bCs/>
          <w:sz w:val="22"/>
          <w:szCs w:val="22"/>
        </w:rPr>
        <w:t> </w:t>
      </w:r>
      <w:r w:rsidRPr="00293DC7">
        <w:rPr>
          <w:rFonts w:ascii="Arial" w:hAnsi="Arial" w:cs="Arial"/>
          <w:bCs/>
          <w:sz w:val="22"/>
          <w:szCs w:val="22"/>
        </w:rPr>
        <w:t>zpracování osobních údajů, zejména s nařízením Evropského parlamentu a Rady (EU) č.</w:t>
      </w:r>
      <w:r>
        <w:rPr>
          <w:rFonts w:ascii="Arial" w:hAnsi="Arial" w:cs="Arial"/>
          <w:bCs/>
          <w:sz w:val="22"/>
          <w:szCs w:val="22"/>
        </w:rPr>
        <w:t> </w:t>
      </w:r>
      <w:r w:rsidRPr="00293DC7">
        <w:rPr>
          <w:rFonts w:ascii="Arial" w:hAnsi="Arial" w:cs="Arial"/>
          <w:bCs/>
          <w:sz w:val="22"/>
          <w:szCs w:val="22"/>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07697C">
        <w:rPr>
          <w:rFonts w:ascii="Arial" w:hAnsi="Arial" w:cs="Arial"/>
          <w:bCs/>
          <w:color w:val="3333FF"/>
          <w:sz w:val="22"/>
          <w:szCs w:val="22"/>
        </w:rPr>
        <w:t>http://</w:t>
      </w:r>
      <w:proofErr w:type="gramStart"/>
      <w:r w:rsidRPr="0007697C">
        <w:rPr>
          <w:rFonts w:ascii="Arial" w:hAnsi="Arial" w:cs="Arial"/>
          <w:bCs/>
          <w:color w:val="3333FF"/>
          <w:sz w:val="22"/>
          <w:szCs w:val="22"/>
        </w:rPr>
        <w:t>www</w:t>
      </w:r>
      <w:proofErr w:type="gramEnd"/>
      <w:r w:rsidRPr="0007697C">
        <w:rPr>
          <w:rFonts w:ascii="Arial" w:hAnsi="Arial" w:cs="Arial"/>
          <w:bCs/>
          <w:color w:val="3333FF"/>
          <w:sz w:val="22"/>
          <w:szCs w:val="22"/>
        </w:rPr>
        <w:t>.</w:t>
      </w:r>
      <w:proofErr w:type="gramStart"/>
      <w:r w:rsidRPr="0007697C">
        <w:rPr>
          <w:rFonts w:ascii="Arial" w:hAnsi="Arial" w:cs="Arial"/>
          <w:bCs/>
          <w:color w:val="3333FF"/>
          <w:sz w:val="22"/>
          <w:szCs w:val="22"/>
        </w:rPr>
        <w:t>poh</w:t>
      </w:r>
      <w:proofErr w:type="gramEnd"/>
      <w:r w:rsidRPr="0007697C">
        <w:rPr>
          <w:rFonts w:ascii="Arial" w:hAnsi="Arial" w:cs="Arial"/>
          <w:bCs/>
          <w:color w:val="3333FF"/>
          <w:sz w:val="22"/>
          <w:szCs w:val="22"/>
        </w:rPr>
        <w:t>.cz/profilfirmy/zpracovaniosobnichudaju.htm</w:t>
      </w:r>
      <w:r>
        <w:rPr>
          <w:rFonts w:ascii="Arial" w:hAnsi="Arial" w:cs="Arial"/>
          <w:bCs/>
          <w:color w:val="3333FF"/>
          <w:sz w:val="22"/>
          <w:szCs w:val="22"/>
        </w:rPr>
        <w:t>.</w:t>
      </w:r>
    </w:p>
    <w:p w:rsidR="002713EC" w:rsidRDefault="002713EC" w:rsidP="0086126A">
      <w:pPr>
        <w:pStyle w:val="Zkladntext"/>
        <w:widowControl/>
        <w:spacing w:before="120"/>
        <w:jc w:val="center"/>
        <w:rPr>
          <w:rFonts w:cs="Arial"/>
          <w:b/>
          <w:sz w:val="22"/>
          <w:szCs w:val="22"/>
          <w:u w:val="single"/>
        </w:rPr>
      </w:pPr>
    </w:p>
    <w:p w:rsidR="00F25381" w:rsidRDefault="00C66556" w:rsidP="0086126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86126A" w:rsidRPr="00386410">
        <w:rPr>
          <w:rFonts w:cs="Arial"/>
          <w:b/>
          <w:sz w:val="22"/>
          <w:szCs w:val="22"/>
          <w:u w:val="single"/>
        </w:rPr>
        <w:t>X</w:t>
      </w:r>
      <w:r w:rsidR="006851FB">
        <w:rPr>
          <w:rFonts w:cs="Arial"/>
          <w:b/>
          <w:sz w:val="22"/>
          <w:szCs w:val="22"/>
          <w:u w:val="single"/>
        </w:rPr>
        <w:t>I</w:t>
      </w:r>
      <w:r w:rsidR="0086126A" w:rsidRPr="00386410">
        <w:rPr>
          <w:rFonts w:cs="Arial"/>
          <w:b/>
          <w:sz w:val="22"/>
          <w:szCs w:val="22"/>
          <w:u w:val="single"/>
        </w:rPr>
        <w:t xml:space="preserve">. </w:t>
      </w:r>
      <w:r w:rsidR="00F25381" w:rsidRPr="00386410">
        <w:rPr>
          <w:rFonts w:cs="Arial"/>
          <w:b/>
          <w:sz w:val="22"/>
          <w:szCs w:val="22"/>
          <w:u w:val="single"/>
        </w:rPr>
        <w:t>ZÁVĚREČNÁ USTANOVENÍ</w:t>
      </w:r>
    </w:p>
    <w:p w:rsidR="00FB7126" w:rsidRPr="00386410" w:rsidRDefault="00FB7126" w:rsidP="0086126A">
      <w:pPr>
        <w:pStyle w:val="Zkladntext"/>
        <w:widowControl/>
        <w:spacing w:before="120"/>
        <w:jc w:val="center"/>
        <w:rPr>
          <w:rFonts w:cs="Arial"/>
          <w:sz w:val="22"/>
          <w:szCs w:val="22"/>
        </w:rPr>
      </w:pPr>
    </w:p>
    <w:p w:rsidR="00811B43"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Pokud není ve smlouvě uvedeno jinak, řídí se všechny vztahy mezi smluvními stranami ustanoveními ob</w:t>
      </w:r>
      <w:r w:rsidR="001E64E7">
        <w:rPr>
          <w:rFonts w:cs="Arial"/>
          <w:sz w:val="22"/>
          <w:szCs w:val="22"/>
        </w:rPr>
        <w:t>čanského zákoníku</w:t>
      </w:r>
      <w:r w:rsidRPr="00386410">
        <w:rPr>
          <w:rFonts w:cs="Arial"/>
          <w:sz w:val="22"/>
          <w:szCs w:val="22"/>
        </w:rPr>
        <w:t>. Veškeré změny a dodatky této smlouvy musí být sepsány písemně.</w:t>
      </w:r>
    </w:p>
    <w:p w:rsidR="00C13C01" w:rsidRDefault="00C13C01" w:rsidP="00C13C01">
      <w:pPr>
        <w:pStyle w:val="Zkladntext"/>
        <w:widowControl/>
        <w:tabs>
          <w:tab w:val="left" w:pos="360"/>
        </w:tabs>
        <w:ind w:left="360"/>
        <w:jc w:val="both"/>
        <w:rPr>
          <w:rFonts w:cs="Arial"/>
          <w:sz w:val="22"/>
          <w:szCs w:val="22"/>
        </w:rPr>
      </w:pPr>
    </w:p>
    <w:p w:rsidR="00C13C01" w:rsidRPr="006375D5" w:rsidRDefault="00C13C01" w:rsidP="006A6FD7">
      <w:pPr>
        <w:widowControl w:val="0"/>
        <w:numPr>
          <w:ilvl w:val="0"/>
          <w:numId w:val="6"/>
        </w:numPr>
        <w:tabs>
          <w:tab w:val="left" w:pos="284"/>
        </w:tabs>
        <w:overflowPunct/>
        <w:jc w:val="both"/>
        <w:textAlignment w:val="auto"/>
        <w:rPr>
          <w:rFonts w:ascii="Arial" w:hAnsi="Arial" w:cs="Arial"/>
          <w:b/>
          <w:sz w:val="22"/>
          <w:szCs w:val="22"/>
        </w:rPr>
      </w:pPr>
      <w:r w:rsidRPr="006375D5">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375D5">
        <w:rPr>
          <w:rFonts w:ascii="Arial" w:hAnsi="Arial" w:cs="Arial"/>
          <w:bCs/>
          <w:iCs/>
          <w:color w:val="000000"/>
          <w:sz w:val="22"/>
          <w:szCs w:val="22"/>
        </w:rPr>
        <w:t>metadat</w:t>
      </w:r>
      <w:proofErr w:type="spellEnd"/>
      <w:r w:rsidRPr="006375D5">
        <w:rPr>
          <w:rFonts w:ascii="Arial" w:hAnsi="Arial" w:cs="Arial"/>
          <w:bCs/>
          <w:iCs/>
          <w:color w:val="000000"/>
          <w:sz w:val="22"/>
          <w:szCs w:val="22"/>
        </w:rPr>
        <w:t xml:space="preserve"> požadovaných k uveřejnění dle zákona č. 340/2015 Sb. o registru smluv. Zveřejnění smlouvy a </w:t>
      </w:r>
      <w:proofErr w:type="spellStart"/>
      <w:r w:rsidRPr="006375D5">
        <w:rPr>
          <w:rFonts w:ascii="Arial" w:hAnsi="Arial" w:cs="Arial"/>
          <w:bCs/>
          <w:iCs/>
          <w:color w:val="000000"/>
          <w:sz w:val="22"/>
          <w:szCs w:val="22"/>
        </w:rPr>
        <w:t>metadat</w:t>
      </w:r>
      <w:proofErr w:type="spellEnd"/>
      <w:r w:rsidRPr="006375D5">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Pr="006375D5">
        <w:rPr>
          <w:rFonts w:ascii="Arial" w:hAnsi="Arial" w:cs="Arial"/>
          <w:iCs/>
          <w:color w:val="000000"/>
          <w:sz w:val="22"/>
          <w:szCs w:val="22"/>
        </w:rPr>
        <w:t xml:space="preserve"> </w:t>
      </w:r>
    </w:p>
    <w:p w:rsidR="00811B43" w:rsidRPr="00386410"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Spory budou smluvní strany řešit v prvé řadě vzájemným jednáním se snahou dosáhnout dohody bez nutnosti soudního jednání.</w:t>
      </w:r>
      <w:r w:rsidR="00855A6C">
        <w:rPr>
          <w:rFonts w:cs="Arial"/>
          <w:sz w:val="22"/>
          <w:szCs w:val="22"/>
        </w:rPr>
        <w:t xml:space="preserve"> </w:t>
      </w:r>
      <w:r w:rsidRPr="00386410">
        <w:rPr>
          <w:rFonts w:cs="Arial"/>
          <w:sz w:val="22"/>
          <w:szCs w:val="22"/>
        </w:rPr>
        <w:t xml:space="preserve">Spory, které nebudou vyřešeny smírně dohodou obou stran, budou </w:t>
      </w:r>
      <w:r w:rsidR="00483131">
        <w:rPr>
          <w:rFonts w:cs="Arial"/>
          <w:sz w:val="22"/>
          <w:szCs w:val="22"/>
        </w:rPr>
        <w:t>postoupeny věcně a místně příslušnému soudu.</w:t>
      </w:r>
    </w:p>
    <w:p w:rsidR="00811B43" w:rsidRPr="00386410" w:rsidRDefault="00811B43" w:rsidP="00811B43">
      <w:pPr>
        <w:widowControl w:val="0"/>
        <w:jc w:val="both"/>
        <w:rPr>
          <w:rFonts w:ascii="Arial" w:hAnsi="Arial" w:cs="Arial"/>
          <w:b/>
          <w:sz w:val="22"/>
          <w:szCs w:val="22"/>
        </w:rPr>
      </w:pPr>
    </w:p>
    <w:p w:rsidR="00811B43" w:rsidRPr="00386410"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w:t>
      </w:r>
      <w:r w:rsidR="00D33630">
        <w:rPr>
          <w:rFonts w:cs="Arial"/>
          <w:sz w:val="22"/>
          <w:szCs w:val="22"/>
        </w:rPr>
        <w:t> </w:t>
      </w:r>
      <w:r w:rsidRPr="00386410">
        <w:rPr>
          <w:rFonts w:cs="Arial"/>
          <w:sz w:val="22"/>
          <w:szCs w:val="22"/>
        </w:rPr>
        <w:t>to zejména při:</w:t>
      </w:r>
    </w:p>
    <w:p w:rsidR="00811B43" w:rsidRPr="00386410" w:rsidRDefault="00811B43" w:rsidP="006A6FD7">
      <w:pPr>
        <w:pStyle w:val="Zkladntext"/>
        <w:widowControl/>
        <w:numPr>
          <w:ilvl w:val="1"/>
          <w:numId w:val="6"/>
        </w:numPr>
        <w:tabs>
          <w:tab w:val="left" w:pos="360"/>
        </w:tabs>
        <w:jc w:val="both"/>
        <w:rPr>
          <w:rFonts w:cs="Arial"/>
          <w:sz w:val="22"/>
          <w:szCs w:val="22"/>
        </w:rPr>
      </w:pPr>
      <w:r w:rsidRPr="00386410">
        <w:rPr>
          <w:rFonts w:cs="Arial"/>
          <w:sz w:val="22"/>
          <w:szCs w:val="22"/>
        </w:rPr>
        <w:t>prodlení zhotovitele se splněním termínu předání díla</w:t>
      </w:r>
      <w:r w:rsidR="00DF51D7">
        <w:rPr>
          <w:rFonts w:cs="Arial"/>
          <w:sz w:val="22"/>
          <w:szCs w:val="22"/>
        </w:rPr>
        <w:t xml:space="preserve"> delší jak 60 dnů</w:t>
      </w:r>
      <w:r w:rsidRPr="00386410">
        <w:rPr>
          <w:rFonts w:cs="Arial"/>
          <w:sz w:val="22"/>
          <w:szCs w:val="22"/>
        </w:rPr>
        <w:t>,</w:t>
      </w:r>
    </w:p>
    <w:p w:rsidR="00811B43" w:rsidRPr="00386410" w:rsidRDefault="00811B43" w:rsidP="006A6FD7">
      <w:pPr>
        <w:pStyle w:val="Zkladntext"/>
        <w:widowControl/>
        <w:numPr>
          <w:ilvl w:val="1"/>
          <w:numId w:val="6"/>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Default="00811B43" w:rsidP="006A6FD7">
      <w:pPr>
        <w:pStyle w:val="Zkladntext"/>
        <w:widowControl/>
        <w:numPr>
          <w:ilvl w:val="1"/>
          <w:numId w:val="6"/>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w:t>
      </w:r>
      <w:r w:rsidR="00D33630">
        <w:rPr>
          <w:rFonts w:cs="Arial"/>
          <w:sz w:val="22"/>
          <w:szCs w:val="22"/>
        </w:rPr>
        <w:t> </w:t>
      </w:r>
      <w:r w:rsidRPr="00386410">
        <w:rPr>
          <w:rFonts w:cs="Arial"/>
          <w:sz w:val="22"/>
          <w:szCs w:val="22"/>
        </w:rPr>
        <w:t>rozhodujících dodávkách pro zajištění řádného plnění díla</w:t>
      </w:r>
      <w:r w:rsidR="00603AF1">
        <w:rPr>
          <w:rFonts w:cs="Arial"/>
          <w:sz w:val="22"/>
          <w:szCs w:val="22"/>
        </w:rPr>
        <w:t>,</w:t>
      </w:r>
    </w:p>
    <w:p w:rsidR="00811B43" w:rsidRPr="00386410" w:rsidRDefault="00811B43" w:rsidP="00811B43">
      <w:pPr>
        <w:widowControl w:val="0"/>
        <w:jc w:val="both"/>
        <w:rPr>
          <w:rFonts w:ascii="Arial" w:hAnsi="Arial" w:cs="Arial"/>
          <w:b/>
          <w:sz w:val="22"/>
          <w:szCs w:val="22"/>
        </w:rPr>
      </w:pPr>
    </w:p>
    <w:p w:rsidR="00811B43"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a</w:t>
      </w:r>
      <w:r w:rsidR="00D33630">
        <w:rPr>
          <w:rFonts w:cs="Arial"/>
          <w:sz w:val="22"/>
          <w:szCs w:val="22"/>
        </w:rPr>
        <w:t> </w:t>
      </w:r>
      <w:r w:rsidRPr="00386410">
        <w:rPr>
          <w:rFonts w:cs="Arial"/>
          <w:sz w:val="22"/>
          <w:szCs w:val="22"/>
        </w:rPr>
        <w:t>budou předmětem dodatku k této smlouvě.</w:t>
      </w:r>
    </w:p>
    <w:p w:rsidR="008D6A8D" w:rsidRPr="00386410" w:rsidRDefault="008D6A8D" w:rsidP="008D6A8D">
      <w:pPr>
        <w:pStyle w:val="Zkladntext"/>
        <w:widowControl/>
        <w:tabs>
          <w:tab w:val="left" w:pos="360"/>
        </w:tabs>
        <w:ind w:left="360"/>
        <w:jc w:val="both"/>
        <w:rPr>
          <w:rFonts w:cs="Arial"/>
          <w:sz w:val="22"/>
          <w:szCs w:val="22"/>
        </w:rPr>
      </w:pPr>
    </w:p>
    <w:p w:rsidR="00811B43" w:rsidRDefault="00811B43" w:rsidP="006A6FD7">
      <w:pPr>
        <w:pStyle w:val="Zkladntext"/>
        <w:widowControl/>
        <w:numPr>
          <w:ilvl w:val="0"/>
          <w:numId w:val="6"/>
        </w:numPr>
        <w:tabs>
          <w:tab w:val="left" w:pos="360"/>
        </w:tabs>
        <w:jc w:val="both"/>
        <w:rPr>
          <w:rFonts w:cs="Arial"/>
          <w:sz w:val="22"/>
          <w:szCs w:val="22"/>
        </w:rPr>
      </w:pPr>
      <w:r w:rsidRPr="00386410">
        <w:rPr>
          <w:rFonts w:cs="Arial"/>
          <w:sz w:val="22"/>
          <w:szCs w:val="22"/>
        </w:rPr>
        <w:t>Smluvní strany prohlašují, že se s obsahem smlouvy</w:t>
      </w:r>
      <w:r w:rsidR="00337584">
        <w:rPr>
          <w:rFonts w:cs="Arial"/>
          <w:sz w:val="22"/>
          <w:szCs w:val="22"/>
        </w:rPr>
        <w:t xml:space="preserve"> a přílohami </w:t>
      </w:r>
      <w:r w:rsidRPr="00386410">
        <w:rPr>
          <w:rFonts w:cs="Arial"/>
          <w:sz w:val="22"/>
          <w:szCs w:val="22"/>
        </w:rPr>
        <w:t>seznámily, s ním souhlasí, neboť tento odpovídá jejich projevené vůli a na důkaz připojují svoje podpisy.</w:t>
      </w:r>
    </w:p>
    <w:p w:rsidR="00F5392A" w:rsidRPr="00386410" w:rsidRDefault="00F5392A" w:rsidP="00F5392A">
      <w:pPr>
        <w:pStyle w:val="Zkladntext"/>
        <w:widowControl/>
        <w:tabs>
          <w:tab w:val="left" w:pos="360"/>
        </w:tabs>
        <w:jc w:val="both"/>
        <w:rPr>
          <w:rFonts w:cs="Arial"/>
          <w:sz w:val="22"/>
          <w:szCs w:val="22"/>
        </w:rPr>
      </w:pPr>
    </w:p>
    <w:p w:rsidR="00312016" w:rsidRPr="009C3B88" w:rsidRDefault="009E1B2B" w:rsidP="009C3B88">
      <w:pPr>
        <w:pStyle w:val="Zkladntext"/>
        <w:widowControl/>
        <w:numPr>
          <w:ilvl w:val="0"/>
          <w:numId w:val="12"/>
        </w:numPr>
        <w:tabs>
          <w:tab w:val="left" w:pos="360"/>
        </w:tabs>
        <w:jc w:val="both"/>
        <w:textAlignment w:val="auto"/>
        <w:rPr>
          <w:rFonts w:cs="Arial"/>
          <w:sz w:val="22"/>
          <w:szCs w:val="22"/>
        </w:rPr>
      </w:pPr>
      <w:r w:rsidRPr="00A01879">
        <w:rPr>
          <w:rFonts w:cs="Arial"/>
          <w:sz w:val="22"/>
          <w:szCs w:val="22"/>
        </w:rPr>
        <w:t xml:space="preserve">Smlouva nabývá platnosti dnem jejího podpisu poslední ze smluvních stran a účinnosti zveřejněním v Registru smluv, pokud této účinnosti dle příslušných ustanovení smlouvy </w:t>
      </w:r>
      <w:r w:rsidRPr="00A01879">
        <w:rPr>
          <w:rFonts w:cs="Arial"/>
          <w:sz w:val="22"/>
          <w:szCs w:val="22"/>
        </w:rPr>
        <w:lastRenderedPageBreak/>
        <w:t>nenabude později.</w:t>
      </w:r>
      <w:r w:rsidR="00312016">
        <w:rPr>
          <w:rFonts w:cs="Arial"/>
          <w:sz w:val="22"/>
          <w:szCs w:val="22"/>
        </w:rPr>
        <w:t xml:space="preserve"> </w:t>
      </w:r>
      <w:r w:rsidR="00312016">
        <w:rPr>
          <w:sz w:val="22"/>
          <w:szCs w:val="22"/>
        </w:rPr>
        <w:t>Smluvní strany nepovažují žádné ustanovení smlouvy za obchodní tajemství.</w:t>
      </w:r>
    </w:p>
    <w:p w:rsidR="009C3B88" w:rsidRPr="009C3B88" w:rsidRDefault="009C3B88" w:rsidP="009C3B88">
      <w:pPr>
        <w:pStyle w:val="Zkladntext"/>
        <w:widowControl/>
        <w:tabs>
          <w:tab w:val="left" w:pos="360"/>
        </w:tabs>
        <w:ind w:left="360"/>
        <w:jc w:val="both"/>
        <w:textAlignment w:val="auto"/>
        <w:rPr>
          <w:rFonts w:cs="Arial"/>
          <w:sz w:val="22"/>
          <w:szCs w:val="22"/>
        </w:rPr>
      </w:pPr>
    </w:p>
    <w:p w:rsidR="009C3B88" w:rsidRPr="009C3B88" w:rsidRDefault="009C3B88" w:rsidP="009C3B88">
      <w:pPr>
        <w:pStyle w:val="Zkladntext"/>
        <w:widowControl/>
        <w:numPr>
          <w:ilvl w:val="0"/>
          <w:numId w:val="12"/>
        </w:numPr>
        <w:tabs>
          <w:tab w:val="left" w:pos="360"/>
        </w:tabs>
        <w:jc w:val="both"/>
        <w:textAlignment w:val="auto"/>
        <w:rPr>
          <w:rFonts w:cs="Arial"/>
          <w:sz w:val="22"/>
          <w:szCs w:val="22"/>
        </w:rPr>
      </w:pPr>
      <w:r>
        <w:rPr>
          <w:sz w:val="22"/>
          <w:szCs w:val="22"/>
        </w:rPr>
        <w:t xml:space="preserve">Na svědectví tohoto smluvní strany </w:t>
      </w:r>
      <w:r w:rsidRPr="00386410">
        <w:rPr>
          <w:rFonts w:cs="Arial"/>
          <w:sz w:val="22"/>
          <w:szCs w:val="22"/>
        </w:rPr>
        <w:t>tímto podepisují smlouvu. Tato smlouva je vyhotovena ve</w:t>
      </w:r>
      <w:r>
        <w:rPr>
          <w:rFonts w:cs="Arial"/>
          <w:sz w:val="22"/>
          <w:szCs w:val="22"/>
        </w:rPr>
        <w:t xml:space="preserve"> dvou </w:t>
      </w:r>
      <w:r w:rsidRPr="00386410">
        <w:rPr>
          <w:rFonts w:cs="Arial"/>
          <w:sz w:val="22"/>
          <w:szCs w:val="22"/>
        </w:rPr>
        <w:t>vyhotoveních, z nichž každé má platnost originálu.</w:t>
      </w:r>
      <w:r>
        <w:rPr>
          <w:rFonts w:cs="Arial"/>
          <w:sz w:val="22"/>
          <w:szCs w:val="22"/>
        </w:rPr>
        <w:t xml:space="preserve"> Každá ze smluvních stran obdrží jedno vyhotovení smlouvy</w:t>
      </w:r>
    </w:p>
    <w:p w:rsidR="009C3B88" w:rsidRDefault="009C3B88" w:rsidP="009C3B88">
      <w:pPr>
        <w:pStyle w:val="Zkladntext"/>
        <w:widowControl/>
        <w:tabs>
          <w:tab w:val="left" w:pos="360"/>
        </w:tabs>
        <w:jc w:val="both"/>
        <w:textAlignment w:val="auto"/>
        <w:rPr>
          <w:sz w:val="22"/>
          <w:szCs w:val="22"/>
        </w:rPr>
      </w:pPr>
    </w:p>
    <w:p w:rsidR="009C3B88" w:rsidRDefault="009C3B88" w:rsidP="009C3B88">
      <w:pPr>
        <w:pStyle w:val="Zkladntext"/>
        <w:widowControl/>
        <w:tabs>
          <w:tab w:val="left" w:pos="360"/>
        </w:tabs>
        <w:jc w:val="both"/>
        <w:textAlignment w:val="auto"/>
        <w:rPr>
          <w:rFonts w:cs="Arial"/>
          <w:sz w:val="22"/>
          <w:szCs w:val="22"/>
        </w:rPr>
      </w:pPr>
    </w:p>
    <w:p w:rsidR="00277BC2" w:rsidRDefault="00277BC2" w:rsidP="00277BC2">
      <w:pPr>
        <w:pStyle w:val="Zkladntext"/>
        <w:widowControl/>
        <w:tabs>
          <w:tab w:val="left" w:pos="360"/>
        </w:tabs>
        <w:ind w:left="360"/>
        <w:jc w:val="both"/>
        <w:rPr>
          <w:rFonts w:cs="Arial"/>
          <w:sz w:val="22"/>
          <w:szCs w:val="22"/>
        </w:rPr>
      </w:pPr>
    </w:p>
    <w:p w:rsidR="00811B43" w:rsidRDefault="003A31D4" w:rsidP="00811B43">
      <w:pPr>
        <w:keepNext/>
        <w:ind w:left="284" w:hanging="284"/>
        <w:jc w:val="both"/>
        <w:rPr>
          <w:rFonts w:ascii="Arial" w:hAnsi="Arial" w:cs="Arial"/>
          <w:sz w:val="22"/>
          <w:szCs w:val="22"/>
        </w:rPr>
      </w:pPr>
      <w:r>
        <w:rPr>
          <w:rFonts w:ascii="Arial" w:hAnsi="Arial" w:cs="Arial"/>
          <w:sz w:val="22"/>
          <w:szCs w:val="22"/>
        </w:rPr>
        <w:t>Přílohy SOD:</w:t>
      </w:r>
    </w:p>
    <w:p w:rsidR="003A31D4" w:rsidRDefault="003A31D4" w:rsidP="00811B43">
      <w:pPr>
        <w:keepNext/>
        <w:ind w:left="284" w:hanging="284"/>
        <w:jc w:val="both"/>
        <w:rPr>
          <w:rFonts w:ascii="Arial" w:hAnsi="Arial" w:cs="Arial"/>
          <w:sz w:val="22"/>
          <w:szCs w:val="22"/>
        </w:rPr>
      </w:pPr>
      <w:r>
        <w:rPr>
          <w:rFonts w:ascii="Arial" w:hAnsi="Arial" w:cs="Arial"/>
          <w:sz w:val="22"/>
          <w:szCs w:val="22"/>
        </w:rPr>
        <w:tab/>
        <w:t>Příloha č. 1: Podmínky zajištění BOZ a PO</w:t>
      </w:r>
    </w:p>
    <w:p w:rsidR="003A31D4" w:rsidRDefault="003A31D4" w:rsidP="00811B43">
      <w:pPr>
        <w:keepNext/>
        <w:ind w:left="284" w:hanging="284"/>
        <w:jc w:val="both"/>
        <w:rPr>
          <w:rFonts w:ascii="Arial" w:hAnsi="Arial" w:cs="Arial"/>
          <w:sz w:val="22"/>
          <w:szCs w:val="22"/>
        </w:rPr>
      </w:pPr>
      <w:r>
        <w:rPr>
          <w:rFonts w:ascii="Arial" w:hAnsi="Arial" w:cs="Arial"/>
          <w:sz w:val="22"/>
          <w:szCs w:val="22"/>
        </w:rPr>
        <w:tab/>
        <w:t>Příloha č. 2: Cenová nabídka</w:t>
      </w:r>
    </w:p>
    <w:p w:rsidR="00261131" w:rsidRDefault="00261131" w:rsidP="00811B43">
      <w:pPr>
        <w:keepNext/>
        <w:ind w:left="284" w:hanging="284"/>
        <w:jc w:val="both"/>
        <w:rPr>
          <w:rFonts w:ascii="Arial" w:hAnsi="Arial" w:cs="Arial"/>
          <w:sz w:val="22"/>
          <w:szCs w:val="22"/>
        </w:rPr>
      </w:pPr>
      <w:r>
        <w:rPr>
          <w:rFonts w:ascii="Arial" w:hAnsi="Arial" w:cs="Arial"/>
          <w:sz w:val="22"/>
          <w:szCs w:val="22"/>
        </w:rPr>
        <w:t xml:space="preserve">     Příloha č.3   </w:t>
      </w:r>
      <w:r>
        <w:rPr>
          <w:rFonts w:cs="Arial"/>
          <w:sz w:val="22"/>
          <w:szCs w:val="22"/>
        </w:rPr>
        <w:t>Projektová dokumentace</w:t>
      </w:r>
      <w:r w:rsidR="007F1F12">
        <w:rPr>
          <w:rFonts w:cs="Arial"/>
          <w:sz w:val="22"/>
          <w:szCs w:val="22"/>
        </w:rPr>
        <w:t xml:space="preserve"> DIO 03 a 04</w:t>
      </w:r>
      <w:r>
        <w:rPr>
          <w:rFonts w:cs="Arial"/>
          <w:sz w:val="22"/>
          <w:szCs w:val="22"/>
        </w:rPr>
        <w:t xml:space="preserve"> a výkazu výměr zpracované</w:t>
      </w:r>
      <w:bookmarkStart w:id="0" w:name="_GoBack"/>
      <w:bookmarkEnd w:id="0"/>
    </w:p>
    <w:p w:rsidR="00261131" w:rsidRDefault="00261131" w:rsidP="00811B43">
      <w:pPr>
        <w:keepNext/>
        <w:ind w:left="284" w:hanging="284"/>
        <w:jc w:val="both"/>
        <w:rPr>
          <w:rFonts w:ascii="Arial" w:hAnsi="Arial" w:cs="Arial"/>
          <w:sz w:val="22"/>
          <w:szCs w:val="22"/>
        </w:rPr>
      </w:pPr>
    </w:p>
    <w:p w:rsidR="003A31D4" w:rsidRDefault="003A31D4" w:rsidP="00811B43">
      <w:pPr>
        <w:keepNext/>
        <w:ind w:left="284" w:hanging="284"/>
        <w:jc w:val="both"/>
        <w:rPr>
          <w:rFonts w:ascii="Arial" w:hAnsi="Arial" w:cs="Arial"/>
          <w:sz w:val="22"/>
          <w:szCs w:val="22"/>
        </w:rPr>
      </w:pPr>
    </w:p>
    <w:p w:rsidR="003A31D4" w:rsidRPr="00386410" w:rsidRDefault="003A31D4" w:rsidP="00811B43">
      <w:pPr>
        <w:keepNext/>
        <w:ind w:left="284" w:hanging="284"/>
        <w:jc w:val="both"/>
        <w:rPr>
          <w:rFonts w:ascii="Arial" w:hAnsi="Arial" w:cs="Arial"/>
          <w:sz w:val="22"/>
          <w:szCs w:val="22"/>
        </w:rPr>
      </w:pPr>
    </w:p>
    <w:p w:rsidR="00B832CD" w:rsidRDefault="00B832CD"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3A31D4">
      <w:pPr>
        <w:keepNext/>
        <w:ind w:firstLine="426"/>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003A31D4">
        <w:rPr>
          <w:rFonts w:ascii="Arial" w:hAnsi="Arial" w:cs="Arial"/>
          <w:sz w:val="22"/>
          <w:szCs w:val="22"/>
        </w:rPr>
        <w:tab/>
      </w:r>
      <w:r w:rsidRPr="00386410">
        <w:rPr>
          <w:rFonts w:ascii="Arial" w:hAnsi="Arial" w:cs="Arial"/>
          <w:sz w:val="22"/>
          <w:szCs w:val="22"/>
        </w:rPr>
        <w:t>V</w:t>
      </w:r>
      <w:r w:rsidR="00732946">
        <w:rPr>
          <w:rFonts w:ascii="Arial" w:hAnsi="Arial" w:cs="Arial"/>
          <w:sz w:val="22"/>
          <w:szCs w:val="22"/>
        </w:rPr>
        <w:t> Dubí</w:t>
      </w:r>
      <w:r w:rsidR="00773964">
        <w:rPr>
          <w:rFonts w:ascii="Arial" w:hAnsi="Arial" w:cs="Arial"/>
          <w:sz w:val="22"/>
          <w:szCs w:val="22"/>
        </w:rPr>
        <w:t xml:space="preserve"> </w:t>
      </w:r>
      <w:r w:rsidRPr="00386410">
        <w:rPr>
          <w:rFonts w:ascii="Arial" w:hAnsi="Arial" w:cs="Arial"/>
          <w:sz w:val="22"/>
          <w:szCs w:val="22"/>
        </w:rPr>
        <w:t>dne</w:t>
      </w:r>
      <w:r w:rsidR="004252AE">
        <w:rPr>
          <w:rFonts w:ascii="Arial" w:hAnsi="Arial" w:cs="Arial"/>
          <w:sz w:val="22"/>
          <w:szCs w:val="22"/>
        </w:rPr>
        <w:t xml:space="preserve"> </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3A31D4">
      <w:pPr>
        <w:keepNext/>
        <w:ind w:firstLine="426"/>
        <w:jc w:val="both"/>
        <w:rPr>
          <w:rFonts w:ascii="Arial" w:hAnsi="Arial" w:cs="Arial"/>
          <w:sz w:val="22"/>
          <w:szCs w:val="22"/>
        </w:rPr>
      </w:pPr>
    </w:p>
    <w:p w:rsidR="0096148E" w:rsidRPr="00386410" w:rsidRDefault="0096148E" w:rsidP="003A31D4">
      <w:pPr>
        <w:keepNext/>
        <w:ind w:firstLine="426"/>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r>
      <w:r w:rsidR="003A31D4">
        <w:rPr>
          <w:rFonts w:ascii="Arial" w:hAnsi="Arial" w:cs="Arial"/>
          <w:sz w:val="22"/>
          <w:szCs w:val="22"/>
        </w:rPr>
        <w:tab/>
      </w:r>
      <w:r w:rsidRPr="00386410">
        <w:rPr>
          <w:rFonts w:ascii="Arial" w:hAnsi="Arial" w:cs="Arial"/>
          <w:sz w:val="22"/>
          <w:szCs w:val="22"/>
        </w:rPr>
        <w:t>oprávněný zástupce zhotovitele</w:t>
      </w:r>
    </w:p>
    <w:p w:rsidR="0096148E" w:rsidRDefault="0096148E" w:rsidP="003A31D4">
      <w:pPr>
        <w:keepNext/>
        <w:ind w:firstLine="426"/>
        <w:jc w:val="both"/>
        <w:rPr>
          <w:rFonts w:ascii="Arial" w:hAnsi="Arial" w:cs="Arial"/>
          <w:sz w:val="22"/>
          <w:szCs w:val="22"/>
        </w:rPr>
      </w:pPr>
    </w:p>
    <w:p w:rsidR="003A7BC6" w:rsidRDefault="003A7BC6" w:rsidP="003A31D4">
      <w:pPr>
        <w:keepNext/>
        <w:ind w:firstLine="426"/>
        <w:jc w:val="both"/>
        <w:rPr>
          <w:rFonts w:ascii="Arial" w:hAnsi="Arial" w:cs="Arial"/>
          <w:sz w:val="22"/>
          <w:szCs w:val="22"/>
        </w:rPr>
      </w:pPr>
    </w:p>
    <w:p w:rsidR="003A7BC6" w:rsidRDefault="003A7BC6" w:rsidP="003A31D4">
      <w:pPr>
        <w:keepNext/>
        <w:ind w:firstLine="426"/>
        <w:jc w:val="both"/>
        <w:rPr>
          <w:rFonts w:ascii="Arial" w:hAnsi="Arial" w:cs="Arial"/>
          <w:sz w:val="22"/>
          <w:szCs w:val="22"/>
        </w:rPr>
      </w:pPr>
    </w:p>
    <w:p w:rsidR="00B832CD" w:rsidRDefault="00B832CD" w:rsidP="003A31D4">
      <w:pPr>
        <w:keepNext/>
        <w:ind w:firstLine="426"/>
        <w:jc w:val="both"/>
        <w:rPr>
          <w:rFonts w:ascii="Arial" w:hAnsi="Arial" w:cs="Arial"/>
          <w:sz w:val="22"/>
          <w:szCs w:val="22"/>
        </w:rPr>
      </w:pPr>
    </w:p>
    <w:p w:rsidR="003A31D4" w:rsidRDefault="003A31D4" w:rsidP="003A31D4">
      <w:pPr>
        <w:keepNext/>
        <w:ind w:firstLine="426"/>
        <w:jc w:val="both"/>
        <w:rPr>
          <w:rFonts w:ascii="Arial" w:hAnsi="Arial" w:cs="Arial"/>
          <w:sz w:val="22"/>
          <w:szCs w:val="22"/>
        </w:rPr>
      </w:pPr>
    </w:p>
    <w:p w:rsidR="00B832CD" w:rsidRDefault="00B832CD" w:rsidP="003A31D4">
      <w:pPr>
        <w:keepNext/>
        <w:ind w:firstLine="426"/>
        <w:jc w:val="both"/>
        <w:rPr>
          <w:rFonts w:ascii="Arial" w:hAnsi="Arial" w:cs="Arial"/>
          <w:sz w:val="22"/>
          <w:szCs w:val="22"/>
        </w:rPr>
      </w:pPr>
    </w:p>
    <w:p w:rsidR="00872CA3" w:rsidRDefault="00872CA3" w:rsidP="003A31D4">
      <w:pPr>
        <w:keepNext/>
        <w:ind w:firstLine="426"/>
        <w:jc w:val="both"/>
        <w:rPr>
          <w:rFonts w:ascii="Arial" w:hAnsi="Arial" w:cs="Arial"/>
          <w:sz w:val="22"/>
          <w:szCs w:val="22"/>
        </w:rPr>
      </w:pPr>
    </w:p>
    <w:p w:rsidR="00872CA3" w:rsidRPr="00386410" w:rsidRDefault="00872CA3" w:rsidP="003A31D4">
      <w:pPr>
        <w:keepNext/>
        <w:ind w:firstLine="426"/>
        <w:jc w:val="both"/>
        <w:rPr>
          <w:rFonts w:ascii="Arial" w:hAnsi="Arial" w:cs="Arial"/>
          <w:sz w:val="22"/>
          <w:szCs w:val="22"/>
        </w:rPr>
      </w:pPr>
    </w:p>
    <w:p w:rsidR="005668D0" w:rsidRPr="00D74A50" w:rsidRDefault="005668D0" w:rsidP="003A31D4">
      <w:pPr>
        <w:ind w:firstLine="426"/>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3A31D4">
        <w:rPr>
          <w:rFonts w:ascii="Arial" w:hAnsi="Arial" w:cs="Arial"/>
          <w:sz w:val="22"/>
          <w:szCs w:val="22"/>
        </w:rPr>
        <w:tab/>
      </w:r>
    </w:p>
    <w:p w:rsidR="009C5F08" w:rsidRPr="00D74A50" w:rsidRDefault="006908FA" w:rsidP="003A31D4">
      <w:pPr>
        <w:ind w:firstLine="426"/>
        <w:jc w:val="both"/>
        <w:rPr>
          <w:rFonts w:ascii="Arial" w:hAnsi="Arial" w:cs="Arial"/>
          <w:sz w:val="22"/>
          <w:szCs w:val="22"/>
        </w:rPr>
      </w:pPr>
      <w:r>
        <w:rPr>
          <w:rFonts w:ascii="Arial" w:hAnsi="Arial" w:cs="Arial"/>
          <w:sz w:val="22"/>
          <w:szCs w:val="22"/>
        </w:rPr>
        <w:t>ředitel závodu</w:t>
      </w:r>
      <w:r w:rsidR="00687159">
        <w:rPr>
          <w:rFonts w:ascii="Arial" w:hAnsi="Arial" w:cs="Arial"/>
          <w:sz w:val="22"/>
          <w:szCs w:val="22"/>
        </w:rPr>
        <w:t xml:space="preserve"> </w:t>
      </w:r>
      <w:r w:rsidR="00A630D6">
        <w:rPr>
          <w:rFonts w:ascii="Arial" w:hAnsi="Arial" w:cs="Arial"/>
          <w:sz w:val="22"/>
          <w:szCs w:val="22"/>
        </w:rPr>
        <w:t xml:space="preserve"> </w:t>
      </w:r>
      <w:r w:rsidR="005668D0">
        <w:rPr>
          <w:rFonts w:ascii="Arial" w:hAnsi="Arial" w:cs="Arial"/>
          <w:sz w:val="22"/>
          <w:szCs w:val="22"/>
        </w:rPr>
        <w:tab/>
      </w:r>
      <w:r w:rsidR="005668D0">
        <w:rPr>
          <w:rFonts w:ascii="Arial" w:hAnsi="Arial" w:cs="Arial"/>
          <w:sz w:val="22"/>
          <w:szCs w:val="22"/>
        </w:rPr>
        <w:tab/>
      </w:r>
      <w:r w:rsidR="005668D0" w:rsidRPr="00D74A50">
        <w:rPr>
          <w:rFonts w:ascii="Arial" w:hAnsi="Arial" w:cs="Arial"/>
          <w:sz w:val="22"/>
          <w:szCs w:val="22"/>
        </w:rPr>
        <w:t xml:space="preserve"> </w:t>
      </w:r>
      <w:r w:rsidR="005668D0" w:rsidRPr="00D74A50">
        <w:rPr>
          <w:rFonts w:ascii="Arial" w:hAnsi="Arial" w:cs="Arial"/>
          <w:sz w:val="22"/>
          <w:szCs w:val="22"/>
        </w:rPr>
        <w:tab/>
      </w:r>
      <w:r w:rsidR="005668D0" w:rsidRPr="00D74A50">
        <w:rPr>
          <w:rFonts w:ascii="Arial" w:hAnsi="Arial" w:cs="Arial"/>
          <w:sz w:val="22"/>
          <w:szCs w:val="22"/>
        </w:rPr>
        <w:tab/>
      </w:r>
      <w:r w:rsidR="005668D0" w:rsidRPr="00D74A50">
        <w:rPr>
          <w:rFonts w:ascii="Arial" w:hAnsi="Arial" w:cs="Arial"/>
          <w:sz w:val="22"/>
          <w:szCs w:val="22"/>
        </w:rPr>
        <w:tab/>
      </w:r>
      <w:r w:rsidR="003A31D4">
        <w:rPr>
          <w:rFonts w:ascii="Arial" w:hAnsi="Arial" w:cs="Arial"/>
          <w:sz w:val="22"/>
          <w:szCs w:val="22"/>
        </w:rPr>
        <w:tab/>
      </w:r>
      <w:r w:rsidR="00773964">
        <w:rPr>
          <w:rFonts w:ascii="Arial" w:hAnsi="Arial" w:cs="Arial"/>
          <w:sz w:val="22"/>
          <w:szCs w:val="22"/>
        </w:rPr>
        <w:t>jednatel společnosti</w:t>
      </w:r>
    </w:p>
    <w:p w:rsidR="00437893" w:rsidRPr="00386410" w:rsidRDefault="005668D0" w:rsidP="003A31D4">
      <w:pPr>
        <w:ind w:firstLine="426"/>
        <w:jc w:val="both"/>
        <w:rPr>
          <w:rFonts w:ascii="Arial" w:hAnsi="Arial" w:cs="Arial"/>
          <w:snapToGrid w:val="0"/>
          <w:sz w:val="22"/>
          <w:szCs w:val="22"/>
        </w:rPr>
      </w:pPr>
      <w:r w:rsidRPr="00D74A50">
        <w:rPr>
          <w:rFonts w:ascii="Arial" w:hAnsi="Arial" w:cs="Arial"/>
          <w:sz w:val="22"/>
          <w:szCs w:val="22"/>
        </w:rPr>
        <w:t>Povodí Ohře, státní podnik</w:t>
      </w:r>
      <w:r w:rsidR="007F0670">
        <w:rPr>
          <w:rFonts w:ascii="Arial" w:hAnsi="Arial" w:cs="Arial"/>
          <w:sz w:val="22"/>
          <w:szCs w:val="22"/>
        </w:rPr>
        <w:tab/>
      </w:r>
      <w:r w:rsidR="00185C11">
        <w:rPr>
          <w:rFonts w:ascii="Arial" w:hAnsi="Arial" w:cs="Arial"/>
          <w:sz w:val="22"/>
          <w:szCs w:val="22"/>
        </w:rPr>
        <w:tab/>
      </w:r>
      <w:r w:rsidR="00185C11">
        <w:rPr>
          <w:rFonts w:ascii="Arial" w:hAnsi="Arial" w:cs="Arial"/>
          <w:sz w:val="22"/>
          <w:szCs w:val="22"/>
        </w:rPr>
        <w:tab/>
      </w:r>
      <w:r w:rsidR="00185C11">
        <w:rPr>
          <w:rFonts w:ascii="Arial" w:hAnsi="Arial" w:cs="Arial"/>
          <w:sz w:val="22"/>
          <w:szCs w:val="22"/>
        </w:rPr>
        <w:tab/>
      </w:r>
      <w:r w:rsidR="004D2CC8">
        <w:rPr>
          <w:rFonts w:ascii="Arial" w:hAnsi="Arial" w:cs="Arial"/>
          <w:sz w:val="22"/>
          <w:szCs w:val="22"/>
        </w:rPr>
        <w:t>Značky Dubí s.r.o.</w:t>
      </w:r>
      <w:r w:rsidR="009C5F08">
        <w:rPr>
          <w:rFonts w:ascii="Arial" w:hAnsi="Arial" w:cs="Arial"/>
          <w:sz w:val="22"/>
          <w:szCs w:val="22"/>
        </w:rPr>
        <w:t xml:space="preserve"> </w:t>
      </w:r>
    </w:p>
    <w:sectPr w:rsidR="00437893" w:rsidRPr="00386410" w:rsidSect="00B832CD">
      <w:pgSz w:w="11906" w:h="16838"/>
      <w:pgMar w:top="1247" w:right="1134" w:bottom="1247"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D2" w:rsidRDefault="00A86AD2">
      <w:r>
        <w:separator/>
      </w:r>
    </w:p>
  </w:endnote>
  <w:endnote w:type="continuationSeparator" w:id="0">
    <w:p w:rsidR="00A86AD2" w:rsidRDefault="00A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Default="0067189F">
    <w:pPr>
      <w:pStyle w:val="Zpat"/>
      <w:jc w:val="right"/>
    </w:pPr>
    <w:r>
      <w:t xml:space="preserve">Stránka </w:t>
    </w:r>
    <w:r w:rsidR="002B3C93">
      <w:rPr>
        <w:b/>
        <w:szCs w:val="24"/>
      </w:rPr>
      <w:fldChar w:fldCharType="begin"/>
    </w:r>
    <w:r>
      <w:rPr>
        <w:b/>
      </w:rPr>
      <w:instrText>PAGE</w:instrText>
    </w:r>
    <w:r w:rsidR="002B3C93">
      <w:rPr>
        <w:b/>
        <w:szCs w:val="24"/>
      </w:rPr>
      <w:fldChar w:fldCharType="separate"/>
    </w:r>
    <w:r w:rsidR="00E160A2">
      <w:rPr>
        <w:b/>
        <w:noProof/>
      </w:rPr>
      <w:t>4</w:t>
    </w:r>
    <w:r w:rsidR="002B3C93">
      <w:rPr>
        <w:b/>
        <w:szCs w:val="24"/>
      </w:rPr>
      <w:fldChar w:fldCharType="end"/>
    </w:r>
    <w:r>
      <w:t xml:space="preserve"> z </w:t>
    </w:r>
    <w:r w:rsidR="002B3C93">
      <w:rPr>
        <w:b/>
        <w:szCs w:val="24"/>
      </w:rPr>
      <w:fldChar w:fldCharType="begin"/>
    </w:r>
    <w:r>
      <w:rPr>
        <w:b/>
      </w:rPr>
      <w:instrText>NUMPAGES</w:instrText>
    </w:r>
    <w:r w:rsidR="002B3C93">
      <w:rPr>
        <w:b/>
        <w:szCs w:val="24"/>
      </w:rPr>
      <w:fldChar w:fldCharType="separate"/>
    </w:r>
    <w:r w:rsidR="00E160A2">
      <w:rPr>
        <w:b/>
        <w:noProof/>
      </w:rPr>
      <w:t>8</w:t>
    </w:r>
    <w:r w:rsidR="002B3C93">
      <w:rPr>
        <w:b/>
        <w:szCs w:val="24"/>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D2" w:rsidRDefault="00A86AD2">
      <w:r>
        <w:separator/>
      </w:r>
    </w:p>
  </w:footnote>
  <w:footnote w:type="continuationSeparator" w:id="0">
    <w:p w:rsidR="00A86AD2" w:rsidRDefault="00A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3B1"/>
    <w:multiLevelType w:val="hybridMultilevel"/>
    <w:tmpl w:val="797AB7EA"/>
    <w:lvl w:ilvl="0" w:tplc="73ACFE7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BE261AA"/>
    <w:multiLevelType w:val="hybridMultilevel"/>
    <w:tmpl w:val="83C47962"/>
    <w:lvl w:ilvl="0" w:tplc="1BD63E2C">
      <w:numFmt w:val="bullet"/>
      <w:lvlText w:val="-"/>
      <w:lvlJc w:val="left"/>
      <w:pPr>
        <w:ind w:left="1080" w:hanging="360"/>
      </w:pPr>
      <w:rPr>
        <w:rFonts w:ascii="Times New Roman" w:eastAsia="Times New Roman"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0132F4F"/>
    <w:multiLevelType w:val="hybridMultilevel"/>
    <w:tmpl w:val="1DBC2878"/>
    <w:lvl w:ilvl="0" w:tplc="CCF8EB56">
      <w:start w:val="1"/>
      <w:numFmt w:val="decimal"/>
      <w:lvlText w:val="%1."/>
      <w:lvlJc w:val="left"/>
      <w:pPr>
        <w:ind w:left="720" w:hanging="360"/>
      </w:pPr>
      <w:rPr>
        <w:b/>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4963FA7"/>
    <w:multiLevelType w:val="hybridMultilevel"/>
    <w:tmpl w:val="78E6A78E"/>
    <w:lvl w:ilvl="0" w:tplc="542A3C2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E7C75E5"/>
    <w:multiLevelType w:val="multilevel"/>
    <w:tmpl w:val="4EA471DE"/>
    <w:lvl w:ilvl="0">
      <w:start w:val="7"/>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2A24106"/>
    <w:multiLevelType w:val="hybridMultilevel"/>
    <w:tmpl w:val="C546BF5C"/>
    <w:lvl w:ilvl="0" w:tplc="D6645E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2C3A23"/>
    <w:multiLevelType w:val="hybridMultilevel"/>
    <w:tmpl w:val="046A9A28"/>
    <w:lvl w:ilvl="0" w:tplc="73ACFE7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627311DA"/>
    <w:multiLevelType w:val="multilevel"/>
    <w:tmpl w:val="03BCAF36"/>
    <w:lvl w:ilvl="0">
      <w:start w:val="1"/>
      <w:numFmt w:val="decimal"/>
      <w:lvlText w:val="%1."/>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b/>
      </w:rPr>
    </w:lvl>
    <w:lvl w:ilvl="3">
      <w:start w:val="1"/>
      <w:numFmt w:val="decimal"/>
      <w:lvlText w:val="%4."/>
      <w:lvlJc w:val="left"/>
      <w:pPr>
        <w:ind w:left="1353" w:hanging="360"/>
      </w:pPr>
      <w:rPr>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731A7759"/>
    <w:multiLevelType w:val="hybridMultilevel"/>
    <w:tmpl w:val="84ECF6C4"/>
    <w:lvl w:ilvl="0" w:tplc="8340D4E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1"/>
  </w:num>
  <w:num w:numId="3">
    <w:abstractNumId w:val="14"/>
  </w:num>
  <w:num w:numId="4">
    <w:abstractNumId w:val="10"/>
  </w:num>
  <w:num w:numId="5">
    <w:abstractNumId w:val="5"/>
  </w:num>
  <w:num w:numId="6">
    <w:abstractNumId w:val="7"/>
  </w:num>
  <w:num w:numId="7">
    <w:abstractNumId w:val="3"/>
  </w:num>
  <w:num w:numId="8">
    <w:abstractNumId w:val="2"/>
  </w:num>
  <w:num w:numId="9">
    <w:abstractNumId w:val="12"/>
  </w:num>
  <w:num w:numId="1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3"/>
  </w:num>
  <w:num w:numId="14">
    <w:abstractNumId w:val="8"/>
  </w:num>
  <w:num w:numId="15">
    <w:abstractNumId w:val="16"/>
  </w:num>
  <w:num w:numId="16">
    <w:abstractNumId w:val="9"/>
  </w:num>
  <w:num w:numId="17">
    <w:abstractNumId w:val="0"/>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466B"/>
    <w:rsid w:val="00004F00"/>
    <w:rsid w:val="00006CB7"/>
    <w:rsid w:val="00014BC5"/>
    <w:rsid w:val="00017251"/>
    <w:rsid w:val="00021182"/>
    <w:rsid w:val="0002756A"/>
    <w:rsid w:val="00032ABD"/>
    <w:rsid w:val="00032AD0"/>
    <w:rsid w:val="00037478"/>
    <w:rsid w:val="000405B8"/>
    <w:rsid w:val="000456A7"/>
    <w:rsid w:val="00053346"/>
    <w:rsid w:val="00054616"/>
    <w:rsid w:val="00054D3B"/>
    <w:rsid w:val="00055230"/>
    <w:rsid w:val="00055877"/>
    <w:rsid w:val="0005709A"/>
    <w:rsid w:val="000614ED"/>
    <w:rsid w:val="000630B3"/>
    <w:rsid w:val="00071CE4"/>
    <w:rsid w:val="00077EDE"/>
    <w:rsid w:val="00084FDA"/>
    <w:rsid w:val="00087B59"/>
    <w:rsid w:val="000903EA"/>
    <w:rsid w:val="00091338"/>
    <w:rsid w:val="000914C6"/>
    <w:rsid w:val="000927E7"/>
    <w:rsid w:val="00093AD2"/>
    <w:rsid w:val="00093E03"/>
    <w:rsid w:val="00094DD2"/>
    <w:rsid w:val="00096017"/>
    <w:rsid w:val="000A10CD"/>
    <w:rsid w:val="000A174E"/>
    <w:rsid w:val="000B0E7E"/>
    <w:rsid w:val="000B14BA"/>
    <w:rsid w:val="000B2C37"/>
    <w:rsid w:val="000B2D33"/>
    <w:rsid w:val="000C0C7C"/>
    <w:rsid w:val="000C7242"/>
    <w:rsid w:val="000D4868"/>
    <w:rsid w:val="000D5E54"/>
    <w:rsid w:val="000D7EFF"/>
    <w:rsid w:val="000E4F77"/>
    <w:rsid w:val="000E5E40"/>
    <w:rsid w:val="000E6FCD"/>
    <w:rsid w:val="000F34F3"/>
    <w:rsid w:val="00107AFE"/>
    <w:rsid w:val="0011076F"/>
    <w:rsid w:val="001136AF"/>
    <w:rsid w:val="00114CFD"/>
    <w:rsid w:val="00115935"/>
    <w:rsid w:val="00121328"/>
    <w:rsid w:val="00123974"/>
    <w:rsid w:val="00126372"/>
    <w:rsid w:val="00130C32"/>
    <w:rsid w:val="001339BC"/>
    <w:rsid w:val="0013701D"/>
    <w:rsid w:val="00143C1A"/>
    <w:rsid w:val="00145445"/>
    <w:rsid w:val="00145810"/>
    <w:rsid w:val="00146D94"/>
    <w:rsid w:val="0014769A"/>
    <w:rsid w:val="00151C33"/>
    <w:rsid w:val="00151CFA"/>
    <w:rsid w:val="001541D2"/>
    <w:rsid w:val="00157C3C"/>
    <w:rsid w:val="001703A9"/>
    <w:rsid w:val="00170E0C"/>
    <w:rsid w:val="00171AE6"/>
    <w:rsid w:val="0017700B"/>
    <w:rsid w:val="0018413B"/>
    <w:rsid w:val="00185C11"/>
    <w:rsid w:val="0018746D"/>
    <w:rsid w:val="00190CB0"/>
    <w:rsid w:val="00191A3B"/>
    <w:rsid w:val="001A7612"/>
    <w:rsid w:val="001B01E4"/>
    <w:rsid w:val="001B0C88"/>
    <w:rsid w:val="001B7C35"/>
    <w:rsid w:val="001C04BD"/>
    <w:rsid w:val="001C3024"/>
    <w:rsid w:val="001C3D0E"/>
    <w:rsid w:val="001C63EA"/>
    <w:rsid w:val="001D0574"/>
    <w:rsid w:val="001D22A1"/>
    <w:rsid w:val="001D236E"/>
    <w:rsid w:val="001D3524"/>
    <w:rsid w:val="001D397C"/>
    <w:rsid w:val="001D4975"/>
    <w:rsid w:val="001D65D3"/>
    <w:rsid w:val="001D6BE7"/>
    <w:rsid w:val="001E0221"/>
    <w:rsid w:val="001E50E5"/>
    <w:rsid w:val="001E64E7"/>
    <w:rsid w:val="001F21D2"/>
    <w:rsid w:val="001F7612"/>
    <w:rsid w:val="001F7669"/>
    <w:rsid w:val="002039E7"/>
    <w:rsid w:val="002044E5"/>
    <w:rsid w:val="0020770C"/>
    <w:rsid w:val="00211D7F"/>
    <w:rsid w:val="00215CE5"/>
    <w:rsid w:val="00216EC5"/>
    <w:rsid w:val="002234A9"/>
    <w:rsid w:val="00225738"/>
    <w:rsid w:val="00234AA6"/>
    <w:rsid w:val="00236F64"/>
    <w:rsid w:val="00241CC6"/>
    <w:rsid w:val="00242678"/>
    <w:rsid w:val="0024385B"/>
    <w:rsid w:val="00253634"/>
    <w:rsid w:val="00253A24"/>
    <w:rsid w:val="0025418B"/>
    <w:rsid w:val="00255B29"/>
    <w:rsid w:val="0026092E"/>
    <w:rsid w:val="00261131"/>
    <w:rsid w:val="0026274A"/>
    <w:rsid w:val="00263CF6"/>
    <w:rsid w:val="00266809"/>
    <w:rsid w:val="002713EC"/>
    <w:rsid w:val="002715C6"/>
    <w:rsid w:val="00277BC2"/>
    <w:rsid w:val="0028078D"/>
    <w:rsid w:val="002841E7"/>
    <w:rsid w:val="002926C7"/>
    <w:rsid w:val="002953AC"/>
    <w:rsid w:val="002A11B8"/>
    <w:rsid w:val="002A556C"/>
    <w:rsid w:val="002A59FE"/>
    <w:rsid w:val="002B32CB"/>
    <w:rsid w:val="002B3C93"/>
    <w:rsid w:val="002C3CD2"/>
    <w:rsid w:val="002C4DFD"/>
    <w:rsid w:val="002C57E8"/>
    <w:rsid w:val="002C7E11"/>
    <w:rsid w:val="002D0566"/>
    <w:rsid w:val="002D1039"/>
    <w:rsid w:val="002D1B7C"/>
    <w:rsid w:val="002D299B"/>
    <w:rsid w:val="002D355E"/>
    <w:rsid w:val="002D7DB1"/>
    <w:rsid w:val="002E5526"/>
    <w:rsid w:val="002E6ECF"/>
    <w:rsid w:val="002E73A1"/>
    <w:rsid w:val="002F6813"/>
    <w:rsid w:val="002F7F5A"/>
    <w:rsid w:val="00302394"/>
    <w:rsid w:val="003028C5"/>
    <w:rsid w:val="00302A8A"/>
    <w:rsid w:val="003038AC"/>
    <w:rsid w:val="003045D9"/>
    <w:rsid w:val="003070C3"/>
    <w:rsid w:val="003071EB"/>
    <w:rsid w:val="00312016"/>
    <w:rsid w:val="00312AFD"/>
    <w:rsid w:val="0032347F"/>
    <w:rsid w:val="00325299"/>
    <w:rsid w:val="00327DB4"/>
    <w:rsid w:val="003310CA"/>
    <w:rsid w:val="00334A78"/>
    <w:rsid w:val="00337584"/>
    <w:rsid w:val="003415D0"/>
    <w:rsid w:val="00341DE9"/>
    <w:rsid w:val="003423B6"/>
    <w:rsid w:val="003425E4"/>
    <w:rsid w:val="00343F01"/>
    <w:rsid w:val="00345167"/>
    <w:rsid w:val="00346C0D"/>
    <w:rsid w:val="00351FAD"/>
    <w:rsid w:val="00353ECC"/>
    <w:rsid w:val="003615BE"/>
    <w:rsid w:val="003734D9"/>
    <w:rsid w:val="003738DB"/>
    <w:rsid w:val="00375DD9"/>
    <w:rsid w:val="00377CF7"/>
    <w:rsid w:val="00381FD9"/>
    <w:rsid w:val="00384EE4"/>
    <w:rsid w:val="00386410"/>
    <w:rsid w:val="00390033"/>
    <w:rsid w:val="00392F46"/>
    <w:rsid w:val="003A15B7"/>
    <w:rsid w:val="003A1D42"/>
    <w:rsid w:val="003A31D4"/>
    <w:rsid w:val="003A3EDF"/>
    <w:rsid w:val="003A4636"/>
    <w:rsid w:val="003A6D32"/>
    <w:rsid w:val="003A7BC6"/>
    <w:rsid w:val="003B2A08"/>
    <w:rsid w:val="003B48F3"/>
    <w:rsid w:val="003C2E7A"/>
    <w:rsid w:val="003C6660"/>
    <w:rsid w:val="003D38EF"/>
    <w:rsid w:val="003D5045"/>
    <w:rsid w:val="003E0CE4"/>
    <w:rsid w:val="003E6376"/>
    <w:rsid w:val="003F146C"/>
    <w:rsid w:val="003F36FE"/>
    <w:rsid w:val="003F4DEC"/>
    <w:rsid w:val="003F6636"/>
    <w:rsid w:val="00402E91"/>
    <w:rsid w:val="0040638D"/>
    <w:rsid w:val="00406E15"/>
    <w:rsid w:val="00410213"/>
    <w:rsid w:val="004107B3"/>
    <w:rsid w:val="004167CE"/>
    <w:rsid w:val="004237EB"/>
    <w:rsid w:val="004252AE"/>
    <w:rsid w:val="004253BE"/>
    <w:rsid w:val="004258CF"/>
    <w:rsid w:val="0042617D"/>
    <w:rsid w:val="00431AB2"/>
    <w:rsid w:val="00435000"/>
    <w:rsid w:val="00437487"/>
    <w:rsid w:val="00437893"/>
    <w:rsid w:val="00437CAB"/>
    <w:rsid w:val="0044567B"/>
    <w:rsid w:val="004515B7"/>
    <w:rsid w:val="0045332E"/>
    <w:rsid w:val="00453E38"/>
    <w:rsid w:val="00453ED1"/>
    <w:rsid w:val="00461C94"/>
    <w:rsid w:val="00466B9C"/>
    <w:rsid w:val="00475BD5"/>
    <w:rsid w:val="004820E5"/>
    <w:rsid w:val="00483131"/>
    <w:rsid w:val="004832E2"/>
    <w:rsid w:val="00484910"/>
    <w:rsid w:val="00484CAA"/>
    <w:rsid w:val="00485FE1"/>
    <w:rsid w:val="004868F6"/>
    <w:rsid w:val="00486925"/>
    <w:rsid w:val="004A14B2"/>
    <w:rsid w:val="004A2984"/>
    <w:rsid w:val="004A3518"/>
    <w:rsid w:val="004A491B"/>
    <w:rsid w:val="004A5205"/>
    <w:rsid w:val="004B2EDD"/>
    <w:rsid w:val="004B4F79"/>
    <w:rsid w:val="004B59A7"/>
    <w:rsid w:val="004B65EB"/>
    <w:rsid w:val="004C0C0E"/>
    <w:rsid w:val="004C163A"/>
    <w:rsid w:val="004C2DD4"/>
    <w:rsid w:val="004D2CC8"/>
    <w:rsid w:val="004D77E8"/>
    <w:rsid w:val="004E7D23"/>
    <w:rsid w:val="004F2465"/>
    <w:rsid w:val="004F2562"/>
    <w:rsid w:val="004F6358"/>
    <w:rsid w:val="00500259"/>
    <w:rsid w:val="00503791"/>
    <w:rsid w:val="0051412A"/>
    <w:rsid w:val="00515E01"/>
    <w:rsid w:val="00516E1F"/>
    <w:rsid w:val="0051709B"/>
    <w:rsid w:val="00523637"/>
    <w:rsid w:val="005247CA"/>
    <w:rsid w:val="00526F36"/>
    <w:rsid w:val="00527958"/>
    <w:rsid w:val="00532823"/>
    <w:rsid w:val="00542475"/>
    <w:rsid w:val="0055270E"/>
    <w:rsid w:val="00555542"/>
    <w:rsid w:val="0055592E"/>
    <w:rsid w:val="00556B68"/>
    <w:rsid w:val="0056290D"/>
    <w:rsid w:val="00563146"/>
    <w:rsid w:val="005668D0"/>
    <w:rsid w:val="00567D89"/>
    <w:rsid w:val="00581225"/>
    <w:rsid w:val="00581647"/>
    <w:rsid w:val="00583B2F"/>
    <w:rsid w:val="005847F9"/>
    <w:rsid w:val="00586CD5"/>
    <w:rsid w:val="00586E16"/>
    <w:rsid w:val="00590329"/>
    <w:rsid w:val="005913E2"/>
    <w:rsid w:val="00595DCE"/>
    <w:rsid w:val="005B53AA"/>
    <w:rsid w:val="005C10DB"/>
    <w:rsid w:val="005D080E"/>
    <w:rsid w:val="005D6504"/>
    <w:rsid w:val="005E76F8"/>
    <w:rsid w:val="005F04EC"/>
    <w:rsid w:val="005F217B"/>
    <w:rsid w:val="005F34D9"/>
    <w:rsid w:val="006007DE"/>
    <w:rsid w:val="00602169"/>
    <w:rsid w:val="00602394"/>
    <w:rsid w:val="00603AF1"/>
    <w:rsid w:val="0060531F"/>
    <w:rsid w:val="0061183E"/>
    <w:rsid w:val="00620461"/>
    <w:rsid w:val="006209F6"/>
    <w:rsid w:val="006259D5"/>
    <w:rsid w:val="006262C7"/>
    <w:rsid w:val="00630596"/>
    <w:rsid w:val="0063228A"/>
    <w:rsid w:val="0063262C"/>
    <w:rsid w:val="00635117"/>
    <w:rsid w:val="00644597"/>
    <w:rsid w:val="00644B99"/>
    <w:rsid w:val="006468A2"/>
    <w:rsid w:val="00646BD5"/>
    <w:rsid w:val="00653889"/>
    <w:rsid w:val="006563A9"/>
    <w:rsid w:val="0066182C"/>
    <w:rsid w:val="0067189F"/>
    <w:rsid w:val="00676B6A"/>
    <w:rsid w:val="0068009D"/>
    <w:rsid w:val="00682108"/>
    <w:rsid w:val="00684132"/>
    <w:rsid w:val="006851FB"/>
    <w:rsid w:val="00687159"/>
    <w:rsid w:val="0068748D"/>
    <w:rsid w:val="00687E88"/>
    <w:rsid w:val="006908FA"/>
    <w:rsid w:val="0069168F"/>
    <w:rsid w:val="00695EEA"/>
    <w:rsid w:val="006967CC"/>
    <w:rsid w:val="00696C2C"/>
    <w:rsid w:val="006A302C"/>
    <w:rsid w:val="006A3562"/>
    <w:rsid w:val="006A546F"/>
    <w:rsid w:val="006A6437"/>
    <w:rsid w:val="006A6FD7"/>
    <w:rsid w:val="006B079F"/>
    <w:rsid w:val="006B2E07"/>
    <w:rsid w:val="006B2EFD"/>
    <w:rsid w:val="006B4F30"/>
    <w:rsid w:val="006B4FE8"/>
    <w:rsid w:val="006C1E4C"/>
    <w:rsid w:val="006C64E2"/>
    <w:rsid w:val="006D0429"/>
    <w:rsid w:val="006D1C80"/>
    <w:rsid w:val="006D383D"/>
    <w:rsid w:val="006D485A"/>
    <w:rsid w:val="006D4CF2"/>
    <w:rsid w:val="006D5AD9"/>
    <w:rsid w:val="006E5F9A"/>
    <w:rsid w:val="006F1B97"/>
    <w:rsid w:val="007004FD"/>
    <w:rsid w:val="00701087"/>
    <w:rsid w:val="007010DD"/>
    <w:rsid w:val="00704375"/>
    <w:rsid w:val="007111FD"/>
    <w:rsid w:val="00711FC8"/>
    <w:rsid w:val="007131BB"/>
    <w:rsid w:val="00714263"/>
    <w:rsid w:val="007176D2"/>
    <w:rsid w:val="007229DC"/>
    <w:rsid w:val="00723F5F"/>
    <w:rsid w:val="00725A18"/>
    <w:rsid w:val="00727C94"/>
    <w:rsid w:val="00732946"/>
    <w:rsid w:val="00734FF3"/>
    <w:rsid w:val="00741D68"/>
    <w:rsid w:val="00741D86"/>
    <w:rsid w:val="0074616E"/>
    <w:rsid w:val="00751EE8"/>
    <w:rsid w:val="00752848"/>
    <w:rsid w:val="00767591"/>
    <w:rsid w:val="00771122"/>
    <w:rsid w:val="0077134E"/>
    <w:rsid w:val="00773964"/>
    <w:rsid w:val="007743B0"/>
    <w:rsid w:val="00782AC4"/>
    <w:rsid w:val="0078589B"/>
    <w:rsid w:val="00786E27"/>
    <w:rsid w:val="00790434"/>
    <w:rsid w:val="00793395"/>
    <w:rsid w:val="007A0522"/>
    <w:rsid w:val="007A1023"/>
    <w:rsid w:val="007A41AB"/>
    <w:rsid w:val="007A529F"/>
    <w:rsid w:val="007B3177"/>
    <w:rsid w:val="007C1384"/>
    <w:rsid w:val="007C397B"/>
    <w:rsid w:val="007C7070"/>
    <w:rsid w:val="007D4AF4"/>
    <w:rsid w:val="007D5107"/>
    <w:rsid w:val="007F0670"/>
    <w:rsid w:val="007F12B0"/>
    <w:rsid w:val="007F14CA"/>
    <w:rsid w:val="007F1F12"/>
    <w:rsid w:val="007F3558"/>
    <w:rsid w:val="007F60BA"/>
    <w:rsid w:val="007F7071"/>
    <w:rsid w:val="00800400"/>
    <w:rsid w:val="00802B8C"/>
    <w:rsid w:val="008112A8"/>
    <w:rsid w:val="00811B43"/>
    <w:rsid w:val="008134D6"/>
    <w:rsid w:val="00817951"/>
    <w:rsid w:val="00827453"/>
    <w:rsid w:val="00830256"/>
    <w:rsid w:val="00830AC2"/>
    <w:rsid w:val="00832E28"/>
    <w:rsid w:val="008331AF"/>
    <w:rsid w:val="008438EA"/>
    <w:rsid w:val="00844FF1"/>
    <w:rsid w:val="0085306E"/>
    <w:rsid w:val="008549F9"/>
    <w:rsid w:val="00855A6C"/>
    <w:rsid w:val="00856705"/>
    <w:rsid w:val="00860849"/>
    <w:rsid w:val="00860EEA"/>
    <w:rsid w:val="0086126A"/>
    <w:rsid w:val="008671CF"/>
    <w:rsid w:val="00872CA3"/>
    <w:rsid w:val="00882615"/>
    <w:rsid w:val="008835EB"/>
    <w:rsid w:val="00883D67"/>
    <w:rsid w:val="008841CC"/>
    <w:rsid w:val="0088678E"/>
    <w:rsid w:val="008875BE"/>
    <w:rsid w:val="00891C41"/>
    <w:rsid w:val="008A0A31"/>
    <w:rsid w:val="008A0ACC"/>
    <w:rsid w:val="008A107C"/>
    <w:rsid w:val="008A11F3"/>
    <w:rsid w:val="008A4E9D"/>
    <w:rsid w:val="008A52D3"/>
    <w:rsid w:val="008A5D97"/>
    <w:rsid w:val="008B4FE2"/>
    <w:rsid w:val="008C0F5B"/>
    <w:rsid w:val="008C3339"/>
    <w:rsid w:val="008D07D7"/>
    <w:rsid w:val="008D36CC"/>
    <w:rsid w:val="008D6A8D"/>
    <w:rsid w:val="008E0A9D"/>
    <w:rsid w:val="008E39FC"/>
    <w:rsid w:val="008E56EE"/>
    <w:rsid w:val="008F2840"/>
    <w:rsid w:val="008F3E37"/>
    <w:rsid w:val="008F5277"/>
    <w:rsid w:val="008F621E"/>
    <w:rsid w:val="008F6CC2"/>
    <w:rsid w:val="008F7BEB"/>
    <w:rsid w:val="009027CD"/>
    <w:rsid w:val="009033E5"/>
    <w:rsid w:val="00907C27"/>
    <w:rsid w:val="0091032F"/>
    <w:rsid w:val="00910923"/>
    <w:rsid w:val="009177F7"/>
    <w:rsid w:val="00917F5B"/>
    <w:rsid w:val="00920FC2"/>
    <w:rsid w:val="00921BDD"/>
    <w:rsid w:val="0092548D"/>
    <w:rsid w:val="009314AF"/>
    <w:rsid w:val="00933570"/>
    <w:rsid w:val="00933C5F"/>
    <w:rsid w:val="00935EB8"/>
    <w:rsid w:val="00937EC6"/>
    <w:rsid w:val="0094382D"/>
    <w:rsid w:val="00952305"/>
    <w:rsid w:val="0095255A"/>
    <w:rsid w:val="0096148E"/>
    <w:rsid w:val="00961DDE"/>
    <w:rsid w:val="00963F3F"/>
    <w:rsid w:val="00966D4B"/>
    <w:rsid w:val="00966E1C"/>
    <w:rsid w:val="00972DFD"/>
    <w:rsid w:val="00973E0E"/>
    <w:rsid w:val="00976440"/>
    <w:rsid w:val="0098025D"/>
    <w:rsid w:val="009843E0"/>
    <w:rsid w:val="00985B9D"/>
    <w:rsid w:val="00990BFD"/>
    <w:rsid w:val="00991B86"/>
    <w:rsid w:val="00995E3E"/>
    <w:rsid w:val="009A08BF"/>
    <w:rsid w:val="009A52E5"/>
    <w:rsid w:val="009B0DD1"/>
    <w:rsid w:val="009B441E"/>
    <w:rsid w:val="009B5CAB"/>
    <w:rsid w:val="009B6545"/>
    <w:rsid w:val="009B691B"/>
    <w:rsid w:val="009C0378"/>
    <w:rsid w:val="009C3A16"/>
    <w:rsid w:val="009C3B88"/>
    <w:rsid w:val="009C551B"/>
    <w:rsid w:val="009C5F08"/>
    <w:rsid w:val="009D0B5A"/>
    <w:rsid w:val="009D2E1E"/>
    <w:rsid w:val="009D5612"/>
    <w:rsid w:val="009E0CD4"/>
    <w:rsid w:val="009E1B2B"/>
    <w:rsid w:val="009E50AD"/>
    <w:rsid w:val="009E78AB"/>
    <w:rsid w:val="009F058F"/>
    <w:rsid w:val="009F768D"/>
    <w:rsid w:val="00A046E3"/>
    <w:rsid w:val="00A05219"/>
    <w:rsid w:val="00A20AE0"/>
    <w:rsid w:val="00A25248"/>
    <w:rsid w:val="00A2719C"/>
    <w:rsid w:val="00A4257F"/>
    <w:rsid w:val="00A43B3A"/>
    <w:rsid w:val="00A44DDE"/>
    <w:rsid w:val="00A504D1"/>
    <w:rsid w:val="00A56749"/>
    <w:rsid w:val="00A5711E"/>
    <w:rsid w:val="00A62D18"/>
    <w:rsid w:val="00A630D6"/>
    <w:rsid w:val="00A666B6"/>
    <w:rsid w:val="00A71E04"/>
    <w:rsid w:val="00A86AD2"/>
    <w:rsid w:val="00A901EE"/>
    <w:rsid w:val="00A903B8"/>
    <w:rsid w:val="00A90C5C"/>
    <w:rsid w:val="00A9477C"/>
    <w:rsid w:val="00A957E4"/>
    <w:rsid w:val="00A95EA8"/>
    <w:rsid w:val="00AA0137"/>
    <w:rsid w:val="00AA2B61"/>
    <w:rsid w:val="00AA3012"/>
    <w:rsid w:val="00AA34F3"/>
    <w:rsid w:val="00AB1358"/>
    <w:rsid w:val="00AB20B1"/>
    <w:rsid w:val="00AB3ADF"/>
    <w:rsid w:val="00AB468E"/>
    <w:rsid w:val="00AB507D"/>
    <w:rsid w:val="00AB5BB0"/>
    <w:rsid w:val="00AB6B6A"/>
    <w:rsid w:val="00AC1316"/>
    <w:rsid w:val="00AC6AD7"/>
    <w:rsid w:val="00AC715F"/>
    <w:rsid w:val="00AC7B17"/>
    <w:rsid w:val="00AD1BFF"/>
    <w:rsid w:val="00AD1CF0"/>
    <w:rsid w:val="00AD1DB5"/>
    <w:rsid w:val="00AD2C70"/>
    <w:rsid w:val="00AD3C7A"/>
    <w:rsid w:val="00AD4112"/>
    <w:rsid w:val="00AF1206"/>
    <w:rsid w:val="00AF1CBF"/>
    <w:rsid w:val="00AF1F9A"/>
    <w:rsid w:val="00AF32FE"/>
    <w:rsid w:val="00B0071D"/>
    <w:rsid w:val="00B0167E"/>
    <w:rsid w:val="00B0262C"/>
    <w:rsid w:val="00B03D25"/>
    <w:rsid w:val="00B05C9B"/>
    <w:rsid w:val="00B13070"/>
    <w:rsid w:val="00B203F1"/>
    <w:rsid w:val="00B20CF7"/>
    <w:rsid w:val="00B218BD"/>
    <w:rsid w:val="00B3153E"/>
    <w:rsid w:val="00B3267B"/>
    <w:rsid w:val="00B40FCD"/>
    <w:rsid w:val="00B4681E"/>
    <w:rsid w:val="00B46A53"/>
    <w:rsid w:val="00B528B4"/>
    <w:rsid w:val="00B52EAE"/>
    <w:rsid w:val="00B63BF5"/>
    <w:rsid w:val="00B63FCF"/>
    <w:rsid w:val="00B640F3"/>
    <w:rsid w:val="00B71B91"/>
    <w:rsid w:val="00B7475E"/>
    <w:rsid w:val="00B76C65"/>
    <w:rsid w:val="00B777C2"/>
    <w:rsid w:val="00B832CD"/>
    <w:rsid w:val="00B933C1"/>
    <w:rsid w:val="00BA5595"/>
    <w:rsid w:val="00BB3DB4"/>
    <w:rsid w:val="00BC6B58"/>
    <w:rsid w:val="00BD5E01"/>
    <w:rsid w:val="00BD7037"/>
    <w:rsid w:val="00BE0459"/>
    <w:rsid w:val="00BF3D9B"/>
    <w:rsid w:val="00BF4170"/>
    <w:rsid w:val="00BF6F94"/>
    <w:rsid w:val="00C10452"/>
    <w:rsid w:val="00C12C4A"/>
    <w:rsid w:val="00C12F7B"/>
    <w:rsid w:val="00C13C01"/>
    <w:rsid w:val="00C15CE7"/>
    <w:rsid w:val="00C201BC"/>
    <w:rsid w:val="00C20C4F"/>
    <w:rsid w:val="00C24845"/>
    <w:rsid w:val="00C3169A"/>
    <w:rsid w:val="00C333C1"/>
    <w:rsid w:val="00C34AE2"/>
    <w:rsid w:val="00C44098"/>
    <w:rsid w:val="00C44ED9"/>
    <w:rsid w:val="00C45477"/>
    <w:rsid w:val="00C4660A"/>
    <w:rsid w:val="00C516BF"/>
    <w:rsid w:val="00C55674"/>
    <w:rsid w:val="00C56345"/>
    <w:rsid w:val="00C64A65"/>
    <w:rsid w:val="00C66556"/>
    <w:rsid w:val="00C678B0"/>
    <w:rsid w:val="00C9156E"/>
    <w:rsid w:val="00C92314"/>
    <w:rsid w:val="00C93833"/>
    <w:rsid w:val="00C951E8"/>
    <w:rsid w:val="00CA093A"/>
    <w:rsid w:val="00CA26A0"/>
    <w:rsid w:val="00CA4CF0"/>
    <w:rsid w:val="00CB02F6"/>
    <w:rsid w:val="00CB1C7D"/>
    <w:rsid w:val="00CC5B97"/>
    <w:rsid w:val="00CC7507"/>
    <w:rsid w:val="00CE63A9"/>
    <w:rsid w:val="00CF4AFB"/>
    <w:rsid w:val="00D05F0C"/>
    <w:rsid w:val="00D14420"/>
    <w:rsid w:val="00D21863"/>
    <w:rsid w:val="00D23F55"/>
    <w:rsid w:val="00D24E76"/>
    <w:rsid w:val="00D276F7"/>
    <w:rsid w:val="00D33630"/>
    <w:rsid w:val="00D36777"/>
    <w:rsid w:val="00D37E9B"/>
    <w:rsid w:val="00D40623"/>
    <w:rsid w:val="00D40CA7"/>
    <w:rsid w:val="00D41B2F"/>
    <w:rsid w:val="00D43315"/>
    <w:rsid w:val="00D46161"/>
    <w:rsid w:val="00D5029C"/>
    <w:rsid w:val="00D533AF"/>
    <w:rsid w:val="00D559C3"/>
    <w:rsid w:val="00D56474"/>
    <w:rsid w:val="00D63575"/>
    <w:rsid w:val="00D659BD"/>
    <w:rsid w:val="00D66202"/>
    <w:rsid w:val="00D7583A"/>
    <w:rsid w:val="00D75EBF"/>
    <w:rsid w:val="00D802EA"/>
    <w:rsid w:val="00D84F18"/>
    <w:rsid w:val="00D857CF"/>
    <w:rsid w:val="00D87104"/>
    <w:rsid w:val="00D87983"/>
    <w:rsid w:val="00D9497C"/>
    <w:rsid w:val="00DA2322"/>
    <w:rsid w:val="00DA46F2"/>
    <w:rsid w:val="00DA6D33"/>
    <w:rsid w:val="00DB2293"/>
    <w:rsid w:val="00DC10D8"/>
    <w:rsid w:val="00DD4870"/>
    <w:rsid w:val="00DE0C15"/>
    <w:rsid w:val="00DE4253"/>
    <w:rsid w:val="00DE544D"/>
    <w:rsid w:val="00DE5A7C"/>
    <w:rsid w:val="00DE63CA"/>
    <w:rsid w:val="00DF41F7"/>
    <w:rsid w:val="00DF51D7"/>
    <w:rsid w:val="00E05EEB"/>
    <w:rsid w:val="00E06DD0"/>
    <w:rsid w:val="00E160A2"/>
    <w:rsid w:val="00E160F3"/>
    <w:rsid w:val="00E17FB6"/>
    <w:rsid w:val="00E27BE1"/>
    <w:rsid w:val="00E323D6"/>
    <w:rsid w:val="00E327CE"/>
    <w:rsid w:val="00E43D61"/>
    <w:rsid w:val="00E55526"/>
    <w:rsid w:val="00E5574B"/>
    <w:rsid w:val="00E57FA5"/>
    <w:rsid w:val="00E610AD"/>
    <w:rsid w:val="00E6276A"/>
    <w:rsid w:val="00E65725"/>
    <w:rsid w:val="00E66A74"/>
    <w:rsid w:val="00E82801"/>
    <w:rsid w:val="00E83DA6"/>
    <w:rsid w:val="00E8418F"/>
    <w:rsid w:val="00E8734A"/>
    <w:rsid w:val="00E91277"/>
    <w:rsid w:val="00E926D8"/>
    <w:rsid w:val="00E97587"/>
    <w:rsid w:val="00EA03B2"/>
    <w:rsid w:val="00EB332A"/>
    <w:rsid w:val="00EB418C"/>
    <w:rsid w:val="00EB6A5C"/>
    <w:rsid w:val="00EB742A"/>
    <w:rsid w:val="00EC2B1E"/>
    <w:rsid w:val="00ED00B0"/>
    <w:rsid w:val="00ED1285"/>
    <w:rsid w:val="00ED1664"/>
    <w:rsid w:val="00ED2006"/>
    <w:rsid w:val="00ED33E2"/>
    <w:rsid w:val="00ED7AA2"/>
    <w:rsid w:val="00ED7C39"/>
    <w:rsid w:val="00EE3CCD"/>
    <w:rsid w:val="00EE4EDF"/>
    <w:rsid w:val="00EF0FA9"/>
    <w:rsid w:val="00EF351E"/>
    <w:rsid w:val="00EF744B"/>
    <w:rsid w:val="00F0075B"/>
    <w:rsid w:val="00F04D36"/>
    <w:rsid w:val="00F078CE"/>
    <w:rsid w:val="00F13639"/>
    <w:rsid w:val="00F15DB2"/>
    <w:rsid w:val="00F22DC0"/>
    <w:rsid w:val="00F23AF9"/>
    <w:rsid w:val="00F242AD"/>
    <w:rsid w:val="00F25381"/>
    <w:rsid w:val="00F25ADA"/>
    <w:rsid w:val="00F26D1E"/>
    <w:rsid w:val="00F32488"/>
    <w:rsid w:val="00F352D9"/>
    <w:rsid w:val="00F356DE"/>
    <w:rsid w:val="00F42CF7"/>
    <w:rsid w:val="00F44B9A"/>
    <w:rsid w:val="00F52D0A"/>
    <w:rsid w:val="00F5392A"/>
    <w:rsid w:val="00F54D46"/>
    <w:rsid w:val="00F5552E"/>
    <w:rsid w:val="00F56EC0"/>
    <w:rsid w:val="00F62550"/>
    <w:rsid w:val="00F63094"/>
    <w:rsid w:val="00F654FD"/>
    <w:rsid w:val="00F65986"/>
    <w:rsid w:val="00F65CAA"/>
    <w:rsid w:val="00F72329"/>
    <w:rsid w:val="00F87244"/>
    <w:rsid w:val="00F93522"/>
    <w:rsid w:val="00F963C8"/>
    <w:rsid w:val="00F97597"/>
    <w:rsid w:val="00FA598A"/>
    <w:rsid w:val="00FA60C3"/>
    <w:rsid w:val="00FB2752"/>
    <w:rsid w:val="00FB411E"/>
    <w:rsid w:val="00FB7126"/>
    <w:rsid w:val="00FC51E1"/>
    <w:rsid w:val="00FC6713"/>
    <w:rsid w:val="00FC7604"/>
    <w:rsid w:val="00FC7B1E"/>
    <w:rsid w:val="00FC7DB7"/>
    <w:rsid w:val="00FD05F2"/>
    <w:rsid w:val="00FD31EB"/>
    <w:rsid w:val="00FE1CDE"/>
    <w:rsid w:val="00FE1ED0"/>
    <w:rsid w:val="00FE40DC"/>
    <w:rsid w:val="00FE4662"/>
    <w:rsid w:val="00FE6121"/>
    <w:rsid w:val="00FE646F"/>
    <w:rsid w:val="00FF0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B3C93"/>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2B3C93"/>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3C93"/>
    <w:pPr>
      <w:widowControl w:val="0"/>
    </w:pPr>
    <w:rPr>
      <w:rFonts w:ascii="Arial" w:hAnsi="Arial"/>
      <w:color w:val="000000"/>
    </w:rPr>
  </w:style>
  <w:style w:type="paragraph" w:customStyle="1" w:styleId="Odka">
    <w:name w:val="Oádka"/>
    <w:rsid w:val="002B3C93"/>
    <w:pPr>
      <w:widowControl w:val="0"/>
      <w:overflowPunct w:val="0"/>
      <w:autoSpaceDE w:val="0"/>
      <w:autoSpaceDN w:val="0"/>
      <w:adjustRightInd w:val="0"/>
      <w:textAlignment w:val="baseline"/>
    </w:pPr>
    <w:rPr>
      <w:color w:val="000000"/>
      <w:sz w:val="24"/>
    </w:rPr>
  </w:style>
  <w:style w:type="paragraph" w:customStyle="1" w:styleId="Znaeka">
    <w:name w:val="Znaeka"/>
    <w:rsid w:val="002B3C93"/>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2B3C93"/>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2B3C93"/>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2B3C93"/>
    <w:pPr>
      <w:widowControl w:val="0"/>
      <w:overflowPunct w:val="0"/>
      <w:autoSpaceDE w:val="0"/>
      <w:autoSpaceDN w:val="0"/>
      <w:adjustRightInd w:val="0"/>
      <w:textAlignment w:val="baseline"/>
    </w:pPr>
    <w:rPr>
      <w:b/>
      <w:i/>
      <w:color w:val="000000"/>
      <w:sz w:val="24"/>
    </w:rPr>
  </w:style>
  <w:style w:type="paragraph" w:customStyle="1" w:styleId="Nadpis">
    <w:name w:val="Nadpis"/>
    <w:rsid w:val="002B3C93"/>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rsid w:val="002B3C93"/>
    <w:pPr>
      <w:widowControl w:val="0"/>
    </w:pPr>
    <w:rPr>
      <w:color w:val="000000"/>
    </w:rPr>
  </w:style>
  <w:style w:type="paragraph" w:customStyle="1" w:styleId="Pata">
    <w:name w:val="Pata"/>
    <w:rsid w:val="002B3C93"/>
    <w:pPr>
      <w:widowControl w:val="0"/>
      <w:overflowPunct w:val="0"/>
      <w:autoSpaceDE w:val="0"/>
      <w:autoSpaceDN w:val="0"/>
      <w:adjustRightInd w:val="0"/>
      <w:textAlignment w:val="baseline"/>
    </w:pPr>
    <w:rPr>
      <w:color w:val="000000"/>
      <w:sz w:val="24"/>
    </w:rPr>
  </w:style>
  <w:style w:type="paragraph" w:customStyle="1" w:styleId="Texttabulky">
    <w:name w:val="Text tabulky"/>
    <w:rsid w:val="002B3C93"/>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2B3C93"/>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ace1">
    <w:name w:val="Citace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ace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0">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891C41"/>
    <w:rPr>
      <w:rFonts w:ascii="Arial" w:hAnsi="Arial"/>
      <w:color w:val="000000"/>
      <w:sz w:val="24"/>
    </w:rPr>
  </w:style>
  <w:style w:type="paragraph" w:customStyle="1" w:styleId="A-odstavecodsazen">
    <w:name w:val="A-odstavec odsazený"/>
    <w:basedOn w:val="Export0"/>
    <w:link w:val="A-odstavecodsazenChar"/>
    <w:rsid w:val="00961DDE"/>
    <w:pPr>
      <w:ind w:left="720"/>
      <w:jc w:val="both"/>
    </w:pPr>
    <w:rPr>
      <w:rFonts w:ascii="Arial" w:hAnsi="Arial" w:cs="Arial"/>
      <w:sz w:val="22"/>
      <w:szCs w:val="22"/>
      <w:lang w:val="cs-CZ"/>
    </w:rPr>
  </w:style>
  <w:style w:type="character" w:customStyle="1" w:styleId="A-odstavecodsazenChar">
    <w:name w:val="A-odstavec odsazený Char"/>
    <w:link w:val="A-odstavecodsazen"/>
    <w:rsid w:val="00961DDE"/>
    <w:rPr>
      <w:rFonts w:ascii="Arial" w:hAnsi="Arial" w:cs="Arial"/>
      <w:sz w:val="22"/>
      <w:szCs w:val="22"/>
    </w:rPr>
  </w:style>
  <w:style w:type="character" w:customStyle="1" w:styleId="Export0Char">
    <w:name w:val="Export 0 Char"/>
    <w:link w:val="Export0"/>
    <w:rsid w:val="00BE0459"/>
    <w:rPr>
      <w:rFonts w:ascii="Courier New" w:hAnsi="Courier New"/>
      <w:sz w:val="24"/>
      <w:lang w:val="en-US"/>
    </w:rPr>
  </w:style>
  <w:style w:type="character" w:styleId="Hypertextovodkaz">
    <w:name w:val="Hyperlink"/>
    <w:uiPriority w:val="99"/>
    <w:unhideWhenUsed/>
    <w:rsid w:val="00084F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B3C93"/>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2B3C93"/>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3C93"/>
    <w:pPr>
      <w:widowControl w:val="0"/>
    </w:pPr>
    <w:rPr>
      <w:rFonts w:ascii="Arial" w:hAnsi="Arial"/>
      <w:color w:val="000000"/>
    </w:rPr>
  </w:style>
  <w:style w:type="paragraph" w:customStyle="1" w:styleId="Odka">
    <w:name w:val="Oádka"/>
    <w:rsid w:val="002B3C93"/>
    <w:pPr>
      <w:widowControl w:val="0"/>
      <w:overflowPunct w:val="0"/>
      <w:autoSpaceDE w:val="0"/>
      <w:autoSpaceDN w:val="0"/>
      <w:adjustRightInd w:val="0"/>
      <w:textAlignment w:val="baseline"/>
    </w:pPr>
    <w:rPr>
      <w:color w:val="000000"/>
      <w:sz w:val="24"/>
    </w:rPr>
  </w:style>
  <w:style w:type="paragraph" w:customStyle="1" w:styleId="Znaeka">
    <w:name w:val="Znaeka"/>
    <w:rsid w:val="002B3C93"/>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2B3C93"/>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2B3C93"/>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2B3C93"/>
    <w:pPr>
      <w:widowControl w:val="0"/>
      <w:overflowPunct w:val="0"/>
      <w:autoSpaceDE w:val="0"/>
      <w:autoSpaceDN w:val="0"/>
      <w:adjustRightInd w:val="0"/>
      <w:textAlignment w:val="baseline"/>
    </w:pPr>
    <w:rPr>
      <w:b/>
      <w:i/>
      <w:color w:val="000000"/>
      <w:sz w:val="24"/>
    </w:rPr>
  </w:style>
  <w:style w:type="paragraph" w:customStyle="1" w:styleId="Nadpis">
    <w:name w:val="Nadpis"/>
    <w:rsid w:val="002B3C93"/>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rsid w:val="002B3C93"/>
    <w:pPr>
      <w:widowControl w:val="0"/>
    </w:pPr>
    <w:rPr>
      <w:color w:val="000000"/>
    </w:rPr>
  </w:style>
  <w:style w:type="paragraph" w:customStyle="1" w:styleId="Pata">
    <w:name w:val="Pata"/>
    <w:rsid w:val="002B3C93"/>
    <w:pPr>
      <w:widowControl w:val="0"/>
      <w:overflowPunct w:val="0"/>
      <w:autoSpaceDE w:val="0"/>
      <w:autoSpaceDN w:val="0"/>
      <w:adjustRightInd w:val="0"/>
      <w:textAlignment w:val="baseline"/>
    </w:pPr>
    <w:rPr>
      <w:color w:val="000000"/>
      <w:sz w:val="24"/>
    </w:rPr>
  </w:style>
  <w:style w:type="paragraph" w:customStyle="1" w:styleId="Texttabulky">
    <w:name w:val="Text tabulky"/>
    <w:rsid w:val="002B3C93"/>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2B3C93"/>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ace1">
    <w:name w:val="Citace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ace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0">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891C41"/>
    <w:rPr>
      <w:rFonts w:ascii="Arial" w:hAnsi="Arial"/>
      <w:color w:val="000000"/>
      <w:sz w:val="24"/>
    </w:rPr>
  </w:style>
  <w:style w:type="paragraph" w:customStyle="1" w:styleId="A-odstavecodsazen">
    <w:name w:val="A-odstavec odsazený"/>
    <w:basedOn w:val="Export0"/>
    <w:link w:val="A-odstavecodsazenChar"/>
    <w:rsid w:val="00961DDE"/>
    <w:pPr>
      <w:ind w:left="720"/>
      <w:jc w:val="both"/>
    </w:pPr>
    <w:rPr>
      <w:rFonts w:ascii="Arial" w:hAnsi="Arial" w:cs="Arial"/>
      <w:sz w:val="22"/>
      <w:szCs w:val="22"/>
      <w:lang w:val="cs-CZ"/>
    </w:rPr>
  </w:style>
  <w:style w:type="character" w:customStyle="1" w:styleId="A-odstavecodsazenChar">
    <w:name w:val="A-odstavec odsazený Char"/>
    <w:link w:val="A-odstavecodsazen"/>
    <w:rsid w:val="00961DDE"/>
    <w:rPr>
      <w:rFonts w:ascii="Arial" w:hAnsi="Arial" w:cs="Arial"/>
      <w:sz w:val="22"/>
      <w:szCs w:val="22"/>
    </w:rPr>
  </w:style>
  <w:style w:type="character" w:customStyle="1" w:styleId="Export0Char">
    <w:name w:val="Export 0 Char"/>
    <w:link w:val="Export0"/>
    <w:rsid w:val="00BE0459"/>
    <w:rPr>
      <w:rFonts w:ascii="Courier New" w:hAnsi="Courier New"/>
      <w:sz w:val="24"/>
      <w:lang w:val="en-US"/>
    </w:rPr>
  </w:style>
  <w:style w:type="character" w:styleId="Hypertextovodkaz">
    <w:name w:val="Hyperlink"/>
    <w:uiPriority w:val="99"/>
    <w:unhideWhenUsed/>
    <w:rsid w:val="00084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721488901">
      <w:bodyDiv w:val="1"/>
      <w:marLeft w:val="0"/>
      <w:marRight w:val="0"/>
      <w:marTop w:val="0"/>
      <w:marBottom w:val="0"/>
      <w:divBdr>
        <w:top w:val="none" w:sz="0" w:space="0" w:color="auto"/>
        <w:left w:val="none" w:sz="0" w:space="0" w:color="auto"/>
        <w:bottom w:val="none" w:sz="0" w:space="0" w:color="auto"/>
        <w:right w:val="none" w:sz="0" w:space="0" w:color="auto"/>
      </w:divBdr>
    </w:div>
    <w:div w:id="849031409">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102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B94D-68E1-4428-8D98-0F75BE1F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178</TotalTime>
  <Pages>8</Pages>
  <Words>2666</Words>
  <Characters>15731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18361</CharactersWithSpaces>
  <SharedDoc>false</SharedDoc>
  <HLinks>
    <vt:vector size="6" baseType="variant">
      <vt:variant>
        <vt:i4>6815753</vt:i4>
      </vt:variant>
      <vt:variant>
        <vt:i4>0</vt:i4>
      </vt:variant>
      <vt:variant>
        <vt:i4>0</vt:i4>
      </vt:variant>
      <vt:variant>
        <vt:i4>5</vt:i4>
      </vt:variant>
      <vt:variant>
        <vt:lpwstr>mailto:faktury-pr@poh.cz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Hrebec Zdenek</cp:lastModifiedBy>
  <cp:revision>15</cp:revision>
  <cp:lastPrinted>2016-06-24T08:19:00Z</cp:lastPrinted>
  <dcterms:created xsi:type="dcterms:W3CDTF">2019-05-09T06:06:00Z</dcterms:created>
  <dcterms:modified xsi:type="dcterms:W3CDTF">2019-06-10T11:44:00Z</dcterms:modified>
</cp:coreProperties>
</file>