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8" w:rsidRPr="007724DE" w:rsidRDefault="00235330" w:rsidP="00174318">
      <w:pPr>
        <w:pStyle w:val="Nzev"/>
        <w:pBdr>
          <w:bottom w:val="single" w:sz="4" w:space="1" w:color="auto"/>
        </w:pBdr>
        <w:rPr>
          <w:rFonts w:ascii="Arial" w:hAnsi="Arial" w:cs="Arial"/>
          <w:i w:val="0"/>
          <w:caps/>
          <w:sz w:val="32"/>
          <w:szCs w:val="36"/>
        </w:rPr>
      </w:pPr>
      <w:r>
        <w:rPr>
          <w:rFonts w:ascii="Arial" w:hAnsi="Arial" w:cs="Arial"/>
          <w:i w:val="0"/>
          <w:szCs w:val="36"/>
        </w:rPr>
        <w:t>Smlouva</w:t>
      </w:r>
      <w:r w:rsidR="007724DE">
        <w:rPr>
          <w:rFonts w:ascii="Arial" w:hAnsi="Arial" w:cs="Arial"/>
          <w:i w:val="0"/>
          <w:szCs w:val="36"/>
        </w:rPr>
        <w:t xml:space="preserve"> na nákup tonerů</w:t>
      </w:r>
      <w:r w:rsidR="007724DE">
        <w:rPr>
          <w:rFonts w:ascii="Arial" w:hAnsi="Arial" w:cs="Arial"/>
          <w:i w:val="0"/>
          <w:caps/>
          <w:szCs w:val="36"/>
        </w:rPr>
        <w:t xml:space="preserve"> </w:t>
      </w:r>
    </w:p>
    <w:p w:rsidR="00CC6E15" w:rsidRDefault="007724DE" w:rsidP="00174318">
      <w:pPr>
        <w:pStyle w:val="Nzev"/>
        <w:pBdr>
          <w:bottom w:val="single" w:sz="4" w:space="1" w:color="auto"/>
        </w:pBdr>
        <w:rPr>
          <w:rFonts w:ascii="Arial" w:hAnsi="Arial" w:cs="Arial"/>
          <w:i w:val="0"/>
          <w:sz w:val="24"/>
          <w:szCs w:val="24"/>
        </w:rPr>
      </w:pPr>
      <w:proofErr w:type="spellStart"/>
      <w:r>
        <w:rPr>
          <w:rFonts w:ascii="Arial" w:hAnsi="Arial" w:cs="Arial"/>
          <w:i w:val="0"/>
          <w:sz w:val="24"/>
          <w:szCs w:val="24"/>
        </w:rPr>
        <w:t>Spr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</w:t>
      </w:r>
      <w:r w:rsidR="00735537">
        <w:rPr>
          <w:rFonts w:ascii="Arial" w:hAnsi="Arial" w:cs="Arial"/>
          <w:i w:val="0"/>
          <w:sz w:val="24"/>
          <w:szCs w:val="24"/>
        </w:rPr>
        <w:t>311</w:t>
      </w:r>
      <w:r>
        <w:rPr>
          <w:rFonts w:ascii="Arial" w:hAnsi="Arial" w:cs="Arial"/>
          <w:i w:val="0"/>
          <w:sz w:val="24"/>
          <w:szCs w:val="24"/>
        </w:rPr>
        <w:t>/2019</w:t>
      </w:r>
    </w:p>
    <w:p w:rsidR="00174318" w:rsidRDefault="00CC6E15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uzavřená </w:t>
      </w:r>
      <w:r w:rsidR="00174318">
        <w:rPr>
          <w:rFonts w:ascii="Arial" w:hAnsi="Arial" w:cs="Arial"/>
          <w:b/>
          <w:szCs w:val="24"/>
          <w:lang w:val="cs-CZ"/>
        </w:rPr>
        <w:t>podle zákona č. 89/2012 Sb., občanského zákoníku</w:t>
      </w:r>
    </w:p>
    <w:p w:rsidR="00174318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(dále jen „Občanský zákoník“) </w:t>
      </w:r>
    </w:p>
    <w:p w:rsidR="00174318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Arial" w:hAnsi="Arial" w:cs="Arial"/>
          <w:b/>
          <w:szCs w:val="24"/>
          <w:lang w:val="cs-CZ"/>
        </w:rPr>
      </w:pPr>
    </w:p>
    <w:p w:rsidR="00174318" w:rsidRPr="00C64435" w:rsidRDefault="00174318" w:rsidP="00174318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Arial" w:hAnsi="Arial" w:cs="Arial"/>
          <w:b/>
          <w:szCs w:val="24"/>
          <w:lang w:val="cs-CZ"/>
        </w:rPr>
      </w:pPr>
      <w:r w:rsidRPr="00C64435">
        <w:rPr>
          <w:rFonts w:ascii="Arial" w:hAnsi="Arial" w:cs="Arial"/>
          <w:b/>
          <w:szCs w:val="24"/>
          <w:lang w:val="cs-CZ"/>
        </w:rPr>
        <w:t>Smluvní strany</w:t>
      </w:r>
    </w:p>
    <w:p w:rsidR="00174318" w:rsidRPr="00441EA0" w:rsidRDefault="00174318" w:rsidP="00174318">
      <w:pPr>
        <w:jc w:val="both"/>
        <w:rPr>
          <w:rFonts w:ascii="Arial" w:hAnsi="Arial" w:cs="Arial"/>
          <w:szCs w:val="24"/>
        </w:rPr>
      </w:pPr>
    </w:p>
    <w:p w:rsidR="00174318" w:rsidRPr="00613809" w:rsidRDefault="00174318" w:rsidP="00174318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613809">
        <w:rPr>
          <w:rFonts w:ascii="Arial" w:hAnsi="Arial" w:cs="Arial"/>
          <w:iCs/>
        </w:rPr>
        <w:t>jméno:</w:t>
      </w:r>
      <w:r w:rsidRPr="00613809">
        <w:rPr>
          <w:rFonts w:ascii="Arial" w:hAnsi="Arial" w:cs="Arial"/>
          <w:iCs/>
        </w:rPr>
        <w:tab/>
      </w:r>
      <w:r w:rsidRPr="00613809">
        <w:rPr>
          <w:rFonts w:ascii="Arial" w:hAnsi="Arial" w:cs="Arial"/>
          <w:b/>
          <w:iCs/>
          <w:u w:val="single"/>
        </w:rPr>
        <w:t xml:space="preserve">Česká republika </w:t>
      </w:r>
      <w:r w:rsidR="000D780B">
        <w:rPr>
          <w:rFonts w:ascii="Arial" w:hAnsi="Arial" w:cs="Arial"/>
          <w:b/>
          <w:iCs/>
          <w:u w:val="single"/>
        </w:rPr>
        <w:t>–</w:t>
      </w:r>
      <w:r w:rsidRPr="00613809">
        <w:rPr>
          <w:rFonts w:ascii="Arial" w:hAnsi="Arial" w:cs="Arial"/>
          <w:b/>
          <w:iCs/>
          <w:u w:val="single"/>
        </w:rPr>
        <w:t xml:space="preserve"> </w:t>
      </w:r>
      <w:r w:rsidR="000D780B">
        <w:rPr>
          <w:rFonts w:ascii="Arial" w:hAnsi="Arial" w:cs="Arial"/>
          <w:b/>
          <w:iCs/>
          <w:u w:val="single"/>
        </w:rPr>
        <w:t xml:space="preserve">Okresní soud ve Žďáru nad Sázavou </w:t>
      </w:r>
    </w:p>
    <w:p w:rsidR="00174318" w:rsidRPr="00613809" w:rsidRDefault="00174318" w:rsidP="00174318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613809">
        <w:rPr>
          <w:rFonts w:ascii="Arial" w:hAnsi="Arial" w:cs="Arial"/>
          <w:iCs/>
        </w:rPr>
        <w:t>IČ</w:t>
      </w:r>
      <w:r>
        <w:rPr>
          <w:rFonts w:ascii="Arial" w:hAnsi="Arial" w:cs="Arial"/>
          <w:iCs/>
        </w:rPr>
        <w:t>O</w:t>
      </w:r>
      <w:r w:rsidRPr="00613809">
        <w:rPr>
          <w:rFonts w:ascii="Arial" w:hAnsi="Arial" w:cs="Arial"/>
          <w:iCs/>
        </w:rPr>
        <w:t>:</w:t>
      </w:r>
      <w:r w:rsidRPr="00613809">
        <w:rPr>
          <w:rFonts w:ascii="Arial" w:hAnsi="Arial" w:cs="Arial"/>
          <w:iCs/>
        </w:rPr>
        <w:tab/>
      </w:r>
      <w:r w:rsidR="000D780B">
        <w:rPr>
          <w:rFonts w:ascii="Arial" w:hAnsi="Arial" w:cs="Arial"/>
          <w:iCs/>
        </w:rPr>
        <w:t>00025186</w:t>
      </w:r>
    </w:p>
    <w:p w:rsidR="00174318" w:rsidRPr="00613809" w:rsidRDefault="00174318" w:rsidP="00174318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613809">
        <w:rPr>
          <w:rFonts w:ascii="Arial" w:hAnsi="Arial" w:cs="Arial"/>
          <w:iCs/>
        </w:rPr>
        <w:t>DIČ:</w:t>
      </w:r>
      <w:r w:rsidRPr="00613809">
        <w:rPr>
          <w:rFonts w:ascii="Arial" w:hAnsi="Arial" w:cs="Arial"/>
          <w:iCs/>
        </w:rPr>
        <w:tab/>
        <w:t>není plátcem DPH</w:t>
      </w:r>
    </w:p>
    <w:p w:rsidR="00174318" w:rsidRPr="00613809" w:rsidRDefault="00174318" w:rsidP="00174318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613809">
        <w:rPr>
          <w:rFonts w:ascii="Arial" w:hAnsi="Arial" w:cs="Arial"/>
          <w:iCs/>
        </w:rPr>
        <w:t>se sídlem:</w:t>
      </w:r>
      <w:r w:rsidRPr="00613809">
        <w:rPr>
          <w:rFonts w:ascii="Arial" w:hAnsi="Arial" w:cs="Arial"/>
          <w:iCs/>
        </w:rPr>
        <w:tab/>
      </w:r>
      <w:r w:rsidR="000D780B">
        <w:rPr>
          <w:rFonts w:ascii="Arial" w:hAnsi="Arial" w:cs="Arial"/>
          <w:iCs/>
        </w:rPr>
        <w:t xml:space="preserve">Strojírenská 2210/28, Žďár nad Sázavou </w:t>
      </w:r>
    </w:p>
    <w:p w:rsidR="00174318" w:rsidRPr="00613809" w:rsidRDefault="000D780B" w:rsidP="00174318">
      <w:pPr>
        <w:pStyle w:val="import6"/>
        <w:ind w:left="2268" w:hanging="2268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PSČ:</w:t>
      </w:r>
      <w:r>
        <w:rPr>
          <w:rFonts w:ascii="Arial" w:hAnsi="Arial" w:cs="Arial"/>
          <w:iCs/>
        </w:rPr>
        <w:tab/>
        <w:t>591 19</w:t>
      </w:r>
    </w:p>
    <w:p w:rsidR="00174318" w:rsidRDefault="00174318" w:rsidP="00174318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613809">
        <w:rPr>
          <w:rFonts w:ascii="Arial" w:hAnsi="Arial" w:cs="Arial"/>
          <w:iCs/>
        </w:rPr>
        <w:t>Bankovní spojení:</w:t>
      </w:r>
      <w:r w:rsidRPr="00613809">
        <w:rPr>
          <w:rFonts w:ascii="Arial" w:hAnsi="Arial" w:cs="Arial"/>
          <w:iCs/>
        </w:rPr>
        <w:tab/>
      </w:r>
      <w:r w:rsidR="000D780B">
        <w:rPr>
          <w:rFonts w:ascii="Arial" w:hAnsi="Arial" w:cs="Arial"/>
          <w:iCs/>
        </w:rPr>
        <w:t xml:space="preserve">ČNB </w:t>
      </w:r>
    </w:p>
    <w:p w:rsidR="00174318" w:rsidRDefault="00174318" w:rsidP="00174318">
      <w:pPr>
        <w:pStyle w:val="import6"/>
        <w:ind w:left="2268" w:hanging="2268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Číslo účtu</w:t>
      </w:r>
      <w:r w:rsidRPr="00613809">
        <w:rPr>
          <w:rFonts w:ascii="Arial" w:hAnsi="Arial" w:cs="Arial"/>
          <w:iCs/>
        </w:rPr>
        <w:t xml:space="preserve">: </w:t>
      </w:r>
      <w:r>
        <w:rPr>
          <w:rFonts w:ascii="Arial" w:hAnsi="Arial" w:cs="Arial"/>
          <w:iCs/>
        </w:rPr>
        <w:tab/>
      </w:r>
      <w:r w:rsidR="00343568" w:rsidRPr="00343568">
        <w:rPr>
          <w:rFonts w:ascii="Arial" w:hAnsi="Arial" w:cs="Arial"/>
          <w:iCs/>
          <w:highlight w:val="black"/>
        </w:rPr>
        <w:t>XXXXX</w:t>
      </w:r>
    </w:p>
    <w:p w:rsidR="00174318" w:rsidRPr="00343568" w:rsidRDefault="00174318" w:rsidP="00174318">
      <w:pPr>
        <w:pStyle w:val="import6"/>
        <w:ind w:left="2268" w:hanging="2268"/>
        <w:jc w:val="left"/>
        <w:rPr>
          <w:rFonts w:ascii="Arial" w:hAnsi="Arial" w:cs="Arial"/>
          <w:iCs/>
          <w:color w:val="FF0000"/>
        </w:rPr>
      </w:pPr>
      <w:r w:rsidRPr="00613809">
        <w:rPr>
          <w:rFonts w:ascii="Arial" w:hAnsi="Arial" w:cs="Arial"/>
          <w:iCs/>
        </w:rPr>
        <w:t>zastoupená:</w:t>
      </w:r>
      <w:r w:rsidRPr="00613809">
        <w:rPr>
          <w:rFonts w:ascii="Arial" w:hAnsi="Arial" w:cs="Arial"/>
          <w:iCs/>
        </w:rPr>
        <w:tab/>
      </w:r>
      <w:r w:rsidR="00343568" w:rsidRPr="00343568">
        <w:rPr>
          <w:rFonts w:ascii="Arial" w:hAnsi="Arial" w:cs="Arial"/>
          <w:iCs/>
          <w:highlight w:val="black"/>
        </w:rPr>
        <w:t>XXXXX</w:t>
      </w:r>
    </w:p>
    <w:p w:rsidR="00174318" w:rsidRPr="006221BD" w:rsidRDefault="00174318" w:rsidP="00174318">
      <w:pPr>
        <w:ind w:left="2268" w:hanging="2268"/>
        <w:jc w:val="both"/>
        <w:rPr>
          <w:rFonts w:ascii="Arial" w:hAnsi="Arial" w:cs="Arial"/>
          <w:iCs/>
          <w:sz w:val="24"/>
          <w:szCs w:val="24"/>
        </w:rPr>
      </w:pPr>
      <w:r w:rsidRPr="006221BD">
        <w:rPr>
          <w:rFonts w:ascii="Arial" w:hAnsi="Arial" w:cs="Arial"/>
          <w:iCs/>
          <w:sz w:val="24"/>
          <w:szCs w:val="24"/>
        </w:rPr>
        <w:t xml:space="preserve">(dále jen </w:t>
      </w:r>
      <w:r w:rsidRPr="006221BD">
        <w:rPr>
          <w:rFonts w:ascii="Arial" w:hAnsi="Arial" w:cs="Arial"/>
          <w:b/>
          <w:iCs/>
          <w:sz w:val="24"/>
          <w:szCs w:val="24"/>
        </w:rPr>
        <w:t>„</w:t>
      </w:r>
      <w:r w:rsidR="00AA6FFE">
        <w:rPr>
          <w:rFonts w:ascii="Arial" w:hAnsi="Arial" w:cs="Arial"/>
          <w:b/>
          <w:iCs/>
          <w:sz w:val="24"/>
          <w:szCs w:val="24"/>
        </w:rPr>
        <w:t>kupující</w:t>
      </w:r>
      <w:r w:rsidRPr="006221BD">
        <w:rPr>
          <w:rFonts w:ascii="Arial" w:hAnsi="Arial" w:cs="Arial"/>
          <w:b/>
          <w:iCs/>
          <w:sz w:val="24"/>
          <w:szCs w:val="24"/>
        </w:rPr>
        <w:t>“</w:t>
      </w:r>
      <w:r w:rsidRPr="006221BD">
        <w:rPr>
          <w:rFonts w:ascii="Arial" w:hAnsi="Arial" w:cs="Arial"/>
          <w:iCs/>
          <w:sz w:val="24"/>
          <w:szCs w:val="24"/>
        </w:rPr>
        <w:t>) na straně jedné</w:t>
      </w:r>
    </w:p>
    <w:p w:rsidR="00174318" w:rsidRDefault="00174318" w:rsidP="00174318">
      <w:pPr>
        <w:jc w:val="both"/>
        <w:rPr>
          <w:rFonts w:ascii="Arial" w:hAnsi="Arial" w:cs="Arial"/>
          <w:sz w:val="24"/>
          <w:szCs w:val="24"/>
        </w:rPr>
      </w:pPr>
    </w:p>
    <w:p w:rsidR="00174318" w:rsidRPr="00EB7821" w:rsidRDefault="00174318" w:rsidP="00174318">
      <w:pPr>
        <w:jc w:val="both"/>
        <w:rPr>
          <w:rFonts w:ascii="Arial" w:hAnsi="Arial" w:cs="Arial"/>
          <w:sz w:val="24"/>
          <w:szCs w:val="24"/>
        </w:rPr>
      </w:pPr>
      <w:r w:rsidRPr="00EB7821">
        <w:rPr>
          <w:rFonts w:ascii="Arial" w:hAnsi="Arial" w:cs="Arial"/>
          <w:sz w:val="24"/>
          <w:szCs w:val="24"/>
        </w:rPr>
        <w:t>a</w:t>
      </w:r>
    </w:p>
    <w:p w:rsidR="00174318" w:rsidRDefault="00174318" w:rsidP="00174318">
      <w:pPr>
        <w:pStyle w:val="import6"/>
        <w:ind w:left="2268" w:hanging="2268"/>
        <w:jc w:val="left"/>
        <w:rPr>
          <w:rFonts w:ascii="Arial" w:hAnsi="Arial" w:cs="Arial"/>
          <w:iCs/>
        </w:rPr>
      </w:pPr>
    </w:p>
    <w:p w:rsidR="00174318" w:rsidRPr="00AC1BC4" w:rsidRDefault="00174318" w:rsidP="00AC1BC4">
      <w:pPr>
        <w:pStyle w:val="import6"/>
        <w:ind w:left="2268" w:hanging="2268"/>
        <w:jc w:val="left"/>
        <w:rPr>
          <w:rFonts w:ascii="Arial" w:hAnsi="Arial" w:cs="Arial"/>
          <w:b/>
          <w:iCs/>
          <w:highlight w:val="yellow"/>
          <w:u w:val="single"/>
        </w:rPr>
      </w:pPr>
      <w:r w:rsidRPr="00AC1BC4">
        <w:rPr>
          <w:rFonts w:ascii="Arial" w:hAnsi="Arial" w:cs="Arial"/>
          <w:iCs/>
        </w:rPr>
        <w:t xml:space="preserve">jméno: </w:t>
      </w:r>
      <w:r w:rsidR="001F2373" w:rsidRPr="00AC1BC4">
        <w:rPr>
          <w:rFonts w:ascii="Arial" w:hAnsi="Arial" w:cs="Arial"/>
          <w:iCs/>
        </w:rPr>
        <w:tab/>
      </w:r>
      <w:r w:rsidR="001F2373" w:rsidRPr="00D65639">
        <w:rPr>
          <w:rFonts w:ascii="Arial" w:hAnsi="Arial" w:cs="Arial"/>
          <w:b/>
          <w:iCs/>
        </w:rPr>
        <w:t xml:space="preserve">TD </w:t>
      </w:r>
      <w:proofErr w:type="spellStart"/>
      <w:r w:rsidR="001F2373" w:rsidRPr="00D65639">
        <w:rPr>
          <w:rFonts w:ascii="Arial" w:hAnsi="Arial" w:cs="Arial"/>
          <w:b/>
          <w:iCs/>
        </w:rPr>
        <w:t>computer</w:t>
      </w:r>
      <w:proofErr w:type="spellEnd"/>
      <w:r w:rsidR="001F2373" w:rsidRPr="00D65639">
        <w:rPr>
          <w:rFonts w:ascii="Arial" w:hAnsi="Arial" w:cs="Arial"/>
          <w:b/>
          <w:iCs/>
        </w:rPr>
        <w:t xml:space="preserve"> s.r.o.</w:t>
      </w:r>
      <w:r w:rsidRPr="00AC1BC4">
        <w:rPr>
          <w:rFonts w:ascii="Arial" w:hAnsi="Arial" w:cs="Arial"/>
          <w:iCs/>
        </w:rPr>
        <w:tab/>
      </w:r>
    </w:p>
    <w:p w:rsidR="001F2373" w:rsidRPr="00AC1BC4" w:rsidRDefault="00174318" w:rsidP="00AC1BC4">
      <w:pPr>
        <w:pStyle w:val="Normlnweb"/>
        <w:spacing w:before="0" w:beforeAutospacing="0" w:after="0" w:line="238" w:lineRule="atLeast"/>
        <w:rPr>
          <w:rFonts w:ascii="Arial" w:hAnsi="Arial" w:cs="Arial"/>
        </w:rPr>
      </w:pPr>
      <w:r w:rsidRPr="00AC1BC4">
        <w:rPr>
          <w:rFonts w:ascii="Arial" w:hAnsi="Arial" w:cs="Arial"/>
          <w:iCs/>
        </w:rPr>
        <w:t>IČO:</w:t>
      </w:r>
      <w:r w:rsidRPr="00AC1BC4">
        <w:rPr>
          <w:rFonts w:ascii="Arial" w:hAnsi="Arial" w:cs="Arial"/>
          <w:iCs/>
        </w:rPr>
        <w:tab/>
      </w:r>
      <w:r w:rsidR="001F2373" w:rsidRPr="00AC1BC4">
        <w:rPr>
          <w:rFonts w:ascii="Arial" w:hAnsi="Arial" w:cs="Arial"/>
          <w:iCs/>
        </w:rPr>
        <w:tab/>
      </w:r>
      <w:r w:rsidR="001F2373" w:rsidRPr="00AC1BC4">
        <w:rPr>
          <w:rFonts w:ascii="Arial" w:hAnsi="Arial" w:cs="Arial"/>
          <w:iCs/>
        </w:rPr>
        <w:tab/>
        <w:t xml:space="preserve">  </w:t>
      </w:r>
      <w:r w:rsidR="001F2373" w:rsidRPr="00AC1BC4">
        <w:rPr>
          <w:rFonts w:ascii="Arial" w:hAnsi="Arial" w:cs="Arial"/>
        </w:rPr>
        <w:t>28623762</w:t>
      </w:r>
    </w:p>
    <w:p w:rsidR="00174318" w:rsidRPr="00AC1BC4" w:rsidRDefault="00174318" w:rsidP="00AC1BC4">
      <w:pPr>
        <w:pStyle w:val="Normlnweb"/>
        <w:spacing w:before="0" w:beforeAutospacing="0" w:after="0" w:line="238" w:lineRule="atLeast"/>
        <w:rPr>
          <w:rFonts w:ascii="Arial" w:hAnsi="Arial" w:cs="Arial"/>
          <w:iCs/>
        </w:rPr>
      </w:pPr>
      <w:r w:rsidRPr="00AC1BC4">
        <w:rPr>
          <w:rFonts w:ascii="Arial" w:hAnsi="Arial" w:cs="Arial"/>
          <w:iCs/>
        </w:rPr>
        <w:t>DIČ:</w:t>
      </w:r>
      <w:r w:rsidR="001F2373" w:rsidRPr="00AC1BC4">
        <w:rPr>
          <w:rFonts w:ascii="Arial" w:hAnsi="Arial" w:cs="Arial"/>
          <w:iCs/>
        </w:rPr>
        <w:tab/>
      </w:r>
      <w:r w:rsidR="001F2373" w:rsidRPr="00AC1BC4">
        <w:rPr>
          <w:rFonts w:ascii="Arial" w:hAnsi="Arial" w:cs="Arial"/>
          <w:iCs/>
        </w:rPr>
        <w:tab/>
      </w:r>
      <w:r w:rsidR="001F2373" w:rsidRPr="00AC1BC4">
        <w:rPr>
          <w:rFonts w:ascii="Arial" w:hAnsi="Arial" w:cs="Arial"/>
          <w:iCs/>
        </w:rPr>
        <w:tab/>
        <w:t xml:space="preserve">  CZ</w:t>
      </w:r>
      <w:r w:rsidR="001F2373" w:rsidRPr="00AC1BC4">
        <w:rPr>
          <w:rFonts w:ascii="Arial" w:hAnsi="Arial" w:cs="Arial"/>
        </w:rPr>
        <w:t>28623762</w:t>
      </w:r>
      <w:r w:rsidRPr="00AC1BC4">
        <w:rPr>
          <w:rFonts w:ascii="Arial" w:hAnsi="Arial" w:cs="Arial"/>
          <w:iCs/>
        </w:rPr>
        <w:tab/>
      </w:r>
    </w:p>
    <w:p w:rsidR="00174318" w:rsidRPr="00AC1BC4" w:rsidRDefault="00174318" w:rsidP="00AC1BC4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AC1BC4">
        <w:rPr>
          <w:rFonts w:ascii="Arial" w:hAnsi="Arial" w:cs="Arial"/>
          <w:iCs/>
        </w:rPr>
        <w:t>se sídlem:</w:t>
      </w:r>
      <w:r w:rsidRPr="00AC1BC4">
        <w:rPr>
          <w:rFonts w:ascii="Arial" w:hAnsi="Arial" w:cs="Arial"/>
          <w:iCs/>
        </w:rPr>
        <w:tab/>
      </w:r>
      <w:r w:rsidR="001F2373" w:rsidRPr="00AC1BC4">
        <w:rPr>
          <w:rFonts w:ascii="Arial" w:hAnsi="Arial" w:cs="Arial"/>
          <w:iCs/>
        </w:rPr>
        <w:t>Werichova 721/1 Olomouc</w:t>
      </w:r>
    </w:p>
    <w:p w:rsidR="00174318" w:rsidRPr="00AC1BC4" w:rsidRDefault="00174318" w:rsidP="00AC1BC4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AC1BC4">
        <w:rPr>
          <w:rFonts w:ascii="Arial" w:hAnsi="Arial" w:cs="Arial"/>
          <w:iCs/>
        </w:rPr>
        <w:t>PSČ:</w:t>
      </w:r>
      <w:r w:rsidRPr="00AC1BC4">
        <w:rPr>
          <w:rFonts w:ascii="Arial" w:hAnsi="Arial" w:cs="Arial"/>
          <w:iCs/>
        </w:rPr>
        <w:tab/>
      </w:r>
      <w:r w:rsidR="001F2373" w:rsidRPr="00AC1BC4">
        <w:rPr>
          <w:rFonts w:ascii="Arial" w:hAnsi="Arial" w:cs="Arial"/>
          <w:iCs/>
        </w:rPr>
        <w:t>779 00</w:t>
      </w:r>
    </w:p>
    <w:p w:rsidR="00174318" w:rsidRPr="00AC1BC4" w:rsidRDefault="00174318" w:rsidP="00AC1BC4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AC1BC4">
        <w:rPr>
          <w:rFonts w:ascii="Arial" w:hAnsi="Arial" w:cs="Arial"/>
          <w:iCs/>
        </w:rPr>
        <w:t>Registrace:</w:t>
      </w:r>
      <w:r w:rsidRPr="00AC1BC4">
        <w:rPr>
          <w:rFonts w:ascii="Arial" w:hAnsi="Arial" w:cs="Arial"/>
          <w:iCs/>
        </w:rPr>
        <w:tab/>
      </w:r>
    </w:p>
    <w:p w:rsidR="00174318" w:rsidRPr="00AC1BC4" w:rsidRDefault="00174318" w:rsidP="00AC1BC4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AC1BC4">
        <w:rPr>
          <w:rFonts w:ascii="Arial" w:hAnsi="Arial" w:cs="Arial"/>
          <w:iCs/>
        </w:rPr>
        <w:t>Bankovní spojení:</w:t>
      </w:r>
      <w:r w:rsidRPr="00AC1BC4">
        <w:rPr>
          <w:rFonts w:ascii="Arial" w:hAnsi="Arial" w:cs="Arial"/>
          <w:iCs/>
        </w:rPr>
        <w:tab/>
      </w:r>
      <w:r w:rsidR="001F2373" w:rsidRPr="00AC1BC4">
        <w:rPr>
          <w:rFonts w:ascii="Arial" w:hAnsi="Arial" w:cs="Arial"/>
          <w:iCs/>
        </w:rPr>
        <w:t>FIO banka</w:t>
      </w:r>
    </w:p>
    <w:p w:rsidR="00174318" w:rsidRPr="00AC1BC4" w:rsidRDefault="00174318" w:rsidP="00AC1BC4">
      <w:pPr>
        <w:pStyle w:val="import6"/>
        <w:ind w:left="2268" w:hanging="2268"/>
        <w:jc w:val="left"/>
        <w:rPr>
          <w:rFonts w:ascii="Arial" w:hAnsi="Arial" w:cs="Arial"/>
          <w:iCs/>
        </w:rPr>
      </w:pPr>
      <w:r w:rsidRPr="00AC1BC4">
        <w:rPr>
          <w:rFonts w:ascii="Arial" w:hAnsi="Arial" w:cs="Arial"/>
          <w:iCs/>
        </w:rPr>
        <w:t xml:space="preserve">Číslo účtu: </w:t>
      </w:r>
      <w:r w:rsidRPr="00AC1BC4">
        <w:rPr>
          <w:rFonts w:ascii="Arial" w:hAnsi="Arial" w:cs="Arial"/>
          <w:iCs/>
        </w:rPr>
        <w:tab/>
      </w:r>
      <w:r w:rsidR="00343568" w:rsidRPr="00343568">
        <w:rPr>
          <w:rFonts w:ascii="Arial" w:hAnsi="Arial" w:cs="Arial"/>
          <w:iCs/>
          <w:highlight w:val="black"/>
        </w:rPr>
        <w:t>XXXXX</w:t>
      </w:r>
    </w:p>
    <w:p w:rsidR="00174318" w:rsidRPr="00441EA0" w:rsidRDefault="002E529A" w:rsidP="00174318">
      <w:pPr>
        <w:pStyle w:val="import6"/>
        <w:ind w:left="2268" w:hanging="2268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zastoupená</w:t>
      </w:r>
      <w:r w:rsidR="00174318" w:rsidRPr="005615B1">
        <w:rPr>
          <w:rFonts w:ascii="Arial" w:hAnsi="Arial" w:cs="Arial"/>
          <w:iCs/>
        </w:rPr>
        <w:t>:</w:t>
      </w:r>
      <w:r w:rsidR="00174318" w:rsidRPr="00441EA0">
        <w:rPr>
          <w:rFonts w:ascii="Arial" w:hAnsi="Arial" w:cs="Arial"/>
          <w:iCs/>
        </w:rPr>
        <w:tab/>
      </w:r>
      <w:r w:rsidR="00343568" w:rsidRPr="00343568">
        <w:rPr>
          <w:rFonts w:ascii="Arial" w:hAnsi="Arial" w:cs="Arial"/>
          <w:iCs/>
          <w:highlight w:val="black"/>
        </w:rPr>
        <w:t>XXXXX</w:t>
      </w:r>
    </w:p>
    <w:p w:rsidR="00174318" w:rsidRDefault="00174318" w:rsidP="00174318">
      <w:pPr>
        <w:jc w:val="both"/>
        <w:rPr>
          <w:rFonts w:ascii="Arial" w:hAnsi="Arial" w:cs="Arial"/>
          <w:iCs/>
          <w:sz w:val="24"/>
          <w:szCs w:val="24"/>
        </w:rPr>
      </w:pPr>
      <w:r w:rsidRPr="00F61313">
        <w:rPr>
          <w:rFonts w:ascii="Arial" w:hAnsi="Arial" w:cs="Arial"/>
          <w:iCs/>
          <w:sz w:val="24"/>
          <w:szCs w:val="24"/>
        </w:rPr>
        <w:t>(dále jen</w:t>
      </w:r>
      <w:r w:rsidRPr="00F61313">
        <w:rPr>
          <w:rFonts w:ascii="Arial" w:hAnsi="Arial" w:cs="Arial"/>
          <w:b/>
          <w:iCs/>
          <w:sz w:val="24"/>
          <w:szCs w:val="24"/>
        </w:rPr>
        <w:t xml:space="preserve"> „</w:t>
      </w:r>
      <w:r>
        <w:rPr>
          <w:rFonts w:ascii="Arial" w:hAnsi="Arial" w:cs="Arial"/>
          <w:b/>
          <w:iCs/>
          <w:sz w:val="24"/>
          <w:szCs w:val="24"/>
        </w:rPr>
        <w:t>prodávající</w:t>
      </w:r>
      <w:r w:rsidRPr="00F61313">
        <w:rPr>
          <w:rFonts w:ascii="Arial" w:hAnsi="Arial" w:cs="Arial"/>
          <w:b/>
          <w:iCs/>
          <w:sz w:val="24"/>
          <w:szCs w:val="24"/>
        </w:rPr>
        <w:t>“</w:t>
      </w:r>
      <w:r w:rsidRPr="00F61313">
        <w:rPr>
          <w:rFonts w:ascii="Arial" w:hAnsi="Arial" w:cs="Arial"/>
          <w:iCs/>
          <w:sz w:val="24"/>
          <w:szCs w:val="24"/>
        </w:rPr>
        <w:t>) na straně druhé</w:t>
      </w:r>
    </w:p>
    <w:p w:rsidR="00174318" w:rsidRPr="00441EA0" w:rsidRDefault="00174318" w:rsidP="00174318">
      <w:pPr>
        <w:jc w:val="both"/>
        <w:rPr>
          <w:rFonts w:ascii="Arial" w:hAnsi="Arial" w:cs="Arial"/>
          <w:szCs w:val="24"/>
        </w:rPr>
      </w:pPr>
    </w:p>
    <w:p w:rsidR="00174318" w:rsidRPr="00A77197" w:rsidRDefault="00174318" w:rsidP="00174318">
      <w:pPr>
        <w:jc w:val="both"/>
        <w:rPr>
          <w:rFonts w:ascii="Arial" w:hAnsi="Arial" w:cs="Arial"/>
          <w:iCs/>
          <w:sz w:val="24"/>
          <w:szCs w:val="24"/>
        </w:rPr>
      </w:pPr>
      <w:r w:rsidRPr="00A77197">
        <w:rPr>
          <w:rFonts w:ascii="Arial" w:hAnsi="Arial" w:cs="Arial"/>
          <w:iCs/>
          <w:sz w:val="24"/>
          <w:szCs w:val="24"/>
        </w:rPr>
        <w:t>uzavírají v souladu se zákonem č. 13</w:t>
      </w:r>
      <w:r w:rsidR="00B800D4" w:rsidRPr="00A77197">
        <w:rPr>
          <w:rFonts w:ascii="Arial" w:hAnsi="Arial" w:cs="Arial"/>
          <w:iCs/>
          <w:sz w:val="24"/>
          <w:szCs w:val="24"/>
        </w:rPr>
        <w:t>4</w:t>
      </w:r>
      <w:r w:rsidRPr="00A77197">
        <w:rPr>
          <w:rFonts w:ascii="Arial" w:hAnsi="Arial" w:cs="Arial"/>
          <w:iCs/>
          <w:sz w:val="24"/>
          <w:szCs w:val="24"/>
        </w:rPr>
        <w:t>/20</w:t>
      </w:r>
      <w:r w:rsidR="00B800D4" w:rsidRPr="00A77197">
        <w:rPr>
          <w:rFonts w:ascii="Arial" w:hAnsi="Arial" w:cs="Arial"/>
          <w:iCs/>
          <w:sz w:val="24"/>
          <w:szCs w:val="24"/>
        </w:rPr>
        <w:t>16</w:t>
      </w:r>
      <w:r w:rsidRPr="00A77197">
        <w:rPr>
          <w:rFonts w:ascii="Arial" w:hAnsi="Arial" w:cs="Arial"/>
          <w:iCs/>
          <w:sz w:val="24"/>
          <w:szCs w:val="24"/>
        </w:rPr>
        <w:t xml:space="preserve"> Sb., o </w:t>
      </w:r>
      <w:r w:rsidR="00D85F98">
        <w:rPr>
          <w:rFonts w:ascii="Arial" w:hAnsi="Arial" w:cs="Arial"/>
          <w:iCs/>
          <w:sz w:val="24"/>
          <w:szCs w:val="24"/>
        </w:rPr>
        <w:t xml:space="preserve">zadávání </w:t>
      </w:r>
      <w:r w:rsidRPr="00A77197">
        <w:rPr>
          <w:rFonts w:ascii="Arial" w:hAnsi="Arial" w:cs="Arial"/>
          <w:iCs/>
          <w:sz w:val="24"/>
          <w:szCs w:val="24"/>
        </w:rPr>
        <w:t>veřejných zakáz</w:t>
      </w:r>
      <w:r w:rsidR="00D85F98">
        <w:rPr>
          <w:rFonts w:ascii="Arial" w:hAnsi="Arial" w:cs="Arial"/>
          <w:iCs/>
          <w:sz w:val="24"/>
          <w:szCs w:val="24"/>
        </w:rPr>
        <w:t>ek</w:t>
      </w:r>
      <w:r w:rsidRPr="00A77197">
        <w:rPr>
          <w:rFonts w:ascii="Arial" w:hAnsi="Arial" w:cs="Arial"/>
          <w:iCs/>
          <w:sz w:val="24"/>
          <w:szCs w:val="24"/>
        </w:rPr>
        <w:t>, ve znění pozdějších předpisů, s instrukcí Ministerstva spravedlnosti č.</w:t>
      </w:r>
      <w:r w:rsidR="00235330">
        <w:rPr>
          <w:rFonts w:ascii="Arial" w:hAnsi="Arial" w:cs="Arial"/>
          <w:iCs/>
          <w:sz w:val="24"/>
          <w:szCs w:val="24"/>
        </w:rPr>
        <w:t xml:space="preserve"> 5/2017  ze dne 25.10.2017, </w:t>
      </w:r>
      <w:proofErr w:type="gramStart"/>
      <w:r w:rsidR="00235330">
        <w:rPr>
          <w:rFonts w:ascii="Arial" w:hAnsi="Arial" w:cs="Arial"/>
          <w:iCs/>
          <w:sz w:val="24"/>
          <w:szCs w:val="24"/>
        </w:rPr>
        <w:t>č.j.</w:t>
      </w:r>
      <w:proofErr w:type="gramEnd"/>
      <w:r w:rsidR="00235330">
        <w:rPr>
          <w:rFonts w:ascii="Arial" w:hAnsi="Arial" w:cs="Arial"/>
          <w:iCs/>
          <w:sz w:val="24"/>
          <w:szCs w:val="24"/>
        </w:rPr>
        <w:t xml:space="preserve"> MSP – 89/2017- OPR-Z </w:t>
      </w:r>
      <w:r w:rsidRPr="00235330">
        <w:rPr>
          <w:rFonts w:ascii="Arial" w:hAnsi="Arial" w:cs="Arial"/>
          <w:iCs/>
          <w:sz w:val="24"/>
          <w:szCs w:val="24"/>
        </w:rPr>
        <w:t xml:space="preserve">a </w:t>
      </w:r>
      <w:r w:rsidR="002715CF" w:rsidRPr="00235330">
        <w:rPr>
          <w:rFonts w:ascii="Arial" w:hAnsi="Arial" w:cs="Arial"/>
          <w:bCs/>
          <w:sz w:val="24"/>
        </w:rPr>
        <w:t>v souladu s nabídkou podanou ve výběrovém</w:t>
      </w:r>
      <w:r w:rsidR="0078719E" w:rsidRPr="00235330">
        <w:rPr>
          <w:rFonts w:ascii="Arial" w:hAnsi="Arial" w:cs="Arial"/>
          <w:bCs/>
          <w:sz w:val="24"/>
        </w:rPr>
        <w:t xml:space="preserve"> řízení na elektronickém nástroji </w:t>
      </w:r>
      <w:r w:rsidR="0078719E" w:rsidRPr="00AC1BC4">
        <w:rPr>
          <w:rFonts w:ascii="Arial" w:hAnsi="Arial" w:cs="Arial"/>
          <w:bCs/>
          <w:sz w:val="24"/>
        </w:rPr>
        <w:t xml:space="preserve">NEN </w:t>
      </w:r>
      <w:r w:rsidR="002715CF" w:rsidRPr="00AC1BC4">
        <w:rPr>
          <w:rFonts w:ascii="Arial" w:hAnsi="Arial" w:cs="Arial"/>
          <w:bCs/>
          <w:sz w:val="24"/>
        </w:rPr>
        <w:t xml:space="preserve">č. </w:t>
      </w:r>
      <w:r w:rsidR="001F2373" w:rsidRPr="00AC1BC4">
        <w:rPr>
          <w:rFonts w:ascii="Arial" w:hAnsi="Arial" w:cs="Arial"/>
          <w:sz w:val="24"/>
          <w:szCs w:val="24"/>
        </w:rPr>
        <w:t>N006/19/V00007412</w:t>
      </w:r>
      <w:r w:rsidR="001F2373">
        <w:rPr>
          <w:rFonts w:ascii="Garamond" w:hAnsi="Garamond"/>
        </w:rPr>
        <w:t xml:space="preserve"> </w:t>
      </w:r>
      <w:r w:rsidRPr="009030BA">
        <w:rPr>
          <w:rFonts w:ascii="Arial" w:hAnsi="Arial" w:cs="Arial"/>
          <w:iCs/>
          <w:sz w:val="24"/>
          <w:szCs w:val="24"/>
        </w:rPr>
        <w:t>níže uvedeného dne, měsíce a roku tuto rámcovou smlouvu.</w:t>
      </w:r>
    </w:p>
    <w:p w:rsidR="00174318" w:rsidRPr="00B85D99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 w:rsidRPr="00A77197">
        <w:rPr>
          <w:rFonts w:ascii="Arial" w:hAnsi="Arial" w:cs="Arial"/>
          <w:b/>
          <w:szCs w:val="24"/>
          <w:lang w:val="cs-CZ"/>
        </w:rPr>
        <w:t>I.</w:t>
      </w:r>
      <w:r>
        <w:rPr>
          <w:rFonts w:ascii="Arial" w:hAnsi="Arial" w:cs="Arial"/>
          <w:b/>
          <w:szCs w:val="24"/>
          <w:lang w:val="cs-CZ"/>
        </w:rPr>
        <w:br/>
      </w:r>
      <w:r w:rsidRPr="00B85D99">
        <w:rPr>
          <w:rFonts w:ascii="Arial" w:hAnsi="Arial" w:cs="Arial"/>
          <w:b/>
          <w:szCs w:val="24"/>
          <w:lang w:val="cs-CZ"/>
        </w:rPr>
        <w:t>Předmět smlouvy</w:t>
      </w:r>
    </w:p>
    <w:p w:rsidR="002715CF" w:rsidRPr="00AC1BC4" w:rsidRDefault="00174318" w:rsidP="00AC1BC4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B85D99">
        <w:rPr>
          <w:rFonts w:ascii="Arial" w:hAnsi="Arial" w:cs="Arial"/>
          <w:sz w:val="24"/>
          <w:szCs w:val="24"/>
        </w:rPr>
        <w:t xml:space="preserve">Předmětem </w:t>
      </w:r>
      <w:r w:rsidR="007724DE">
        <w:rPr>
          <w:rFonts w:ascii="Arial" w:hAnsi="Arial" w:cs="Arial"/>
          <w:sz w:val="24"/>
          <w:szCs w:val="24"/>
        </w:rPr>
        <w:t>S</w:t>
      </w:r>
      <w:r w:rsidRPr="00B85D99">
        <w:rPr>
          <w:rFonts w:ascii="Arial" w:hAnsi="Arial" w:cs="Arial"/>
          <w:sz w:val="24"/>
          <w:szCs w:val="24"/>
        </w:rPr>
        <w:t>mlouvy (dále jen „</w:t>
      </w:r>
      <w:r>
        <w:rPr>
          <w:rFonts w:ascii="Arial" w:hAnsi="Arial" w:cs="Arial"/>
          <w:sz w:val="24"/>
          <w:szCs w:val="24"/>
        </w:rPr>
        <w:t>smlouva“) je závazek prodávajícího</w:t>
      </w:r>
      <w:r w:rsidRPr="00B85D99">
        <w:rPr>
          <w:rFonts w:ascii="Arial" w:hAnsi="Arial" w:cs="Arial"/>
          <w:sz w:val="24"/>
          <w:szCs w:val="24"/>
        </w:rPr>
        <w:t xml:space="preserve"> za sjednané jednotkové ceny dodávat</w:t>
      </w:r>
      <w:r w:rsidR="001061BD">
        <w:rPr>
          <w:rFonts w:ascii="Arial" w:hAnsi="Arial" w:cs="Arial"/>
          <w:sz w:val="24"/>
          <w:szCs w:val="24"/>
        </w:rPr>
        <w:t xml:space="preserve"> </w:t>
      </w:r>
      <w:r w:rsidR="001E220C">
        <w:rPr>
          <w:rFonts w:ascii="Arial" w:hAnsi="Arial" w:cs="Arial"/>
          <w:sz w:val="24"/>
          <w:szCs w:val="24"/>
        </w:rPr>
        <w:t>tonery</w:t>
      </w:r>
      <w:r w:rsidR="001B2B91">
        <w:rPr>
          <w:rFonts w:ascii="Arial" w:hAnsi="Arial" w:cs="Arial"/>
          <w:sz w:val="24"/>
          <w:szCs w:val="24"/>
        </w:rPr>
        <w:t xml:space="preserve"> (dále jen „zboží“)</w:t>
      </w:r>
      <w:r w:rsidR="001061B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včetně jejich dopravy do sídla </w:t>
      </w:r>
      <w:r w:rsidR="00AA6FFE">
        <w:rPr>
          <w:rFonts w:ascii="Arial" w:hAnsi="Arial" w:cs="Arial"/>
          <w:sz w:val="24"/>
          <w:szCs w:val="24"/>
        </w:rPr>
        <w:t>kupujícího</w:t>
      </w:r>
      <w:r w:rsidR="001061BD">
        <w:rPr>
          <w:rFonts w:ascii="Arial" w:hAnsi="Arial" w:cs="Arial"/>
          <w:iCs/>
          <w:sz w:val="24"/>
          <w:szCs w:val="24"/>
        </w:rPr>
        <w:t>.</w:t>
      </w:r>
    </w:p>
    <w:p w:rsidR="002715CF" w:rsidRPr="002715CF" w:rsidRDefault="002715CF" w:rsidP="00174318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2715CF">
        <w:rPr>
          <w:rFonts w:ascii="Arial" w:hAnsi="Arial" w:cs="Arial"/>
          <w:sz w:val="24"/>
        </w:rPr>
        <w:t>Prodávající zajistí kvalitu a technické parametry zboží podle normy</w:t>
      </w:r>
      <w:r w:rsidR="00235330">
        <w:rPr>
          <w:rFonts w:ascii="Arial" w:hAnsi="Arial" w:cs="Arial"/>
          <w:sz w:val="24"/>
        </w:rPr>
        <w:t xml:space="preserve"> ČSN</w:t>
      </w:r>
      <w:r w:rsidRPr="002715CF">
        <w:rPr>
          <w:rFonts w:ascii="Arial" w:hAnsi="Arial" w:cs="Arial"/>
          <w:sz w:val="24"/>
        </w:rPr>
        <w:t xml:space="preserve"> ISO 9001</w:t>
      </w:r>
      <w:r>
        <w:rPr>
          <w:rFonts w:ascii="Arial" w:hAnsi="Arial" w:cs="Arial"/>
          <w:sz w:val="24"/>
        </w:rPr>
        <w:t>.</w:t>
      </w:r>
    </w:p>
    <w:p w:rsidR="00174318" w:rsidRPr="00A90F98" w:rsidRDefault="00174318" w:rsidP="00174318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Přesn</w:t>
      </w:r>
      <w:r w:rsidR="00D53BEA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specifikac</w:t>
      </w:r>
      <w:r w:rsidR="00C2177E">
        <w:rPr>
          <w:rFonts w:ascii="Arial" w:hAnsi="Arial" w:cs="Arial"/>
          <w:sz w:val="24"/>
          <w:szCs w:val="24"/>
        </w:rPr>
        <w:t>e</w:t>
      </w:r>
      <w:r w:rsidRPr="00EE5D6D">
        <w:rPr>
          <w:rFonts w:ascii="Arial" w:hAnsi="Arial" w:cs="Arial"/>
          <w:sz w:val="24"/>
          <w:szCs w:val="24"/>
        </w:rPr>
        <w:t xml:space="preserve"> </w:t>
      </w:r>
      <w:r w:rsidR="00014D49">
        <w:rPr>
          <w:rFonts w:ascii="Arial" w:hAnsi="Arial" w:cs="Arial"/>
          <w:sz w:val="24"/>
          <w:szCs w:val="24"/>
        </w:rPr>
        <w:t>dílčího plnění</w:t>
      </w:r>
      <w:r>
        <w:rPr>
          <w:rFonts w:ascii="Arial" w:hAnsi="Arial" w:cs="Arial"/>
          <w:sz w:val="24"/>
          <w:szCs w:val="24"/>
        </w:rPr>
        <w:t xml:space="preserve"> je</w:t>
      </w:r>
      <w:r w:rsidR="00D53BEA">
        <w:rPr>
          <w:rFonts w:ascii="Arial" w:hAnsi="Arial" w:cs="Arial"/>
          <w:sz w:val="24"/>
          <w:szCs w:val="24"/>
        </w:rPr>
        <w:t xml:space="preserve"> uvedena</w:t>
      </w:r>
      <w:r>
        <w:rPr>
          <w:rFonts w:ascii="Arial" w:hAnsi="Arial" w:cs="Arial"/>
          <w:sz w:val="24"/>
          <w:szCs w:val="24"/>
        </w:rPr>
        <w:t xml:space="preserve"> </w:t>
      </w:r>
      <w:r w:rsidR="00D53BEA" w:rsidRPr="00EE5D6D">
        <w:rPr>
          <w:rFonts w:ascii="Arial" w:hAnsi="Arial" w:cs="Arial"/>
          <w:sz w:val="24"/>
          <w:szCs w:val="24"/>
        </w:rPr>
        <w:t>v </w:t>
      </w:r>
      <w:r w:rsidR="00EB5B88">
        <w:rPr>
          <w:rFonts w:ascii="Arial" w:hAnsi="Arial" w:cs="Arial"/>
          <w:sz w:val="24"/>
          <w:szCs w:val="24"/>
        </w:rPr>
        <w:t>P</w:t>
      </w:r>
      <w:r w:rsidR="00D53BEA" w:rsidRPr="00EE5D6D">
        <w:rPr>
          <w:rFonts w:ascii="Arial" w:hAnsi="Arial" w:cs="Arial"/>
          <w:sz w:val="24"/>
          <w:szCs w:val="24"/>
        </w:rPr>
        <w:t xml:space="preserve">říloze č. 1 </w:t>
      </w:r>
      <w:r w:rsidR="00D53BEA">
        <w:rPr>
          <w:rFonts w:ascii="Arial" w:hAnsi="Arial" w:cs="Arial"/>
          <w:sz w:val="24"/>
          <w:szCs w:val="24"/>
        </w:rPr>
        <w:t xml:space="preserve">této smlouvy včetně údaje o jednotkové ceně </w:t>
      </w:r>
      <w:r w:rsidR="001061BD">
        <w:rPr>
          <w:rFonts w:ascii="Arial" w:hAnsi="Arial" w:cs="Arial"/>
          <w:sz w:val="24"/>
          <w:szCs w:val="24"/>
        </w:rPr>
        <w:t>zboží</w:t>
      </w:r>
      <w:r w:rsidR="00D53BEA">
        <w:rPr>
          <w:rFonts w:ascii="Arial" w:hAnsi="Arial" w:cs="Arial"/>
          <w:sz w:val="24"/>
          <w:szCs w:val="24"/>
        </w:rPr>
        <w:t>.</w:t>
      </w:r>
      <w:r w:rsidR="001061BD">
        <w:rPr>
          <w:rFonts w:ascii="Arial" w:hAnsi="Arial" w:cs="Arial"/>
          <w:sz w:val="24"/>
          <w:szCs w:val="24"/>
        </w:rPr>
        <w:t xml:space="preserve"> </w:t>
      </w:r>
    </w:p>
    <w:p w:rsidR="00174318" w:rsidRDefault="00174318" w:rsidP="00174318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D17C6E">
        <w:rPr>
          <w:rFonts w:ascii="Arial" w:hAnsi="Arial" w:cs="Arial"/>
          <w:sz w:val="24"/>
          <w:szCs w:val="24"/>
        </w:rPr>
        <w:t xml:space="preserve">Smluvní </w:t>
      </w:r>
      <w:r w:rsidRPr="00645C09">
        <w:rPr>
          <w:rFonts w:ascii="Arial" w:hAnsi="Arial" w:cs="Arial"/>
          <w:sz w:val="24"/>
          <w:szCs w:val="24"/>
        </w:rPr>
        <w:t xml:space="preserve">strany prohlašují, že předmět smlouvy není plněním nemožným, a že smlouvu uzavřely po pečlivém zvážení všech možných důsledků. </w:t>
      </w:r>
    </w:p>
    <w:p w:rsidR="00174318" w:rsidRDefault="00235330" w:rsidP="00174318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Maximální</w:t>
      </w:r>
      <w:r w:rsidR="00174318" w:rsidRPr="00A77197">
        <w:rPr>
          <w:rFonts w:ascii="Arial" w:hAnsi="Arial" w:cs="Arial"/>
          <w:sz w:val="24"/>
          <w:szCs w:val="24"/>
        </w:rPr>
        <w:t xml:space="preserve"> plnění za </w:t>
      </w:r>
      <w:r w:rsidR="00CC6E15" w:rsidRPr="00A77197">
        <w:rPr>
          <w:rFonts w:ascii="Arial" w:hAnsi="Arial" w:cs="Arial"/>
          <w:sz w:val="24"/>
          <w:szCs w:val="24"/>
        </w:rPr>
        <w:t xml:space="preserve">dva roky </w:t>
      </w:r>
      <w:r w:rsidR="00174318" w:rsidRPr="00A77197">
        <w:rPr>
          <w:rFonts w:ascii="Arial" w:hAnsi="Arial" w:cs="Arial"/>
          <w:sz w:val="24"/>
          <w:szCs w:val="24"/>
        </w:rPr>
        <w:t>trvání smlouvy je</w:t>
      </w:r>
      <w:r w:rsidR="00724D16" w:rsidRPr="00A77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limitováno </w:t>
      </w:r>
      <w:r w:rsidR="00724D16" w:rsidRPr="00A77197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300.000,-</w:t>
      </w:r>
      <w:proofErr w:type="gramStart"/>
      <w:r>
        <w:rPr>
          <w:rFonts w:ascii="Arial" w:hAnsi="Arial" w:cs="Arial"/>
          <w:sz w:val="24"/>
          <w:szCs w:val="24"/>
        </w:rPr>
        <w:t>Kč</w:t>
      </w:r>
      <w:r w:rsidR="00DC467E">
        <w:rPr>
          <w:rFonts w:ascii="Arial" w:hAnsi="Arial" w:cs="Arial"/>
          <w:sz w:val="24"/>
          <w:szCs w:val="24"/>
        </w:rPr>
        <w:t xml:space="preserve"> </w:t>
      </w:r>
      <w:r w:rsidR="00260719" w:rsidRPr="00A77197">
        <w:rPr>
          <w:rFonts w:ascii="Arial" w:hAnsi="Arial" w:cs="Arial"/>
          <w:sz w:val="24"/>
          <w:szCs w:val="24"/>
        </w:rPr>
        <w:t xml:space="preserve"> bez</w:t>
      </w:r>
      <w:proofErr w:type="gramEnd"/>
      <w:r>
        <w:rPr>
          <w:rFonts w:ascii="Arial" w:hAnsi="Arial" w:cs="Arial"/>
          <w:sz w:val="24"/>
          <w:szCs w:val="24"/>
        </w:rPr>
        <w:t xml:space="preserve"> DPH včetně. </w:t>
      </w:r>
    </w:p>
    <w:p w:rsidR="00174318" w:rsidRPr="005A47FB" w:rsidRDefault="00235330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lastRenderedPageBreak/>
        <w:t>I</w:t>
      </w:r>
      <w:r w:rsidR="00174318">
        <w:rPr>
          <w:rFonts w:ascii="Arial" w:hAnsi="Arial" w:cs="Arial"/>
          <w:b/>
          <w:szCs w:val="24"/>
          <w:lang w:val="cs-CZ"/>
        </w:rPr>
        <w:t>I.</w:t>
      </w:r>
      <w:r w:rsidR="00174318">
        <w:rPr>
          <w:rFonts w:ascii="Arial" w:hAnsi="Arial" w:cs="Arial"/>
          <w:b/>
          <w:szCs w:val="24"/>
          <w:lang w:val="cs-CZ"/>
        </w:rPr>
        <w:br/>
      </w:r>
      <w:r w:rsidR="00174318" w:rsidRPr="005A47FB">
        <w:rPr>
          <w:rFonts w:ascii="Arial" w:hAnsi="Arial" w:cs="Arial"/>
          <w:b/>
          <w:szCs w:val="24"/>
          <w:lang w:val="cs-CZ"/>
        </w:rPr>
        <w:t>Doba trván</w:t>
      </w:r>
      <w:r w:rsidR="00174318">
        <w:rPr>
          <w:rFonts w:ascii="Arial" w:hAnsi="Arial" w:cs="Arial"/>
          <w:b/>
          <w:szCs w:val="24"/>
          <w:lang w:val="cs-CZ"/>
        </w:rPr>
        <w:t xml:space="preserve">í a místo plnění </w:t>
      </w:r>
      <w:r w:rsidR="00174318" w:rsidRPr="005A47FB">
        <w:rPr>
          <w:rFonts w:ascii="Arial" w:hAnsi="Arial" w:cs="Arial"/>
          <w:b/>
          <w:szCs w:val="24"/>
          <w:lang w:val="cs-CZ"/>
        </w:rPr>
        <w:t>smlouvy</w:t>
      </w:r>
    </w:p>
    <w:p w:rsidR="00174318" w:rsidRPr="00763D53" w:rsidRDefault="00174318" w:rsidP="00174318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763D53">
        <w:rPr>
          <w:rFonts w:ascii="Arial" w:hAnsi="Arial" w:cs="Arial"/>
          <w:sz w:val="24"/>
          <w:szCs w:val="24"/>
        </w:rPr>
        <w:t xml:space="preserve">Tato smlouva se uzavírá na </w:t>
      </w:r>
      <w:r w:rsidRPr="00A77197">
        <w:rPr>
          <w:rFonts w:ascii="Arial" w:hAnsi="Arial" w:cs="Arial"/>
          <w:sz w:val="24"/>
          <w:szCs w:val="24"/>
        </w:rPr>
        <w:t>dobu určitou</w:t>
      </w:r>
      <w:r w:rsidR="00EE2207" w:rsidRPr="00A77197">
        <w:rPr>
          <w:rFonts w:ascii="Arial" w:hAnsi="Arial" w:cs="Arial"/>
          <w:sz w:val="24"/>
          <w:szCs w:val="24"/>
        </w:rPr>
        <w:t xml:space="preserve"> </w:t>
      </w:r>
      <w:r w:rsidR="00F132F3" w:rsidRPr="00A77197">
        <w:rPr>
          <w:rFonts w:ascii="Arial" w:hAnsi="Arial" w:cs="Arial"/>
          <w:sz w:val="24"/>
          <w:szCs w:val="24"/>
        </w:rPr>
        <w:t>tj.</w:t>
      </w:r>
      <w:r w:rsidR="000D780B" w:rsidRPr="00A77197">
        <w:rPr>
          <w:rFonts w:ascii="Arial" w:hAnsi="Arial" w:cs="Arial"/>
          <w:sz w:val="24"/>
          <w:szCs w:val="24"/>
        </w:rPr>
        <w:t xml:space="preserve"> </w:t>
      </w:r>
      <w:r w:rsidR="000D780B" w:rsidRPr="00EB5B88">
        <w:rPr>
          <w:rFonts w:ascii="Arial" w:hAnsi="Arial" w:cs="Arial"/>
          <w:b/>
          <w:sz w:val="24"/>
          <w:szCs w:val="24"/>
        </w:rPr>
        <w:t>dva roky</w:t>
      </w:r>
      <w:r w:rsidR="00DC467E">
        <w:rPr>
          <w:rFonts w:ascii="Arial" w:hAnsi="Arial" w:cs="Arial"/>
          <w:sz w:val="24"/>
          <w:szCs w:val="24"/>
        </w:rPr>
        <w:t xml:space="preserve"> nebo </w:t>
      </w:r>
      <w:r w:rsidR="00CC6E15" w:rsidRPr="00A77197">
        <w:rPr>
          <w:rFonts w:ascii="Arial" w:hAnsi="Arial" w:cs="Arial"/>
          <w:sz w:val="24"/>
          <w:szCs w:val="24"/>
        </w:rPr>
        <w:t>do vyčerpání limitu plnění</w:t>
      </w:r>
      <w:r w:rsidR="007B3AF4" w:rsidRPr="00A77197">
        <w:rPr>
          <w:rFonts w:ascii="Arial" w:hAnsi="Arial" w:cs="Arial"/>
          <w:sz w:val="24"/>
          <w:szCs w:val="24"/>
        </w:rPr>
        <w:t xml:space="preserve">, </w:t>
      </w:r>
      <w:r w:rsidR="00F132F3" w:rsidRPr="00A77197">
        <w:rPr>
          <w:rFonts w:ascii="Arial" w:hAnsi="Arial" w:cs="Arial"/>
          <w:sz w:val="24"/>
          <w:szCs w:val="24"/>
        </w:rPr>
        <w:t>a</w:t>
      </w:r>
      <w:r w:rsidR="007B3AF4">
        <w:rPr>
          <w:rFonts w:ascii="Arial" w:hAnsi="Arial" w:cs="Arial"/>
          <w:sz w:val="24"/>
          <w:szCs w:val="24"/>
        </w:rPr>
        <w:t xml:space="preserve"> počíná běžet</w:t>
      </w:r>
      <w:r>
        <w:rPr>
          <w:rFonts w:ascii="Arial" w:hAnsi="Arial" w:cs="Arial"/>
          <w:sz w:val="24"/>
          <w:szCs w:val="24"/>
        </w:rPr>
        <w:t xml:space="preserve"> ode dne podpisu smlouvy </w:t>
      </w:r>
      <w:r w:rsidR="007B3AF4">
        <w:rPr>
          <w:rFonts w:ascii="Arial" w:hAnsi="Arial" w:cs="Arial"/>
          <w:sz w:val="24"/>
          <w:szCs w:val="24"/>
        </w:rPr>
        <w:t>druhým</w:t>
      </w:r>
      <w:r>
        <w:rPr>
          <w:rFonts w:ascii="Arial" w:hAnsi="Arial" w:cs="Arial"/>
          <w:sz w:val="24"/>
          <w:szCs w:val="24"/>
        </w:rPr>
        <w:t xml:space="preserve">  účastník</w:t>
      </w:r>
      <w:r w:rsidR="007B3AF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>.</w:t>
      </w:r>
    </w:p>
    <w:p w:rsidR="00174318" w:rsidRDefault="00174318" w:rsidP="00174318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15E31">
        <w:rPr>
          <w:rFonts w:ascii="Arial" w:hAnsi="Arial" w:cs="Arial"/>
          <w:sz w:val="24"/>
          <w:szCs w:val="24"/>
        </w:rPr>
        <w:t xml:space="preserve">Místem plnění je sídlo </w:t>
      </w:r>
      <w:r w:rsidR="005D026B">
        <w:rPr>
          <w:rFonts w:ascii="Arial" w:hAnsi="Arial" w:cs="Arial"/>
          <w:sz w:val="24"/>
          <w:szCs w:val="24"/>
        </w:rPr>
        <w:t>kupujícího</w:t>
      </w:r>
      <w:r>
        <w:rPr>
          <w:rFonts w:ascii="Arial" w:hAnsi="Arial" w:cs="Arial"/>
          <w:sz w:val="24"/>
          <w:szCs w:val="24"/>
        </w:rPr>
        <w:t xml:space="preserve"> </w:t>
      </w:r>
      <w:r w:rsidR="00DC467E">
        <w:rPr>
          <w:rFonts w:ascii="Arial" w:hAnsi="Arial" w:cs="Arial"/>
          <w:sz w:val="24"/>
          <w:szCs w:val="24"/>
        </w:rPr>
        <w:t xml:space="preserve">Strojírenská 2210/28, 591 19 </w:t>
      </w:r>
      <w:r w:rsidR="000D780B">
        <w:rPr>
          <w:rFonts w:ascii="Arial" w:hAnsi="Arial" w:cs="Arial"/>
          <w:sz w:val="24"/>
          <w:szCs w:val="24"/>
        </w:rPr>
        <w:t>Žďár nad Sázavou</w:t>
      </w:r>
      <w:r w:rsidR="00235330">
        <w:rPr>
          <w:rFonts w:ascii="Arial" w:hAnsi="Arial" w:cs="Arial"/>
          <w:sz w:val="24"/>
          <w:szCs w:val="24"/>
        </w:rPr>
        <w:t>.</w:t>
      </w:r>
      <w:r w:rsidR="000D780B">
        <w:rPr>
          <w:rFonts w:ascii="Arial" w:hAnsi="Arial" w:cs="Arial"/>
          <w:sz w:val="24"/>
          <w:szCs w:val="24"/>
        </w:rPr>
        <w:t xml:space="preserve"> </w:t>
      </w:r>
    </w:p>
    <w:p w:rsidR="00D85F98" w:rsidRPr="009030BA" w:rsidRDefault="002715CF" w:rsidP="002715CF">
      <w:pPr>
        <w:numPr>
          <w:ilvl w:val="0"/>
          <w:numId w:val="9"/>
        </w:numPr>
        <w:jc w:val="both"/>
      </w:pPr>
      <w:r w:rsidRPr="009030BA">
        <w:rPr>
          <w:rFonts w:ascii="Arial" w:hAnsi="Arial" w:cs="Arial"/>
          <w:sz w:val="24"/>
          <w:szCs w:val="24"/>
        </w:rPr>
        <w:t xml:space="preserve">Prodávající zajistí na své náklady dopravu do místa plnění nejpozději však do </w:t>
      </w:r>
      <w:r w:rsidR="007F7AF2">
        <w:rPr>
          <w:rFonts w:ascii="Arial" w:hAnsi="Arial" w:cs="Arial"/>
          <w:sz w:val="24"/>
          <w:szCs w:val="24"/>
        </w:rPr>
        <w:t>2 (dvou) dnů</w:t>
      </w:r>
      <w:r w:rsidRPr="009030BA">
        <w:rPr>
          <w:rFonts w:ascii="Arial" w:hAnsi="Arial" w:cs="Arial"/>
          <w:sz w:val="24"/>
          <w:szCs w:val="24"/>
        </w:rPr>
        <w:t xml:space="preserve"> od učinění konkrétní dílčí objednávky. </w:t>
      </w:r>
    </w:p>
    <w:p w:rsidR="002715CF" w:rsidRPr="009030BA" w:rsidRDefault="002715CF" w:rsidP="002715CF">
      <w:pPr>
        <w:numPr>
          <w:ilvl w:val="0"/>
          <w:numId w:val="9"/>
        </w:numPr>
        <w:jc w:val="both"/>
      </w:pPr>
      <w:r w:rsidRPr="009030BA">
        <w:rPr>
          <w:rFonts w:ascii="Arial" w:hAnsi="Arial" w:cs="Arial"/>
          <w:sz w:val="24"/>
          <w:szCs w:val="24"/>
        </w:rPr>
        <w:t>Za datum splnění dodávky se považuje den podpisu dodacího listu pověřeným pracovníkem kupujícího</w:t>
      </w:r>
      <w:r w:rsidRPr="009030BA">
        <w:t>.</w:t>
      </w:r>
    </w:p>
    <w:p w:rsidR="007A54BB" w:rsidRPr="00312605" w:rsidRDefault="007A54BB" w:rsidP="00174318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Jednotlivé objednávky nepřesáhnou částku 50.000,- Kč bez DPH.</w:t>
      </w:r>
    </w:p>
    <w:p w:rsidR="00174318" w:rsidRPr="00763D53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 w:rsidRPr="00763D53">
        <w:rPr>
          <w:rFonts w:ascii="Arial" w:hAnsi="Arial" w:cs="Arial"/>
          <w:b/>
          <w:szCs w:val="24"/>
          <w:lang w:val="cs-CZ"/>
        </w:rPr>
        <w:t>III.</w:t>
      </w:r>
      <w:r>
        <w:rPr>
          <w:rFonts w:ascii="Arial" w:hAnsi="Arial" w:cs="Arial"/>
          <w:b/>
          <w:szCs w:val="24"/>
          <w:lang w:val="cs-CZ"/>
        </w:rPr>
        <w:br/>
      </w:r>
      <w:r w:rsidRPr="00763D53">
        <w:rPr>
          <w:rFonts w:ascii="Arial" w:hAnsi="Arial" w:cs="Arial"/>
          <w:b/>
          <w:szCs w:val="24"/>
          <w:lang w:val="cs-CZ"/>
        </w:rPr>
        <w:t>Způsob úhrady ceny a platební podmínky</w:t>
      </w:r>
    </w:p>
    <w:p w:rsidR="00174318" w:rsidRDefault="00174318" w:rsidP="00174318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763D53">
        <w:rPr>
          <w:rFonts w:ascii="Arial" w:hAnsi="Arial" w:cs="Arial"/>
          <w:sz w:val="24"/>
          <w:szCs w:val="24"/>
        </w:rPr>
        <w:t xml:space="preserve">Cena </w:t>
      </w:r>
      <w:r w:rsidR="001B2B91">
        <w:rPr>
          <w:rFonts w:ascii="Arial" w:hAnsi="Arial" w:cs="Arial"/>
          <w:sz w:val="24"/>
          <w:szCs w:val="24"/>
        </w:rPr>
        <w:t>zboží</w:t>
      </w:r>
      <w:r>
        <w:rPr>
          <w:rFonts w:ascii="Arial" w:hAnsi="Arial" w:cs="Arial"/>
          <w:sz w:val="24"/>
          <w:szCs w:val="24"/>
        </w:rPr>
        <w:t xml:space="preserve"> bude stanovena podle ceníku uvedeného</w:t>
      </w:r>
      <w:r w:rsidRPr="00763D53">
        <w:rPr>
          <w:rFonts w:ascii="Arial" w:hAnsi="Arial" w:cs="Arial"/>
          <w:sz w:val="24"/>
          <w:szCs w:val="24"/>
        </w:rPr>
        <w:t xml:space="preserve"> v </w:t>
      </w:r>
      <w:r w:rsidR="00EB5B88">
        <w:rPr>
          <w:rFonts w:ascii="Arial" w:hAnsi="Arial" w:cs="Arial"/>
          <w:sz w:val="24"/>
          <w:szCs w:val="24"/>
        </w:rPr>
        <w:t>P</w:t>
      </w:r>
      <w:r w:rsidRPr="00763D53">
        <w:rPr>
          <w:rFonts w:ascii="Arial" w:hAnsi="Arial" w:cs="Arial"/>
          <w:sz w:val="24"/>
          <w:szCs w:val="24"/>
        </w:rPr>
        <w:t>říloze č.</w:t>
      </w:r>
      <w:r>
        <w:rPr>
          <w:rFonts w:ascii="Arial" w:hAnsi="Arial" w:cs="Arial"/>
          <w:sz w:val="24"/>
          <w:szCs w:val="24"/>
        </w:rPr>
        <w:t xml:space="preserve"> </w:t>
      </w:r>
      <w:r w:rsidRPr="00763D53">
        <w:rPr>
          <w:rFonts w:ascii="Arial" w:hAnsi="Arial" w:cs="Arial"/>
          <w:sz w:val="24"/>
          <w:szCs w:val="24"/>
        </w:rPr>
        <w:t>1 této smlouvy.</w:t>
      </w:r>
    </w:p>
    <w:p w:rsidR="00174318" w:rsidRDefault="00174318" w:rsidP="00174318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Jednotkové c</w:t>
      </w:r>
      <w:r w:rsidRPr="00763D53">
        <w:rPr>
          <w:rFonts w:ascii="Arial" w:hAnsi="Arial" w:cs="Arial"/>
          <w:sz w:val="24"/>
          <w:szCs w:val="24"/>
        </w:rPr>
        <w:t xml:space="preserve">eny </w:t>
      </w:r>
      <w:r>
        <w:rPr>
          <w:rFonts w:ascii="Arial" w:hAnsi="Arial" w:cs="Arial"/>
          <w:sz w:val="24"/>
          <w:szCs w:val="24"/>
        </w:rPr>
        <w:t xml:space="preserve">podle tohoto článku </w:t>
      </w:r>
      <w:r w:rsidRPr="00763D53">
        <w:rPr>
          <w:rFonts w:ascii="Arial" w:hAnsi="Arial" w:cs="Arial"/>
          <w:sz w:val="24"/>
          <w:szCs w:val="24"/>
        </w:rPr>
        <w:t xml:space="preserve"> odst. 1 </w:t>
      </w:r>
      <w:r>
        <w:rPr>
          <w:rFonts w:ascii="Arial" w:hAnsi="Arial" w:cs="Arial"/>
          <w:sz w:val="24"/>
          <w:szCs w:val="24"/>
        </w:rPr>
        <w:t xml:space="preserve">smlouvy </w:t>
      </w:r>
      <w:r w:rsidRPr="00763D53">
        <w:rPr>
          <w:rFonts w:ascii="Arial" w:hAnsi="Arial" w:cs="Arial"/>
          <w:sz w:val="24"/>
          <w:szCs w:val="24"/>
        </w:rPr>
        <w:t>uvedené v </w:t>
      </w:r>
      <w:r w:rsidR="00EB5B88">
        <w:rPr>
          <w:rFonts w:ascii="Arial" w:hAnsi="Arial" w:cs="Arial"/>
          <w:sz w:val="24"/>
          <w:szCs w:val="24"/>
        </w:rPr>
        <w:t>P</w:t>
      </w:r>
      <w:r w:rsidRPr="00763D53">
        <w:rPr>
          <w:rFonts w:ascii="Arial" w:hAnsi="Arial" w:cs="Arial"/>
          <w:sz w:val="24"/>
          <w:szCs w:val="24"/>
        </w:rPr>
        <w:t>říloze č.</w:t>
      </w:r>
      <w:r>
        <w:rPr>
          <w:rFonts w:ascii="Arial" w:hAnsi="Arial" w:cs="Arial"/>
          <w:sz w:val="24"/>
          <w:szCs w:val="24"/>
        </w:rPr>
        <w:t xml:space="preserve"> </w:t>
      </w:r>
      <w:r w:rsidRPr="00763D53">
        <w:rPr>
          <w:rFonts w:ascii="Arial" w:hAnsi="Arial" w:cs="Arial"/>
          <w:sz w:val="24"/>
          <w:szCs w:val="24"/>
        </w:rPr>
        <w:t xml:space="preserve">1 k této smlouvě, jsou konečné a platné po celou dobu </w:t>
      </w:r>
      <w:r w:rsidRPr="009E20DD">
        <w:rPr>
          <w:rFonts w:ascii="Arial" w:hAnsi="Arial" w:cs="Arial"/>
          <w:sz w:val="24"/>
          <w:szCs w:val="24"/>
        </w:rPr>
        <w:t xml:space="preserve">účinnosti smlouvy, a to i v případě, pokud </w:t>
      </w:r>
      <w:r>
        <w:rPr>
          <w:rFonts w:ascii="Arial" w:hAnsi="Arial" w:cs="Arial"/>
          <w:sz w:val="24"/>
          <w:szCs w:val="24"/>
        </w:rPr>
        <w:t>prodávající</w:t>
      </w:r>
      <w:r w:rsidRPr="009E20DD">
        <w:rPr>
          <w:rFonts w:ascii="Arial" w:hAnsi="Arial" w:cs="Arial"/>
          <w:sz w:val="24"/>
          <w:szCs w:val="24"/>
        </w:rPr>
        <w:t xml:space="preserve"> není plátcem DPH a v průběhu plnění by se stal plátcem DPH</w:t>
      </w:r>
      <w:r>
        <w:rPr>
          <w:rFonts w:ascii="Arial" w:hAnsi="Arial" w:cs="Arial"/>
          <w:sz w:val="24"/>
          <w:szCs w:val="24"/>
        </w:rPr>
        <w:t>,</w:t>
      </w:r>
      <w:r w:rsidRPr="000F549B">
        <w:rPr>
          <w:rFonts w:ascii="Arial" w:hAnsi="Arial" w:cs="Arial"/>
          <w:sz w:val="24"/>
          <w:szCs w:val="24"/>
        </w:rPr>
        <w:t xml:space="preserve"> </w:t>
      </w:r>
      <w:r w:rsidRPr="00763D53">
        <w:rPr>
          <w:rFonts w:ascii="Arial" w:hAnsi="Arial" w:cs="Arial"/>
          <w:sz w:val="24"/>
          <w:szCs w:val="24"/>
        </w:rPr>
        <w:t xml:space="preserve">a zahrnují veškeré náklady </w:t>
      </w:r>
      <w:r>
        <w:rPr>
          <w:rFonts w:ascii="Arial" w:hAnsi="Arial" w:cs="Arial"/>
          <w:sz w:val="24"/>
          <w:szCs w:val="24"/>
        </w:rPr>
        <w:t>prodávajícího</w:t>
      </w:r>
      <w:r w:rsidRPr="00763D53">
        <w:rPr>
          <w:rFonts w:ascii="Arial" w:hAnsi="Arial" w:cs="Arial"/>
          <w:sz w:val="24"/>
          <w:szCs w:val="24"/>
        </w:rPr>
        <w:t xml:space="preserve"> spojené s těmito </w:t>
      </w:r>
      <w:r>
        <w:rPr>
          <w:rFonts w:ascii="Arial" w:hAnsi="Arial" w:cs="Arial"/>
          <w:sz w:val="24"/>
          <w:szCs w:val="24"/>
        </w:rPr>
        <w:t>dodávkami</w:t>
      </w:r>
      <w:r w:rsidRPr="00763D53">
        <w:rPr>
          <w:rFonts w:ascii="Arial" w:hAnsi="Arial" w:cs="Arial"/>
          <w:sz w:val="24"/>
          <w:szCs w:val="24"/>
        </w:rPr>
        <w:t xml:space="preserve">, včetně </w:t>
      </w:r>
      <w:r>
        <w:rPr>
          <w:rFonts w:ascii="Arial" w:hAnsi="Arial" w:cs="Arial"/>
          <w:sz w:val="24"/>
          <w:szCs w:val="24"/>
        </w:rPr>
        <w:t xml:space="preserve">všech </w:t>
      </w:r>
      <w:r w:rsidRPr="00C72F86">
        <w:rPr>
          <w:rFonts w:ascii="Arial" w:hAnsi="Arial" w:cs="Arial"/>
          <w:sz w:val="24"/>
          <w:szCs w:val="24"/>
        </w:rPr>
        <w:t xml:space="preserve">souvisejících nákladů </w:t>
      </w:r>
      <w:r>
        <w:rPr>
          <w:rFonts w:ascii="Arial" w:hAnsi="Arial" w:cs="Arial"/>
          <w:sz w:val="24"/>
          <w:szCs w:val="24"/>
        </w:rPr>
        <w:t xml:space="preserve">jako je </w:t>
      </w:r>
      <w:r w:rsidRPr="00C72F86">
        <w:rPr>
          <w:rFonts w:ascii="Arial" w:hAnsi="Arial" w:cs="Arial"/>
          <w:sz w:val="24"/>
          <w:szCs w:val="24"/>
        </w:rPr>
        <w:t>doprava</w:t>
      </w:r>
      <w:r>
        <w:rPr>
          <w:rFonts w:ascii="Arial" w:hAnsi="Arial" w:cs="Arial"/>
          <w:sz w:val="24"/>
          <w:szCs w:val="24"/>
        </w:rPr>
        <w:t xml:space="preserve">, </w:t>
      </w:r>
      <w:r w:rsidRPr="00F3182C">
        <w:rPr>
          <w:rFonts w:ascii="Arial" w:hAnsi="Arial" w:cs="Arial"/>
          <w:sz w:val="24"/>
          <w:szCs w:val="24"/>
        </w:rPr>
        <w:t>vlivy změn kurzů české měny vůči zahraničním měnám, obecný vývoj cen, zvýšené náklady vyplývající z obchodních podmínek apod.</w:t>
      </w:r>
    </w:p>
    <w:p w:rsidR="00174318" w:rsidRPr="00763D53" w:rsidRDefault="00174318" w:rsidP="00174318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763D53">
        <w:rPr>
          <w:rFonts w:ascii="Arial" w:hAnsi="Arial" w:cs="Arial"/>
          <w:sz w:val="24"/>
          <w:szCs w:val="24"/>
        </w:rPr>
        <w:t xml:space="preserve">Právo na fakturaci za </w:t>
      </w:r>
      <w:r>
        <w:rPr>
          <w:rFonts w:ascii="Arial" w:hAnsi="Arial" w:cs="Arial"/>
          <w:sz w:val="24"/>
          <w:szCs w:val="24"/>
        </w:rPr>
        <w:t>objednané zboží</w:t>
      </w:r>
      <w:r w:rsidRPr="00763D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podle objednávky </w:t>
      </w:r>
      <w:r w:rsidRPr="00763D53">
        <w:rPr>
          <w:rFonts w:ascii="Arial" w:hAnsi="Arial" w:cs="Arial"/>
          <w:sz w:val="24"/>
          <w:szCs w:val="24"/>
        </w:rPr>
        <w:t xml:space="preserve">vzniká </w:t>
      </w:r>
      <w:r>
        <w:rPr>
          <w:rFonts w:ascii="Arial" w:hAnsi="Arial" w:cs="Arial"/>
          <w:sz w:val="24"/>
          <w:szCs w:val="24"/>
        </w:rPr>
        <w:t>prodávajícímu</w:t>
      </w:r>
      <w:r w:rsidRPr="00763D53">
        <w:rPr>
          <w:rFonts w:ascii="Arial" w:hAnsi="Arial" w:cs="Arial"/>
          <w:sz w:val="24"/>
          <w:szCs w:val="24"/>
        </w:rPr>
        <w:t xml:space="preserve"> řádným převzetí</w:t>
      </w:r>
      <w:r>
        <w:rPr>
          <w:rFonts w:ascii="Arial" w:hAnsi="Arial" w:cs="Arial"/>
          <w:sz w:val="24"/>
          <w:szCs w:val="24"/>
        </w:rPr>
        <w:t>m</w:t>
      </w:r>
      <w:r w:rsidRPr="00763D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zboží </w:t>
      </w:r>
      <w:r w:rsidR="005D026B">
        <w:rPr>
          <w:rFonts w:ascii="Arial" w:hAnsi="Arial" w:cs="Arial"/>
          <w:sz w:val="24"/>
          <w:szCs w:val="24"/>
        </w:rPr>
        <w:t>kupujícím</w:t>
      </w:r>
      <w:r>
        <w:rPr>
          <w:rFonts w:ascii="Arial" w:hAnsi="Arial" w:cs="Arial"/>
          <w:sz w:val="24"/>
          <w:szCs w:val="24"/>
        </w:rPr>
        <w:t>.</w:t>
      </w:r>
    </w:p>
    <w:p w:rsidR="00174318" w:rsidRPr="00A77197" w:rsidRDefault="00174318" w:rsidP="00174318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A77197">
        <w:rPr>
          <w:rFonts w:ascii="Arial" w:hAnsi="Arial" w:cs="Arial"/>
          <w:sz w:val="24"/>
          <w:szCs w:val="24"/>
        </w:rPr>
        <w:t xml:space="preserve">Úhrada ceny zboží bude prováděna na základě faktur (daňových dokladů), které budou </w:t>
      </w:r>
      <w:r w:rsidR="005D026B" w:rsidRPr="00A77197">
        <w:rPr>
          <w:rFonts w:ascii="Arial" w:hAnsi="Arial" w:cs="Arial"/>
          <w:sz w:val="24"/>
          <w:szCs w:val="24"/>
        </w:rPr>
        <w:t>kupujícímu</w:t>
      </w:r>
      <w:r w:rsidRPr="00A77197">
        <w:rPr>
          <w:rFonts w:ascii="Arial" w:hAnsi="Arial" w:cs="Arial"/>
          <w:sz w:val="24"/>
          <w:szCs w:val="24"/>
        </w:rPr>
        <w:t xml:space="preserve"> vystavovány na základě dodacích listů, potvrzených oprávněným zástupcem </w:t>
      </w:r>
      <w:r w:rsidR="005D026B" w:rsidRPr="00A77197">
        <w:rPr>
          <w:rFonts w:ascii="Arial" w:hAnsi="Arial" w:cs="Arial"/>
          <w:sz w:val="24"/>
          <w:szCs w:val="24"/>
        </w:rPr>
        <w:t>kupujícího</w:t>
      </w:r>
      <w:r w:rsidRPr="00A77197">
        <w:rPr>
          <w:rFonts w:ascii="Arial" w:hAnsi="Arial" w:cs="Arial"/>
          <w:sz w:val="24"/>
          <w:szCs w:val="24"/>
        </w:rPr>
        <w:t xml:space="preserve">, </w:t>
      </w:r>
      <w:r w:rsidR="007F0EF8" w:rsidRPr="00A77197">
        <w:rPr>
          <w:rFonts w:ascii="Arial" w:hAnsi="Arial" w:cs="Arial"/>
          <w:sz w:val="24"/>
          <w:szCs w:val="24"/>
        </w:rPr>
        <w:t>správcem sítě či hospodářkou soudu</w:t>
      </w:r>
      <w:r w:rsidR="00A77197">
        <w:rPr>
          <w:rFonts w:ascii="Arial" w:hAnsi="Arial" w:cs="Arial"/>
          <w:sz w:val="24"/>
          <w:szCs w:val="24"/>
        </w:rPr>
        <w:t xml:space="preserve"> </w:t>
      </w:r>
      <w:r w:rsidR="007F0EF8" w:rsidRPr="00A77197">
        <w:rPr>
          <w:rFonts w:ascii="Arial" w:hAnsi="Arial" w:cs="Arial"/>
          <w:sz w:val="24"/>
          <w:szCs w:val="24"/>
        </w:rPr>
        <w:t>(popř. jejich zástupy dle rozvrhu práce)</w:t>
      </w:r>
      <w:r w:rsidR="005D026B" w:rsidRPr="00A77197">
        <w:rPr>
          <w:rFonts w:ascii="Arial" w:hAnsi="Arial" w:cs="Arial"/>
          <w:sz w:val="24"/>
          <w:szCs w:val="24"/>
        </w:rPr>
        <w:t>.</w:t>
      </w:r>
    </w:p>
    <w:p w:rsidR="00174318" w:rsidRDefault="00174318" w:rsidP="00174318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Faktura vystavená prodávajícím</w:t>
      </w:r>
      <w:r w:rsidRPr="0096274A">
        <w:rPr>
          <w:rFonts w:ascii="Arial" w:hAnsi="Arial" w:cs="Arial"/>
          <w:sz w:val="24"/>
          <w:szCs w:val="24"/>
        </w:rPr>
        <w:t xml:space="preserve"> musí mít náležitosti obsažené v</w:t>
      </w:r>
      <w:r>
        <w:rPr>
          <w:rFonts w:ascii="Arial" w:hAnsi="Arial" w:cs="Arial"/>
          <w:sz w:val="24"/>
          <w:szCs w:val="24"/>
        </w:rPr>
        <w:t> </w:t>
      </w:r>
      <w:proofErr w:type="spellStart"/>
      <w:r>
        <w:rPr>
          <w:rFonts w:ascii="Arial" w:hAnsi="Arial" w:cs="Arial"/>
          <w:sz w:val="24"/>
          <w:szCs w:val="24"/>
        </w:rPr>
        <w:t>ust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96274A">
        <w:rPr>
          <w:rFonts w:ascii="Arial" w:hAnsi="Arial" w:cs="Arial"/>
          <w:sz w:val="24"/>
          <w:szCs w:val="24"/>
        </w:rPr>
        <w:t>§ 2</w:t>
      </w:r>
      <w:r w:rsidR="005D026B">
        <w:rPr>
          <w:rFonts w:ascii="Arial" w:hAnsi="Arial" w:cs="Arial"/>
          <w:sz w:val="24"/>
          <w:szCs w:val="24"/>
        </w:rPr>
        <w:t>9</w:t>
      </w:r>
      <w:r w:rsidRPr="0096274A">
        <w:rPr>
          <w:rFonts w:ascii="Arial" w:hAnsi="Arial" w:cs="Arial"/>
          <w:sz w:val="24"/>
          <w:szCs w:val="24"/>
        </w:rPr>
        <w:t xml:space="preserve"> zákona č.</w:t>
      </w:r>
      <w:r>
        <w:rPr>
          <w:rFonts w:ascii="Arial" w:hAnsi="Arial" w:cs="Arial"/>
          <w:sz w:val="24"/>
          <w:szCs w:val="24"/>
        </w:rPr>
        <w:t xml:space="preserve"> </w:t>
      </w:r>
      <w:r w:rsidRPr="0096274A">
        <w:rPr>
          <w:rFonts w:ascii="Arial" w:hAnsi="Arial" w:cs="Arial"/>
          <w:sz w:val="24"/>
          <w:szCs w:val="24"/>
        </w:rPr>
        <w:t>235/2004 Sb., o dani z přidané hodnoty, ve znění pozdějších předpisů</w:t>
      </w:r>
      <w:r w:rsidRPr="00AC5670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AC5670">
        <w:rPr>
          <w:rFonts w:ascii="Arial" w:hAnsi="Arial" w:cs="Arial"/>
          <w:sz w:val="24"/>
          <w:szCs w:val="24"/>
        </w:rPr>
        <w:t>ust</w:t>
      </w:r>
      <w:proofErr w:type="spellEnd"/>
      <w:r w:rsidRPr="00AC5670">
        <w:rPr>
          <w:rFonts w:ascii="Arial" w:hAnsi="Arial" w:cs="Arial"/>
          <w:sz w:val="24"/>
          <w:szCs w:val="24"/>
        </w:rPr>
        <w:t>. § 435 Občanského zákoník</w:t>
      </w:r>
      <w:r w:rsidR="00F16D33">
        <w:rPr>
          <w:rFonts w:ascii="Arial" w:hAnsi="Arial" w:cs="Arial"/>
          <w:sz w:val="24"/>
          <w:szCs w:val="24"/>
        </w:rPr>
        <w:t>u,</w:t>
      </w:r>
      <w:r w:rsidRPr="00AC5670">
        <w:rPr>
          <w:rFonts w:ascii="Arial" w:hAnsi="Arial" w:cs="Arial"/>
          <w:sz w:val="24"/>
          <w:szCs w:val="24"/>
        </w:rPr>
        <w:t xml:space="preserve"> j</w:t>
      </w:r>
      <w:r w:rsidRPr="0096274A">
        <w:rPr>
          <w:rFonts w:ascii="Arial" w:hAnsi="Arial" w:cs="Arial"/>
          <w:sz w:val="24"/>
          <w:szCs w:val="24"/>
        </w:rPr>
        <w:t>ejí splatnost je stanovena v</w:t>
      </w:r>
      <w:r>
        <w:rPr>
          <w:rFonts w:ascii="Arial" w:hAnsi="Arial" w:cs="Arial"/>
          <w:sz w:val="24"/>
          <w:szCs w:val="24"/>
        </w:rPr>
        <w:t>e lhůtě</w:t>
      </w:r>
      <w:r w:rsidRPr="0096274A">
        <w:rPr>
          <w:rFonts w:ascii="Arial" w:hAnsi="Arial" w:cs="Arial"/>
          <w:sz w:val="24"/>
          <w:szCs w:val="24"/>
        </w:rPr>
        <w:t xml:space="preserve"> </w:t>
      </w:r>
      <w:r w:rsidR="000D780B" w:rsidRPr="00A77197">
        <w:rPr>
          <w:rFonts w:ascii="Arial" w:hAnsi="Arial" w:cs="Arial"/>
          <w:sz w:val="24"/>
          <w:szCs w:val="24"/>
        </w:rPr>
        <w:t>14</w:t>
      </w:r>
      <w:r w:rsidRPr="0096274A">
        <w:rPr>
          <w:rFonts w:ascii="Arial" w:hAnsi="Arial" w:cs="Arial"/>
          <w:sz w:val="24"/>
          <w:szCs w:val="24"/>
        </w:rPr>
        <w:t xml:space="preserve"> kalendářních dnů od doručení</w:t>
      </w:r>
      <w:r w:rsidR="00EE2207">
        <w:rPr>
          <w:rFonts w:ascii="Arial" w:hAnsi="Arial" w:cs="Arial"/>
          <w:sz w:val="24"/>
          <w:szCs w:val="24"/>
        </w:rPr>
        <w:t xml:space="preserve"> </w:t>
      </w:r>
      <w:r w:rsidR="00C2177E">
        <w:rPr>
          <w:rFonts w:ascii="Arial" w:hAnsi="Arial" w:cs="Arial"/>
          <w:sz w:val="24"/>
          <w:szCs w:val="24"/>
        </w:rPr>
        <w:t>kupujícímu</w:t>
      </w:r>
      <w:r>
        <w:rPr>
          <w:rFonts w:ascii="Arial" w:hAnsi="Arial" w:cs="Arial"/>
          <w:sz w:val="24"/>
          <w:szCs w:val="24"/>
        </w:rPr>
        <w:t>.</w:t>
      </w:r>
      <w:r w:rsidRPr="0096274A">
        <w:rPr>
          <w:rFonts w:ascii="Arial" w:hAnsi="Arial" w:cs="Arial"/>
          <w:sz w:val="24"/>
          <w:szCs w:val="24"/>
        </w:rPr>
        <w:t xml:space="preserve"> Povinnost úhrady je splněna okamžikem předání pokynů k úhradě peněžnímu ústavu</w:t>
      </w:r>
      <w:r>
        <w:rPr>
          <w:rFonts w:ascii="Arial" w:hAnsi="Arial" w:cs="Arial"/>
          <w:sz w:val="24"/>
          <w:szCs w:val="24"/>
        </w:rPr>
        <w:t xml:space="preserve"> ze strany </w:t>
      </w:r>
      <w:r w:rsidR="00423F7D">
        <w:rPr>
          <w:rFonts w:ascii="Arial" w:hAnsi="Arial" w:cs="Arial"/>
          <w:sz w:val="24"/>
          <w:szCs w:val="24"/>
        </w:rPr>
        <w:t>kupujícího</w:t>
      </w:r>
      <w:r w:rsidRPr="0096274A">
        <w:rPr>
          <w:rFonts w:ascii="Arial" w:hAnsi="Arial" w:cs="Arial"/>
          <w:sz w:val="24"/>
          <w:szCs w:val="24"/>
        </w:rPr>
        <w:t xml:space="preserve">. Pokud by </w:t>
      </w:r>
      <w:r w:rsidRPr="002306F3">
        <w:rPr>
          <w:rFonts w:ascii="Arial" w:hAnsi="Arial" w:cs="Arial"/>
          <w:sz w:val="24"/>
          <w:szCs w:val="24"/>
        </w:rPr>
        <w:t>faktura neobsahovala předepsané nebo správné údaje</w:t>
      </w:r>
      <w:r>
        <w:rPr>
          <w:rFonts w:ascii="Arial" w:hAnsi="Arial" w:cs="Arial"/>
          <w:sz w:val="24"/>
          <w:szCs w:val="24"/>
        </w:rPr>
        <w:t xml:space="preserve"> podle citovaných právních předpisů v tomto odstavci a článku smlouvy</w:t>
      </w:r>
      <w:r w:rsidRPr="002306F3">
        <w:rPr>
          <w:rFonts w:ascii="Arial" w:hAnsi="Arial" w:cs="Arial"/>
          <w:sz w:val="24"/>
          <w:szCs w:val="24"/>
        </w:rPr>
        <w:t xml:space="preserve">, je </w:t>
      </w:r>
      <w:r w:rsidR="00423F7D">
        <w:rPr>
          <w:rFonts w:ascii="Arial" w:hAnsi="Arial" w:cs="Arial"/>
          <w:sz w:val="24"/>
          <w:szCs w:val="24"/>
        </w:rPr>
        <w:t>kupující</w:t>
      </w:r>
      <w:r>
        <w:rPr>
          <w:rFonts w:ascii="Arial" w:hAnsi="Arial" w:cs="Arial"/>
          <w:sz w:val="24"/>
          <w:szCs w:val="24"/>
        </w:rPr>
        <w:t xml:space="preserve"> </w:t>
      </w:r>
      <w:r w:rsidRPr="002306F3">
        <w:rPr>
          <w:rFonts w:ascii="Arial" w:hAnsi="Arial" w:cs="Arial"/>
          <w:sz w:val="24"/>
          <w:szCs w:val="24"/>
        </w:rPr>
        <w:t xml:space="preserve">oprávněn ji vrátit </w:t>
      </w:r>
      <w:r>
        <w:rPr>
          <w:rFonts w:ascii="Arial" w:hAnsi="Arial" w:cs="Arial"/>
          <w:sz w:val="24"/>
          <w:szCs w:val="24"/>
        </w:rPr>
        <w:t>prodávajícímu</w:t>
      </w:r>
      <w:r w:rsidRPr="002306F3">
        <w:rPr>
          <w:rFonts w:ascii="Arial" w:hAnsi="Arial" w:cs="Arial"/>
          <w:sz w:val="24"/>
          <w:szCs w:val="24"/>
        </w:rPr>
        <w:t xml:space="preserve"> do data její splatnosti k doplnění či opravě, aniž se tak dostane do prodlení</w:t>
      </w:r>
      <w:r>
        <w:rPr>
          <w:rFonts w:ascii="Arial" w:hAnsi="Arial" w:cs="Arial"/>
          <w:sz w:val="24"/>
          <w:szCs w:val="24"/>
        </w:rPr>
        <w:t xml:space="preserve"> s úhradou</w:t>
      </w:r>
      <w:r w:rsidRPr="002306F3">
        <w:rPr>
          <w:rFonts w:ascii="Arial" w:hAnsi="Arial" w:cs="Arial"/>
          <w:sz w:val="24"/>
          <w:szCs w:val="24"/>
        </w:rPr>
        <w:t>. Po obdržení</w:t>
      </w:r>
      <w:r>
        <w:rPr>
          <w:rFonts w:ascii="Arial" w:hAnsi="Arial" w:cs="Arial"/>
          <w:sz w:val="24"/>
          <w:szCs w:val="24"/>
        </w:rPr>
        <w:t xml:space="preserve"> prodávajícím opravené faktury </w:t>
      </w:r>
      <w:r w:rsidR="00423F7D">
        <w:rPr>
          <w:rFonts w:ascii="Arial" w:hAnsi="Arial" w:cs="Arial"/>
          <w:sz w:val="24"/>
          <w:szCs w:val="24"/>
        </w:rPr>
        <w:t>kupujícímu</w:t>
      </w:r>
      <w:r>
        <w:rPr>
          <w:rFonts w:ascii="Arial" w:hAnsi="Arial" w:cs="Arial"/>
          <w:sz w:val="24"/>
          <w:szCs w:val="24"/>
        </w:rPr>
        <w:t xml:space="preserve"> běží nová lhůta splatnosti, resp. musí být v opravené faktuře stanovena nová </w:t>
      </w:r>
      <w:r w:rsidR="00BE6B96" w:rsidRPr="00A77197">
        <w:rPr>
          <w:rFonts w:ascii="Arial" w:hAnsi="Arial" w:cs="Arial"/>
          <w:sz w:val="24"/>
          <w:szCs w:val="24"/>
        </w:rPr>
        <w:t>čtrnáctidenní</w:t>
      </w:r>
      <w:r>
        <w:rPr>
          <w:rFonts w:ascii="Arial" w:hAnsi="Arial" w:cs="Arial"/>
          <w:sz w:val="24"/>
          <w:szCs w:val="24"/>
        </w:rPr>
        <w:t xml:space="preserve"> lhůta splatnosti.</w:t>
      </w:r>
    </w:p>
    <w:p w:rsidR="00174318" w:rsidRPr="0096274A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IV.</w:t>
      </w:r>
      <w:r>
        <w:rPr>
          <w:rFonts w:ascii="Arial" w:hAnsi="Arial" w:cs="Arial"/>
          <w:b/>
          <w:szCs w:val="24"/>
          <w:lang w:val="cs-CZ"/>
        </w:rPr>
        <w:br/>
      </w:r>
      <w:r w:rsidRPr="0096274A">
        <w:rPr>
          <w:rFonts w:ascii="Arial" w:hAnsi="Arial" w:cs="Arial"/>
          <w:b/>
          <w:szCs w:val="24"/>
          <w:lang w:val="cs-CZ"/>
        </w:rPr>
        <w:t>Záruční doba, odpovědnost za vady</w:t>
      </w:r>
    </w:p>
    <w:p w:rsidR="00174318" w:rsidRPr="0096274A" w:rsidRDefault="00174318" w:rsidP="00174318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Zboží </w:t>
      </w:r>
      <w:r w:rsidRPr="0096274A">
        <w:rPr>
          <w:rFonts w:ascii="Arial" w:hAnsi="Arial" w:cs="Arial"/>
          <w:sz w:val="24"/>
          <w:szCs w:val="24"/>
        </w:rPr>
        <w:t xml:space="preserve">má vady, jestliže neodpovídá výsledku určenému v této smlouvě, jestliže nebude mít vlastnosti stanovené </w:t>
      </w:r>
      <w:r w:rsidRPr="007D4C52">
        <w:rPr>
          <w:rFonts w:ascii="Arial" w:hAnsi="Arial" w:cs="Arial"/>
          <w:sz w:val="24"/>
          <w:szCs w:val="24"/>
        </w:rPr>
        <w:t>platnými technickými</w:t>
      </w:r>
      <w:r w:rsidRPr="0096274A">
        <w:rPr>
          <w:rFonts w:ascii="Arial" w:hAnsi="Arial" w:cs="Arial"/>
          <w:sz w:val="24"/>
          <w:szCs w:val="24"/>
        </w:rPr>
        <w:t xml:space="preserve"> normami, je v rozporu s platnými právními předpisy nebo nevykazuje vlastnosti pro něj obvyklé. Za vady se považují jakákoliv porušení povinností </w:t>
      </w:r>
      <w:r>
        <w:rPr>
          <w:rFonts w:ascii="Arial" w:hAnsi="Arial" w:cs="Arial"/>
          <w:sz w:val="24"/>
          <w:szCs w:val="24"/>
        </w:rPr>
        <w:t>prodávajícího</w:t>
      </w:r>
      <w:r w:rsidRPr="0096274A">
        <w:rPr>
          <w:rFonts w:ascii="Arial" w:hAnsi="Arial" w:cs="Arial"/>
          <w:sz w:val="24"/>
          <w:szCs w:val="24"/>
        </w:rPr>
        <w:t xml:space="preserve"> řádně dodat </w:t>
      </w:r>
      <w:r>
        <w:rPr>
          <w:rFonts w:ascii="Arial" w:hAnsi="Arial" w:cs="Arial"/>
          <w:sz w:val="24"/>
          <w:szCs w:val="24"/>
        </w:rPr>
        <w:t>zboží</w:t>
      </w:r>
      <w:r w:rsidRPr="0096274A">
        <w:rPr>
          <w:rFonts w:ascii="Arial" w:hAnsi="Arial" w:cs="Arial"/>
          <w:sz w:val="24"/>
          <w:szCs w:val="24"/>
        </w:rPr>
        <w:t xml:space="preserve"> tak, jak vyplývá ze smluvních podmínek, včetně nedostatků v dokladech, dodání jiného než smluveného </w:t>
      </w:r>
      <w:r>
        <w:rPr>
          <w:rFonts w:ascii="Arial" w:hAnsi="Arial" w:cs="Arial"/>
          <w:sz w:val="24"/>
          <w:szCs w:val="24"/>
        </w:rPr>
        <w:t>zboží</w:t>
      </w:r>
      <w:r w:rsidRPr="0096274A">
        <w:rPr>
          <w:rFonts w:ascii="Arial" w:hAnsi="Arial" w:cs="Arial"/>
          <w:sz w:val="24"/>
          <w:szCs w:val="24"/>
        </w:rPr>
        <w:t>, vady právní apod.</w:t>
      </w:r>
    </w:p>
    <w:p w:rsidR="00174318" w:rsidRPr="00B41C92" w:rsidRDefault="00174318" w:rsidP="00174318">
      <w:pPr>
        <w:pStyle w:val="odrky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Prodávající odpovídá za vad</w:t>
      </w:r>
      <w:r w:rsidR="00091707">
        <w:rPr>
          <w:rFonts w:ascii="Arial" w:hAnsi="Arial" w:cs="Arial"/>
        </w:rPr>
        <w:t>u</w:t>
      </w:r>
      <w:r>
        <w:rPr>
          <w:rFonts w:ascii="Arial" w:hAnsi="Arial" w:cs="Arial"/>
        </w:rPr>
        <w:t>, kter</w:t>
      </w:r>
      <w:r w:rsidR="00091707">
        <w:rPr>
          <w:rFonts w:ascii="Arial" w:hAnsi="Arial" w:cs="Arial"/>
        </w:rPr>
        <w:t>ou</w:t>
      </w:r>
      <w:r w:rsidRPr="00B41C92">
        <w:rPr>
          <w:rFonts w:ascii="Arial" w:hAnsi="Arial" w:cs="Arial"/>
        </w:rPr>
        <w:t xml:space="preserve"> má </w:t>
      </w:r>
      <w:r>
        <w:rPr>
          <w:rFonts w:ascii="Arial" w:hAnsi="Arial" w:cs="Arial"/>
        </w:rPr>
        <w:t>zboží</w:t>
      </w:r>
      <w:r w:rsidRPr="00B41C92">
        <w:rPr>
          <w:rFonts w:ascii="Arial" w:hAnsi="Arial" w:cs="Arial"/>
        </w:rPr>
        <w:t xml:space="preserve"> v okamžiku, kdy </w:t>
      </w:r>
      <w:r w:rsidR="00C2177E">
        <w:rPr>
          <w:rFonts w:ascii="Arial" w:hAnsi="Arial" w:cs="Arial"/>
        </w:rPr>
        <w:t xml:space="preserve">kupující </w:t>
      </w:r>
      <w:r w:rsidRPr="00B41C92">
        <w:rPr>
          <w:rFonts w:ascii="Arial" w:hAnsi="Arial" w:cs="Arial"/>
        </w:rPr>
        <w:t xml:space="preserve">převezme předmět smlouvy, i když se vada stane zjevnou až po této době. Povinnosti vyplývající ze záruky </w:t>
      </w:r>
      <w:r>
        <w:rPr>
          <w:rFonts w:ascii="Arial" w:hAnsi="Arial" w:cs="Arial"/>
        </w:rPr>
        <w:t>na zboží</w:t>
      </w:r>
      <w:r w:rsidRPr="00B41C92">
        <w:rPr>
          <w:rFonts w:ascii="Arial" w:hAnsi="Arial" w:cs="Arial"/>
        </w:rPr>
        <w:t xml:space="preserve"> tím nejsou dotčeny.</w:t>
      </w:r>
    </w:p>
    <w:p w:rsidR="00174318" w:rsidRPr="00576216" w:rsidRDefault="00423F7D" w:rsidP="00174318">
      <w:pPr>
        <w:pStyle w:val="odrky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poskytuje kupujícímu záruku za jakost v délce </w:t>
      </w:r>
      <w:r w:rsidRPr="00A77197">
        <w:rPr>
          <w:rFonts w:ascii="Arial" w:hAnsi="Arial" w:cs="Arial"/>
        </w:rPr>
        <w:t>24 měsíců</w:t>
      </w:r>
      <w:r>
        <w:rPr>
          <w:rFonts w:ascii="Arial" w:hAnsi="Arial" w:cs="Arial"/>
        </w:rPr>
        <w:t xml:space="preserve"> a začíná běžet ode dne následujícího po dni, kdy kupující zboží převezme. </w:t>
      </w:r>
      <w:r w:rsidR="00174318">
        <w:rPr>
          <w:rFonts w:ascii="Arial" w:hAnsi="Arial" w:cs="Arial"/>
        </w:rPr>
        <w:t xml:space="preserve"> </w:t>
      </w:r>
      <w:r w:rsidR="00096580">
        <w:rPr>
          <w:rFonts w:ascii="Arial" w:hAnsi="Arial" w:cs="Arial"/>
        </w:rPr>
        <w:t>Záruční doba</w:t>
      </w:r>
      <w:r w:rsidR="00174318" w:rsidRPr="00576216">
        <w:rPr>
          <w:rFonts w:ascii="Arial" w:hAnsi="Arial" w:cs="Arial"/>
        </w:rPr>
        <w:t xml:space="preserve"> neběží po dobu, po kterou nemůže </w:t>
      </w:r>
      <w:r>
        <w:rPr>
          <w:rFonts w:ascii="Arial" w:hAnsi="Arial" w:cs="Arial"/>
        </w:rPr>
        <w:t>kupující</w:t>
      </w:r>
      <w:r w:rsidR="00174318" w:rsidRPr="00576216">
        <w:rPr>
          <w:rFonts w:ascii="Arial" w:hAnsi="Arial" w:cs="Arial"/>
        </w:rPr>
        <w:t xml:space="preserve"> </w:t>
      </w:r>
      <w:r w:rsidR="00174318">
        <w:rPr>
          <w:rFonts w:ascii="Arial" w:hAnsi="Arial" w:cs="Arial"/>
        </w:rPr>
        <w:t>zboží</w:t>
      </w:r>
      <w:r w:rsidR="00174318" w:rsidRPr="00576216">
        <w:rPr>
          <w:rFonts w:ascii="Arial" w:hAnsi="Arial" w:cs="Arial"/>
        </w:rPr>
        <w:t xml:space="preserve"> pro jeho vady užívat</w:t>
      </w:r>
      <w:r w:rsidR="00174318">
        <w:rPr>
          <w:rFonts w:ascii="Arial" w:hAnsi="Arial" w:cs="Arial"/>
        </w:rPr>
        <w:t>.</w:t>
      </w:r>
    </w:p>
    <w:p w:rsidR="00174318" w:rsidRDefault="00174318" w:rsidP="00174318">
      <w:pPr>
        <w:pStyle w:val="odrky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96274A">
        <w:rPr>
          <w:rFonts w:ascii="Arial" w:hAnsi="Arial" w:cs="Arial"/>
        </w:rPr>
        <w:lastRenderedPageBreak/>
        <w:t>Veškeré náklady na dopravu a balné</w:t>
      </w:r>
      <w:r>
        <w:rPr>
          <w:rFonts w:ascii="Arial" w:hAnsi="Arial" w:cs="Arial"/>
        </w:rPr>
        <w:t>,</w:t>
      </w:r>
      <w:r w:rsidRPr="0096274A">
        <w:rPr>
          <w:rFonts w:ascii="Arial" w:hAnsi="Arial" w:cs="Arial"/>
        </w:rPr>
        <w:t xml:space="preserve"> vzniklé v důsledku uplatnění </w:t>
      </w:r>
      <w:r>
        <w:rPr>
          <w:rFonts w:ascii="Arial" w:hAnsi="Arial" w:cs="Arial"/>
        </w:rPr>
        <w:t xml:space="preserve">práva ze zákonné odpovědnosti za vady, </w:t>
      </w:r>
      <w:r w:rsidRPr="0096274A">
        <w:rPr>
          <w:rFonts w:ascii="Arial" w:hAnsi="Arial" w:cs="Arial"/>
        </w:rPr>
        <w:t>práva ze záruky za jakost či práva z náhrady škody</w:t>
      </w:r>
      <w:r>
        <w:rPr>
          <w:rFonts w:ascii="Arial" w:hAnsi="Arial" w:cs="Arial"/>
        </w:rPr>
        <w:t>,</w:t>
      </w:r>
      <w:r w:rsidRPr="0096274A">
        <w:rPr>
          <w:rFonts w:ascii="Arial" w:hAnsi="Arial" w:cs="Arial"/>
        </w:rPr>
        <w:t xml:space="preserve"> hradí </w:t>
      </w:r>
      <w:r>
        <w:rPr>
          <w:rFonts w:ascii="Arial" w:hAnsi="Arial" w:cs="Arial"/>
        </w:rPr>
        <w:t>prodávající</w:t>
      </w:r>
      <w:r w:rsidRPr="0096274A">
        <w:rPr>
          <w:rFonts w:ascii="Arial" w:hAnsi="Arial" w:cs="Arial"/>
        </w:rPr>
        <w:t>.</w:t>
      </w:r>
    </w:p>
    <w:p w:rsidR="00103613" w:rsidRDefault="00103613" w:rsidP="00174318">
      <w:pPr>
        <w:pStyle w:val="odrky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Každá jednotlivá reklamace musí být prodávajícím vyřízena do </w:t>
      </w:r>
      <w:r w:rsidR="00FC33A4" w:rsidRPr="00A77197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dnů od přijetí reklamace.</w:t>
      </w:r>
    </w:p>
    <w:p w:rsidR="00C60F18" w:rsidRPr="009030BA" w:rsidRDefault="008028C4" w:rsidP="00174318">
      <w:pPr>
        <w:pStyle w:val="odrky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9030BA">
        <w:rPr>
          <w:rFonts w:ascii="Arial" w:hAnsi="Arial" w:cs="Arial"/>
        </w:rPr>
        <w:t xml:space="preserve">Kupující má právo </w:t>
      </w:r>
      <w:r w:rsidR="00C60F18" w:rsidRPr="009030BA">
        <w:rPr>
          <w:rFonts w:ascii="Arial" w:hAnsi="Arial" w:cs="Arial"/>
        </w:rPr>
        <w:t>na úhradu nutných nákladů, které mu vznikly v souvislosti s uplat</w:t>
      </w:r>
      <w:r w:rsidR="00552AD3">
        <w:rPr>
          <w:rFonts w:ascii="Arial" w:hAnsi="Arial" w:cs="Arial"/>
        </w:rPr>
        <w:t>n</w:t>
      </w:r>
      <w:r w:rsidRPr="009030BA">
        <w:rPr>
          <w:rFonts w:ascii="Arial" w:hAnsi="Arial" w:cs="Arial"/>
        </w:rPr>
        <w:t>ě</w:t>
      </w:r>
      <w:r w:rsidR="00552AD3">
        <w:rPr>
          <w:rFonts w:ascii="Arial" w:hAnsi="Arial" w:cs="Arial"/>
        </w:rPr>
        <w:t xml:space="preserve">ním práv </w:t>
      </w:r>
      <w:r w:rsidR="00C60F18" w:rsidRPr="009030BA">
        <w:rPr>
          <w:rFonts w:ascii="Arial" w:hAnsi="Arial" w:cs="Arial"/>
        </w:rPr>
        <w:t>z odpovědnosti prodávajícího za vady na zboží a ze záruky za jakost zboží.</w:t>
      </w:r>
      <w:r w:rsidRPr="009030BA">
        <w:rPr>
          <w:rFonts w:ascii="Arial" w:hAnsi="Arial" w:cs="Arial"/>
        </w:rPr>
        <w:t xml:space="preserve"> Prodávající nese riziko z</w:t>
      </w:r>
      <w:r w:rsidR="00552AD3">
        <w:rPr>
          <w:rFonts w:ascii="Arial" w:hAnsi="Arial" w:cs="Arial"/>
        </w:rPr>
        <w:t xml:space="preserve">a škodu na tiskárně způsobenou vadným tonerem u repasovaných či </w:t>
      </w:r>
      <w:r w:rsidRPr="009030BA">
        <w:rPr>
          <w:rFonts w:ascii="Arial" w:hAnsi="Arial" w:cs="Arial"/>
        </w:rPr>
        <w:t xml:space="preserve">neoriginálních tonerů. </w:t>
      </w:r>
      <w:r w:rsidR="00C60F18" w:rsidRPr="009030BA">
        <w:rPr>
          <w:rFonts w:ascii="Arial" w:hAnsi="Arial" w:cs="Arial"/>
        </w:rPr>
        <w:t>Kupující uplatní svůj nárok na</w:t>
      </w:r>
      <w:r w:rsidRPr="009030BA">
        <w:rPr>
          <w:rFonts w:ascii="Arial" w:hAnsi="Arial" w:cs="Arial"/>
        </w:rPr>
        <w:t xml:space="preserve"> </w:t>
      </w:r>
      <w:r w:rsidR="00552AD3">
        <w:rPr>
          <w:rFonts w:ascii="Arial" w:hAnsi="Arial" w:cs="Arial"/>
        </w:rPr>
        <w:t>úhradu</w:t>
      </w:r>
      <w:r w:rsidR="00C60F18" w:rsidRPr="009030BA">
        <w:rPr>
          <w:rFonts w:ascii="Arial" w:hAnsi="Arial" w:cs="Arial"/>
        </w:rPr>
        <w:t xml:space="preserve"> těchto nákladů písemnou </w:t>
      </w:r>
      <w:r w:rsidR="00552AD3">
        <w:rPr>
          <w:rFonts w:ascii="Arial" w:hAnsi="Arial" w:cs="Arial"/>
        </w:rPr>
        <w:t xml:space="preserve">výzvou na adresu prodávajícího </w:t>
      </w:r>
      <w:r w:rsidR="00C60F18" w:rsidRPr="009030BA">
        <w:rPr>
          <w:rFonts w:ascii="Arial" w:hAnsi="Arial" w:cs="Arial"/>
        </w:rPr>
        <w:t xml:space="preserve">pro doručování. </w:t>
      </w:r>
      <w:r w:rsidR="00552AD3">
        <w:rPr>
          <w:rFonts w:ascii="Arial" w:hAnsi="Arial" w:cs="Arial"/>
        </w:rPr>
        <w:t>Prodávající je povinen provést úhradu</w:t>
      </w:r>
      <w:r w:rsidR="00FD65E5">
        <w:rPr>
          <w:rFonts w:ascii="Arial" w:hAnsi="Arial" w:cs="Arial"/>
        </w:rPr>
        <w:t xml:space="preserve"> do 20 dnů od </w:t>
      </w:r>
      <w:r w:rsidR="00C60F18" w:rsidRPr="009030BA">
        <w:rPr>
          <w:rFonts w:ascii="Arial" w:hAnsi="Arial" w:cs="Arial"/>
        </w:rPr>
        <w:t xml:space="preserve">doručení této výzvy. </w:t>
      </w:r>
    </w:p>
    <w:p w:rsidR="00174318" w:rsidRPr="0096274A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V.</w:t>
      </w:r>
      <w:r>
        <w:rPr>
          <w:rFonts w:ascii="Arial" w:hAnsi="Arial" w:cs="Arial"/>
          <w:b/>
          <w:szCs w:val="24"/>
          <w:lang w:val="cs-CZ"/>
        </w:rPr>
        <w:br/>
      </w:r>
      <w:r w:rsidRPr="0096274A">
        <w:rPr>
          <w:rFonts w:ascii="Arial" w:hAnsi="Arial" w:cs="Arial"/>
          <w:b/>
          <w:szCs w:val="24"/>
          <w:lang w:val="cs-CZ"/>
        </w:rPr>
        <w:t>Úrok z</w:t>
      </w:r>
      <w:r>
        <w:rPr>
          <w:rFonts w:ascii="Arial" w:hAnsi="Arial" w:cs="Arial"/>
          <w:b/>
          <w:szCs w:val="24"/>
          <w:lang w:val="cs-CZ"/>
        </w:rPr>
        <w:t> </w:t>
      </w:r>
      <w:r w:rsidRPr="0096274A">
        <w:rPr>
          <w:rFonts w:ascii="Arial" w:hAnsi="Arial" w:cs="Arial"/>
          <w:b/>
          <w:szCs w:val="24"/>
          <w:lang w:val="cs-CZ"/>
        </w:rPr>
        <w:t>prodlení</w:t>
      </w:r>
      <w:r>
        <w:rPr>
          <w:rFonts w:ascii="Arial" w:hAnsi="Arial" w:cs="Arial"/>
          <w:b/>
          <w:szCs w:val="24"/>
          <w:lang w:val="cs-CZ"/>
        </w:rPr>
        <w:t xml:space="preserve"> a smluvní pokuty</w:t>
      </w:r>
    </w:p>
    <w:p w:rsidR="00A77197" w:rsidRDefault="00174318" w:rsidP="00174318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A77197">
        <w:rPr>
          <w:rFonts w:ascii="Arial" w:hAnsi="Arial" w:cs="Arial"/>
          <w:sz w:val="24"/>
          <w:szCs w:val="24"/>
        </w:rPr>
        <w:t xml:space="preserve">Je-li </w:t>
      </w:r>
      <w:r w:rsidR="0030647B" w:rsidRPr="00A77197">
        <w:rPr>
          <w:rFonts w:ascii="Arial" w:hAnsi="Arial" w:cs="Arial"/>
          <w:sz w:val="24"/>
          <w:szCs w:val="24"/>
        </w:rPr>
        <w:t>kupující</w:t>
      </w:r>
      <w:r w:rsidRPr="00A77197">
        <w:rPr>
          <w:rFonts w:ascii="Arial" w:hAnsi="Arial" w:cs="Arial"/>
          <w:sz w:val="24"/>
          <w:szCs w:val="24"/>
        </w:rPr>
        <w:t xml:space="preserve"> v prodlení s úhradou plateb podle čl. III. této smlouvy, je povinen uhradit prodávajícímu</w:t>
      </w:r>
      <w:r w:rsidR="00A77197" w:rsidRPr="00A77197">
        <w:rPr>
          <w:rFonts w:ascii="Arial" w:hAnsi="Arial" w:cs="Arial"/>
          <w:sz w:val="24"/>
          <w:szCs w:val="24"/>
        </w:rPr>
        <w:t xml:space="preserve"> zákonný</w:t>
      </w:r>
      <w:r w:rsidRPr="00A77197">
        <w:rPr>
          <w:rFonts w:ascii="Arial" w:hAnsi="Arial" w:cs="Arial"/>
          <w:sz w:val="24"/>
          <w:szCs w:val="24"/>
        </w:rPr>
        <w:t xml:space="preserve"> úrok z prod</w:t>
      </w:r>
      <w:r w:rsidR="00A77197">
        <w:rPr>
          <w:rFonts w:ascii="Arial" w:hAnsi="Arial" w:cs="Arial"/>
          <w:sz w:val="24"/>
          <w:szCs w:val="24"/>
        </w:rPr>
        <w:t>lení z neuhrazené dlužné částky.</w:t>
      </w:r>
    </w:p>
    <w:p w:rsidR="00174318" w:rsidRPr="00A77197" w:rsidRDefault="00174318" w:rsidP="00174318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A77197">
        <w:rPr>
          <w:rFonts w:ascii="Arial" w:hAnsi="Arial" w:cs="Arial"/>
          <w:sz w:val="24"/>
          <w:szCs w:val="24"/>
        </w:rPr>
        <w:t xml:space="preserve">Pokud </w:t>
      </w:r>
      <w:r w:rsidR="00103613" w:rsidRPr="00A77197">
        <w:rPr>
          <w:rFonts w:ascii="Arial" w:hAnsi="Arial" w:cs="Arial"/>
          <w:sz w:val="24"/>
          <w:szCs w:val="24"/>
        </w:rPr>
        <w:t xml:space="preserve">je </w:t>
      </w:r>
      <w:r w:rsidRPr="00A77197">
        <w:rPr>
          <w:rFonts w:ascii="Arial" w:hAnsi="Arial" w:cs="Arial"/>
          <w:sz w:val="24"/>
          <w:szCs w:val="24"/>
        </w:rPr>
        <w:t>prodávající</w:t>
      </w:r>
      <w:r w:rsidR="00103613" w:rsidRPr="00A77197">
        <w:rPr>
          <w:rFonts w:ascii="Arial" w:hAnsi="Arial" w:cs="Arial"/>
          <w:sz w:val="24"/>
          <w:szCs w:val="24"/>
        </w:rPr>
        <w:t xml:space="preserve"> v prodlení</w:t>
      </w:r>
      <w:r w:rsidRPr="00A77197">
        <w:rPr>
          <w:rFonts w:ascii="Arial" w:hAnsi="Arial" w:cs="Arial"/>
          <w:sz w:val="24"/>
          <w:szCs w:val="24"/>
        </w:rPr>
        <w:t xml:space="preserve"> </w:t>
      </w:r>
      <w:r w:rsidR="00103613" w:rsidRPr="00A77197">
        <w:rPr>
          <w:rFonts w:ascii="Arial" w:hAnsi="Arial" w:cs="Arial"/>
          <w:sz w:val="24"/>
          <w:szCs w:val="24"/>
        </w:rPr>
        <w:t>s</w:t>
      </w:r>
      <w:r w:rsidRPr="00A77197">
        <w:rPr>
          <w:rFonts w:ascii="Arial" w:hAnsi="Arial" w:cs="Arial"/>
          <w:sz w:val="24"/>
          <w:szCs w:val="24"/>
        </w:rPr>
        <w:t xml:space="preserve"> dob</w:t>
      </w:r>
      <w:r w:rsidR="00FC33A4" w:rsidRPr="00A77197">
        <w:rPr>
          <w:rFonts w:ascii="Arial" w:hAnsi="Arial" w:cs="Arial"/>
          <w:sz w:val="24"/>
          <w:szCs w:val="24"/>
        </w:rPr>
        <w:t>o</w:t>
      </w:r>
      <w:r w:rsidRPr="00A77197">
        <w:rPr>
          <w:rFonts w:ascii="Arial" w:hAnsi="Arial" w:cs="Arial"/>
          <w:sz w:val="24"/>
          <w:szCs w:val="24"/>
        </w:rPr>
        <w:t>u plnění dohodnutou v čl. II. odst. 3</w:t>
      </w:r>
      <w:r w:rsidR="00EE2207" w:rsidRPr="00A77197">
        <w:rPr>
          <w:rFonts w:ascii="Arial" w:hAnsi="Arial" w:cs="Arial"/>
          <w:sz w:val="24"/>
          <w:szCs w:val="24"/>
        </w:rPr>
        <w:t>,</w:t>
      </w:r>
      <w:r w:rsidRPr="00A77197">
        <w:rPr>
          <w:rFonts w:ascii="Arial" w:hAnsi="Arial" w:cs="Arial"/>
          <w:sz w:val="24"/>
          <w:szCs w:val="24"/>
        </w:rPr>
        <w:t xml:space="preserve"> této smlouvy, zaplatí </w:t>
      </w:r>
      <w:r w:rsidR="0030647B" w:rsidRPr="00A77197">
        <w:rPr>
          <w:rFonts w:ascii="Arial" w:hAnsi="Arial" w:cs="Arial"/>
          <w:sz w:val="24"/>
          <w:szCs w:val="24"/>
        </w:rPr>
        <w:t>kupujícímu</w:t>
      </w:r>
      <w:r w:rsidRPr="00A77197">
        <w:rPr>
          <w:rFonts w:ascii="Arial" w:hAnsi="Arial" w:cs="Arial"/>
          <w:sz w:val="24"/>
          <w:szCs w:val="24"/>
        </w:rPr>
        <w:t xml:space="preserve"> smluvní pokutu ve výši 0,1 % vč. DPH z ceny zboží za každý den prodlení.</w:t>
      </w:r>
    </w:p>
    <w:p w:rsidR="00841074" w:rsidRDefault="00841074" w:rsidP="00174318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je prodávajíc</w:t>
      </w:r>
      <w:r w:rsidR="00FC33A4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v prodlení s vyřízením reklamace ve lhůtě dle čl. IV</w:t>
      </w:r>
      <w:r w:rsidR="00FC33A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odst. 5, zaplatí kupujícímu smluvní pokutu ve </w:t>
      </w:r>
      <w:r w:rsidRPr="00A77197">
        <w:rPr>
          <w:rFonts w:ascii="Arial" w:hAnsi="Arial" w:cs="Arial"/>
          <w:sz w:val="24"/>
          <w:szCs w:val="24"/>
        </w:rPr>
        <w:t xml:space="preserve">výši </w:t>
      </w:r>
      <w:r w:rsidR="005354C5" w:rsidRPr="00A77197">
        <w:rPr>
          <w:rFonts w:ascii="Arial" w:hAnsi="Arial" w:cs="Arial"/>
          <w:sz w:val="24"/>
          <w:szCs w:val="24"/>
        </w:rPr>
        <w:t>5</w:t>
      </w:r>
      <w:r w:rsidRPr="00A77197">
        <w:rPr>
          <w:rFonts w:ascii="Arial" w:hAnsi="Arial" w:cs="Arial"/>
          <w:sz w:val="24"/>
          <w:szCs w:val="24"/>
        </w:rPr>
        <w:t>00,- Kč</w:t>
      </w:r>
      <w:r>
        <w:rPr>
          <w:rFonts w:ascii="Arial" w:hAnsi="Arial" w:cs="Arial"/>
          <w:sz w:val="24"/>
          <w:szCs w:val="24"/>
        </w:rPr>
        <w:t xml:space="preserve"> za každý den prodlení.</w:t>
      </w:r>
    </w:p>
    <w:p w:rsidR="00174318" w:rsidRPr="005C6DBF" w:rsidRDefault="00174318" w:rsidP="00174318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5C6DBF">
        <w:rPr>
          <w:rFonts w:ascii="Arial" w:hAnsi="Arial" w:cs="Arial"/>
          <w:sz w:val="24"/>
          <w:szCs w:val="24"/>
        </w:rPr>
        <w:t>Pokud nebudou dodávky realizovány v soul</w:t>
      </w:r>
      <w:r>
        <w:rPr>
          <w:rFonts w:ascii="Arial" w:hAnsi="Arial" w:cs="Arial"/>
          <w:sz w:val="24"/>
          <w:szCs w:val="24"/>
        </w:rPr>
        <w:t>adu s ustanovením čl. I.</w:t>
      </w:r>
      <w:r w:rsidRPr="005C6DBF">
        <w:rPr>
          <w:rFonts w:ascii="Arial" w:hAnsi="Arial" w:cs="Arial"/>
          <w:sz w:val="24"/>
          <w:szCs w:val="24"/>
        </w:rPr>
        <w:t xml:space="preserve"> této smlouvy a </w:t>
      </w:r>
      <w:r w:rsidR="0030647B">
        <w:rPr>
          <w:rFonts w:ascii="Arial" w:hAnsi="Arial" w:cs="Arial"/>
          <w:sz w:val="24"/>
          <w:szCs w:val="24"/>
        </w:rPr>
        <w:t>kupující</w:t>
      </w:r>
      <w:r w:rsidRPr="005C6DBF">
        <w:rPr>
          <w:rFonts w:ascii="Arial" w:hAnsi="Arial" w:cs="Arial"/>
          <w:sz w:val="24"/>
          <w:szCs w:val="24"/>
        </w:rPr>
        <w:t xml:space="preserve"> si nebude moci uskutečněné dodávky započítat pro účely plnění povinného podílu, uhradí prodávající částku ve výši případné pokuty za správní del</w:t>
      </w:r>
      <w:r>
        <w:rPr>
          <w:rFonts w:ascii="Arial" w:hAnsi="Arial" w:cs="Arial"/>
          <w:sz w:val="24"/>
          <w:szCs w:val="24"/>
        </w:rPr>
        <w:t>ikt nesplnění povinného podílu</w:t>
      </w:r>
      <w:r w:rsidRPr="005C6DBF">
        <w:rPr>
          <w:rFonts w:ascii="Arial" w:hAnsi="Arial" w:cs="Arial"/>
          <w:sz w:val="24"/>
          <w:szCs w:val="24"/>
        </w:rPr>
        <w:t xml:space="preserve"> zaměstnávání OZP</w:t>
      </w:r>
      <w:r>
        <w:rPr>
          <w:rFonts w:ascii="Arial" w:hAnsi="Arial" w:cs="Arial"/>
          <w:sz w:val="24"/>
          <w:szCs w:val="24"/>
        </w:rPr>
        <w:t>,</w:t>
      </w:r>
      <w:r w:rsidRPr="005C6DBF">
        <w:rPr>
          <w:rFonts w:ascii="Arial" w:hAnsi="Arial" w:cs="Arial"/>
          <w:sz w:val="24"/>
          <w:szCs w:val="24"/>
        </w:rPr>
        <w:t xml:space="preserve"> stanovenou </w:t>
      </w:r>
      <w:r w:rsidR="00FA239F">
        <w:rPr>
          <w:rFonts w:ascii="Arial" w:hAnsi="Arial" w:cs="Arial"/>
          <w:sz w:val="24"/>
          <w:szCs w:val="24"/>
        </w:rPr>
        <w:t>kupujícímu</w:t>
      </w:r>
      <w:r w:rsidRPr="005C6DBF">
        <w:rPr>
          <w:rFonts w:ascii="Arial" w:hAnsi="Arial" w:cs="Arial"/>
          <w:sz w:val="24"/>
          <w:szCs w:val="24"/>
        </w:rPr>
        <w:t xml:space="preserve"> rozhodnutím správního orgánu, a to až do výše </w:t>
      </w:r>
      <w:r w:rsidRPr="00A77197">
        <w:rPr>
          <w:rFonts w:ascii="Arial" w:hAnsi="Arial" w:cs="Arial"/>
          <w:sz w:val="24"/>
          <w:szCs w:val="24"/>
        </w:rPr>
        <w:t>1 mil. Kč</w:t>
      </w:r>
      <w:r w:rsidRPr="005C6DBF">
        <w:rPr>
          <w:rFonts w:ascii="Arial" w:hAnsi="Arial" w:cs="Arial"/>
          <w:sz w:val="24"/>
          <w:szCs w:val="24"/>
        </w:rPr>
        <w:t xml:space="preserve"> a uhradí </w:t>
      </w:r>
      <w:r w:rsidR="00FA239F">
        <w:rPr>
          <w:rFonts w:ascii="Arial" w:hAnsi="Arial" w:cs="Arial"/>
          <w:sz w:val="24"/>
          <w:szCs w:val="24"/>
        </w:rPr>
        <w:t>kupujícímu</w:t>
      </w:r>
      <w:r w:rsidRPr="005C6DBF">
        <w:rPr>
          <w:rFonts w:ascii="Arial" w:hAnsi="Arial" w:cs="Arial"/>
          <w:sz w:val="24"/>
          <w:szCs w:val="24"/>
        </w:rPr>
        <w:t xml:space="preserve"> částku ve výši dodatečného odvodu do státního rozpočtu, který bude muset </w:t>
      </w:r>
      <w:r w:rsidR="00FA239F">
        <w:rPr>
          <w:rFonts w:ascii="Arial" w:hAnsi="Arial" w:cs="Arial"/>
          <w:sz w:val="24"/>
          <w:szCs w:val="24"/>
        </w:rPr>
        <w:t>kupující</w:t>
      </w:r>
      <w:r w:rsidRPr="005C6DBF">
        <w:rPr>
          <w:rFonts w:ascii="Arial" w:hAnsi="Arial" w:cs="Arial"/>
          <w:sz w:val="24"/>
          <w:szCs w:val="24"/>
        </w:rPr>
        <w:t xml:space="preserve"> odvést z důvodu poskytnutí chybných údajů prodávajícím.</w:t>
      </w:r>
    </w:p>
    <w:p w:rsidR="00174318" w:rsidRPr="0096274A" w:rsidRDefault="00174318" w:rsidP="00174318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Úhrada smluvních pokut </w:t>
      </w:r>
      <w:r>
        <w:rPr>
          <w:rFonts w:ascii="Arial" w:hAnsi="Arial" w:cs="Arial"/>
          <w:sz w:val="24"/>
          <w:szCs w:val="24"/>
        </w:rPr>
        <w:t xml:space="preserve">a úroků z prodlení </w:t>
      </w:r>
      <w:r w:rsidRPr="0096274A">
        <w:rPr>
          <w:rFonts w:ascii="Arial" w:hAnsi="Arial" w:cs="Arial"/>
          <w:sz w:val="24"/>
          <w:szCs w:val="24"/>
        </w:rPr>
        <w:t xml:space="preserve">nemá vliv na vznik nároku </w:t>
      </w:r>
      <w:r w:rsidR="00FA239F">
        <w:rPr>
          <w:rFonts w:ascii="Arial" w:hAnsi="Arial" w:cs="Arial"/>
          <w:sz w:val="24"/>
          <w:szCs w:val="24"/>
        </w:rPr>
        <w:t>kupujícího</w:t>
      </w:r>
      <w:r w:rsidRPr="0096274A">
        <w:rPr>
          <w:rFonts w:ascii="Arial" w:hAnsi="Arial" w:cs="Arial"/>
          <w:sz w:val="24"/>
          <w:szCs w:val="24"/>
        </w:rPr>
        <w:t xml:space="preserve"> na úhradu případně vzniklé škody </w:t>
      </w:r>
      <w:r w:rsidR="00FA239F">
        <w:rPr>
          <w:rFonts w:ascii="Arial" w:hAnsi="Arial" w:cs="Arial"/>
          <w:sz w:val="24"/>
          <w:szCs w:val="24"/>
        </w:rPr>
        <w:t>způsobené</w:t>
      </w:r>
      <w:r>
        <w:rPr>
          <w:rFonts w:ascii="Arial" w:hAnsi="Arial" w:cs="Arial"/>
          <w:sz w:val="24"/>
          <w:szCs w:val="24"/>
        </w:rPr>
        <w:t xml:space="preserve"> prodávajícím</w:t>
      </w:r>
      <w:r w:rsidRPr="0096274A">
        <w:rPr>
          <w:rFonts w:ascii="Arial" w:hAnsi="Arial" w:cs="Arial"/>
          <w:sz w:val="24"/>
          <w:szCs w:val="24"/>
        </w:rPr>
        <w:t>.</w:t>
      </w:r>
    </w:p>
    <w:p w:rsidR="00174318" w:rsidRDefault="00174318" w:rsidP="00174318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B6534A">
        <w:rPr>
          <w:rFonts w:ascii="Arial" w:hAnsi="Arial" w:cs="Arial"/>
          <w:sz w:val="24"/>
          <w:szCs w:val="24"/>
        </w:rPr>
        <w:t xml:space="preserve">Pro vyúčtování, náležitosti faktury a splatnost úroků z prodlení a smluvních pokut, platí obdobně </w:t>
      </w:r>
      <w:r w:rsidRPr="00393683">
        <w:rPr>
          <w:rFonts w:ascii="Arial" w:hAnsi="Arial" w:cs="Arial"/>
          <w:sz w:val="24"/>
          <w:szCs w:val="24"/>
        </w:rPr>
        <w:t>ustanovení čl</w:t>
      </w:r>
      <w:r>
        <w:rPr>
          <w:rFonts w:ascii="Arial" w:hAnsi="Arial" w:cs="Arial"/>
          <w:sz w:val="24"/>
          <w:szCs w:val="24"/>
        </w:rPr>
        <w:t>.</w:t>
      </w:r>
      <w:r w:rsidRPr="00393683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II</w:t>
      </w:r>
      <w:r w:rsidRPr="0039368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této smlouvy.</w:t>
      </w:r>
    </w:p>
    <w:p w:rsidR="00174318" w:rsidRPr="0096274A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VI.</w:t>
      </w:r>
      <w:r>
        <w:rPr>
          <w:rFonts w:ascii="Arial" w:hAnsi="Arial" w:cs="Arial"/>
          <w:b/>
          <w:szCs w:val="24"/>
          <w:lang w:val="cs-CZ"/>
        </w:rPr>
        <w:br/>
      </w:r>
      <w:r w:rsidRPr="0096274A">
        <w:rPr>
          <w:rFonts w:ascii="Arial" w:hAnsi="Arial" w:cs="Arial"/>
          <w:b/>
          <w:szCs w:val="24"/>
          <w:lang w:val="cs-CZ"/>
        </w:rPr>
        <w:t>Práva a povinnosti smluvních stran</w:t>
      </w:r>
    </w:p>
    <w:p w:rsidR="00174318" w:rsidRDefault="00174318" w:rsidP="00174318">
      <w:pPr>
        <w:pStyle w:val="Zkladntextodsazen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 w:rsidRPr="0096274A">
        <w:rPr>
          <w:rFonts w:ascii="Arial" w:hAnsi="Arial" w:cs="Arial"/>
          <w:sz w:val="24"/>
          <w:szCs w:val="24"/>
        </w:rPr>
        <w:t xml:space="preserve"> je povinen dodat </w:t>
      </w:r>
      <w:r>
        <w:rPr>
          <w:rFonts w:ascii="Arial" w:hAnsi="Arial" w:cs="Arial"/>
          <w:sz w:val="24"/>
          <w:szCs w:val="24"/>
        </w:rPr>
        <w:t>zboží za ceny podle přílohy č. 1 této smlouvy</w:t>
      </w:r>
      <w:r w:rsidR="002E24D0">
        <w:rPr>
          <w:rFonts w:ascii="Arial" w:hAnsi="Arial" w:cs="Arial"/>
          <w:sz w:val="24"/>
          <w:szCs w:val="24"/>
        </w:rPr>
        <w:t xml:space="preserve"> </w:t>
      </w:r>
      <w:r w:rsidRPr="0096274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Pr="0096274A">
        <w:rPr>
          <w:rFonts w:ascii="Arial" w:hAnsi="Arial" w:cs="Arial"/>
          <w:sz w:val="24"/>
          <w:szCs w:val="24"/>
        </w:rPr>
        <w:t>množství stanoveném v</w:t>
      </w:r>
      <w:r>
        <w:rPr>
          <w:rFonts w:ascii="Arial" w:hAnsi="Arial" w:cs="Arial"/>
          <w:sz w:val="24"/>
          <w:szCs w:val="24"/>
        </w:rPr>
        <w:t> každé dílčí objednávce.</w:t>
      </w:r>
    </w:p>
    <w:p w:rsidR="00174318" w:rsidRPr="0096274A" w:rsidRDefault="00FA239F" w:rsidP="00174318">
      <w:pPr>
        <w:pStyle w:val="Zkladntextodsazen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174318">
        <w:rPr>
          <w:rFonts w:ascii="Arial" w:hAnsi="Arial" w:cs="Arial"/>
          <w:sz w:val="24"/>
          <w:szCs w:val="24"/>
        </w:rPr>
        <w:t xml:space="preserve"> </w:t>
      </w:r>
      <w:r w:rsidR="00174318" w:rsidRPr="0096274A">
        <w:rPr>
          <w:rFonts w:ascii="Arial" w:hAnsi="Arial" w:cs="Arial"/>
          <w:sz w:val="24"/>
          <w:szCs w:val="24"/>
        </w:rPr>
        <w:t xml:space="preserve">se zavazuje </w:t>
      </w:r>
      <w:r w:rsidR="00174318">
        <w:rPr>
          <w:rFonts w:ascii="Arial" w:hAnsi="Arial" w:cs="Arial"/>
          <w:sz w:val="24"/>
          <w:szCs w:val="24"/>
        </w:rPr>
        <w:t>zboží</w:t>
      </w:r>
      <w:r w:rsidR="00174318" w:rsidRPr="00B6534A">
        <w:rPr>
          <w:rFonts w:ascii="Arial" w:hAnsi="Arial" w:cs="Arial"/>
          <w:sz w:val="24"/>
          <w:szCs w:val="24"/>
        </w:rPr>
        <w:t xml:space="preserve"> </w:t>
      </w:r>
      <w:r w:rsidR="00174318">
        <w:rPr>
          <w:rFonts w:ascii="Arial" w:hAnsi="Arial" w:cs="Arial"/>
          <w:sz w:val="24"/>
          <w:szCs w:val="24"/>
        </w:rPr>
        <w:t>po</w:t>
      </w:r>
      <w:r w:rsidR="00174318" w:rsidRPr="00B6534A">
        <w:rPr>
          <w:rFonts w:ascii="Arial" w:hAnsi="Arial" w:cs="Arial"/>
          <w:sz w:val="24"/>
          <w:szCs w:val="24"/>
        </w:rPr>
        <w:t>dle čl.</w:t>
      </w:r>
      <w:r w:rsidR="00174318">
        <w:rPr>
          <w:rFonts w:ascii="Arial" w:hAnsi="Arial" w:cs="Arial"/>
          <w:sz w:val="24"/>
          <w:szCs w:val="24"/>
        </w:rPr>
        <w:t xml:space="preserve"> </w:t>
      </w:r>
      <w:r w:rsidR="00174318" w:rsidRPr="00B6534A">
        <w:rPr>
          <w:rFonts w:ascii="Arial" w:hAnsi="Arial" w:cs="Arial"/>
          <w:sz w:val="24"/>
          <w:szCs w:val="24"/>
        </w:rPr>
        <w:t>I</w:t>
      </w:r>
      <w:r w:rsidR="00174318">
        <w:rPr>
          <w:rFonts w:ascii="Arial" w:hAnsi="Arial" w:cs="Arial"/>
          <w:sz w:val="24"/>
          <w:szCs w:val="24"/>
        </w:rPr>
        <w:t>.</w:t>
      </w:r>
      <w:r w:rsidR="00174318" w:rsidRPr="00B6534A">
        <w:rPr>
          <w:rFonts w:ascii="Arial" w:hAnsi="Arial" w:cs="Arial"/>
          <w:sz w:val="24"/>
          <w:szCs w:val="24"/>
        </w:rPr>
        <w:t xml:space="preserve"> </w:t>
      </w:r>
      <w:r w:rsidR="00174318">
        <w:rPr>
          <w:rFonts w:ascii="Arial" w:hAnsi="Arial" w:cs="Arial"/>
          <w:sz w:val="24"/>
          <w:szCs w:val="24"/>
        </w:rPr>
        <w:t>této smlouvy převzít</w:t>
      </w:r>
      <w:r w:rsidR="00174318" w:rsidRPr="0096274A">
        <w:rPr>
          <w:rFonts w:ascii="Arial" w:hAnsi="Arial" w:cs="Arial"/>
          <w:sz w:val="24"/>
          <w:szCs w:val="24"/>
        </w:rPr>
        <w:t xml:space="preserve"> a zaplatit </w:t>
      </w:r>
      <w:r w:rsidR="00174318">
        <w:rPr>
          <w:rFonts w:ascii="Arial" w:hAnsi="Arial" w:cs="Arial"/>
          <w:sz w:val="24"/>
          <w:szCs w:val="24"/>
        </w:rPr>
        <w:t xml:space="preserve">za něj </w:t>
      </w:r>
      <w:r w:rsidR="00174318" w:rsidRPr="0096274A">
        <w:rPr>
          <w:rFonts w:ascii="Arial" w:hAnsi="Arial" w:cs="Arial"/>
          <w:sz w:val="24"/>
          <w:szCs w:val="24"/>
        </w:rPr>
        <w:t xml:space="preserve">kupní cenu, pokud z této smlouvy nebo ze zákona nevyplývá </w:t>
      </w:r>
      <w:r w:rsidR="00174318">
        <w:rPr>
          <w:rFonts w:ascii="Arial" w:hAnsi="Arial" w:cs="Arial"/>
          <w:sz w:val="24"/>
          <w:szCs w:val="24"/>
        </w:rPr>
        <w:t>oprávnění převzetí zboží</w:t>
      </w:r>
      <w:r w:rsidR="00174318" w:rsidRPr="0096274A">
        <w:rPr>
          <w:rFonts w:ascii="Arial" w:hAnsi="Arial" w:cs="Arial"/>
          <w:sz w:val="24"/>
          <w:szCs w:val="24"/>
        </w:rPr>
        <w:t xml:space="preserve"> odmítnout.</w:t>
      </w:r>
    </w:p>
    <w:p w:rsidR="00174318" w:rsidRPr="0096274A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VII.</w:t>
      </w:r>
      <w:r>
        <w:rPr>
          <w:rFonts w:ascii="Arial" w:hAnsi="Arial" w:cs="Arial"/>
          <w:b/>
          <w:szCs w:val="24"/>
          <w:lang w:val="cs-CZ"/>
        </w:rPr>
        <w:br/>
      </w:r>
      <w:r w:rsidRPr="0096274A">
        <w:rPr>
          <w:rFonts w:ascii="Arial" w:hAnsi="Arial" w:cs="Arial"/>
          <w:b/>
          <w:szCs w:val="24"/>
          <w:lang w:val="cs-CZ"/>
        </w:rPr>
        <w:t>Zvláštní ujednání</w:t>
      </w:r>
    </w:p>
    <w:p w:rsidR="00174318" w:rsidRPr="0096274A" w:rsidRDefault="00174318" w:rsidP="00174318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Vyskytnou-li se události, které jedné </w:t>
      </w:r>
      <w:r>
        <w:rPr>
          <w:rFonts w:ascii="Arial" w:hAnsi="Arial" w:cs="Arial"/>
          <w:sz w:val="24"/>
          <w:szCs w:val="24"/>
        </w:rPr>
        <w:t xml:space="preserve">ze stran </w:t>
      </w:r>
      <w:r w:rsidRPr="0096274A">
        <w:rPr>
          <w:rFonts w:ascii="Arial" w:hAnsi="Arial" w:cs="Arial"/>
          <w:sz w:val="24"/>
          <w:szCs w:val="24"/>
        </w:rPr>
        <w:t>nebo oběma smluvním stranám částečně nebo úplně znemožní plnění jejich povinností podle této smlouvy, jsou povinni se o tomto bez zbytečného odkladu informovat a společně podniknout kroky k jejich překonání.</w:t>
      </w:r>
    </w:p>
    <w:p w:rsidR="00174318" w:rsidRDefault="00174318" w:rsidP="00174318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:rsidR="00174318" w:rsidRPr="002306F3" w:rsidRDefault="00174318" w:rsidP="00174318">
      <w:pPr>
        <w:pStyle w:val="odrky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2306F3">
        <w:rPr>
          <w:rFonts w:ascii="Arial" w:hAnsi="Arial" w:cs="Arial"/>
        </w:rPr>
        <w:lastRenderedPageBreak/>
        <w:t xml:space="preserve">Dojde-li ke změně právní formy </w:t>
      </w:r>
      <w:r>
        <w:rPr>
          <w:rFonts w:ascii="Arial" w:hAnsi="Arial" w:cs="Arial"/>
        </w:rPr>
        <w:t>prodávajícího</w:t>
      </w:r>
      <w:r w:rsidRPr="002306F3">
        <w:rPr>
          <w:rFonts w:ascii="Arial" w:hAnsi="Arial" w:cs="Arial"/>
        </w:rPr>
        <w:t>, jeho fúz</w:t>
      </w:r>
      <w:r>
        <w:rPr>
          <w:rFonts w:ascii="Arial" w:hAnsi="Arial" w:cs="Arial"/>
        </w:rPr>
        <w:t>í</w:t>
      </w:r>
      <w:r w:rsidRPr="002306F3">
        <w:rPr>
          <w:rFonts w:ascii="Arial" w:hAnsi="Arial" w:cs="Arial"/>
        </w:rPr>
        <w:t xml:space="preserve"> či rozdělení</w:t>
      </w:r>
      <w:r>
        <w:rPr>
          <w:rFonts w:ascii="Arial" w:hAnsi="Arial" w:cs="Arial"/>
        </w:rPr>
        <w:t>m</w:t>
      </w:r>
      <w:r w:rsidRPr="002306F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resp. tedy přeměnou ve smyslu zákona č. 125/2008 Sb., o přeměnách obchodních společností a družstev, ve znění pozdějších předpisů,</w:t>
      </w:r>
      <w:r w:rsidRPr="002306F3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prodávající </w:t>
      </w:r>
      <w:r w:rsidRPr="002306F3">
        <w:rPr>
          <w:rFonts w:ascii="Arial" w:hAnsi="Arial" w:cs="Arial"/>
        </w:rPr>
        <w:t xml:space="preserve">povinen oznámit tuto skutečnost </w:t>
      </w:r>
      <w:r w:rsidR="00FC33A4">
        <w:rPr>
          <w:rFonts w:ascii="Arial" w:hAnsi="Arial" w:cs="Arial"/>
        </w:rPr>
        <w:t xml:space="preserve">kupujícímu </w:t>
      </w:r>
      <w:r w:rsidRPr="002306F3">
        <w:rPr>
          <w:rFonts w:ascii="Arial" w:hAnsi="Arial" w:cs="Arial"/>
        </w:rPr>
        <w:t xml:space="preserve">ve lhůtě 5 dnů od zápisu této změny v obchodním rejstříku. </w:t>
      </w:r>
      <w:r w:rsidR="00FA239F">
        <w:rPr>
          <w:rFonts w:ascii="Arial" w:hAnsi="Arial" w:cs="Arial"/>
        </w:rPr>
        <w:t>Kupující</w:t>
      </w:r>
      <w:r w:rsidRPr="002306F3">
        <w:rPr>
          <w:rFonts w:ascii="Arial" w:hAnsi="Arial" w:cs="Arial"/>
        </w:rPr>
        <w:t xml:space="preserve"> je v tomto případě oprávněn písemně vypovědět smlouvu z důvodu změny statutu druhé smluvní strany. Výpovědní </w:t>
      </w:r>
      <w:r w:rsidR="00FA239F">
        <w:rPr>
          <w:rFonts w:ascii="Arial" w:hAnsi="Arial" w:cs="Arial"/>
        </w:rPr>
        <w:t>doba</w:t>
      </w:r>
      <w:r w:rsidRPr="002306F3">
        <w:rPr>
          <w:rFonts w:ascii="Arial" w:hAnsi="Arial" w:cs="Arial"/>
        </w:rPr>
        <w:t xml:space="preserve"> činí 1 měsíc a počíná běžet od prvního dne měsíce následujícího po doručení výpovědi druhé smluvní straně.</w:t>
      </w:r>
    </w:p>
    <w:p w:rsidR="00174318" w:rsidRPr="002306F3" w:rsidRDefault="00174318" w:rsidP="00174318">
      <w:pPr>
        <w:pStyle w:val="odrky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2306F3">
        <w:rPr>
          <w:rFonts w:ascii="Arial" w:hAnsi="Arial" w:cs="Arial"/>
        </w:rPr>
        <w:t xml:space="preserve"> se zavazuje během plnění smlouvy i po ukončení smlouvy, zachovávat mlčenlivost o všech skutečnostech, o kterých se dozví od </w:t>
      </w:r>
      <w:r w:rsidR="00FA239F">
        <w:rPr>
          <w:rFonts w:ascii="Arial" w:hAnsi="Arial" w:cs="Arial"/>
        </w:rPr>
        <w:t>kupujícího</w:t>
      </w:r>
      <w:r>
        <w:rPr>
          <w:rFonts w:ascii="Arial" w:hAnsi="Arial" w:cs="Arial"/>
        </w:rPr>
        <w:t xml:space="preserve"> </w:t>
      </w:r>
      <w:r w:rsidRPr="002306F3">
        <w:rPr>
          <w:rFonts w:ascii="Arial" w:hAnsi="Arial" w:cs="Arial"/>
        </w:rPr>
        <w:t>v souvislosti s</w:t>
      </w:r>
      <w:r>
        <w:rPr>
          <w:rFonts w:ascii="Arial" w:hAnsi="Arial" w:cs="Arial"/>
        </w:rPr>
        <w:t> </w:t>
      </w:r>
      <w:r w:rsidRPr="002306F3">
        <w:rPr>
          <w:rFonts w:ascii="Arial" w:hAnsi="Arial" w:cs="Arial"/>
        </w:rPr>
        <w:t>plněním smlouvy.</w:t>
      </w:r>
    </w:p>
    <w:p w:rsidR="00174318" w:rsidRPr="002306F3" w:rsidRDefault="00174318" w:rsidP="00174318">
      <w:pPr>
        <w:pStyle w:val="odrky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2306F3">
        <w:rPr>
          <w:rFonts w:ascii="Arial" w:hAnsi="Arial" w:cs="Arial"/>
        </w:rPr>
        <w:t xml:space="preserve"> Za porušení povinnosti mlč</w:t>
      </w:r>
      <w:r>
        <w:rPr>
          <w:rFonts w:ascii="Arial" w:hAnsi="Arial" w:cs="Arial"/>
        </w:rPr>
        <w:t>enlivosti specifikované v odst. 4 v tomto článku smlouvy,</w:t>
      </w:r>
      <w:r w:rsidRPr="002306F3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prodávající</w:t>
      </w:r>
      <w:r w:rsidRPr="002306F3">
        <w:rPr>
          <w:rFonts w:ascii="Arial" w:hAnsi="Arial" w:cs="Arial"/>
        </w:rPr>
        <w:t xml:space="preserve"> povinen uhradit </w:t>
      </w:r>
      <w:r w:rsidR="003970D9">
        <w:rPr>
          <w:rFonts w:ascii="Arial" w:hAnsi="Arial" w:cs="Arial"/>
        </w:rPr>
        <w:t xml:space="preserve">kupujícímu </w:t>
      </w:r>
      <w:r w:rsidRPr="002306F3">
        <w:rPr>
          <w:rFonts w:ascii="Arial" w:hAnsi="Arial" w:cs="Arial"/>
        </w:rPr>
        <w:t xml:space="preserve">smluvní pokutu ve výši </w:t>
      </w:r>
      <w:r w:rsidRPr="00A77197">
        <w:rPr>
          <w:rFonts w:ascii="Arial" w:hAnsi="Arial" w:cs="Arial"/>
        </w:rPr>
        <w:t>5</w:t>
      </w:r>
      <w:r w:rsidR="005D5451" w:rsidRPr="00A77197">
        <w:rPr>
          <w:rFonts w:ascii="Arial" w:hAnsi="Arial" w:cs="Arial"/>
        </w:rPr>
        <w:t>0</w:t>
      </w:r>
      <w:r w:rsidRPr="00A77197">
        <w:rPr>
          <w:rFonts w:ascii="Arial" w:hAnsi="Arial" w:cs="Arial"/>
        </w:rPr>
        <w:t>.000</w:t>
      </w:r>
      <w:r w:rsidR="003970D9" w:rsidRPr="00A77197">
        <w:rPr>
          <w:rFonts w:ascii="Arial" w:hAnsi="Arial" w:cs="Arial"/>
        </w:rPr>
        <w:t>,-</w:t>
      </w:r>
      <w:r w:rsidRPr="002306F3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(slovy: pět tisíc korun českých)</w:t>
      </w:r>
      <w:r w:rsidRPr="002306F3">
        <w:rPr>
          <w:rFonts w:ascii="Arial" w:hAnsi="Arial" w:cs="Arial"/>
        </w:rPr>
        <w:t>, a to za každý jednotlivý případ porušení povinnosti. Pro vyúčtování smluvní pokuty platí obdobně ustanovení čl. I</w:t>
      </w:r>
      <w:r>
        <w:rPr>
          <w:rFonts w:ascii="Arial" w:hAnsi="Arial" w:cs="Arial"/>
        </w:rPr>
        <w:t>II</w:t>
      </w:r>
      <w:r w:rsidRPr="002306F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této smlouvy.</w:t>
      </w:r>
    </w:p>
    <w:p w:rsidR="00174318" w:rsidRDefault="00174318" w:rsidP="00174318">
      <w:pPr>
        <w:pStyle w:val="odrky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B41C92">
        <w:rPr>
          <w:rFonts w:ascii="Arial" w:hAnsi="Arial" w:cs="Arial"/>
        </w:rPr>
        <w:t xml:space="preserve"> je podle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</w:t>
      </w:r>
      <w:r w:rsidRPr="00B41C92">
        <w:rPr>
          <w:rFonts w:ascii="Arial" w:hAnsi="Arial" w:cs="Arial"/>
        </w:rPr>
        <w:t xml:space="preserve">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</w:t>
      </w:r>
      <w:r>
        <w:rPr>
          <w:rFonts w:ascii="Arial" w:hAnsi="Arial" w:cs="Arial"/>
        </w:rPr>
        <w:t>zboží</w:t>
      </w:r>
      <w:r w:rsidRPr="00B41C92">
        <w:rPr>
          <w:rFonts w:ascii="Arial" w:hAnsi="Arial" w:cs="Arial"/>
        </w:rPr>
        <w:t xml:space="preserve"> z veřejných výdajů.</w:t>
      </w:r>
    </w:p>
    <w:p w:rsidR="00174318" w:rsidRPr="004E61A1" w:rsidRDefault="00174318" w:rsidP="00174318">
      <w:pPr>
        <w:pStyle w:val="odrky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4E61A1">
        <w:rPr>
          <w:rFonts w:ascii="Arial" w:hAnsi="Arial" w:cs="Arial"/>
        </w:rPr>
        <w:t xml:space="preserve">Prodávající prohlašuje ve smyslu </w:t>
      </w:r>
      <w:proofErr w:type="spellStart"/>
      <w:r w:rsidRPr="00A56922">
        <w:rPr>
          <w:rFonts w:ascii="Arial" w:hAnsi="Arial" w:cs="Arial"/>
        </w:rPr>
        <w:t>ust</w:t>
      </w:r>
      <w:proofErr w:type="spellEnd"/>
      <w:r w:rsidRPr="00A56922">
        <w:rPr>
          <w:rFonts w:ascii="Arial" w:hAnsi="Arial" w:cs="Arial"/>
        </w:rPr>
        <w:t>. § 1920 Občanského zákoníku, že</w:t>
      </w:r>
      <w:r w:rsidRPr="004E61A1">
        <w:rPr>
          <w:rFonts w:ascii="Arial" w:hAnsi="Arial" w:cs="Arial"/>
        </w:rPr>
        <w:t xml:space="preserve"> zboží nemá právní vady</w:t>
      </w:r>
      <w:r>
        <w:rPr>
          <w:rFonts w:ascii="Arial" w:hAnsi="Arial" w:cs="Arial"/>
        </w:rPr>
        <w:t xml:space="preserve">, resp. třetí osobě k němu nesvědčí právo. </w:t>
      </w:r>
      <w:r w:rsidRPr="004E61A1">
        <w:rPr>
          <w:rFonts w:ascii="Arial" w:hAnsi="Arial" w:cs="Arial"/>
        </w:rPr>
        <w:t>Uplatní</w:t>
      </w:r>
      <w:r w:rsidR="00EE2207">
        <w:rPr>
          <w:rFonts w:ascii="Arial" w:hAnsi="Arial" w:cs="Arial"/>
        </w:rPr>
        <w:t>-</w:t>
      </w:r>
      <w:r w:rsidRPr="004E61A1">
        <w:rPr>
          <w:rFonts w:ascii="Arial" w:hAnsi="Arial" w:cs="Arial"/>
        </w:rPr>
        <w:t xml:space="preserve">li </w:t>
      </w:r>
      <w:r>
        <w:rPr>
          <w:rFonts w:ascii="Arial" w:hAnsi="Arial" w:cs="Arial"/>
        </w:rPr>
        <w:t xml:space="preserve">však </w:t>
      </w:r>
      <w:r w:rsidRPr="004E61A1">
        <w:rPr>
          <w:rFonts w:ascii="Arial" w:hAnsi="Arial" w:cs="Arial"/>
        </w:rPr>
        <w:t xml:space="preserve">třetí osoba vůči </w:t>
      </w:r>
      <w:r w:rsidR="00FA239F">
        <w:rPr>
          <w:rFonts w:ascii="Arial" w:hAnsi="Arial" w:cs="Arial"/>
        </w:rPr>
        <w:t>kupujícímu</w:t>
      </w:r>
      <w:r w:rsidRPr="004E61A1">
        <w:rPr>
          <w:rFonts w:ascii="Arial" w:hAnsi="Arial" w:cs="Arial"/>
        </w:rPr>
        <w:t xml:space="preserve"> nároky plynoucí z právních vad, prodávající se zavazuje škodu tímto vzniklou </w:t>
      </w:r>
      <w:r w:rsidR="00FA239F">
        <w:rPr>
          <w:rFonts w:ascii="Arial" w:hAnsi="Arial" w:cs="Arial"/>
        </w:rPr>
        <w:t>kupujícímu</w:t>
      </w:r>
      <w:r w:rsidRPr="004E61A1">
        <w:rPr>
          <w:rFonts w:ascii="Arial" w:hAnsi="Arial" w:cs="Arial"/>
        </w:rPr>
        <w:t xml:space="preserve"> bezodkladně nahradit.</w:t>
      </w:r>
    </w:p>
    <w:p w:rsidR="00174318" w:rsidRPr="00285C89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 w:rsidRPr="004E61A1">
        <w:rPr>
          <w:rFonts w:ascii="Arial" w:hAnsi="Arial" w:cs="Arial"/>
          <w:b/>
          <w:szCs w:val="24"/>
          <w:lang w:val="cs-CZ"/>
        </w:rPr>
        <w:t>VIII.</w:t>
      </w:r>
      <w:r>
        <w:rPr>
          <w:rFonts w:ascii="Arial" w:hAnsi="Arial" w:cs="Arial"/>
          <w:b/>
          <w:szCs w:val="24"/>
          <w:lang w:val="cs-CZ"/>
        </w:rPr>
        <w:br/>
      </w:r>
      <w:r w:rsidRPr="00285C89">
        <w:rPr>
          <w:rFonts w:ascii="Arial" w:hAnsi="Arial" w:cs="Arial"/>
          <w:b/>
          <w:szCs w:val="24"/>
          <w:lang w:val="cs-CZ"/>
        </w:rPr>
        <w:t>Odstoupení od smlouvy</w:t>
      </w:r>
      <w:r>
        <w:rPr>
          <w:rFonts w:ascii="Arial" w:hAnsi="Arial" w:cs="Arial"/>
          <w:b/>
          <w:szCs w:val="24"/>
          <w:lang w:val="cs-CZ"/>
        </w:rPr>
        <w:t>, zánik smlouvy</w:t>
      </w:r>
    </w:p>
    <w:p w:rsidR="00174318" w:rsidRDefault="00FA239F" w:rsidP="00174318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174318" w:rsidRPr="00A165FC">
        <w:rPr>
          <w:rFonts w:ascii="Arial" w:hAnsi="Arial" w:cs="Arial"/>
          <w:sz w:val="24"/>
          <w:szCs w:val="24"/>
        </w:rPr>
        <w:t xml:space="preserve"> je oprávněn odstoupit od smlouvy v</w:t>
      </w:r>
      <w:r w:rsidR="00F16D33">
        <w:rPr>
          <w:rFonts w:ascii="Arial" w:hAnsi="Arial" w:cs="Arial"/>
          <w:sz w:val="24"/>
          <w:szCs w:val="24"/>
        </w:rPr>
        <w:t> </w:t>
      </w:r>
      <w:r w:rsidR="00174318" w:rsidRPr="00A165FC">
        <w:rPr>
          <w:rFonts w:ascii="Arial" w:hAnsi="Arial" w:cs="Arial"/>
          <w:sz w:val="24"/>
          <w:szCs w:val="24"/>
        </w:rPr>
        <w:t>souladu</w:t>
      </w:r>
      <w:r w:rsidR="00F16D33">
        <w:rPr>
          <w:rFonts w:ascii="Arial" w:hAnsi="Arial" w:cs="Arial"/>
          <w:sz w:val="24"/>
          <w:szCs w:val="24"/>
        </w:rPr>
        <w:t xml:space="preserve"> s</w:t>
      </w:r>
      <w:r w:rsidR="00174318" w:rsidRPr="00A165FC">
        <w:rPr>
          <w:rFonts w:ascii="Arial" w:hAnsi="Arial" w:cs="Arial"/>
          <w:sz w:val="24"/>
          <w:szCs w:val="24"/>
        </w:rPr>
        <w:t xml:space="preserve"> </w:t>
      </w:r>
      <w:r w:rsidR="00174318" w:rsidRPr="0042170A">
        <w:rPr>
          <w:rFonts w:ascii="Arial" w:hAnsi="Arial" w:cs="Arial"/>
          <w:sz w:val="24"/>
          <w:szCs w:val="24"/>
        </w:rPr>
        <w:t>ustanoveními</w:t>
      </w:r>
      <w:r w:rsidR="00174318">
        <w:rPr>
          <w:rFonts w:ascii="Arial" w:hAnsi="Arial" w:cs="Arial"/>
          <w:sz w:val="24"/>
          <w:szCs w:val="24"/>
        </w:rPr>
        <w:t> </w:t>
      </w:r>
      <w:r w:rsidR="00174318" w:rsidRPr="0042170A">
        <w:rPr>
          <w:rFonts w:ascii="Arial" w:hAnsi="Arial" w:cs="Arial"/>
          <w:sz w:val="24"/>
          <w:szCs w:val="24"/>
        </w:rPr>
        <w:t>§</w:t>
      </w:r>
      <w:r w:rsidR="00174318">
        <w:rPr>
          <w:rFonts w:ascii="Arial" w:hAnsi="Arial" w:cs="Arial"/>
          <w:sz w:val="24"/>
          <w:szCs w:val="24"/>
        </w:rPr>
        <w:t> </w:t>
      </w:r>
      <w:r w:rsidR="00174318" w:rsidRPr="0042170A">
        <w:rPr>
          <w:rFonts w:ascii="Arial" w:hAnsi="Arial" w:cs="Arial"/>
          <w:sz w:val="24"/>
          <w:szCs w:val="24"/>
        </w:rPr>
        <w:t>2106</w:t>
      </w:r>
      <w:r w:rsidR="00174318">
        <w:rPr>
          <w:rFonts w:ascii="Arial" w:hAnsi="Arial" w:cs="Arial"/>
          <w:sz w:val="24"/>
          <w:szCs w:val="24"/>
        </w:rPr>
        <w:t> </w:t>
      </w:r>
      <w:r w:rsidR="00174318" w:rsidRPr="0042170A">
        <w:rPr>
          <w:rFonts w:ascii="Arial" w:hAnsi="Arial" w:cs="Arial"/>
          <w:sz w:val="24"/>
          <w:szCs w:val="24"/>
        </w:rPr>
        <w:t>a</w:t>
      </w:r>
      <w:r w:rsidR="00174318">
        <w:rPr>
          <w:rFonts w:ascii="Arial" w:hAnsi="Arial" w:cs="Arial"/>
          <w:sz w:val="24"/>
          <w:szCs w:val="24"/>
        </w:rPr>
        <w:t> </w:t>
      </w:r>
      <w:r w:rsidR="00174318" w:rsidRPr="0042170A">
        <w:rPr>
          <w:rFonts w:ascii="Arial" w:hAnsi="Arial" w:cs="Arial"/>
          <w:sz w:val="24"/>
          <w:szCs w:val="24"/>
        </w:rPr>
        <w:t>§</w:t>
      </w:r>
      <w:r w:rsidR="00174318">
        <w:rPr>
          <w:rFonts w:ascii="Arial" w:hAnsi="Arial" w:cs="Arial"/>
          <w:sz w:val="24"/>
          <w:szCs w:val="24"/>
        </w:rPr>
        <w:t> </w:t>
      </w:r>
      <w:r w:rsidR="00174318" w:rsidRPr="0042170A">
        <w:rPr>
          <w:rFonts w:ascii="Arial" w:hAnsi="Arial" w:cs="Arial"/>
          <w:sz w:val="24"/>
          <w:szCs w:val="24"/>
        </w:rPr>
        <w:t>2107</w:t>
      </w:r>
      <w:r w:rsidR="000C5086">
        <w:rPr>
          <w:rFonts w:ascii="Arial" w:hAnsi="Arial" w:cs="Arial"/>
          <w:sz w:val="24"/>
          <w:szCs w:val="24"/>
        </w:rPr>
        <w:t xml:space="preserve"> </w:t>
      </w:r>
      <w:r w:rsidR="00174318" w:rsidRPr="0042170A">
        <w:rPr>
          <w:rFonts w:ascii="Arial" w:hAnsi="Arial" w:cs="Arial"/>
          <w:sz w:val="24"/>
          <w:szCs w:val="24"/>
        </w:rPr>
        <w:t>Občanského zákoníku.</w:t>
      </w:r>
    </w:p>
    <w:p w:rsidR="00A350D1" w:rsidRPr="0042170A" w:rsidRDefault="00FA239F" w:rsidP="00174318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A350D1">
        <w:rPr>
          <w:rFonts w:ascii="Arial" w:hAnsi="Arial" w:cs="Arial"/>
          <w:sz w:val="24"/>
          <w:szCs w:val="24"/>
        </w:rPr>
        <w:t xml:space="preserve"> je oprávněn odstoupit od smlouvy, pokud je prodávající v prodlení s dodáním zboží déle </w:t>
      </w:r>
      <w:r w:rsidR="00A350D1" w:rsidRPr="00A77197">
        <w:rPr>
          <w:rFonts w:ascii="Arial" w:hAnsi="Arial" w:cs="Arial"/>
          <w:sz w:val="24"/>
          <w:szCs w:val="24"/>
        </w:rPr>
        <w:t xml:space="preserve">než </w:t>
      </w:r>
      <w:r w:rsidR="00805EB8" w:rsidRPr="00A77197">
        <w:rPr>
          <w:rFonts w:ascii="Arial" w:hAnsi="Arial" w:cs="Arial"/>
          <w:sz w:val="24"/>
          <w:szCs w:val="24"/>
        </w:rPr>
        <w:t>5</w:t>
      </w:r>
      <w:r w:rsidR="00F221AB" w:rsidRPr="00A77197">
        <w:rPr>
          <w:rFonts w:ascii="Arial" w:hAnsi="Arial" w:cs="Arial"/>
          <w:sz w:val="24"/>
          <w:szCs w:val="24"/>
        </w:rPr>
        <w:t xml:space="preserve"> </w:t>
      </w:r>
      <w:r w:rsidR="00805EB8" w:rsidRPr="00A77197">
        <w:rPr>
          <w:rFonts w:ascii="Arial" w:hAnsi="Arial" w:cs="Arial"/>
          <w:sz w:val="24"/>
          <w:szCs w:val="24"/>
        </w:rPr>
        <w:t>pracovních</w:t>
      </w:r>
      <w:r w:rsidR="00805EB8">
        <w:rPr>
          <w:rFonts w:ascii="Arial" w:hAnsi="Arial" w:cs="Arial"/>
          <w:sz w:val="24"/>
          <w:szCs w:val="24"/>
        </w:rPr>
        <w:t xml:space="preserve"> </w:t>
      </w:r>
      <w:r w:rsidR="00F221AB">
        <w:rPr>
          <w:rFonts w:ascii="Arial" w:hAnsi="Arial" w:cs="Arial"/>
          <w:sz w:val="24"/>
          <w:szCs w:val="24"/>
        </w:rPr>
        <w:t>d</w:t>
      </w:r>
      <w:r w:rsidR="00A350D1">
        <w:rPr>
          <w:rFonts w:ascii="Arial" w:hAnsi="Arial" w:cs="Arial"/>
          <w:sz w:val="24"/>
          <w:szCs w:val="24"/>
        </w:rPr>
        <w:t xml:space="preserve">nů; pokud je prodávající </w:t>
      </w:r>
      <w:r w:rsidR="00F221AB">
        <w:rPr>
          <w:rFonts w:ascii="Arial" w:hAnsi="Arial" w:cs="Arial"/>
          <w:sz w:val="24"/>
          <w:szCs w:val="24"/>
        </w:rPr>
        <w:t>opakovaně v p</w:t>
      </w:r>
      <w:r w:rsidR="00527377">
        <w:rPr>
          <w:rFonts w:ascii="Arial" w:hAnsi="Arial" w:cs="Arial"/>
          <w:sz w:val="24"/>
          <w:szCs w:val="24"/>
        </w:rPr>
        <w:t>rodlení s odstraněním vad zboží</w:t>
      </w:r>
      <w:r w:rsidR="00F221AB">
        <w:rPr>
          <w:rFonts w:ascii="Arial" w:hAnsi="Arial" w:cs="Arial"/>
          <w:sz w:val="24"/>
          <w:szCs w:val="24"/>
        </w:rPr>
        <w:t>; pokud prodávající opakovaně porušil povinnost ze Smlouvy vyplývající a dále pokud je kvalita dodaného zboží opakovaně nižší, než byla smluvena.</w:t>
      </w:r>
    </w:p>
    <w:p w:rsidR="00174318" w:rsidRPr="00312605" w:rsidRDefault="00174318" w:rsidP="00174318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42170A">
        <w:rPr>
          <w:rFonts w:ascii="Arial" w:hAnsi="Arial" w:cs="Arial"/>
          <w:sz w:val="24"/>
          <w:szCs w:val="24"/>
        </w:rPr>
        <w:t xml:space="preserve">Prodávající je oprávněn odstoupit od smlouvy v případě, že </w:t>
      </w:r>
      <w:r w:rsidR="00FA239F">
        <w:rPr>
          <w:rFonts w:ascii="Arial" w:hAnsi="Arial" w:cs="Arial"/>
          <w:sz w:val="24"/>
          <w:szCs w:val="24"/>
        </w:rPr>
        <w:t>kupující</w:t>
      </w:r>
      <w:r w:rsidRPr="00285C89">
        <w:rPr>
          <w:rFonts w:ascii="Arial" w:hAnsi="Arial" w:cs="Arial"/>
          <w:sz w:val="24"/>
          <w:szCs w:val="24"/>
        </w:rPr>
        <w:t xml:space="preserve"> je v prodlení s plněním jeho peněžitých </w:t>
      </w:r>
      <w:r w:rsidRPr="00A77197">
        <w:rPr>
          <w:rFonts w:ascii="Arial" w:hAnsi="Arial" w:cs="Arial"/>
          <w:sz w:val="24"/>
          <w:szCs w:val="24"/>
        </w:rPr>
        <w:t>závazků o 30</w:t>
      </w:r>
      <w:r w:rsidRPr="00285C89">
        <w:rPr>
          <w:rFonts w:ascii="Arial" w:hAnsi="Arial" w:cs="Arial"/>
          <w:sz w:val="24"/>
          <w:szCs w:val="24"/>
        </w:rPr>
        <w:t xml:space="preserve"> </w:t>
      </w:r>
      <w:r w:rsidRPr="00312605">
        <w:rPr>
          <w:rFonts w:ascii="Arial" w:hAnsi="Arial" w:cs="Arial"/>
          <w:sz w:val="24"/>
          <w:szCs w:val="24"/>
        </w:rPr>
        <w:t>kalendářních dnů a více (jedná se o podstatné porušení smlouvy</w:t>
      </w:r>
      <w:r>
        <w:rPr>
          <w:rFonts w:ascii="Arial" w:hAnsi="Arial" w:cs="Arial"/>
          <w:sz w:val="24"/>
          <w:szCs w:val="24"/>
        </w:rPr>
        <w:t xml:space="preserve"> ve smyslu </w:t>
      </w:r>
      <w:proofErr w:type="spellStart"/>
      <w:r>
        <w:rPr>
          <w:rFonts w:ascii="Arial" w:hAnsi="Arial" w:cs="Arial"/>
          <w:sz w:val="24"/>
          <w:szCs w:val="24"/>
        </w:rPr>
        <w:t>ust</w:t>
      </w:r>
      <w:proofErr w:type="spellEnd"/>
      <w:r>
        <w:rPr>
          <w:rFonts w:ascii="Arial" w:hAnsi="Arial" w:cs="Arial"/>
          <w:sz w:val="24"/>
          <w:szCs w:val="24"/>
        </w:rPr>
        <w:t>. § 2002 Občanského zákoníku</w:t>
      </w:r>
      <w:r w:rsidRPr="00312605">
        <w:rPr>
          <w:rFonts w:ascii="Arial" w:hAnsi="Arial" w:cs="Arial"/>
          <w:sz w:val="24"/>
          <w:szCs w:val="24"/>
        </w:rPr>
        <w:t>).</w:t>
      </w:r>
    </w:p>
    <w:p w:rsidR="00174318" w:rsidRPr="009C215D" w:rsidRDefault="00174318" w:rsidP="00174318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312605">
        <w:rPr>
          <w:rFonts w:ascii="Arial" w:hAnsi="Arial" w:cs="Arial"/>
          <w:sz w:val="24"/>
          <w:szCs w:val="24"/>
        </w:rPr>
        <w:t xml:space="preserve">Odstoupit od smlouvy lze písemnou formou. Odstoupení </w:t>
      </w:r>
      <w:r w:rsidRPr="009C215D">
        <w:rPr>
          <w:rFonts w:ascii="Arial" w:hAnsi="Arial" w:cs="Arial"/>
          <w:sz w:val="24"/>
          <w:szCs w:val="24"/>
        </w:rPr>
        <w:t xml:space="preserve">se doručuje </w:t>
      </w:r>
      <w:r>
        <w:rPr>
          <w:rFonts w:ascii="Arial" w:hAnsi="Arial" w:cs="Arial"/>
          <w:sz w:val="24"/>
          <w:szCs w:val="24"/>
        </w:rPr>
        <w:t>po</w:t>
      </w:r>
      <w:r w:rsidRPr="009C215D">
        <w:rPr>
          <w:rFonts w:ascii="Arial" w:hAnsi="Arial" w:cs="Arial"/>
          <w:sz w:val="24"/>
          <w:szCs w:val="24"/>
        </w:rPr>
        <w:t>dle čl.</w:t>
      </w:r>
      <w:r>
        <w:rPr>
          <w:rFonts w:ascii="Arial" w:hAnsi="Arial" w:cs="Arial"/>
          <w:sz w:val="24"/>
          <w:szCs w:val="24"/>
        </w:rPr>
        <w:t xml:space="preserve"> </w:t>
      </w:r>
      <w:r w:rsidRPr="009C215D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.</w:t>
      </w:r>
      <w:r w:rsidRPr="009C215D">
        <w:rPr>
          <w:rFonts w:ascii="Arial" w:hAnsi="Arial" w:cs="Arial"/>
          <w:sz w:val="24"/>
          <w:szCs w:val="24"/>
        </w:rPr>
        <w:t xml:space="preserve"> odst.</w:t>
      </w:r>
      <w:r>
        <w:rPr>
          <w:rFonts w:ascii="Arial" w:hAnsi="Arial" w:cs="Arial"/>
          <w:sz w:val="24"/>
          <w:szCs w:val="24"/>
        </w:rPr>
        <w:t xml:space="preserve"> </w:t>
      </w:r>
      <w:r w:rsidRPr="009C215D">
        <w:rPr>
          <w:rFonts w:ascii="Arial" w:hAnsi="Arial" w:cs="Arial"/>
          <w:sz w:val="24"/>
          <w:szCs w:val="24"/>
        </w:rPr>
        <w:t>9 této smlouvy.</w:t>
      </w:r>
    </w:p>
    <w:p w:rsidR="00174318" w:rsidRDefault="00174318" w:rsidP="00174318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C215D">
        <w:rPr>
          <w:rFonts w:ascii="Arial" w:hAnsi="Arial" w:cs="Arial"/>
          <w:sz w:val="24"/>
          <w:szCs w:val="24"/>
        </w:rPr>
        <w:t xml:space="preserve">Odstoupení od smlouvy je účinné </w:t>
      </w:r>
      <w:r w:rsidR="001B4A63">
        <w:rPr>
          <w:rFonts w:ascii="Arial" w:hAnsi="Arial" w:cs="Arial"/>
          <w:sz w:val="24"/>
          <w:szCs w:val="24"/>
        </w:rPr>
        <w:t>po uplynutí</w:t>
      </w:r>
      <w:r w:rsidRPr="009C215D">
        <w:rPr>
          <w:rFonts w:ascii="Arial" w:hAnsi="Arial" w:cs="Arial"/>
          <w:sz w:val="24"/>
          <w:szCs w:val="24"/>
        </w:rPr>
        <w:t xml:space="preserve"> jednoho týdne od data doručení </w:t>
      </w:r>
      <w:r>
        <w:rPr>
          <w:rFonts w:ascii="Arial" w:hAnsi="Arial" w:cs="Arial"/>
          <w:sz w:val="24"/>
          <w:szCs w:val="24"/>
        </w:rPr>
        <w:t>po</w:t>
      </w:r>
      <w:r w:rsidRPr="009C215D">
        <w:rPr>
          <w:rFonts w:ascii="Arial" w:hAnsi="Arial" w:cs="Arial"/>
          <w:sz w:val="24"/>
          <w:szCs w:val="24"/>
        </w:rPr>
        <w:t>dle čl.</w:t>
      </w:r>
      <w:r>
        <w:rPr>
          <w:rFonts w:ascii="Arial" w:hAnsi="Arial" w:cs="Arial"/>
          <w:sz w:val="24"/>
          <w:szCs w:val="24"/>
        </w:rPr>
        <w:t xml:space="preserve"> </w:t>
      </w:r>
      <w:r w:rsidRPr="009C215D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.</w:t>
      </w:r>
      <w:r w:rsidRPr="009C215D">
        <w:rPr>
          <w:rFonts w:ascii="Arial" w:hAnsi="Arial" w:cs="Arial"/>
          <w:sz w:val="24"/>
          <w:szCs w:val="24"/>
        </w:rPr>
        <w:t xml:space="preserve"> odst.</w:t>
      </w:r>
      <w:r>
        <w:rPr>
          <w:rFonts w:ascii="Arial" w:hAnsi="Arial" w:cs="Arial"/>
          <w:sz w:val="24"/>
          <w:szCs w:val="24"/>
        </w:rPr>
        <w:t xml:space="preserve"> </w:t>
      </w:r>
      <w:r w:rsidRPr="009C215D">
        <w:rPr>
          <w:rFonts w:ascii="Arial" w:hAnsi="Arial" w:cs="Arial"/>
          <w:sz w:val="24"/>
          <w:szCs w:val="24"/>
        </w:rPr>
        <w:t>9</w:t>
      </w:r>
      <w:r w:rsidRPr="00312605">
        <w:rPr>
          <w:rFonts w:ascii="Arial" w:hAnsi="Arial" w:cs="Arial"/>
          <w:sz w:val="24"/>
          <w:szCs w:val="24"/>
        </w:rPr>
        <w:t xml:space="preserve"> této</w:t>
      </w:r>
      <w:r w:rsidRPr="00285C89">
        <w:rPr>
          <w:rFonts w:ascii="Arial" w:hAnsi="Arial" w:cs="Arial"/>
          <w:sz w:val="24"/>
          <w:szCs w:val="24"/>
        </w:rPr>
        <w:t xml:space="preserve"> smlouvy.</w:t>
      </w:r>
    </w:p>
    <w:p w:rsidR="00174318" w:rsidRPr="009C72A0" w:rsidRDefault="00174318" w:rsidP="00174318">
      <w:pPr>
        <w:pStyle w:val="Zkladntextodsazen"/>
        <w:numPr>
          <w:ilvl w:val="0"/>
          <w:numId w:val="1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C72A0">
        <w:rPr>
          <w:rFonts w:ascii="Arial" w:hAnsi="Arial" w:cs="Arial"/>
          <w:sz w:val="24"/>
          <w:szCs w:val="24"/>
        </w:rPr>
        <w:t>Tato smlouva zanikne:</w:t>
      </w:r>
    </w:p>
    <w:p w:rsidR="00174318" w:rsidRPr="009C72A0" w:rsidRDefault="00174318" w:rsidP="00174318">
      <w:pPr>
        <w:pStyle w:val="Zkladntextodsazen"/>
        <w:numPr>
          <w:ilvl w:val="1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="Arial" w:hAnsi="Arial" w:cs="Arial"/>
          <w:sz w:val="24"/>
          <w:szCs w:val="24"/>
        </w:rPr>
      </w:pPr>
      <w:r w:rsidRPr="009C72A0">
        <w:rPr>
          <w:rFonts w:ascii="Arial" w:hAnsi="Arial" w:cs="Arial"/>
          <w:sz w:val="24"/>
          <w:szCs w:val="24"/>
        </w:rPr>
        <w:t>písemnou dohodou smluvních stran</w:t>
      </w:r>
      <w:r>
        <w:rPr>
          <w:rFonts w:ascii="Arial" w:hAnsi="Arial" w:cs="Arial"/>
          <w:sz w:val="24"/>
          <w:szCs w:val="24"/>
        </w:rPr>
        <w:t>,</w:t>
      </w:r>
    </w:p>
    <w:p w:rsidR="00174318" w:rsidRPr="009C72A0" w:rsidRDefault="00174318" w:rsidP="00174318">
      <w:pPr>
        <w:pStyle w:val="Zkladntextodsazen"/>
        <w:numPr>
          <w:ilvl w:val="1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="Arial" w:hAnsi="Arial" w:cs="Arial"/>
          <w:sz w:val="24"/>
          <w:szCs w:val="24"/>
        </w:rPr>
      </w:pPr>
      <w:r w:rsidRPr="009C72A0">
        <w:rPr>
          <w:rFonts w:ascii="Arial" w:hAnsi="Arial" w:cs="Arial"/>
          <w:sz w:val="24"/>
          <w:szCs w:val="24"/>
        </w:rPr>
        <w:t>uplynutím doby, na kterou byla smlouva sjednána</w:t>
      </w:r>
      <w:r>
        <w:rPr>
          <w:rFonts w:ascii="Arial" w:hAnsi="Arial" w:cs="Arial"/>
          <w:sz w:val="24"/>
          <w:szCs w:val="24"/>
        </w:rPr>
        <w:t>,</w:t>
      </w:r>
    </w:p>
    <w:p w:rsidR="00174318" w:rsidRPr="009C72A0" w:rsidRDefault="00174318" w:rsidP="00174318">
      <w:pPr>
        <w:pStyle w:val="Zkladntextodsazen"/>
        <w:numPr>
          <w:ilvl w:val="1"/>
          <w:numId w:val="1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="Arial" w:hAnsi="Arial" w:cs="Arial"/>
          <w:sz w:val="24"/>
          <w:szCs w:val="24"/>
        </w:rPr>
      </w:pPr>
      <w:r w:rsidRPr="009C72A0">
        <w:rPr>
          <w:rFonts w:ascii="Arial" w:hAnsi="Arial" w:cs="Arial"/>
          <w:sz w:val="24"/>
          <w:szCs w:val="24"/>
        </w:rPr>
        <w:t xml:space="preserve">výpovědí </w:t>
      </w:r>
      <w:r w:rsidR="00AE6B69">
        <w:rPr>
          <w:rFonts w:ascii="Arial" w:hAnsi="Arial" w:cs="Arial"/>
          <w:sz w:val="24"/>
          <w:szCs w:val="24"/>
        </w:rPr>
        <w:t>kupujícího</w:t>
      </w:r>
      <w:r>
        <w:rPr>
          <w:rFonts w:ascii="Arial" w:hAnsi="Arial" w:cs="Arial"/>
          <w:sz w:val="24"/>
          <w:szCs w:val="24"/>
        </w:rPr>
        <w:t xml:space="preserve"> </w:t>
      </w:r>
      <w:r w:rsidRPr="009C72A0">
        <w:rPr>
          <w:rFonts w:ascii="Arial" w:hAnsi="Arial" w:cs="Arial"/>
          <w:sz w:val="24"/>
          <w:szCs w:val="24"/>
        </w:rPr>
        <w:t xml:space="preserve">bez udání důvodu s dvouměsíční výpovědní </w:t>
      </w:r>
      <w:r w:rsidR="00AE6B69">
        <w:rPr>
          <w:rFonts w:ascii="Arial" w:hAnsi="Arial" w:cs="Arial"/>
          <w:sz w:val="24"/>
          <w:szCs w:val="24"/>
        </w:rPr>
        <w:t>dobou</w:t>
      </w:r>
      <w:r w:rsidRPr="009C72A0">
        <w:rPr>
          <w:rFonts w:ascii="Arial" w:hAnsi="Arial" w:cs="Arial"/>
          <w:sz w:val="24"/>
          <w:szCs w:val="24"/>
        </w:rPr>
        <w:t>, která počíná běžet prvním dnem měsíce následujícího po měsíci, v němž bude výpověď doručena prodávajícímu.</w:t>
      </w:r>
    </w:p>
    <w:p w:rsidR="00174318" w:rsidRPr="00C47D9F" w:rsidRDefault="00174318" w:rsidP="00174318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 w:rsidRPr="009C72A0">
        <w:rPr>
          <w:rFonts w:ascii="Arial" w:hAnsi="Arial" w:cs="Arial"/>
          <w:b/>
          <w:szCs w:val="24"/>
          <w:lang w:val="cs-CZ"/>
        </w:rPr>
        <w:t>IX.</w:t>
      </w:r>
      <w:r w:rsidRPr="009C72A0">
        <w:rPr>
          <w:rFonts w:ascii="Arial" w:hAnsi="Arial" w:cs="Arial"/>
          <w:b/>
          <w:szCs w:val="24"/>
          <w:lang w:val="cs-CZ"/>
        </w:rPr>
        <w:br/>
        <w:t>Závěrečná ujednání</w:t>
      </w:r>
    </w:p>
    <w:p w:rsidR="00174318" w:rsidRPr="0096274A" w:rsidRDefault="00174318" w:rsidP="00174318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Na právní vztahy touto smlouvou založené </w:t>
      </w:r>
      <w:r>
        <w:rPr>
          <w:rFonts w:ascii="Arial" w:hAnsi="Arial" w:cs="Arial"/>
          <w:sz w:val="24"/>
          <w:szCs w:val="24"/>
        </w:rPr>
        <w:t xml:space="preserve">a </w:t>
      </w:r>
      <w:r w:rsidRPr="0096274A">
        <w:rPr>
          <w:rFonts w:ascii="Arial" w:hAnsi="Arial" w:cs="Arial"/>
          <w:sz w:val="24"/>
          <w:szCs w:val="24"/>
        </w:rPr>
        <w:t xml:space="preserve">v ní výslovně neupravené, se použijí příslušná ustanovení </w:t>
      </w:r>
      <w:r>
        <w:rPr>
          <w:rFonts w:ascii="Arial" w:hAnsi="Arial" w:cs="Arial"/>
          <w:sz w:val="24"/>
          <w:szCs w:val="24"/>
        </w:rPr>
        <w:t>platných právních předpisů České republiky</w:t>
      </w:r>
      <w:r w:rsidRPr="0096274A">
        <w:rPr>
          <w:rFonts w:ascii="Arial" w:hAnsi="Arial" w:cs="Arial"/>
          <w:sz w:val="24"/>
          <w:szCs w:val="24"/>
        </w:rPr>
        <w:t>.</w:t>
      </w:r>
    </w:p>
    <w:p w:rsidR="00174318" w:rsidRPr="0096274A" w:rsidRDefault="00174318" w:rsidP="00174318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Jsou-li v této smlouvě uvedeny přílohy, tvoří její nedílnou součást. </w:t>
      </w:r>
    </w:p>
    <w:p w:rsidR="00174318" w:rsidRDefault="00174318" w:rsidP="00174318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lastRenderedPageBreak/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</w:p>
    <w:p w:rsidR="00EB5B88" w:rsidRPr="00471E31" w:rsidRDefault="00EB5B88" w:rsidP="00EB5B88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D42E25">
        <w:rPr>
          <w:rFonts w:ascii="Arial" w:hAnsi="Arial" w:cs="Arial"/>
          <w:sz w:val="24"/>
          <w:szCs w:val="24"/>
        </w:rPr>
        <w:t>Vzájemná komunikace a doručování</w:t>
      </w:r>
      <w:r w:rsidR="00B7729A">
        <w:rPr>
          <w:rFonts w:ascii="Arial" w:hAnsi="Arial" w:cs="Arial"/>
          <w:sz w:val="24"/>
          <w:szCs w:val="24"/>
        </w:rPr>
        <w:t xml:space="preserve"> bude prováděno písemnou formou-</w:t>
      </w:r>
      <w:r w:rsidRPr="00D42E25">
        <w:rPr>
          <w:rFonts w:ascii="Arial" w:hAnsi="Arial" w:cs="Arial"/>
          <w:sz w:val="24"/>
          <w:szCs w:val="24"/>
        </w:rPr>
        <w:t xml:space="preserve">poštou, </w:t>
      </w:r>
      <w:r>
        <w:rPr>
          <w:rFonts w:ascii="Arial" w:hAnsi="Arial" w:cs="Arial"/>
          <w:sz w:val="24"/>
          <w:szCs w:val="24"/>
        </w:rPr>
        <w:br/>
      </w:r>
      <w:r w:rsidRPr="00D42E25">
        <w:rPr>
          <w:rFonts w:ascii="Arial" w:hAnsi="Arial" w:cs="Arial"/>
          <w:sz w:val="24"/>
          <w:szCs w:val="24"/>
        </w:rPr>
        <w:t>e-mailem, datovými schránkami, nebo předání</w:t>
      </w:r>
      <w:r>
        <w:rPr>
          <w:rFonts w:ascii="Arial" w:hAnsi="Arial" w:cs="Arial"/>
          <w:sz w:val="24"/>
          <w:szCs w:val="24"/>
        </w:rPr>
        <w:t>m</w:t>
      </w:r>
      <w:r w:rsidRPr="00D42E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D42E25">
        <w:rPr>
          <w:rFonts w:ascii="Arial" w:hAnsi="Arial" w:cs="Arial"/>
          <w:sz w:val="24"/>
          <w:szCs w:val="24"/>
        </w:rPr>
        <w:t xml:space="preserve">proti </w:t>
      </w:r>
      <w:r>
        <w:rPr>
          <w:rFonts w:ascii="Arial" w:hAnsi="Arial" w:cs="Arial"/>
          <w:sz w:val="24"/>
          <w:szCs w:val="24"/>
        </w:rPr>
        <w:t xml:space="preserve">stvrzení </w:t>
      </w:r>
      <w:r w:rsidRPr="00D42E25"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>em</w:t>
      </w:r>
      <w:r w:rsidRPr="00D42E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oprávněného </w:t>
      </w:r>
      <w:r w:rsidRPr="00D42E25">
        <w:rPr>
          <w:rFonts w:ascii="Arial" w:hAnsi="Arial" w:cs="Arial"/>
          <w:sz w:val="24"/>
          <w:szCs w:val="24"/>
        </w:rPr>
        <w:t>pracovník</w:t>
      </w:r>
      <w:r>
        <w:rPr>
          <w:rFonts w:ascii="Arial" w:hAnsi="Arial" w:cs="Arial"/>
          <w:sz w:val="24"/>
          <w:szCs w:val="24"/>
        </w:rPr>
        <w:t>a</w:t>
      </w:r>
      <w:r w:rsidRPr="00D42E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prodávajícího</w:t>
      </w:r>
      <w:r w:rsidRPr="00D42E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či kupujícího </w:t>
      </w:r>
      <w:r w:rsidRPr="00D42E25">
        <w:rPr>
          <w:rFonts w:ascii="Arial" w:hAnsi="Arial" w:cs="Arial"/>
          <w:sz w:val="24"/>
          <w:szCs w:val="24"/>
        </w:rPr>
        <w:t xml:space="preserve">při předání a </w:t>
      </w:r>
      <w:r>
        <w:rPr>
          <w:rFonts w:ascii="Arial" w:hAnsi="Arial" w:cs="Arial"/>
          <w:sz w:val="24"/>
          <w:szCs w:val="24"/>
        </w:rPr>
        <w:t>převzetí</w:t>
      </w:r>
      <w:r w:rsidRPr="00D42E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zboží podle této smlouvy.</w:t>
      </w:r>
    </w:p>
    <w:p w:rsidR="00EB5B88" w:rsidRPr="00F13A5D" w:rsidRDefault="00EB5B88" w:rsidP="00EB5B8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F13A5D">
        <w:rPr>
          <w:rFonts w:ascii="Arial" w:hAnsi="Arial" w:cs="Arial"/>
          <w:sz w:val="24"/>
          <w:szCs w:val="24"/>
        </w:rPr>
        <w:t>K jednání ve věcech této smlouvy jsou oprávněni:</w:t>
      </w:r>
    </w:p>
    <w:p w:rsidR="00EB5B88" w:rsidRPr="007A6BE8" w:rsidRDefault="00EB5B88" w:rsidP="00EB5B88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7A6BE8">
        <w:rPr>
          <w:rFonts w:ascii="Arial" w:hAnsi="Arial" w:cs="Arial"/>
          <w:sz w:val="24"/>
          <w:szCs w:val="24"/>
          <w:u w:val="single"/>
        </w:rPr>
        <w:t>za kupujícího:</w:t>
      </w:r>
    </w:p>
    <w:p w:rsidR="00EB5B88" w:rsidRPr="00343568" w:rsidRDefault="00343568" w:rsidP="00343568">
      <w:pPr>
        <w:pStyle w:val="Odstavecseseznamem"/>
        <w:ind w:left="2340"/>
        <w:rPr>
          <w:rFonts w:ascii="Arial" w:hAnsi="Arial" w:cs="Arial"/>
          <w:sz w:val="24"/>
          <w:szCs w:val="24"/>
          <w:highlight w:val="black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EB5B88" w:rsidRPr="00343568">
        <w:rPr>
          <w:rFonts w:ascii="Arial" w:hAnsi="Arial" w:cs="Arial"/>
          <w:sz w:val="24"/>
          <w:szCs w:val="24"/>
        </w:rPr>
        <w:t>ve věcech smluvních</w:t>
      </w:r>
      <w:r w:rsidR="00EB5B88" w:rsidRPr="00343568">
        <w:rPr>
          <w:rFonts w:ascii="Arial" w:hAnsi="Arial" w:cs="Arial"/>
          <w:sz w:val="24"/>
          <w:szCs w:val="24"/>
        </w:rPr>
        <w:br/>
      </w:r>
      <w:r w:rsidRPr="00343568">
        <w:rPr>
          <w:rFonts w:ascii="Arial" w:hAnsi="Arial" w:cs="Arial"/>
          <w:sz w:val="24"/>
          <w:szCs w:val="24"/>
          <w:highlight w:val="black"/>
        </w:rPr>
        <w:t>XXXXX</w:t>
      </w:r>
      <w:r w:rsidR="00EB5B88" w:rsidRPr="00343568">
        <w:rPr>
          <w:rFonts w:ascii="Arial" w:hAnsi="Arial" w:cs="Arial"/>
          <w:sz w:val="24"/>
          <w:szCs w:val="24"/>
        </w:rPr>
        <w:br/>
        <w:t>tel.:</w:t>
      </w:r>
      <w:r w:rsidR="00EB5B88" w:rsidRPr="00343568">
        <w:rPr>
          <w:rFonts w:ascii="Arial" w:hAnsi="Arial" w:cs="Arial"/>
          <w:sz w:val="24"/>
          <w:szCs w:val="24"/>
        </w:rPr>
        <w:tab/>
      </w:r>
      <w:r w:rsidRPr="00343568">
        <w:rPr>
          <w:rFonts w:ascii="Arial" w:hAnsi="Arial" w:cs="Arial"/>
          <w:sz w:val="24"/>
          <w:szCs w:val="24"/>
          <w:highlight w:val="black"/>
        </w:rPr>
        <w:t>XXXXX</w:t>
      </w:r>
      <w:r w:rsidR="00EB5B88" w:rsidRPr="00343568">
        <w:rPr>
          <w:rFonts w:ascii="Arial" w:hAnsi="Arial" w:cs="Arial"/>
          <w:sz w:val="24"/>
          <w:szCs w:val="24"/>
        </w:rPr>
        <w:br/>
        <w:t>e-mail:</w:t>
      </w:r>
      <w:r w:rsidR="00EB5B88" w:rsidRPr="00343568">
        <w:rPr>
          <w:rFonts w:ascii="Arial" w:hAnsi="Arial" w:cs="Arial"/>
          <w:sz w:val="24"/>
          <w:szCs w:val="24"/>
        </w:rPr>
        <w:tab/>
      </w:r>
      <w:r w:rsidRPr="00343568">
        <w:rPr>
          <w:highlight w:val="black"/>
        </w:rPr>
        <w:t>XXXXX</w:t>
      </w:r>
    </w:p>
    <w:p w:rsidR="00343568" w:rsidRDefault="00EB5B88" w:rsidP="00EB5B88">
      <w:pPr>
        <w:numPr>
          <w:ilvl w:val="2"/>
          <w:numId w:val="5"/>
        </w:numPr>
        <w:tabs>
          <w:tab w:val="clear" w:pos="2340"/>
          <w:tab w:val="left" w:pos="2268"/>
        </w:tabs>
        <w:rPr>
          <w:rFonts w:ascii="Arial" w:hAnsi="Arial" w:cs="Arial"/>
          <w:sz w:val="24"/>
          <w:szCs w:val="24"/>
        </w:rPr>
      </w:pPr>
      <w:r w:rsidRPr="00441146">
        <w:rPr>
          <w:rFonts w:ascii="Arial" w:hAnsi="Arial" w:cs="Arial"/>
          <w:sz w:val="24"/>
          <w:szCs w:val="24"/>
        </w:rPr>
        <w:t>ve věcech technických, oprávněný pracovník kupujícího</w:t>
      </w:r>
    </w:p>
    <w:p w:rsidR="00EB5B88" w:rsidRPr="00441146" w:rsidRDefault="00343568" w:rsidP="00343568">
      <w:pPr>
        <w:tabs>
          <w:tab w:val="left" w:pos="2268"/>
        </w:tabs>
        <w:ind w:left="2340"/>
        <w:rPr>
          <w:rFonts w:ascii="Arial" w:hAnsi="Arial" w:cs="Arial"/>
          <w:sz w:val="24"/>
          <w:szCs w:val="24"/>
        </w:rPr>
      </w:pPr>
      <w:r w:rsidRPr="00343568">
        <w:rPr>
          <w:rFonts w:ascii="Arial" w:hAnsi="Arial" w:cs="Arial"/>
          <w:sz w:val="24"/>
          <w:szCs w:val="24"/>
          <w:highlight w:val="black"/>
        </w:rPr>
        <w:t>XXXXX</w:t>
      </w:r>
      <w:r w:rsidR="00EB5B88" w:rsidRPr="00441146">
        <w:rPr>
          <w:rFonts w:ascii="Arial" w:hAnsi="Arial" w:cs="Arial"/>
          <w:sz w:val="24"/>
          <w:szCs w:val="24"/>
        </w:rPr>
        <w:t xml:space="preserve">  </w:t>
      </w:r>
      <w:r w:rsidR="00EB5B88" w:rsidRPr="00441146">
        <w:rPr>
          <w:rFonts w:ascii="Arial" w:hAnsi="Arial" w:cs="Arial"/>
          <w:sz w:val="24"/>
          <w:szCs w:val="24"/>
        </w:rPr>
        <w:br/>
        <w:t>tel.:</w:t>
      </w:r>
      <w:r w:rsidR="00EB5B88" w:rsidRPr="00441146">
        <w:rPr>
          <w:rFonts w:ascii="Arial" w:hAnsi="Arial" w:cs="Arial"/>
          <w:sz w:val="24"/>
          <w:szCs w:val="24"/>
        </w:rPr>
        <w:tab/>
      </w:r>
      <w:r w:rsidR="00EB5B88" w:rsidRPr="00441146">
        <w:rPr>
          <w:rFonts w:ascii="Arial" w:hAnsi="Arial" w:cs="Arial"/>
          <w:sz w:val="24"/>
          <w:szCs w:val="24"/>
        </w:rPr>
        <w:tab/>
      </w:r>
      <w:r w:rsidRPr="00343568">
        <w:rPr>
          <w:rFonts w:ascii="Arial" w:hAnsi="Arial" w:cs="Arial"/>
          <w:sz w:val="24"/>
          <w:szCs w:val="24"/>
          <w:highlight w:val="black"/>
        </w:rPr>
        <w:t>XXXXX</w:t>
      </w:r>
      <w:r w:rsidR="00EB5B88" w:rsidRPr="00441146">
        <w:rPr>
          <w:rFonts w:ascii="Arial" w:hAnsi="Arial" w:cs="Arial"/>
          <w:sz w:val="24"/>
          <w:szCs w:val="24"/>
        </w:rPr>
        <w:br/>
        <w:t>mobil:</w:t>
      </w:r>
      <w:r w:rsidR="00EB5B88" w:rsidRPr="00441146">
        <w:rPr>
          <w:rFonts w:ascii="Arial" w:hAnsi="Arial" w:cs="Arial"/>
          <w:sz w:val="24"/>
          <w:szCs w:val="24"/>
        </w:rPr>
        <w:tab/>
      </w:r>
      <w:r w:rsidRPr="00343568">
        <w:rPr>
          <w:rFonts w:ascii="Arial" w:hAnsi="Arial" w:cs="Arial"/>
          <w:sz w:val="24"/>
          <w:szCs w:val="24"/>
          <w:highlight w:val="black"/>
        </w:rPr>
        <w:t>XXXXX</w:t>
      </w:r>
      <w:r w:rsidR="00EB5B88" w:rsidRPr="00441146">
        <w:rPr>
          <w:rFonts w:ascii="Arial" w:hAnsi="Arial" w:cs="Arial"/>
          <w:sz w:val="24"/>
          <w:szCs w:val="24"/>
        </w:rPr>
        <w:br/>
        <w:t>e-mail:</w:t>
      </w:r>
      <w:r w:rsidR="00EB5B88" w:rsidRPr="00441146">
        <w:rPr>
          <w:rFonts w:ascii="Arial" w:hAnsi="Arial" w:cs="Arial"/>
          <w:sz w:val="24"/>
          <w:szCs w:val="24"/>
        </w:rPr>
        <w:tab/>
      </w:r>
      <w:r w:rsidRPr="00343568">
        <w:rPr>
          <w:rFonts w:ascii="Arial" w:hAnsi="Arial" w:cs="Arial"/>
          <w:sz w:val="24"/>
          <w:szCs w:val="24"/>
          <w:highlight w:val="black"/>
        </w:rPr>
        <w:t>XXXXX</w:t>
      </w:r>
    </w:p>
    <w:p w:rsidR="00EB5B88" w:rsidRPr="00441146" w:rsidRDefault="00EB5B88" w:rsidP="00EB5B88">
      <w:pPr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 w:rsidRPr="00441146">
        <w:rPr>
          <w:rFonts w:ascii="Arial" w:hAnsi="Arial" w:cs="Arial"/>
          <w:sz w:val="24"/>
          <w:szCs w:val="24"/>
        </w:rPr>
        <w:t>kontaktní adresa pro písemný styk:</w:t>
      </w:r>
      <w:r w:rsidRPr="00441146">
        <w:rPr>
          <w:rFonts w:ascii="Arial" w:hAnsi="Arial" w:cs="Arial"/>
          <w:sz w:val="24"/>
          <w:szCs w:val="24"/>
        </w:rPr>
        <w:br/>
        <w:t xml:space="preserve">Okresní soud ve Žďáru nad Sázavou, Strojírenská 2210/28, 591 19 Žďár nad Sázavou </w:t>
      </w:r>
      <w:r w:rsidRPr="00441146">
        <w:rPr>
          <w:rFonts w:ascii="Arial" w:hAnsi="Arial" w:cs="Arial"/>
          <w:sz w:val="24"/>
          <w:szCs w:val="24"/>
        </w:rPr>
        <w:br/>
        <w:t>e-mail:</w:t>
      </w:r>
      <w:r w:rsidRPr="00441146">
        <w:rPr>
          <w:rFonts w:ascii="Arial" w:hAnsi="Arial" w:cs="Arial"/>
          <w:sz w:val="24"/>
          <w:szCs w:val="24"/>
        </w:rPr>
        <w:tab/>
      </w:r>
      <w:r w:rsidR="00343568" w:rsidRPr="00343568">
        <w:rPr>
          <w:rFonts w:ascii="Arial" w:hAnsi="Arial" w:cs="Arial"/>
          <w:sz w:val="24"/>
          <w:szCs w:val="24"/>
          <w:highlight w:val="black"/>
        </w:rPr>
        <w:t>XXXXX</w:t>
      </w:r>
      <w:r w:rsidRPr="00441146">
        <w:rPr>
          <w:rFonts w:ascii="Arial" w:hAnsi="Arial" w:cs="Arial"/>
          <w:sz w:val="24"/>
          <w:szCs w:val="24"/>
        </w:rPr>
        <w:br/>
        <w:t>ID datové schránky:</w:t>
      </w:r>
      <w:r w:rsidRPr="00441146">
        <w:rPr>
          <w:rFonts w:ascii="Arial" w:hAnsi="Arial" w:cs="Arial"/>
          <w:color w:val="030303"/>
          <w:sz w:val="24"/>
          <w:szCs w:val="24"/>
        </w:rPr>
        <w:t xml:space="preserve"> </w:t>
      </w:r>
      <w:r w:rsidR="00343568" w:rsidRPr="00343568">
        <w:rPr>
          <w:rFonts w:ascii="Arial" w:hAnsi="Arial" w:cs="Arial"/>
          <w:color w:val="030303"/>
          <w:sz w:val="24"/>
          <w:szCs w:val="24"/>
          <w:highlight w:val="black"/>
        </w:rPr>
        <w:t>XXXXX</w:t>
      </w:r>
    </w:p>
    <w:p w:rsidR="00EB5B88" w:rsidRPr="007A6BE8" w:rsidRDefault="00EB5B88" w:rsidP="00441146">
      <w:pPr>
        <w:rPr>
          <w:rFonts w:ascii="Arial" w:hAnsi="Arial" w:cs="Arial"/>
        </w:rPr>
      </w:pPr>
    </w:p>
    <w:p w:rsidR="00441146" w:rsidRPr="00441146" w:rsidRDefault="00EB5B88" w:rsidP="00441146">
      <w:pPr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7A6BE8">
        <w:rPr>
          <w:rFonts w:ascii="Arial" w:hAnsi="Arial" w:cs="Arial"/>
          <w:sz w:val="24"/>
          <w:szCs w:val="24"/>
          <w:u w:val="single"/>
        </w:rPr>
        <w:t>za prodávajícího:</w:t>
      </w:r>
    </w:p>
    <w:p w:rsidR="00441146" w:rsidRPr="00343568" w:rsidRDefault="00343568" w:rsidP="00441146">
      <w:pPr>
        <w:numPr>
          <w:ilvl w:val="2"/>
          <w:numId w:val="5"/>
        </w:numPr>
        <w:rPr>
          <w:rFonts w:ascii="Arial" w:hAnsi="Arial" w:cs="Arial"/>
          <w:sz w:val="24"/>
          <w:szCs w:val="24"/>
          <w:highlight w:val="black"/>
        </w:rPr>
      </w:pPr>
      <w:r w:rsidRPr="00343568">
        <w:rPr>
          <w:rFonts w:ascii="Arial" w:hAnsi="Arial" w:cs="Arial"/>
          <w:sz w:val="24"/>
          <w:szCs w:val="24"/>
          <w:highlight w:val="black"/>
        </w:rPr>
        <w:t>XXXXX</w:t>
      </w:r>
    </w:p>
    <w:p w:rsidR="00441146" w:rsidRDefault="00343568" w:rsidP="00441146">
      <w:pPr>
        <w:ind w:left="2340"/>
        <w:rPr>
          <w:rFonts w:ascii="Arial" w:hAnsi="Arial" w:cs="Arial"/>
          <w:sz w:val="24"/>
          <w:szCs w:val="24"/>
        </w:rPr>
      </w:pPr>
      <w:r w:rsidRPr="00343568">
        <w:rPr>
          <w:rFonts w:ascii="Arial" w:hAnsi="Arial" w:cs="Arial"/>
          <w:sz w:val="24"/>
          <w:szCs w:val="24"/>
          <w:highlight w:val="black"/>
        </w:rPr>
        <w:t>XXXXX</w:t>
      </w:r>
    </w:p>
    <w:p w:rsidR="00441146" w:rsidRPr="00441146" w:rsidRDefault="00441146" w:rsidP="00441146">
      <w:pPr>
        <w:pStyle w:val="Odstavecseseznamem"/>
        <w:ind w:left="23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343568" w:rsidRPr="00343568">
        <w:rPr>
          <w:rFonts w:ascii="Arial" w:hAnsi="Arial" w:cs="Arial"/>
          <w:highlight w:val="black"/>
        </w:rPr>
        <w:t>XXXXX</w:t>
      </w:r>
    </w:p>
    <w:p w:rsidR="00935226" w:rsidRPr="00935226" w:rsidRDefault="00935226" w:rsidP="00935226">
      <w:pPr>
        <w:pStyle w:val="Odstavecseseznamem"/>
        <w:ind w:left="2340"/>
        <w:jc w:val="both"/>
        <w:rPr>
          <w:rFonts w:ascii="Arial" w:hAnsi="Arial" w:cs="Arial"/>
          <w:sz w:val="24"/>
          <w:szCs w:val="24"/>
          <w:u w:val="single"/>
        </w:rPr>
      </w:pPr>
    </w:p>
    <w:p w:rsidR="00FD798A" w:rsidRDefault="00174318" w:rsidP="00174318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Tato smlouva vstupuje v platnost </w:t>
      </w:r>
      <w:r w:rsidR="00FD798A">
        <w:rPr>
          <w:rFonts w:ascii="Arial" w:hAnsi="Arial" w:cs="Arial"/>
          <w:sz w:val="24"/>
          <w:szCs w:val="24"/>
        </w:rPr>
        <w:t>dnem jejího podpisu poslední smluvní stranou.</w:t>
      </w:r>
    </w:p>
    <w:p w:rsidR="00FD798A" w:rsidRDefault="00FD798A" w:rsidP="00174318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Účinnosti nabývá tato Smlouva dnem uveřejnění v registru smluv dle zák. č. 340/2015 Sb., o registru smluv, ve znění pozdějších předpisů. </w:t>
      </w:r>
    </w:p>
    <w:p w:rsidR="00FD798A" w:rsidRPr="006F7A3C" w:rsidRDefault="00FD798A" w:rsidP="006F7A3C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 w:rsidRPr="0047253F">
        <w:rPr>
          <w:rFonts w:ascii="Arial" w:hAnsi="Arial" w:cs="Arial"/>
          <w:sz w:val="24"/>
          <w:szCs w:val="24"/>
        </w:rPr>
        <w:t xml:space="preserve"> souhlasí se zveřejněním textu této smlouvy</w:t>
      </w:r>
      <w:r>
        <w:rPr>
          <w:rFonts w:ascii="Arial" w:hAnsi="Arial" w:cs="Arial"/>
          <w:sz w:val="24"/>
          <w:szCs w:val="24"/>
        </w:rPr>
        <w:t xml:space="preserve">. Uveřejnění smlouvy v registru smluv ve smyslu zákona č. 340/2015 Sb. provede bezodkladně po uzavření Smlouvy kupující. </w:t>
      </w:r>
    </w:p>
    <w:p w:rsidR="00174318" w:rsidRDefault="00FD798A" w:rsidP="00174318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 </w:t>
      </w:r>
      <w:r w:rsidR="00174318" w:rsidRPr="0096274A">
        <w:rPr>
          <w:rFonts w:ascii="Arial" w:hAnsi="Arial" w:cs="Arial"/>
          <w:sz w:val="24"/>
          <w:szCs w:val="24"/>
        </w:rPr>
        <w:t xml:space="preserve">Smluvní strany </w:t>
      </w:r>
      <w:r w:rsidR="00174318">
        <w:rPr>
          <w:rFonts w:ascii="Arial" w:hAnsi="Arial" w:cs="Arial"/>
          <w:sz w:val="24"/>
          <w:szCs w:val="24"/>
        </w:rPr>
        <w:t xml:space="preserve">souhlasně </w:t>
      </w:r>
      <w:r w:rsidR="00174318" w:rsidRPr="0096274A">
        <w:rPr>
          <w:rFonts w:ascii="Arial" w:hAnsi="Arial" w:cs="Arial"/>
          <w:sz w:val="24"/>
          <w:szCs w:val="24"/>
        </w:rPr>
        <w:t>prohlašují, že je jim obsah smlouvy dobře znám, že si ji přečetly, že ji uzavírají na základě své svobodné, pravé a vážné vůle, a že smlouva nebyla uzavřena v tísni nebo za nápadně nevýhodných podmínek</w:t>
      </w:r>
      <w:r w:rsidR="00174318">
        <w:rPr>
          <w:rFonts w:ascii="Arial" w:hAnsi="Arial" w:cs="Arial"/>
          <w:sz w:val="24"/>
          <w:szCs w:val="24"/>
        </w:rPr>
        <w:t>.</w:t>
      </w:r>
    </w:p>
    <w:p w:rsidR="00FD798A" w:rsidRPr="006F7A3C" w:rsidRDefault="00EB5B88" w:rsidP="006F7A3C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Smlouva je vyhotovena ve </w:t>
      </w:r>
      <w:r>
        <w:rPr>
          <w:rFonts w:ascii="Arial" w:hAnsi="Arial" w:cs="Arial"/>
          <w:sz w:val="24"/>
          <w:szCs w:val="24"/>
        </w:rPr>
        <w:t>2</w:t>
      </w:r>
      <w:r w:rsidRPr="009627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stejnopisech</w:t>
      </w:r>
      <w:r w:rsidRPr="0096274A">
        <w:rPr>
          <w:rFonts w:ascii="Arial" w:hAnsi="Arial" w:cs="Arial"/>
          <w:sz w:val="24"/>
          <w:szCs w:val="24"/>
        </w:rPr>
        <w:t xml:space="preserve"> s platností originálu</w:t>
      </w:r>
      <w:r>
        <w:rPr>
          <w:rFonts w:ascii="Arial" w:hAnsi="Arial" w:cs="Arial"/>
          <w:sz w:val="24"/>
          <w:szCs w:val="24"/>
        </w:rPr>
        <w:t>. K</w:t>
      </w:r>
      <w:r w:rsidRPr="0096274A">
        <w:rPr>
          <w:rFonts w:ascii="Arial" w:hAnsi="Arial" w:cs="Arial"/>
          <w:sz w:val="24"/>
          <w:szCs w:val="24"/>
        </w:rPr>
        <w:t xml:space="preserve">aždá ze smluvních stran obdrží </w:t>
      </w:r>
      <w:r>
        <w:rPr>
          <w:rFonts w:ascii="Arial" w:hAnsi="Arial" w:cs="Arial"/>
          <w:sz w:val="24"/>
          <w:szCs w:val="24"/>
        </w:rPr>
        <w:t>po 1 stejnopisu</w:t>
      </w:r>
      <w:r w:rsidRPr="0096274A">
        <w:rPr>
          <w:rFonts w:ascii="Arial" w:hAnsi="Arial" w:cs="Arial"/>
          <w:sz w:val="24"/>
          <w:szCs w:val="24"/>
        </w:rPr>
        <w:t>.</w:t>
      </w:r>
    </w:p>
    <w:p w:rsidR="00174318" w:rsidRPr="00FD798A" w:rsidRDefault="00174318" w:rsidP="00FD798A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FD798A">
        <w:rPr>
          <w:rFonts w:ascii="Arial" w:hAnsi="Arial" w:cs="Arial"/>
          <w:sz w:val="24"/>
          <w:szCs w:val="24"/>
        </w:rPr>
        <w:t>Přílohy této smlouvy:</w:t>
      </w:r>
    </w:p>
    <w:p w:rsidR="00174318" w:rsidRPr="00B7729A" w:rsidRDefault="00B7729A" w:rsidP="00B7729A">
      <w:pPr>
        <w:ind w:left="714"/>
        <w:rPr>
          <w:rFonts w:ascii="Arial" w:hAnsi="Arial" w:cs="Arial"/>
          <w:sz w:val="24"/>
        </w:rPr>
      </w:pPr>
      <w:r w:rsidRPr="00B7729A">
        <w:rPr>
          <w:rFonts w:ascii="Arial" w:hAnsi="Arial" w:cs="Arial"/>
          <w:sz w:val="24"/>
        </w:rPr>
        <w:t xml:space="preserve">Příloha č. 1 </w:t>
      </w:r>
      <w:r w:rsidR="00441146">
        <w:rPr>
          <w:rFonts w:ascii="Arial" w:hAnsi="Arial" w:cs="Arial"/>
          <w:sz w:val="24"/>
        </w:rPr>
        <w:t>Krycí list nabídky</w:t>
      </w:r>
    </w:p>
    <w:p w:rsidR="00174318" w:rsidRDefault="00174318" w:rsidP="00174318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CC6E15" w:rsidRDefault="00AA14EE" w:rsidP="00174318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Ve Žďáru nad Sázavou </w:t>
      </w:r>
      <w:r w:rsidR="00C31AC8">
        <w:rPr>
          <w:rFonts w:ascii="Arial" w:hAnsi="Arial" w:cs="Arial"/>
          <w:b w:val="0"/>
          <w:sz w:val="24"/>
          <w:szCs w:val="24"/>
        </w:rPr>
        <w:tab/>
        <w:t xml:space="preserve"> </w:t>
      </w:r>
    </w:p>
    <w:p w:rsidR="00CC6E15" w:rsidRDefault="00AA14EE" w:rsidP="00207EE6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dne: </w:t>
      </w:r>
      <w:r w:rsidR="00174318">
        <w:rPr>
          <w:rFonts w:ascii="Arial" w:hAnsi="Arial" w:cs="Arial"/>
          <w:b w:val="0"/>
          <w:sz w:val="24"/>
          <w:szCs w:val="24"/>
        </w:rPr>
        <w:t xml:space="preserve"> </w:t>
      </w:r>
      <w:r w:rsidR="003039BF">
        <w:rPr>
          <w:rFonts w:ascii="Arial" w:hAnsi="Arial" w:cs="Arial"/>
          <w:b w:val="0"/>
          <w:sz w:val="24"/>
          <w:szCs w:val="24"/>
        </w:rPr>
        <w:t>13</w:t>
      </w:r>
      <w:r w:rsidR="00F836D0">
        <w:rPr>
          <w:rFonts w:ascii="Arial" w:hAnsi="Arial" w:cs="Arial"/>
          <w:b w:val="0"/>
          <w:sz w:val="24"/>
          <w:szCs w:val="24"/>
        </w:rPr>
        <w:t>. 5</w:t>
      </w:r>
      <w:r w:rsidR="00B23C18">
        <w:rPr>
          <w:rFonts w:ascii="Arial" w:hAnsi="Arial" w:cs="Arial"/>
          <w:b w:val="0"/>
          <w:sz w:val="24"/>
          <w:szCs w:val="24"/>
        </w:rPr>
        <w:t>. 2019</w:t>
      </w:r>
    </w:p>
    <w:p w:rsidR="00207EE6" w:rsidRDefault="00207EE6" w:rsidP="00207EE6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174318" w:rsidRDefault="00174318" w:rsidP="002575A2">
      <w:pPr>
        <w:pStyle w:val="Seznam"/>
        <w:tabs>
          <w:tab w:val="left" w:pos="1276"/>
          <w:tab w:val="left" w:pos="5224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F86E68">
        <w:rPr>
          <w:rFonts w:ascii="Arial" w:hAnsi="Arial" w:cs="Arial"/>
          <w:b w:val="0"/>
          <w:sz w:val="24"/>
          <w:szCs w:val="24"/>
        </w:rPr>
        <w:t xml:space="preserve">Za </w:t>
      </w:r>
      <w:r w:rsidR="00490BAB">
        <w:rPr>
          <w:rFonts w:ascii="Arial" w:hAnsi="Arial" w:cs="Arial"/>
          <w:b w:val="0"/>
          <w:sz w:val="24"/>
          <w:szCs w:val="24"/>
        </w:rPr>
        <w:t>kupujícího</w:t>
      </w:r>
      <w:r w:rsidRPr="00F86E68">
        <w:rPr>
          <w:rFonts w:ascii="Arial" w:hAnsi="Arial" w:cs="Arial"/>
          <w:b w:val="0"/>
          <w:sz w:val="24"/>
          <w:szCs w:val="24"/>
        </w:rPr>
        <w:t>:</w:t>
      </w:r>
      <w:r w:rsidRPr="00F86E68">
        <w:rPr>
          <w:rFonts w:ascii="Arial" w:hAnsi="Arial" w:cs="Arial"/>
          <w:b w:val="0"/>
          <w:sz w:val="24"/>
          <w:szCs w:val="24"/>
        </w:rPr>
        <w:tab/>
      </w:r>
      <w:r w:rsidR="002575A2">
        <w:rPr>
          <w:rFonts w:ascii="Arial" w:hAnsi="Arial" w:cs="Arial"/>
          <w:b w:val="0"/>
          <w:sz w:val="24"/>
          <w:szCs w:val="24"/>
        </w:rPr>
        <w:tab/>
      </w:r>
      <w:r w:rsidRPr="00F86E68">
        <w:rPr>
          <w:rFonts w:ascii="Arial" w:hAnsi="Arial" w:cs="Arial"/>
          <w:b w:val="0"/>
          <w:sz w:val="24"/>
          <w:szCs w:val="24"/>
        </w:rPr>
        <w:t xml:space="preserve">Za </w:t>
      </w:r>
      <w:r>
        <w:rPr>
          <w:rFonts w:ascii="Arial" w:hAnsi="Arial" w:cs="Arial"/>
          <w:b w:val="0"/>
          <w:sz w:val="24"/>
          <w:szCs w:val="24"/>
        </w:rPr>
        <w:t>prodávajícího</w:t>
      </w:r>
      <w:r w:rsidRPr="00F86E68">
        <w:rPr>
          <w:rFonts w:ascii="Arial" w:hAnsi="Arial" w:cs="Arial"/>
          <w:b w:val="0"/>
          <w:sz w:val="24"/>
          <w:szCs w:val="24"/>
        </w:rPr>
        <w:t>:</w:t>
      </w:r>
    </w:p>
    <w:p w:rsidR="00174318" w:rsidRPr="00F86E68" w:rsidRDefault="00174318" w:rsidP="00174318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343568" w:rsidRPr="00A25E75" w:rsidRDefault="00174318" w:rsidP="00343568">
      <w:pPr>
        <w:tabs>
          <w:tab w:val="center" w:pos="1843"/>
          <w:tab w:val="center" w:pos="7230"/>
        </w:tabs>
        <w:jc w:val="center"/>
        <w:rPr>
          <w:rFonts w:ascii="Arial" w:hAnsi="Arial" w:cs="Arial"/>
          <w:sz w:val="24"/>
          <w:szCs w:val="24"/>
        </w:rPr>
      </w:pPr>
      <w:r w:rsidRPr="00A25E75">
        <w:rPr>
          <w:rFonts w:ascii="Arial" w:hAnsi="Arial" w:cs="Arial"/>
          <w:sz w:val="24"/>
          <w:szCs w:val="24"/>
        </w:rPr>
        <w:t>_______________________________</w:t>
      </w:r>
      <w:r w:rsidRPr="00A25E75">
        <w:rPr>
          <w:rFonts w:ascii="Arial" w:hAnsi="Arial" w:cs="Arial"/>
          <w:sz w:val="24"/>
          <w:szCs w:val="24"/>
        </w:rPr>
        <w:tab/>
        <w:t>________________________________</w:t>
      </w:r>
      <w:r w:rsidRPr="00A25E75">
        <w:rPr>
          <w:rFonts w:ascii="Arial" w:hAnsi="Arial" w:cs="Arial"/>
          <w:sz w:val="24"/>
          <w:szCs w:val="24"/>
        </w:rPr>
        <w:br/>
      </w:r>
      <w:r w:rsidRPr="00A25E75">
        <w:rPr>
          <w:rFonts w:ascii="Arial" w:hAnsi="Arial" w:cs="Arial"/>
          <w:sz w:val="24"/>
          <w:szCs w:val="24"/>
        </w:rPr>
        <w:tab/>
      </w:r>
      <w:proofErr w:type="gramStart"/>
      <w:r w:rsidR="00343568" w:rsidRPr="00343568">
        <w:rPr>
          <w:rFonts w:ascii="Arial" w:hAnsi="Arial" w:cs="Arial"/>
          <w:b/>
          <w:sz w:val="24"/>
          <w:szCs w:val="24"/>
          <w:highlight w:val="black"/>
        </w:rPr>
        <w:t>XXXXX</w:t>
      </w:r>
      <w:r w:rsidR="0034356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proofErr w:type="spellStart"/>
      <w:r w:rsidR="00343568" w:rsidRPr="00343568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proofErr w:type="gramEnd"/>
    </w:p>
    <w:p w:rsidR="00800B00" w:rsidRPr="00441146" w:rsidRDefault="00174318" w:rsidP="00441146">
      <w:pPr>
        <w:tabs>
          <w:tab w:val="center" w:pos="1843"/>
          <w:tab w:val="center" w:pos="7230"/>
        </w:tabs>
        <w:rPr>
          <w:rFonts w:ascii="Arial" w:hAnsi="Arial" w:cs="Arial"/>
          <w:sz w:val="24"/>
          <w:szCs w:val="24"/>
        </w:rPr>
      </w:pPr>
      <w:r w:rsidRPr="00A25E75">
        <w:rPr>
          <w:rFonts w:ascii="Arial" w:hAnsi="Arial" w:cs="Arial"/>
          <w:sz w:val="24"/>
          <w:szCs w:val="24"/>
        </w:rPr>
        <w:tab/>
      </w:r>
      <w:r w:rsidR="00C31AC8">
        <w:rPr>
          <w:rFonts w:ascii="Arial" w:hAnsi="Arial" w:cs="Arial"/>
          <w:sz w:val="24"/>
          <w:szCs w:val="24"/>
        </w:rPr>
        <w:t xml:space="preserve"> </w:t>
      </w:r>
      <w:bookmarkStart w:id="0" w:name="OLE_LINK1"/>
    </w:p>
    <w:p w:rsidR="006F7A3C" w:rsidRDefault="006F7A3C" w:rsidP="00B7729A">
      <w:pPr>
        <w:ind w:left="284"/>
        <w:jc w:val="center"/>
        <w:rPr>
          <w:rFonts w:ascii="Arial" w:hAnsi="Arial" w:cs="Arial"/>
          <w:b/>
          <w:bCs/>
          <w:sz w:val="28"/>
          <w:szCs w:val="40"/>
        </w:rPr>
      </w:pPr>
    </w:p>
    <w:p w:rsidR="00B7729A" w:rsidRPr="0027362D" w:rsidRDefault="00B7729A" w:rsidP="00B7729A">
      <w:pPr>
        <w:ind w:left="284"/>
        <w:jc w:val="center"/>
        <w:rPr>
          <w:rFonts w:ascii="Arial" w:hAnsi="Arial" w:cs="Arial"/>
          <w:b/>
          <w:bCs/>
          <w:sz w:val="28"/>
          <w:szCs w:val="40"/>
        </w:rPr>
      </w:pPr>
      <w:r w:rsidRPr="0027362D">
        <w:rPr>
          <w:rFonts w:ascii="Arial" w:hAnsi="Arial" w:cs="Arial"/>
          <w:b/>
          <w:bCs/>
          <w:sz w:val="28"/>
          <w:szCs w:val="40"/>
        </w:rPr>
        <w:lastRenderedPageBreak/>
        <w:t>Příloha č. 1</w:t>
      </w:r>
    </w:p>
    <w:p w:rsidR="00B7729A" w:rsidRPr="0027362D" w:rsidRDefault="00B7729A" w:rsidP="00B7729A">
      <w:pPr>
        <w:pStyle w:val="Nadpis1"/>
        <w:keepNext w:val="0"/>
        <w:rPr>
          <w:rFonts w:ascii="Arial" w:hAnsi="Arial" w:cs="Arial"/>
          <w:b/>
          <w:bCs/>
          <w:sz w:val="28"/>
          <w:szCs w:val="40"/>
        </w:rPr>
      </w:pPr>
      <w:r w:rsidRPr="0027362D">
        <w:rPr>
          <w:rFonts w:ascii="Arial" w:hAnsi="Arial" w:cs="Arial"/>
          <w:b/>
          <w:bCs/>
          <w:szCs w:val="40"/>
        </w:rPr>
        <w:t>KRYCÍ LIST NABÍDKY</w:t>
      </w:r>
    </w:p>
    <w:p w:rsidR="00B7729A" w:rsidRPr="00510B8D" w:rsidRDefault="00B7729A" w:rsidP="00B7729A">
      <w:pPr>
        <w:spacing w:before="240" w:after="120" w:line="240" w:lineRule="atLea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10B8D">
        <w:rPr>
          <w:rFonts w:ascii="Arial" w:hAnsi="Arial" w:cs="Arial"/>
          <w:b/>
          <w:bCs/>
          <w:sz w:val="24"/>
          <w:szCs w:val="24"/>
          <w:u w:val="single"/>
        </w:rPr>
        <w:t>UCHAZEČ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812"/>
      </w:tblGrid>
      <w:tr w:rsidR="00B7729A" w:rsidRPr="00847BCF" w:rsidTr="00620A87">
        <w:tc>
          <w:tcPr>
            <w:tcW w:w="4253" w:type="dxa"/>
          </w:tcPr>
          <w:p w:rsidR="00B7729A" w:rsidRPr="00847BCF" w:rsidRDefault="00B7729A" w:rsidP="00620A87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Název nabídky</w:t>
            </w:r>
          </w:p>
        </w:tc>
        <w:tc>
          <w:tcPr>
            <w:tcW w:w="5812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OS- Žďár nad Sázavou – nákup tonerů RD</w:t>
            </w:r>
          </w:p>
        </w:tc>
      </w:tr>
      <w:tr w:rsidR="00B7729A" w:rsidRPr="00847BCF" w:rsidTr="00620A87">
        <w:trPr>
          <w:trHeight w:val="436"/>
        </w:trPr>
        <w:tc>
          <w:tcPr>
            <w:tcW w:w="4253" w:type="dxa"/>
          </w:tcPr>
          <w:p w:rsidR="00B7729A" w:rsidRPr="00847BCF" w:rsidRDefault="00B7729A" w:rsidP="00620A87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Obchodní jméno</w:t>
            </w:r>
          </w:p>
        </w:tc>
        <w:tc>
          <w:tcPr>
            <w:tcW w:w="5812" w:type="dxa"/>
          </w:tcPr>
          <w:p w:rsidR="00B7729A" w:rsidRPr="00847BCF" w:rsidRDefault="000931BF" w:rsidP="00620A87">
            <w:pPr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TD </w:t>
            </w:r>
            <w:proofErr w:type="spellStart"/>
            <w:r>
              <w:rPr>
                <w:rFonts w:ascii="Arial" w:hAnsi="Arial" w:cs="Arial"/>
              </w:rPr>
              <w:t>computer</w:t>
            </w:r>
            <w:proofErr w:type="spellEnd"/>
            <w:r>
              <w:rPr>
                <w:rFonts w:ascii="Arial" w:hAnsi="Arial" w:cs="Arial"/>
              </w:rPr>
              <w:t xml:space="preserve"> s.r.o.</w:t>
            </w:r>
          </w:p>
        </w:tc>
      </w:tr>
      <w:tr w:rsidR="00B7729A" w:rsidRPr="00847BCF" w:rsidTr="00620A87">
        <w:tc>
          <w:tcPr>
            <w:tcW w:w="4253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Sídlo (místo podnikání)</w:t>
            </w:r>
          </w:p>
        </w:tc>
        <w:tc>
          <w:tcPr>
            <w:tcW w:w="5812" w:type="dxa"/>
          </w:tcPr>
          <w:p w:rsidR="00B7729A" w:rsidRPr="00847BCF" w:rsidRDefault="000931BF" w:rsidP="00620A87">
            <w:pPr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Werichova 721/1 Olomouc</w:t>
            </w:r>
          </w:p>
        </w:tc>
      </w:tr>
      <w:tr w:rsidR="00B7729A" w:rsidRPr="00847BCF" w:rsidTr="00620A87">
        <w:tc>
          <w:tcPr>
            <w:tcW w:w="4253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Statutární orgán nebo oprávněný zástupce (pokud je ustanoven dle živnostenského zákona)</w:t>
            </w:r>
          </w:p>
        </w:tc>
        <w:tc>
          <w:tcPr>
            <w:tcW w:w="5812" w:type="dxa"/>
          </w:tcPr>
          <w:p w:rsidR="00B7729A" w:rsidRPr="00847BCF" w:rsidRDefault="000931BF" w:rsidP="00620A87">
            <w:pPr>
              <w:spacing w:before="120" w:line="240" w:lineRule="atLeast"/>
              <w:rPr>
                <w:rFonts w:ascii="Arial" w:hAnsi="Arial" w:cs="Arial"/>
              </w:rPr>
            </w:pPr>
            <w:r w:rsidRPr="000931BF">
              <w:rPr>
                <w:rFonts w:ascii="Arial" w:hAnsi="Arial" w:cs="Arial"/>
              </w:rPr>
              <w:t>Zapsáno Krajským soudem v Ostravě oddíl C, vložka 44690</w:t>
            </w:r>
          </w:p>
        </w:tc>
      </w:tr>
      <w:tr w:rsidR="00B7729A" w:rsidRPr="00847BCF" w:rsidTr="00620A87">
        <w:tc>
          <w:tcPr>
            <w:tcW w:w="4253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5812" w:type="dxa"/>
          </w:tcPr>
          <w:p w:rsidR="00B7729A" w:rsidRPr="00847BCF" w:rsidRDefault="000931BF" w:rsidP="00620A87">
            <w:pPr>
              <w:spacing w:before="120" w:line="240" w:lineRule="atLeast"/>
              <w:rPr>
                <w:rFonts w:ascii="Arial" w:hAnsi="Arial" w:cs="Arial"/>
              </w:rPr>
            </w:pPr>
            <w:r w:rsidRPr="000931BF">
              <w:rPr>
                <w:rFonts w:ascii="Arial" w:hAnsi="Arial" w:cs="Arial"/>
              </w:rPr>
              <w:t>28623762</w:t>
            </w:r>
          </w:p>
        </w:tc>
      </w:tr>
      <w:tr w:rsidR="00B7729A" w:rsidRPr="00847BCF" w:rsidTr="00620A87">
        <w:tc>
          <w:tcPr>
            <w:tcW w:w="4253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DIČ</w:t>
            </w:r>
          </w:p>
        </w:tc>
        <w:tc>
          <w:tcPr>
            <w:tcW w:w="5812" w:type="dxa"/>
          </w:tcPr>
          <w:p w:rsidR="00B7729A" w:rsidRPr="00847BCF" w:rsidRDefault="000931BF" w:rsidP="000931BF">
            <w:pPr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</w:t>
            </w:r>
            <w:r w:rsidRPr="000931BF">
              <w:rPr>
                <w:rFonts w:ascii="Arial" w:hAnsi="Arial" w:cs="Arial"/>
              </w:rPr>
              <w:t>28623762</w:t>
            </w:r>
          </w:p>
        </w:tc>
      </w:tr>
      <w:tr w:rsidR="00B7729A" w:rsidRPr="00847BCF" w:rsidTr="00620A87">
        <w:tc>
          <w:tcPr>
            <w:tcW w:w="4253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Kontaktní osoba</w:t>
            </w:r>
          </w:p>
        </w:tc>
        <w:tc>
          <w:tcPr>
            <w:tcW w:w="5812" w:type="dxa"/>
          </w:tcPr>
          <w:p w:rsidR="00B7729A" w:rsidRPr="00847BCF" w:rsidRDefault="00CA15C8" w:rsidP="00620A87">
            <w:pPr>
              <w:spacing w:before="120" w:line="240" w:lineRule="atLeast"/>
              <w:rPr>
                <w:rFonts w:ascii="Arial" w:hAnsi="Arial" w:cs="Arial"/>
              </w:rPr>
            </w:pPr>
            <w:r w:rsidRPr="00CA15C8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7729A" w:rsidRPr="00847BCF" w:rsidTr="00620A87">
        <w:tc>
          <w:tcPr>
            <w:tcW w:w="4253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Telefon, mobil</w:t>
            </w:r>
          </w:p>
        </w:tc>
        <w:tc>
          <w:tcPr>
            <w:tcW w:w="5812" w:type="dxa"/>
          </w:tcPr>
          <w:p w:rsidR="00B7729A" w:rsidRPr="00847BCF" w:rsidRDefault="00CA15C8" w:rsidP="00620A87">
            <w:pPr>
              <w:spacing w:before="120" w:line="240" w:lineRule="atLeast"/>
              <w:rPr>
                <w:rFonts w:ascii="Arial" w:hAnsi="Arial" w:cs="Arial"/>
              </w:rPr>
            </w:pPr>
            <w:r w:rsidRPr="00CA15C8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7729A" w:rsidRPr="00847BCF" w:rsidTr="00620A87">
        <w:tc>
          <w:tcPr>
            <w:tcW w:w="4253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812" w:type="dxa"/>
          </w:tcPr>
          <w:p w:rsidR="00B7729A" w:rsidRPr="00847BCF" w:rsidRDefault="00CA15C8" w:rsidP="00620A87">
            <w:pPr>
              <w:spacing w:before="120" w:line="240" w:lineRule="atLeast"/>
              <w:rPr>
                <w:rFonts w:ascii="Arial" w:hAnsi="Arial" w:cs="Arial"/>
              </w:rPr>
            </w:pPr>
            <w:r w:rsidRPr="00CA15C8">
              <w:rPr>
                <w:rFonts w:ascii="Arial" w:hAnsi="Arial" w:cs="Arial"/>
                <w:highlight w:val="black"/>
              </w:rPr>
              <w:t>XXXX</w:t>
            </w:r>
            <w:bookmarkStart w:id="1" w:name="_GoBack"/>
            <w:bookmarkEnd w:id="1"/>
          </w:p>
        </w:tc>
      </w:tr>
      <w:tr w:rsidR="00B7729A" w:rsidRPr="00847BCF" w:rsidTr="00620A87">
        <w:tc>
          <w:tcPr>
            <w:tcW w:w="4253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  <w:b/>
              </w:rPr>
            </w:pPr>
            <w:r w:rsidRPr="00847BCF">
              <w:rPr>
                <w:rFonts w:ascii="Arial" w:hAnsi="Arial" w:cs="Arial"/>
                <w:b/>
              </w:rPr>
              <w:t>ID datové schránky</w:t>
            </w:r>
          </w:p>
        </w:tc>
        <w:tc>
          <w:tcPr>
            <w:tcW w:w="5812" w:type="dxa"/>
          </w:tcPr>
          <w:p w:rsidR="00B7729A" w:rsidRPr="00847BCF" w:rsidRDefault="00B7729A" w:rsidP="00620A87">
            <w:pPr>
              <w:spacing w:before="120" w:line="240" w:lineRule="atLeast"/>
              <w:rPr>
                <w:rFonts w:ascii="Arial" w:hAnsi="Arial" w:cs="Arial"/>
              </w:rPr>
            </w:pPr>
          </w:p>
        </w:tc>
      </w:tr>
    </w:tbl>
    <w:p w:rsidR="00B7729A" w:rsidRDefault="00B7729A" w:rsidP="00B7729A">
      <w:pPr>
        <w:spacing w:before="240"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KRITÉRIA:</w:t>
      </w:r>
    </w:p>
    <w:p w:rsidR="00B7729A" w:rsidRDefault="00B7729A" w:rsidP="00B7729A">
      <w:pPr>
        <w:spacing w:before="240" w:after="120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Požadujeme tonery technicky a kvalitativně obdobného způsobu řešení.</w:t>
      </w:r>
    </w:p>
    <w:p w:rsidR="00B7729A" w:rsidRPr="00A30DFF" w:rsidRDefault="00B7729A" w:rsidP="00B7729A">
      <w:pPr>
        <w:spacing w:after="120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Položkové ceny jednotlivých tonerů:</w:t>
      </w:r>
    </w:p>
    <w:tbl>
      <w:tblPr>
        <w:tblW w:w="992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666"/>
        <w:gridCol w:w="1241"/>
        <w:gridCol w:w="1103"/>
        <w:gridCol w:w="1276"/>
        <w:gridCol w:w="1584"/>
        <w:gridCol w:w="1676"/>
      </w:tblGrid>
      <w:tr w:rsidR="00B7729A" w:rsidRPr="003502A6" w:rsidTr="00620A87">
        <w:trPr>
          <w:trHeight w:val="6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bookmarkEnd w:id="0"/>
          <w:p w:rsidR="00B7729A" w:rsidRPr="003502A6" w:rsidRDefault="00B7729A" w:rsidP="00620A8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2A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Tonery do tiskárny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729A" w:rsidRPr="003502A6" w:rsidRDefault="00B7729A" w:rsidP="00620A8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2A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Barva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729A" w:rsidRPr="003502A6" w:rsidRDefault="00B7729A" w:rsidP="00620A8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02A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Min. stran (5% pokrytí)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729A" w:rsidRPr="003502A6" w:rsidRDefault="00B7729A" w:rsidP="00620A8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729A" w:rsidRPr="003502A6" w:rsidRDefault="00B7729A" w:rsidP="00620A8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Cca K</w:t>
            </w:r>
            <w:r w:rsidRPr="003502A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/2roky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7729A" w:rsidRPr="003502A6" w:rsidRDefault="00B7729A" w:rsidP="00620A8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Jednotková cena bez DPH KS/MJ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7729A" w:rsidRDefault="00B7729A" w:rsidP="00620A8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CELKEM bez DPH </w:t>
            </w:r>
          </w:p>
        </w:tc>
      </w:tr>
      <w:tr w:rsidR="00B7729A" w:rsidRPr="003502A6" w:rsidTr="00620A87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5200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dtn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(Q7516A)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9F4B8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9F4B8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2B05F4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9450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2055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(CE505X)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 LJ M400 (CF280X)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2B05F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2B05F4"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2B05F4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M521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(CE255X)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2B05F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2B05F4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2B05F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2B05F4">
              <w:rPr>
                <w:rFonts w:ascii="Calibri" w:hAnsi="Calibri"/>
                <w:color w:val="000000"/>
                <w:sz w:val="22"/>
                <w:szCs w:val="22"/>
              </w:rPr>
              <w:t>440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4515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(CC364X)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2B05F4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2B05F4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5670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M451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(CE410X)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M451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(CE411A)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M451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(CE412A)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M451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(CE413A)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1606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(CE278A)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HP LJ M201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(CF283A)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282 (TN-211)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283 (TN-217)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729A" w:rsidRDefault="00B7729A" w:rsidP="00620A87">
            <w:r w:rsidRPr="00A36E89">
              <w:rPr>
                <w:rFonts w:ascii="Calibri" w:hAnsi="Calibri"/>
                <w:color w:val="000000"/>
                <w:sz w:val="22"/>
                <w:szCs w:val="22"/>
              </w:rPr>
              <w:t> 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OKI B431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(44574302)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válec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OKI B431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(44917602)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3900</w:t>
            </w:r>
          </w:p>
        </w:tc>
      </w:tr>
      <w:tr w:rsidR="00B7729A" w:rsidRPr="003502A6" w:rsidTr="00620A87">
        <w:trPr>
          <w:trHeight w:val="3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HP OJ 100 (338)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B7729A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29A" w:rsidRPr="003502A6" w:rsidRDefault="000931BF" w:rsidP="00620A8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1100</w:t>
            </w:r>
          </w:p>
        </w:tc>
      </w:tr>
    </w:tbl>
    <w:p w:rsidR="00B7729A" w:rsidRDefault="00B7729A" w:rsidP="00B7729A">
      <w:pPr>
        <w:rPr>
          <w:highlight w:val="yellow"/>
        </w:rPr>
      </w:pPr>
    </w:p>
    <w:tbl>
      <w:tblPr>
        <w:tblW w:w="992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  <w:gridCol w:w="1701"/>
      </w:tblGrid>
      <w:tr w:rsidR="00B7729A" w:rsidRPr="00E45949" w:rsidTr="00441146">
        <w:trPr>
          <w:trHeight w:val="30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29A" w:rsidRPr="00264A07" w:rsidRDefault="00B7729A" w:rsidP="00620A8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A30DFF">
              <w:rPr>
                <w:rFonts w:ascii="Arial" w:hAnsi="Arial" w:cs="Arial"/>
                <w:b/>
                <w:bCs/>
                <w:color w:val="000000"/>
              </w:rPr>
              <w:t>ELKEM bez DPH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2 roky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729A" w:rsidRPr="00E45949" w:rsidRDefault="002B05F4" w:rsidP="002B05F4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43020</w:t>
            </w:r>
          </w:p>
        </w:tc>
      </w:tr>
      <w:tr w:rsidR="00B7729A" w:rsidRPr="00E45949" w:rsidTr="00441146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E45949" w:rsidRDefault="00B7729A" w:rsidP="00620A8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949">
              <w:rPr>
                <w:rFonts w:ascii="Arial" w:hAnsi="Arial" w:cs="Arial"/>
                <w:b/>
                <w:bCs/>
                <w:color w:val="000000"/>
              </w:rPr>
              <w:t>DPH 21%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E45949" w:rsidRDefault="000931BF" w:rsidP="004719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  <w:r w:rsidR="004719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034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</w:t>
            </w:r>
            <w:r w:rsidR="004719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B7729A" w:rsidRPr="00E45949" w:rsidTr="00441146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E45949" w:rsidRDefault="00B7729A" w:rsidP="00620A8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5949">
              <w:rPr>
                <w:rFonts w:ascii="Arial" w:hAnsi="Arial" w:cs="Arial"/>
                <w:b/>
                <w:bCs/>
                <w:color w:val="000000"/>
              </w:rPr>
              <w:t>CELKEM S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E45949">
              <w:rPr>
                <w:rFonts w:ascii="Arial" w:hAnsi="Arial" w:cs="Arial"/>
                <w:b/>
                <w:bCs/>
                <w:color w:val="000000"/>
              </w:rPr>
              <w:t>DPH</w:t>
            </w:r>
            <w:r>
              <w:rPr>
                <w:rFonts w:ascii="Arial" w:hAnsi="Arial" w:cs="Arial"/>
                <w:b/>
                <w:bCs/>
                <w:color w:val="000000"/>
              </w:rPr>
              <w:t>/ 2 roky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29A" w:rsidRPr="00E45949" w:rsidRDefault="000931BF" w:rsidP="004719F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="004719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2054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</w:t>
            </w:r>
            <w:r w:rsidR="004719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</w:tbl>
    <w:p w:rsidR="00B7729A" w:rsidRDefault="00B7729A" w:rsidP="00B7729A"/>
    <w:p w:rsidR="00B7729A" w:rsidRDefault="00B7729A" w:rsidP="00B7729A">
      <w:pPr>
        <w:tabs>
          <w:tab w:val="center" w:pos="7938"/>
        </w:tabs>
      </w:pPr>
      <w:r w:rsidRPr="00A30DFF">
        <w:rPr>
          <w:rFonts w:ascii="Arial" w:hAnsi="Arial" w:cs="Arial"/>
          <w:b/>
          <w:bCs/>
          <w:iCs/>
          <w:sz w:val="22"/>
          <w:szCs w:val="24"/>
        </w:rPr>
        <w:br/>
      </w:r>
      <w:r>
        <w:rPr>
          <w:rFonts w:ascii="Arial" w:hAnsi="Arial" w:cs="Arial"/>
          <w:iCs/>
          <w:sz w:val="22"/>
          <w:szCs w:val="24"/>
        </w:rPr>
        <w:tab/>
      </w:r>
    </w:p>
    <w:sectPr w:rsidR="00B7729A" w:rsidSect="00B772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851" w:bottom="1276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D7" w:rsidRDefault="00A25DD7" w:rsidP="00150A01">
      <w:r>
        <w:separator/>
      </w:r>
    </w:p>
  </w:endnote>
  <w:endnote w:type="continuationSeparator" w:id="0">
    <w:p w:rsidR="00A25DD7" w:rsidRDefault="00A25DD7" w:rsidP="0015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07" w:rsidRDefault="008F5CD8" w:rsidP="001061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22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2207" w:rsidRDefault="00EE22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07" w:rsidRDefault="008F5CD8" w:rsidP="001061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22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15C8">
      <w:rPr>
        <w:rStyle w:val="slostrnky"/>
        <w:noProof/>
      </w:rPr>
      <w:t>2</w:t>
    </w:r>
    <w:r>
      <w:rPr>
        <w:rStyle w:val="slostrnky"/>
      </w:rPr>
      <w:fldChar w:fldCharType="end"/>
    </w:r>
  </w:p>
  <w:p w:rsidR="00EE2207" w:rsidRDefault="00EE220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46" w:rsidRDefault="00441146" w:rsidP="0044114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D7" w:rsidRDefault="00A25DD7" w:rsidP="00150A01">
      <w:r>
        <w:separator/>
      </w:r>
    </w:p>
  </w:footnote>
  <w:footnote w:type="continuationSeparator" w:id="0">
    <w:p w:rsidR="00A25DD7" w:rsidRDefault="00A25DD7" w:rsidP="00150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46" w:rsidRDefault="0044114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46" w:rsidRDefault="0044114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46" w:rsidRDefault="004411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0220BA"/>
    <w:multiLevelType w:val="hybridMultilevel"/>
    <w:tmpl w:val="799264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0C62BA"/>
    <w:multiLevelType w:val="hybridMultilevel"/>
    <w:tmpl w:val="2912FFC8"/>
    <w:lvl w:ilvl="0" w:tplc="2DA43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B9E3B6D"/>
    <w:multiLevelType w:val="hybridMultilevel"/>
    <w:tmpl w:val="E3FE1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6C43E7A"/>
    <w:multiLevelType w:val="hybridMultilevel"/>
    <w:tmpl w:val="4DC6F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18"/>
    <w:rsid w:val="00014D49"/>
    <w:rsid w:val="00016ED3"/>
    <w:rsid w:val="0004063B"/>
    <w:rsid w:val="0005606F"/>
    <w:rsid w:val="00091707"/>
    <w:rsid w:val="000931BF"/>
    <w:rsid w:val="00096580"/>
    <w:rsid w:val="000B4208"/>
    <w:rsid w:val="000C4162"/>
    <w:rsid w:val="000C5086"/>
    <w:rsid w:val="000D780B"/>
    <w:rsid w:val="000E1EA5"/>
    <w:rsid w:val="000E480A"/>
    <w:rsid w:val="00103613"/>
    <w:rsid w:val="001061BD"/>
    <w:rsid w:val="00117971"/>
    <w:rsid w:val="00150A01"/>
    <w:rsid w:val="001573EF"/>
    <w:rsid w:val="00174318"/>
    <w:rsid w:val="00184FCF"/>
    <w:rsid w:val="00193F21"/>
    <w:rsid w:val="001B2B91"/>
    <w:rsid w:val="001B451B"/>
    <w:rsid w:val="001B4A63"/>
    <w:rsid w:val="001E220C"/>
    <w:rsid w:val="001F2373"/>
    <w:rsid w:val="00204260"/>
    <w:rsid w:val="00207EE6"/>
    <w:rsid w:val="00212891"/>
    <w:rsid w:val="00213F43"/>
    <w:rsid w:val="00235330"/>
    <w:rsid w:val="00252846"/>
    <w:rsid w:val="002575A2"/>
    <w:rsid w:val="00260719"/>
    <w:rsid w:val="002715CF"/>
    <w:rsid w:val="002777B1"/>
    <w:rsid w:val="002A4CB4"/>
    <w:rsid w:val="002A6E47"/>
    <w:rsid w:val="002B05F4"/>
    <w:rsid w:val="002B47F4"/>
    <w:rsid w:val="002E0899"/>
    <w:rsid w:val="002E24D0"/>
    <w:rsid w:val="002E529A"/>
    <w:rsid w:val="002E5C87"/>
    <w:rsid w:val="003039BF"/>
    <w:rsid w:val="0030647B"/>
    <w:rsid w:val="003148AA"/>
    <w:rsid w:val="00316923"/>
    <w:rsid w:val="00320C6C"/>
    <w:rsid w:val="00343568"/>
    <w:rsid w:val="00362306"/>
    <w:rsid w:val="0038594C"/>
    <w:rsid w:val="00387C4F"/>
    <w:rsid w:val="0039695D"/>
    <w:rsid w:val="003970D9"/>
    <w:rsid w:val="003D5B62"/>
    <w:rsid w:val="003D7A1C"/>
    <w:rsid w:val="003E7A9D"/>
    <w:rsid w:val="00412431"/>
    <w:rsid w:val="00421454"/>
    <w:rsid w:val="0042255D"/>
    <w:rsid w:val="00423F7D"/>
    <w:rsid w:val="00427B56"/>
    <w:rsid w:val="00441146"/>
    <w:rsid w:val="004676EF"/>
    <w:rsid w:val="004719F5"/>
    <w:rsid w:val="00471E49"/>
    <w:rsid w:val="0047687D"/>
    <w:rsid w:val="00490BAB"/>
    <w:rsid w:val="004E2AA9"/>
    <w:rsid w:val="00502E48"/>
    <w:rsid w:val="00504AF6"/>
    <w:rsid w:val="00527377"/>
    <w:rsid w:val="005354C5"/>
    <w:rsid w:val="00552AD3"/>
    <w:rsid w:val="00553C2B"/>
    <w:rsid w:val="00564D5A"/>
    <w:rsid w:val="00576486"/>
    <w:rsid w:val="005868BB"/>
    <w:rsid w:val="005B218B"/>
    <w:rsid w:val="005D026B"/>
    <w:rsid w:val="005D5451"/>
    <w:rsid w:val="005E7151"/>
    <w:rsid w:val="00612F2B"/>
    <w:rsid w:val="00641258"/>
    <w:rsid w:val="00642208"/>
    <w:rsid w:val="00667921"/>
    <w:rsid w:val="006A2670"/>
    <w:rsid w:val="006B427F"/>
    <w:rsid w:val="006C7126"/>
    <w:rsid w:val="006F12FA"/>
    <w:rsid w:val="006F4E9F"/>
    <w:rsid w:val="006F5361"/>
    <w:rsid w:val="006F7A3C"/>
    <w:rsid w:val="00724D16"/>
    <w:rsid w:val="00735537"/>
    <w:rsid w:val="00744D2D"/>
    <w:rsid w:val="00746B5E"/>
    <w:rsid w:val="00763BC5"/>
    <w:rsid w:val="00765D15"/>
    <w:rsid w:val="007724DE"/>
    <w:rsid w:val="0078719E"/>
    <w:rsid w:val="007A54BB"/>
    <w:rsid w:val="007A6BE8"/>
    <w:rsid w:val="007B03FE"/>
    <w:rsid w:val="007B3AF4"/>
    <w:rsid w:val="007C2F7C"/>
    <w:rsid w:val="007D3AF5"/>
    <w:rsid w:val="007F0EF8"/>
    <w:rsid w:val="007F7AF2"/>
    <w:rsid w:val="00800B00"/>
    <w:rsid w:val="00801023"/>
    <w:rsid w:val="008028C4"/>
    <w:rsid w:val="00805EB8"/>
    <w:rsid w:val="00817EC4"/>
    <w:rsid w:val="008207D7"/>
    <w:rsid w:val="00841074"/>
    <w:rsid w:val="008A1FFD"/>
    <w:rsid w:val="008A5F9B"/>
    <w:rsid w:val="008C2078"/>
    <w:rsid w:val="008C7F37"/>
    <w:rsid w:val="008D6E87"/>
    <w:rsid w:val="008F5CD8"/>
    <w:rsid w:val="009030BA"/>
    <w:rsid w:val="00903FB5"/>
    <w:rsid w:val="00922E2B"/>
    <w:rsid w:val="00935226"/>
    <w:rsid w:val="0095632F"/>
    <w:rsid w:val="00956C90"/>
    <w:rsid w:val="00967B2D"/>
    <w:rsid w:val="0097327B"/>
    <w:rsid w:val="00984647"/>
    <w:rsid w:val="009E0982"/>
    <w:rsid w:val="009F4B84"/>
    <w:rsid w:val="009F5E90"/>
    <w:rsid w:val="00A024DB"/>
    <w:rsid w:val="00A17B60"/>
    <w:rsid w:val="00A22EB4"/>
    <w:rsid w:val="00A25DD7"/>
    <w:rsid w:val="00A350D1"/>
    <w:rsid w:val="00A502AF"/>
    <w:rsid w:val="00A71272"/>
    <w:rsid w:val="00A75884"/>
    <w:rsid w:val="00A77197"/>
    <w:rsid w:val="00A95F3D"/>
    <w:rsid w:val="00AA14EE"/>
    <w:rsid w:val="00AA6FFE"/>
    <w:rsid w:val="00AC1BC4"/>
    <w:rsid w:val="00AD47EF"/>
    <w:rsid w:val="00AE6B69"/>
    <w:rsid w:val="00AE70B0"/>
    <w:rsid w:val="00B00A94"/>
    <w:rsid w:val="00B014F0"/>
    <w:rsid w:val="00B07B24"/>
    <w:rsid w:val="00B23C18"/>
    <w:rsid w:val="00B42E63"/>
    <w:rsid w:val="00B6593B"/>
    <w:rsid w:val="00B7729A"/>
    <w:rsid w:val="00B800D4"/>
    <w:rsid w:val="00B90888"/>
    <w:rsid w:val="00BD714F"/>
    <w:rsid w:val="00BE325D"/>
    <w:rsid w:val="00BE6B96"/>
    <w:rsid w:val="00C2177E"/>
    <w:rsid w:val="00C27FEF"/>
    <w:rsid w:val="00C31AC8"/>
    <w:rsid w:val="00C60F18"/>
    <w:rsid w:val="00C63380"/>
    <w:rsid w:val="00C73EBF"/>
    <w:rsid w:val="00C7456B"/>
    <w:rsid w:val="00C848F1"/>
    <w:rsid w:val="00C902FE"/>
    <w:rsid w:val="00CA15C8"/>
    <w:rsid w:val="00CA268B"/>
    <w:rsid w:val="00CC6E15"/>
    <w:rsid w:val="00CD3DAE"/>
    <w:rsid w:val="00CD5F87"/>
    <w:rsid w:val="00CF041E"/>
    <w:rsid w:val="00D228B9"/>
    <w:rsid w:val="00D25DDE"/>
    <w:rsid w:val="00D35E95"/>
    <w:rsid w:val="00D44217"/>
    <w:rsid w:val="00D47572"/>
    <w:rsid w:val="00D53BEA"/>
    <w:rsid w:val="00D6211B"/>
    <w:rsid w:val="00D65639"/>
    <w:rsid w:val="00D85F98"/>
    <w:rsid w:val="00DA1ED6"/>
    <w:rsid w:val="00DA4A3D"/>
    <w:rsid w:val="00DC467E"/>
    <w:rsid w:val="00E14E6C"/>
    <w:rsid w:val="00E16BF6"/>
    <w:rsid w:val="00E210BE"/>
    <w:rsid w:val="00E357EA"/>
    <w:rsid w:val="00E47563"/>
    <w:rsid w:val="00E47C1F"/>
    <w:rsid w:val="00E52802"/>
    <w:rsid w:val="00E62984"/>
    <w:rsid w:val="00E86518"/>
    <w:rsid w:val="00E93332"/>
    <w:rsid w:val="00E96025"/>
    <w:rsid w:val="00EA7757"/>
    <w:rsid w:val="00EB0545"/>
    <w:rsid w:val="00EB5B88"/>
    <w:rsid w:val="00EC3B29"/>
    <w:rsid w:val="00EE0988"/>
    <w:rsid w:val="00EE2207"/>
    <w:rsid w:val="00EF25EF"/>
    <w:rsid w:val="00F132F3"/>
    <w:rsid w:val="00F16D33"/>
    <w:rsid w:val="00F221AB"/>
    <w:rsid w:val="00F35575"/>
    <w:rsid w:val="00F50E38"/>
    <w:rsid w:val="00F67BE4"/>
    <w:rsid w:val="00F836D0"/>
    <w:rsid w:val="00FA239F"/>
    <w:rsid w:val="00FC33A4"/>
    <w:rsid w:val="00FD65E5"/>
    <w:rsid w:val="00FD798A"/>
    <w:rsid w:val="00FE08CE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729A"/>
    <w:pPr>
      <w:keepNext/>
      <w:jc w:val="center"/>
      <w:outlineLvl w:val="0"/>
    </w:pPr>
    <w:rPr>
      <w:rFonts w:ascii="Avalon" w:hAnsi="Avalo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743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4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174318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1743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74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">
    <w:name w:val="odrážky"/>
    <w:basedOn w:val="Normln"/>
    <w:uiPriority w:val="99"/>
    <w:rsid w:val="00174318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174318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styleId="slostrnky">
    <w:name w:val="page number"/>
    <w:basedOn w:val="Standardnpsmoodstavce"/>
    <w:uiPriority w:val="99"/>
    <w:rsid w:val="00174318"/>
    <w:rPr>
      <w:rFonts w:cs="Times New Roman"/>
    </w:rPr>
  </w:style>
  <w:style w:type="paragraph" w:customStyle="1" w:styleId="import6">
    <w:name w:val="import6"/>
    <w:basedOn w:val="Normln"/>
    <w:rsid w:val="00174318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174318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174318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Seznam">
    <w:name w:val="List"/>
    <w:basedOn w:val="Normln"/>
    <w:uiPriority w:val="99"/>
    <w:rsid w:val="00174318"/>
    <w:pPr>
      <w:ind w:left="283" w:hanging="283"/>
    </w:pPr>
    <w:rPr>
      <w:b/>
    </w:rPr>
  </w:style>
  <w:style w:type="paragraph" w:customStyle="1" w:styleId="P-HEAD-WBULLETS">
    <w:name w:val="ČP-HEAD-WBULLETS"/>
    <w:basedOn w:val="Normln"/>
    <w:rsid w:val="00174318"/>
    <w:pPr>
      <w:tabs>
        <w:tab w:val="left" w:pos="2835"/>
      </w:tabs>
      <w:ind w:left="340"/>
    </w:pPr>
    <w:rPr>
      <w:rFonts w:ascii="Tahoma" w:hAnsi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16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7E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7EC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7E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7E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E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A4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5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15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15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7729A"/>
    <w:rPr>
      <w:rFonts w:ascii="Avalon" w:eastAsia="Times New Roman" w:hAnsi="Avalo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772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2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F2373"/>
    <w:pPr>
      <w:spacing w:before="100" w:beforeAutospacing="1" w:after="119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3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729A"/>
    <w:pPr>
      <w:keepNext/>
      <w:jc w:val="center"/>
      <w:outlineLvl w:val="0"/>
    </w:pPr>
    <w:rPr>
      <w:rFonts w:ascii="Avalon" w:hAnsi="Avalo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743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4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174318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1743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74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">
    <w:name w:val="odrážky"/>
    <w:basedOn w:val="Normln"/>
    <w:uiPriority w:val="99"/>
    <w:rsid w:val="00174318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174318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styleId="slostrnky">
    <w:name w:val="page number"/>
    <w:basedOn w:val="Standardnpsmoodstavce"/>
    <w:uiPriority w:val="99"/>
    <w:rsid w:val="00174318"/>
    <w:rPr>
      <w:rFonts w:cs="Times New Roman"/>
    </w:rPr>
  </w:style>
  <w:style w:type="paragraph" w:customStyle="1" w:styleId="import6">
    <w:name w:val="import6"/>
    <w:basedOn w:val="Normln"/>
    <w:rsid w:val="00174318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174318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174318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Seznam">
    <w:name w:val="List"/>
    <w:basedOn w:val="Normln"/>
    <w:uiPriority w:val="99"/>
    <w:rsid w:val="00174318"/>
    <w:pPr>
      <w:ind w:left="283" w:hanging="283"/>
    </w:pPr>
    <w:rPr>
      <w:b/>
    </w:rPr>
  </w:style>
  <w:style w:type="paragraph" w:customStyle="1" w:styleId="P-HEAD-WBULLETS">
    <w:name w:val="ČP-HEAD-WBULLETS"/>
    <w:basedOn w:val="Normln"/>
    <w:rsid w:val="00174318"/>
    <w:pPr>
      <w:tabs>
        <w:tab w:val="left" w:pos="2835"/>
      </w:tabs>
      <w:ind w:left="340"/>
    </w:pPr>
    <w:rPr>
      <w:rFonts w:ascii="Tahoma" w:hAnsi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16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7E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7EC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7E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7E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E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A4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5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15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15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7729A"/>
    <w:rPr>
      <w:rFonts w:ascii="Avalon" w:eastAsia="Times New Roman" w:hAnsi="Avalo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772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2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F2373"/>
    <w:pPr>
      <w:spacing w:before="100" w:beforeAutospacing="1" w:after="119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4F52C-ED96-4BA7-B0BF-5C31EEB5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2093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SANDAMI</dc:creator>
  <cp:lastModifiedBy>Studená Jana</cp:lastModifiedBy>
  <cp:revision>13</cp:revision>
  <cp:lastPrinted>2019-04-30T06:52:00Z</cp:lastPrinted>
  <dcterms:created xsi:type="dcterms:W3CDTF">2019-04-02T10:52:00Z</dcterms:created>
  <dcterms:modified xsi:type="dcterms:W3CDTF">2019-06-10T11:58:00Z</dcterms:modified>
</cp:coreProperties>
</file>