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98" w:rsidRDefault="00E32A98">
      <w:pPr>
        <w:spacing w:line="14" w:lineRule="exact"/>
      </w:pPr>
    </w:p>
    <w:tbl>
      <w:tblPr>
        <w:tblStyle w:val="Mkatabulky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2431"/>
      </w:tblGrid>
      <w:tr w:rsidR="00D71443" w:rsidTr="00D71443">
        <w:trPr>
          <w:trHeight w:val="271"/>
        </w:trPr>
        <w:tc>
          <w:tcPr>
            <w:tcW w:w="2972" w:type="dxa"/>
          </w:tcPr>
          <w:p w:rsidR="00D71443" w:rsidRPr="00D71443" w:rsidRDefault="00D71443" w:rsidP="00F70BEA">
            <w:pPr>
              <w:pStyle w:val="Zkladntext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443">
              <w:rPr>
                <w:rFonts w:ascii="Times New Roman" w:hAnsi="Times New Roman" w:cs="Times New Roman"/>
                <w:sz w:val="20"/>
                <w:szCs w:val="20"/>
              </w:rPr>
              <w:t xml:space="preserve">VYS.STAV.s.r.o. </w:t>
            </w:r>
          </w:p>
          <w:p w:rsidR="00D71443" w:rsidRPr="00D71443" w:rsidRDefault="00D71443" w:rsidP="00F70BEA">
            <w:pPr>
              <w:pStyle w:val="Zkladntext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443">
              <w:rPr>
                <w:rFonts w:ascii="Times New Roman" w:hAnsi="Times New Roman" w:cs="Times New Roman"/>
                <w:sz w:val="20"/>
                <w:szCs w:val="20"/>
              </w:rPr>
              <w:t>Třebíč 67401</w:t>
            </w:r>
          </w:p>
          <w:p w:rsidR="00D71443" w:rsidRPr="00D71443" w:rsidRDefault="00D71443" w:rsidP="00F70BEA">
            <w:pPr>
              <w:spacing w:line="1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71443" w:rsidRPr="00D71443" w:rsidRDefault="00D71443" w:rsidP="00D71443">
            <w:pPr>
              <w:pStyle w:val="Zkladntext2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443">
              <w:rPr>
                <w:rFonts w:ascii="Times New Roman" w:hAnsi="Times New Roman" w:cs="Times New Roman"/>
                <w:sz w:val="20"/>
                <w:szCs w:val="20"/>
              </w:rPr>
              <w:t xml:space="preserve">Nerudova 1190/3 </w:t>
            </w:r>
          </w:p>
          <w:p w:rsidR="00D71443" w:rsidRPr="00D71443" w:rsidRDefault="00D71443" w:rsidP="00F70BEA">
            <w:pPr>
              <w:pStyle w:val="Zkladntext20"/>
              <w:shd w:val="clear" w:color="auto" w:fill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43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:CZ</w:t>
            </w:r>
            <w:r w:rsidRPr="00D71443">
              <w:rPr>
                <w:rFonts w:ascii="Times New Roman" w:hAnsi="Times New Roman" w:cs="Times New Roman"/>
                <w:sz w:val="20"/>
                <w:szCs w:val="20"/>
              </w:rPr>
              <w:t>27748171</w:t>
            </w:r>
          </w:p>
          <w:p w:rsidR="00D71443" w:rsidRPr="00D71443" w:rsidRDefault="00D71443" w:rsidP="00F70BEA">
            <w:pPr>
              <w:spacing w:line="1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D71443" w:rsidRPr="00D71443" w:rsidRDefault="00D71443" w:rsidP="00D71443">
            <w:pPr>
              <w:pStyle w:val="Zkladn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443">
              <w:rPr>
                <w:rFonts w:ascii="Times New Roman" w:hAnsi="Times New Roman" w:cs="Times New Roman"/>
                <w:sz w:val="20"/>
                <w:szCs w:val="20"/>
              </w:rPr>
              <w:t>674 01 Třebíč</w:t>
            </w:r>
          </w:p>
          <w:p w:rsidR="00D71443" w:rsidRPr="00D71443" w:rsidRDefault="00D71443" w:rsidP="00D71443">
            <w:pPr>
              <w:pStyle w:val="Zkladntext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D71443">
              <w:rPr>
                <w:sz w:val="20"/>
                <w:szCs w:val="20"/>
              </w:rPr>
              <w:t>mob.</w:t>
            </w:r>
            <w:r w:rsidR="00FE360F" w:rsidRPr="00C36707">
              <w:rPr>
                <w:rFonts w:ascii="Arial" w:hAnsi="Arial" w:cs="Arial"/>
                <w:highlight w:val="lightGray"/>
              </w:rPr>
              <w:t xml:space="preserve"> </w:t>
            </w:r>
            <w:r w:rsidR="00FE360F" w:rsidRPr="00C36707">
              <w:rPr>
                <w:rFonts w:ascii="Arial" w:hAnsi="Arial" w:cs="Arial"/>
                <w:highlight w:val="lightGray"/>
              </w:rPr>
              <w:t>……………………..</w:t>
            </w:r>
          </w:p>
          <w:p w:rsidR="00D71443" w:rsidRPr="00D71443" w:rsidRDefault="00D574A6" w:rsidP="00D71443">
            <w:pPr>
              <w:pStyle w:val="Zkladntext1"/>
              <w:shd w:val="clear" w:color="auto" w:fill="auto"/>
              <w:spacing w:line="230" w:lineRule="auto"/>
              <w:ind w:firstLine="0"/>
              <w:jc w:val="left"/>
              <w:rPr>
                <w:sz w:val="20"/>
                <w:szCs w:val="20"/>
              </w:rPr>
            </w:pPr>
            <w:hyperlink r:id="rId6" w:history="1">
              <w:r w:rsidR="00D71443" w:rsidRPr="00D71443">
                <w:rPr>
                  <w:sz w:val="20"/>
                  <w:szCs w:val="20"/>
                  <w:lang w:eastAsia="en-US" w:bidi="en-US"/>
                </w:rPr>
                <w:t>E-mai</w:t>
              </w:r>
              <w:r w:rsidR="00D71443">
                <w:rPr>
                  <w:sz w:val="20"/>
                  <w:szCs w:val="20"/>
                  <w:lang w:eastAsia="en-US" w:bidi="en-US"/>
                </w:rPr>
                <w:t>l:</w:t>
              </w:r>
              <w:r w:rsidR="00FE360F" w:rsidRPr="00C36707">
                <w:rPr>
                  <w:rFonts w:ascii="Arial" w:hAnsi="Arial" w:cs="Arial"/>
                  <w:highlight w:val="lightGray"/>
                </w:rPr>
                <w:t>…………………….</w:t>
              </w:r>
            </w:hyperlink>
          </w:p>
          <w:p w:rsidR="00D71443" w:rsidRPr="00D71443" w:rsidRDefault="00D71443" w:rsidP="00F70BEA">
            <w:pPr>
              <w:pStyle w:val="Zkladntext2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443" w:rsidRPr="00D71443" w:rsidRDefault="00D71443" w:rsidP="00F70BEA">
            <w:pPr>
              <w:spacing w:line="14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A98" w:rsidRDefault="00E32A98">
      <w:pPr>
        <w:spacing w:line="240" w:lineRule="exact"/>
        <w:rPr>
          <w:sz w:val="19"/>
          <w:szCs w:val="19"/>
        </w:rPr>
      </w:pPr>
    </w:p>
    <w:p w:rsidR="00E32A98" w:rsidRDefault="00E32A98">
      <w:pPr>
        <w:spacing w:line="240" w:lineRule="exact"/>
        <w:rPr>
          <w:sz w:val="19"/>
          <w:szCs w:val="19"/>
        </w:rPr>
      </w:pPr>
    </w:p>
    <w:p w:rsidR="00E32A98" w:rsidRDefault="00E32A98">
      <w:pPr>
        <w:spacing w:before="104" w:after="104" w:line="240" w:lineRule="exact"/>
        <w:rPr>
          <w:sz w:val="19"/>
          <w:szCs w:val="19"/>
        </w:rPr>
      </w:pPr>
    </w:p>
    <w:p w:rsidR="00E32A98" w:rsidRDefault="00E32A98">
      <w:pPr>
        <w:spacing w:line="14" w:lineRule="exact"/>
        <w:sectPr w:rsidR="00E32A98">
          <w:type w:val="continuous"/>
          <w:pgSz w:w="11900" w:h="16840"/>
          <w:pgMar w:top="1951" w:right="0" w:bottom="1442" w:left="0" w:header="0" w:footer="3" w:gutter="0"/>
          <w:cols w:space="720"/>
          <w:noEndnote/>
          <w:docGrid w:linePitch="360"/>
        </w:sectPr>
      </w:pPr>
    </w:p>
    <w:p w:rsidR="00E32A98" w:rsidRDefault="00D34050">
      <w:pPr>
        <w:pStyle w:val="Zkladntext1"/>
        <w:shd w:val="clear" w:color="auto" w:fill="auto"/>
        <w:spacing w:after="660"/>
      </w:pPr>
      <w:r>
        <w:t>V Třebíči dne 27.04.2019</w:t>
      </w:r>
    </w:p>
    <w:p w:rsidR="00E32A98" w:rsidRDefault="00D71443" w:rsidP="00D71443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0"/>
        <w:ind w:left="0"/>
      </w:pPr>
      <w:bookmarkStart w:id="0" w:name="bookmark0"/>
      <w:r>
        <w:t xml:space="preserve">        </w:t>
      </w:r>
      <w:r w:rsidR="00D34050">
        <w:t>Nabídka na opravu střechy na budovách „D“ a na části budovy A</w:t>
      </w:r>
      <w:bookmarkEnd w:id="0"/>
    </w:p>
    <w:p w:rsidR="00E32A98" w:rsidRDefault="00D34050" w:rsidP="00D71443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520"/>
        <w:ind w:left="426"/>
      </w:pPr>
      <w:bookmarkStart w:id="1" w:name="bookmark1"/>
      <w:r>
        <w:rPr>
          <w:u w:val="none"/>
        </w:rPr>
        <w:t>FÚ v Třebíči</w:t>
      </w:r>
      <w:bookmarkEnd w:id="1"/>
    </w:p>
    <w:p w:rsidR="00E32A98" w:rsidRDefault="00D34050">
      <w:pPr>
        <w:pStyle w:val="Zkladntext1"/>
        <w:shd w:val="clear" w:color="auto" w:fill="auto"/>
      </w:pPr>
      <w:r>
        <w:t>Výběr technologie:</w:t>
      </w:r>
    </w:p>
    <w:p w:rsidR="00E32A98" w:rsidRDefault="00D34050">
      <w:pPr>
        <w:pStyle w:val="Zkladntext1"/>
        <w:shd w:val="clear" w:color="auto" w:fill="auto"/>
      </w:pPr>
      <w:r>
        <w:t>Po mnohaletých zkušenostech se stavbami střech na různých objektech Vám nabízíme, jako nejvhodnější řešení zastřešení vnitřní části budovy A, izolaci a vyrovnání povrchu deskami OSB a Modifikovanými pásy s červeným posypem. Tento typ pláště se dá velmi dobře tvarovat (zde jsou častá úžlabí a přechody) a má velmi vysokou trvanlivost (cca 3Olet), v případě potřeby i lehkou opravitelnost. Je absolutně bezúdržbový. -Památkový úřad na tuto část střechy nepožadoval žádné konkrétní materiály ani jejich odstíny.</w:t>
      </w:r>
    </w:p>
    <w:p w:rsidR="00E32A98" w:rsidRDefault="00D34050">
      <w:pPr>
        <w:pStyle w:val="Zkladntext1"/>
        <w:shd w:val="clear" w:color="auto" w:fill="auto"/>
        <w:spacing w:after="440"/>
      </w:pPr>
      <w:r>
        <w:t>Střešní plášť budovy D požaduje památkový úřad Třebíč v materiálu plech a v určeném odstínu. Nenabízíme pozinkovaný plech a jeho dodatečné nátěry - takovýto nátěr není dokonalý, nemůže být ve spojích, falcech a na čerstvý PZ plech je nátěr velmi nákladný. Plech (např.) Lindab je, vzhledem k podobným materiálům, neúměrně drahý. Nabízíme tedy hladkou plechovou krytinu Satjam přímo již v odstínu požadovaném památkovým úřadem v Třebíči.</w:t>
      </w:r>
    </w:p>
    <w:p w:rsidR="00E32A98" w:rsidRDefault="00D34050">
      <w:pPr>
        <w:pStyle w:val="Zkladntext1"/>
        <w:shd w:val="clear" w:color="auto" w:fill="auto"/>
      </w:pPr>
      <w:r>
        <w:t>Zjištění stavu :</w:t>
      </w:r>
    </w:p>
    <w:p w:rsidR="00E32A98" w:rsidRDefault="00D34050">
      <w:pPr>
        <w:pStyle w:val="Zkladntext1"/>
        <w:shd w:val="clear" w:color="auto" w:fill="auto"/>
      </w:pPr>
      <w:r>
        <w:t>střecha na kontrolovaných budovách má trámovou vazbu pobitou prkny a jako hydroizolace je použit falcovaný pozinkovaný plech. Spády těchto členitých střech jsou od 10 do 25 stupňů.</w:t>
      </w:r>
    </w:p>
    <w:p w:rsidR="00E32A98" w:rsidRDefault="00D34050">
      <w:pPr>
        <w:pStyle w:val="Zkladntext1"/>
        <w:shd w:val="clear" w:color="auto" w:fill="auto"/>
      </w:pPr>
      <w:r>
        <w:t>PZ krytina je již i přes ochranné nátěry červenou barvou dosti poškozena rzí, zvláště v místech na dolních částech střechy, kde jsou kotveny sněhové zábrany, ale i u různých prostupů, napojení atp. je prorezivělá úplně. Doporučujeme její výměnu v co nejkratším termínu. Pro novou hydroizolační krytinu doporučujeme výběr bezúdržbového ( -a tím levnějšího) materiálu, který bude v této lokalitě vyhovovat i vzhledově (- podzámčí a v blízkosti Unescem chráněná Židovská čtvrť ).</w:t>
      </w:r>
    </w:p>
    <w:p w:rsidR="00E32A98" w:rsidRDefault="00D34050">
      <w:pPr>
        <w:pStyle w:val="Zkladntext1"/>
        <w:shd w:val="clear" w:color="auto" w:fill="auto"/>
      </w:pPr>
      <w:r>
        <w:t>Prkenný záklop je na většině plochy nepoškozen, jen je již poněkud zeslabený ( - prohýbá se ) a v místech poškození PZ krytiny je třeba některé jeho části vyměnit.</w:t>
      </w:r>
    </w:p>
    <w:p w:rsidR="00E32A98" w:rsidRDefault="00D34050">
      <w:pPr>
        <w:pStyle w:val="Zkladntext1"/>
        <w:shd w:val="clear" w:color="auto" w:fill="auto"/>
        <w:spacing w:after="440"/>
      </w:pPr>
      <w:r>
        <w:t>Trámová vazba je prozatím téměř nepoškozena a funkční. Jen v místech zatékání začíná černat. Ta</w:t>
      </w:r>
      <w:r w:rsidR="00BC3302">
        <w:t>to místa dle našeho názoru postačí</w:t>
      </w:r>
      <w:r>
        <w:t xml:space="preserve"> při opravě střechy očistit a opatřit nátěrem proti hnilobě, plísni a škůdcům. Veškeré tyto námi navrhované doplňkové práce jsou již započteny v cenové nabídce.</w:t>
      </w:r>
    </w:p>
    <w:p w:rsidR="00E32A98" w:rsidRDefault="00D34050">
      <w:pPr>
        <w:pStyle w:val="Zkladntext1"/>
        <w:shd w:val="clear" w:color="auto" w:fill="auto"/>
      </w:pPr>
      <w:r>
        <w:t>Technologie opravy:</w:t>
      </w:r>
    </w:p>
    <w:p w:rsidR="00E32A98" w:rsidRDefault="00D34050">
      <w:pPr>
        <w:pStyle w:val="Zkladntext1"/>
        <w:shd w:val="clear" w:color="auto" w:fill="auto"/>
      </w:pPr>
      <w:r>
        <w:t>Oprava bude provedena dle odsouhlaseného vzájemného návrhu a smlouvy či objednávky</w:t>
      </w:r>
    </w:p>
    <w:p w:rsidR="00E32A98" w:rsidRDefault="00D34050">
      <w:pPr>
        <w:pStyle w:val="Zkladntext1"/>
        <w:shd w:val="clear" w:color="auto" w:fill="auto"/>
      </w:pPr>
      <w:r>
        <w:t>-příprava střechy = demo</w:t>
      </w:r>
      <w:r w:rsidR="00BC3302">
        <w:t>nt</w:t>
      </w:r>
      <w:r>
        <w:t>áž hromosvodu, úprava větracích komínků a nástaveb např. ventilačních</w:t>
      </w:r>
    </w:p>
    <w:p w:rsidR="00E32A98" w:rsidRDefault="00D34050">
      <w:pPr>
        <w:pStyle w:val="Zkladntext1"/>
        <w:shd w:val="clear" w:color="auto" w:fill="auto"/>
      </w:pPr>
      <w:r>
        <w:t>šachet</w:t>
      </w:r>
    </w:p>
    <w:p w:rsidR="00E32A98" w:rsidRDefault="00D34050">
      <w:pPr>
        <w:pStyle w:val="Zkladntext1"/>
        <w:shd w:val="clear" w:color="auto" w:fill="auto"/>
      </w:pPr>
      <w:r>
        <w:t>-demontáž PZ plechové krytiny po jednotlivých částech, aby se předešlo možnému zatečení a poškození budovy a jejího zařízení</w:t>
      </w:r>
    </w:p>
    <w:p w:rsidR="00E32A98" w:rsidRDefault="00D34050">
      <w:pPr>
        <w:pStyle w:val="Zkladntext1"/>
        <w:shd w:val="clear" w:color="auto" w:fill="auto"/>
      </w:pPr>
      <w:r>
        <w:t>-impregnační ochranný nátěr dřevěných prvků, proti hnilobě, plísním a biolog.škůdcům</w:t>
      </w:r>
    </w:p>
    <w:p w:rsidR="00E32A98" w:rsidRDefault="00D34050">
      <w:pPr>
        <w:pStyle w:val="Zkladntext1"/>
        <w:shd w:val="clear" w:color="auto" w:fill="auto"/>
      </w:pPr>
      <w:r>
        <w:t>-pokládka a kotvení bednění střechy deskami OSB 4xPD na stávající prkenný záklop pro zpevnění a</w:t>
      </w:r>
    </w:p>
    <w:p w:rsidR="00E32A98" w:rsidRDefault="00D34050">
      <w:pPr>
        <w:pStyle w:val="Zkladntext1"/>
        <w:shd w:val="clear" w:color="auto" w:fill="auto"/>
        <w:ind w:firstLine="0"/>
        <w:jc w:val="left"/>
      </w:pPr>
      <w:r>
        <w:t>vyrovnání povrchu na části budovy A</w:t>
      </w:r>
    </w:p>
    <w:p w:rsidR="00E32A98" w:rsidRDefault="00D34050">
      <w:pPr>
        <w:pStyle w:val="Zkladntext1"/>
        <w:shd w:val="clear" w:color="auto" w:fill="auto"/>
        <w:ind w:left="160" w:right="160" w:firstLine="40"/>
      </w:pPr>
      <w:r>
        <w:t xml:space="preserve">-položení bezúdržbové </w:t>
      </w:r>
      <w:r w:rsidR="00BC3302">
        <w:t>hydro</w:t>
      </w:r>
      <w:r>
        <w:t xml:space="preserve">izolační krytiny z modifikovaných pásů s červeným ochranným posypem -na </w:t>
      </w:r>
      <w:r w:rsidR="00BC3302">
        <w:t>-</w:t>
      </w:r>
      <w:r>
        <w:t xml:space="preserve">střeše budovy </w:t>
      </w:r>
      <w:r>
        <w:rPr>
          <w:b/>
          <w:bCs/>
        </w:rPr>
        <w:t xml:space="preserve">D </w:t>
      </w:r>
      <w:r>
        <w:t>-pok</w:t>
      </w:r>
      <w:r w:rsidR="00BC3302">
        <w:t>lád</w:t>
      </w:r>
      <w:r>
        <w:t>ka plechové krytiny Satjam v odstínu barvy' požadovaném památkovým</w:t>
      </w:r>
    </w:p>
    <w:p w:rsidR="00E32A98" w:rsidRDefault="00D34050">
      <w:pPr>
        <w:pStyle w:val="Zkladntext1"/>
        <w:shd w:val="clear" w:color="auto" w:fill="auto"/>
        <w:ind w:firstLine="0"/>
        <w:jc w:val="left"/>
      </w:pPr>
      <w:r>
        <w:t>úřadem v Třebíči</w:t>
      </w:r>
    </w:p>
    <w:p w:rsidR="00BC3302" w:rsidRDefault="00D34050">
      <w:pPr>
        <w:pStyle w:val="Zkladntext1"/>
        <w:shd w:val="clear" w:color="auto" w:fill="auto"/>
        <w:ind w:left="160" w:right="4060" w:firstLine="40"/>
        <w:jc w:val="left"/>
      </w:pPr>
      <w:r>
        <w:t>-oplechování komínů, ventilačních komínků, atik atp</w:t>
      </w:r>
    </w:p>
    <w:p w:rsidR="00BC3302" w:rsidRDefault="00BC3302">
      <w:pPr>
        <w:pStyle w:val="Zkladntext1"/>
        <w:shd w:val="clear" w:color="auto" w:fill="auto"/>
        <w:ind w:left="160" w:right="4060" w:firstLine="40"/>
        <w:jc w:val="left"/>
      </w:pPr>
      <w:r>
        <w:t>-</w:t>
      </w:r>
      <w:r w:rsidR="00D34050">
        <w:t xml:space="preserve">montáž sněhových zábran </w:t>
      </w:r>
    </w:p>
    <w:p w:rsidR="00E32A98" w:rsidRDefault="00D34050">
      <w:pPr>
        <w:pStyle w:val="Zkladntext1"/>
        <w:shd w:val="clear" w:color="auto" w:fill="auto"/>
        <w:ind w:left="160" w:right="4060" w:firstLine="40"/>
        <w:jc w:val="left"/>
      </w:pPr>
      <w:r>
        <w:t>-opětovná montáž hromosvodu</w:t>
      </w: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2431"/>
      </w:tblGrid>
      <w:tr w:rsidR="00BC3302" w:rsidTr="00BC3302">
        <w:trPr>
          <w:trHeight w:val="271"/>
        </w:trPr>
        <w:tc>
          <w:tcPr>
            <w:tcW w:w="2972" w:type="dxa"/>
          </w:tcPr>
          <w:p w:rsidR="00BC3302" w:rsidRDefault="00BC3302" w:rsidP="00BC3302">
            <w:pPr>
              <w:pStyle w:val="Zkladntext20"/>
              <w:shd w:val="clear" w:color="auto" w:fill="auto"/>
            </w:pPr>
            <w:r>
              <w:lastRenderedPageBreak/>
              <w:t xml:space="preserve">VYS.STAV.s.r.o. </w:t>
            </w:r>
          </w:p>
          <w:p w:rsidR="00BC3302" w:rsidRDefault="00BC3302" w:rsidP="00BC3302">
            <w:pPr>
              <w:pStyle w:val="Zkladntext20"/>
              <w:shd w:val="clear" w:color="auto" w:fill="auto"/>
            </w:pPr>
            <w:r>
              <w:t xml:space="preserve">Nerudova 1190/3 </w:t>
            </w:r>
          </w:p>
          <w:p w:rsidR="00BC3302" w:rsidRDefault="00BC3302" w:rsidP="00BC3302">
            <w:pPr>
              <w:pStyle w:val="Zkladntext20"/>
              <w:shd w:val="clear" w:color="auto" w:fill="auto"/>
            </w:pPr>
            <w:r>
              <w:t>Třebíč 67401</w:t>
            </w:r>
          </w:p>
          <w:p w:rsidR="00BC3302" w:rsidRDefault="00BC3302">
            <w:pPr>
              <w:spacing w:line="14" w:lineRule="exact"/>
            </w:pPr>
          </w:p>
        </w:tc>
        <w:tc>
          <w:tcPr>
            <w:tcW w:w="2977" w:type="dxa"/>
          </w:tcPr>
          <w:p w:rsidR="00BC3302" w:rsidRPr="00BC3302" w:rsidRDefault="00BC3302" w:rsidP="00BC3302">
            <w:pPr>
              <w:pStyle w:val="Zkladntext20"/>
              <w:shd w:val="clear" w:color="auto" w:fill="auto"/>
              <w:jc w:val="both"/>
              <w:rPr>
                <w:rFonts w:asciiTheme="minorHAnsi" w:hAnsiTheme="minorHAnsi" w:cstheme="minorHAnsi"/>
              </w:rPr>
            </w:pPr>
            <w:r w:rsidRPr="00BC3302">
              <w:rPr>
                <w:rFonts w:asciiTheme="minorHAnsi" w:hAnsiTheme="minorHAnsi" w:cstheme="minorHAnsi"/>
              </w:rPr>
              <w:t xml:space="preserve">IČO: </w:t>
            </w:r>
            <w:r w:rsidR="00D71443">
              <w:rPr>
                <w:rFonts w:asciiTheme="minorHAnsi" w:hAnsiTheme="minorHAnsi" w:cstheme="minorHAnsi"/>
              </w:rPr>
              <w:t xml:space="preserve">  </w:t>
            </w:r>
            <w:r w:rsidRPr="00BC3302">
              <w:rPr>
                <w:rFonts w:asciiTheme="minorHAnsi" w:hAnsiTheme="minorHAnsi" w:cstheme="minorHAnsi"/>
              </w:rPr>
              <w:t xml:space="preserve">27748171 </w:t>
            </w:r>
          </w:p>
          <w:p w:rsidR="00BC3302" w:rsidRPr="00BC3302" w:rsidRDefault="00BC3302" w:rsidP="00BC3302">
            <w:pPr>
              <w:pStyle w:val="Zkladntext20"/>
              <w:shd w:val="clear" w:color="auto" w:fill="auto"/>
              <w:jc w:val="both"/>
              <w:rPr>
                <w:rFonts w:asciiTheme="minorHAnsi" w:hAnsiTheme="minorHAnsi" w:cstheme="minorHAnsi"/>
              </w:rPr>
            </w:pPr>
            <w:r w:rsidRPr="00BC3302">
              <w:rPr>
                <w:rFonts w:asciiTheme="minorHAnsi" w:hAnsiTheme="minorHAnsi" w:cstheme="minorHAnsi"/>
              </w:rPr>
              <w:t>DIČ</w:t>
            </w:r>
            <w:r w:rsidR="00D71443">
              <w:rPr>
                <w:rFonts w:asciiTheme="minorHAnsi" w:hAnsiTheme="minorHAnsi" w:cstheme="minorHAnsi"/>
              </w:rPr>
              <w:t>:cz</w:t>
            </w:r>
            <w:r w:rsidRPr="00BC3302">
              <w:rPr>
                <w:rFonts w:asciiTheme="minorHAnsi" w:hAnsiTheme="minorHAnsi" w:cstheme="minorHAnsi"/>
              </w:rPr>
              <w:t>27748171</w:t>
            </w:r>
          </w:p>
          <w:p w:rsidR="00BC3302" w:rsidRPr="00BC3302" w:rsidRDefault="00BC3302" w:rsidP="00BC3302">
            <w:pPr>
              <w:spacing w:line="14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</w:tcPr>
          <w:p w:rsidR="00BC3302" w:rsidRDefault="00BC3302" w:rsidP="00BC3302">
            <w:pPr>
              <w:pStyle w:val="Zkladntext1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C3302">
              <w:rPr>
                <w:rFonts w:asciiTheme="minorHAnsi" w:hAnsiTheme="minorHAnsi" w:cstheme="minorHAnsi"/>
              </w:rPr>
              <w:t>tel.</w:t>
            </w:r>
            <w:r w:rsidR="00FE360F" w:rsidRPr="00C36707">
              <w:rPr>
                <w:rFonts w:ascii="Arial" w:hAnsi="Arial" w:cs="Arial"/>
                <w:highlight w:val="lightGray"/>
              </w:rPr>
              <w:t xml:space="preserve"> </w:t>
            </w:r>
            <w:r w:rsidR="00FE360F" w:rsidRPr="00C36707">
              <w:rPr>
                <w:rFonts w:ascii="Arial" w:hAnsi="Arial" w:cs="Arial"/>
                <w:highlight w:val="lightGray"/>
              </w:rPr>
              <w:t>……………………..</w:t>
            </w:r>
            <w:r>
              <w:rPr>
                <w:rFonts w:asciiTheme="minorHAnsi" w:hAnsiTheme="minorHAnsi" w:cstheme="minorHAnsi"/>
              </w:rPr>
              <w:br/>
            </w:r>
          </w:p>
          <w:p w:rsidR="00BC3302" w:rsidRPr="00BC3302" w:rsidRDefault="00BC3302" w:rsidP="00BC3302">
            <w:pPr>
              <w:pStyle w:val="Zkladntext1"/>
              <w:shd w:val="clear" w:color="auto" w:fill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BC3302">
              <w:rPr>
                <w:rFonts w:asciiTheme="minorHAnsi" w:hAnsiTheme="minorHAnsi" w:cstheme="minorHAnsi"/>
              </w:rPr>
              <w:t>E-mail:</w:t>
            </w:r>
            <w:r w:rsidR="00FE360F" w:rsidRPr="00C36707">
              <w:rPr>
                <w:rFonts w:ascii="Arial" w:hAnsi="Arial" w:cs="Arial"/>
                <w:highlight w:val="lightGray"/>
              </w:rPr>
              <w:t xml:space="preserve"> </w:t>
            </w:r>
            <w:r w:rsidR="00FE360F" w:rsidRPr="00C36707">
              <w:rPr>
                <w:rFonts w:ascii="Arial" w:hAnsi="Arial" w:cs="Arial"/>
                <w:highlight w:val="lightGray"/>
              </w:rPr>
              <w:t>……………………..</w:t>
            </w:r>
            <w:bookmarkStart w:id="2" w:name="_GoBack"/>
            <w:bookmarkEnd w:id="2"/>
          </w:p>
          <w:p w:rsidR="00BC3302" w:rsidRPr="00BC3302" w:rsidRDefault="00BC3302" w:rsidP="00BC3302">
            <w:pPr>
              <w:pStyle w:val="Zkladntext20"/>
              <w:shd w:val="clear" w:color="auto" w:fill="auto"/>
              <w:spacing w:line="240" w:lineRule="auto"/>
              <w:jc w:val="right"/>
              <w:rPr>
                <w:rFonts w:asciiTheme="minorHAnsi" w:hAnsiTheme="minorHAnsi" w:cstheme="minorHAnsi"/>
              </w:rPr>
            </w:pPr>
          </w:p>
          <w:p w:rsidR="00BC3302" w:rsidRPr="00BC3302" w:rsidRDefault="00BC3302" w:rsidP="00BC3302">
            <w:pPr>
              <w:spacing w:line="14" w:lineRule="exact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BC3302" w:rsidRDefault="00BC3302">
      <w:pPr>
        <w:pStyle w:val="Zkladntext1"/>
        <w:shd w:val="clear" w:color="auto" w:fill="auto"/>
        <w:ind w:firstLine="0"/>
        <w:jc w:val="left"/>
      </w:pPr>
    </w:p>
    <w:p w:rsidR="00BC3302" w:rsidRDefault="00BC3302">
      <w:pPr>
        <w:pStyle w:val="Zkladntext1"/>
        <w:shd w:val="clear" w:color="auto" w:fill="auto"/>
        <w:ind w:firstLine="0"/>
        <w:jc w:val="left"/>
      </w:pPr>
    </w:p>
    <w:p w:rsidR="00BC3302" w:rsidRDefault="00BC3302">
      <w:pPr>
        <w:pStyle w:val="Zkladntext1"/>
        <w:shd w:val="clear" w:color="auto" w:fill="auto"/>
        <w:ind w:firstLine="0"/>
        <w:jc w:val="left"/>
      </w:pPr>
    </w:p>
    <w:p w:rsidR="00BC3302" w:rsidRDefault="00BC3302">
      <w:pPr>
        <w:pStyle w:val="Zkladntext1"/>
        <w:shd w:val="clear" w:color="auto" w:fill="auto"/>
        <w:ind w:firstLine="0"/>
        <w:jc w:val="left"/>
      </w:pPr>
    </w:p>
    <w:p w:rsidR="00E32A98" w:rsidRDefault="00D34050">
      <w:pPr>
        <w:pStyle w:val="Zkladntext1"/>
        <w:shd w:val="clear" w:color="auto" w:fill="auto"/>
        <w:ind w:firstLine="0"/>
        <w:jc w:val="left"/>
      </w:pPr>
      <w:r>
        <w:t>Záruční podmínky:</w:t>
      </w:r>
    </w:p>
    <w:p w:rsidR="00E32A98" w:rsidRDefault="00BC3302">
      <w:pPr>
        <w:pStyle w:val="Zkladntext1"/>
        <w:shd w:val="clear" w:color="auto" w:fill="auto"/>
        <w:ind w:firstLine="0"/>
        <w:jc w:val="left"/>
      </w:pPr>
      <w:r>
        <w:t>Na provedené prác</w:t>
      </w:r>
      <w:r w:rsidR="00D34050">
        <w:t>e a materiál poskytujeme záruku 5 let od předání a převzetí díla odběratelem.</w:t>
      </w:r>
    </w:p>
    <w:p w:rsidR="00E32A98" w:rsidRDefault="00D34050">
      <w:pPr>
        <w:pStyle w:val="Zkladntext1"/>
        <w:shd w:val="clear" w:color="auto" w:fill="auto"/>
        <w:spacing w:after="440"/>
        <w:ind w:firstLine="0"/>
        <w:jc w:val="left"/>
      </w:pPr>
      <w:r>
        <w:t xml:space="preserve">U střešní krytiny z modifikovaných pásů udává výrobce životnost materiálu až 401et </w:t>
      </w:r>
      <w:r w:rsidR="00BC3302">
        <w:br/>
      </w:r>
      <w:r>
        <w:t>V průběhu záruční doby i po jejím skončení provádíme rychlé odstranění případných závad. Záruka se nevztahuje na škody způs</w:t>
      </w:r>
      <w:r w:rsidR="00BC3302">
        <w:t>obe</w:t>
      </w:r>
      <w:r>
        <w:t>né, násilím, či živelnou pohromou.</w:t>
      </w:r>
    </w:p>
    <w:p w:rsidR="00E32A98" w:rsidRDefault="00D34050">
      <w:pPr>
        <w:pStyle w:val="Zkladntext1"/>
        <w:shd w:val="clear" w:color="auto" w:fill="auto"/>
        <w:ind w:firstLine="0"/>
        <w:jc w:val="left"/>
      </w:pPr>
      <w:r>
        <w:t>Doba realizace:</w:t>
      </w:r>
    </w:p>
    <w:p w:rsidR="00E32A98" w:rsidRDefault="00D34050">
      <w:pPr>
        <w:pStyle w:val="Zkladntext1"/>
        <w:shd w:val="clear" w:color="auto" w:fill="auto"/>
        <w:spacing w:after="440"/>
        <w:ind w:firstLine="0"/>
        <w:jc w:val="left"/>
      </w:pPr>
      <w:r>
        <w:t xml:space="preserve">Dle dohody a smlouvy o </w:t>
      </w:r>
      <w:r w:rsidR="00BC3302">
        <w:t>dílo</w:t>
      </w:r>
      <w:r>
        <w:t xml:space="preserve"> - 2019</w:t>
      </w:r>
    </w:p>
    <w:p w:rsidR="00E32A98" w:rsidRDefault="00D34050">
      <w:pPr>
        <w:pStyle w:val="Zkladntext1"/>
        <w:shd w:val="clear" w:color="auto" w:fill="auto"/>
        <w:ind w:firstLine="0"/>
        <w:jc w:val="left"/>
      </w:pPr>
      <w:r>
        <w:t>Nabídková cena:</w:t>
      </w:r>
    </w:p>
    <w:p w:rsidR="00E32A98" w:rsidRDefault="00D34050">
      <w:pPr>
        <w:pStyle w:val="Zkladntext1"/>
        <w:shd w:val="clear" w:color="auto" w:fill="auto"/>
        <w:tabs>
          <w:tab w:val="left" w:leader="dot" w:pos="1718"/>
          <w:tab w:val="left" w:leader="dot" w:pos="3104"/>
        </w:tabs>
        <w:ind w:firstLine="0"/>
      </w:pPr>
      <w:r>
        <w:t>Budova „D“</w:t>
      </w:r>
      <w:r>
        <w:tab/>
      </w:r>
      <w:r>
        <w:tab/>
        <w:t>316m2 + 20,4m2.</w:t>
      </w:r>
      <w:r w:rsidR="00BC3302">
        <w:t>.</w:t>
      </w:r>
      <w:r>
        <w:t>..332600,-Kč</w:t>
      </w:r>
    </w:p>
    <w:p w:rsidR="00E32A98" w:rsidRDefault="00D34050">
      <w:pPr>
        <w:pStyle w:val="Zkladntext1"/>
        <w:shd w:val="clear" w:color="auto" w:fill="auto"/>
        <w:tabs>
          <w:tab w:val="left" w:leader="dot" w:pos="3104"/>
          <w:tab w:val="left" w:leader="dot" w:pos="4608"/>
        </w:tabs>
        <w:spacing w:after="200"/>
        <w:ind w:firstLine="0"/>
      </w:pPr>
      <w:r>
        <w:t>Budova „A“</w:t>
      </w:r>
      <w:r>
        <w:tab/>
        <w:t>120m2 + 8,5m2</w:t>
      </w:r>
      <w:r>
        <w:tab/>
        <w:t>160680,-Kč</w:t>
      </w:r>
    </w:p>
    <w:p w:rsidR="00E32A98" w:rsidRDefault="00D34050">
      <w:pPr>
        <w:pStyle w:val="Zkladntext1"/>
        <w:shd w:val="clear" w:color="auto" w:fill="auto"/>
        <w:tabs>
          <w:tab w:val="left" w:leader="dot" w:pos="3104"/>
        </w:tabs>
        <w:spacing w:after="440"/>
        <w:ind w:firstLine="0"/>
      </w:pPr>
      <w:r>
        <w:t>Celkem</w:t>
      </w:r>
      <w:r>
        <w:tab/>
        <w:t>493280,-KČ + DPH=103588,80-Kč =596868,80Kč</w:t>
      </w:r>
    </w:p>
    <w:p w:rsidR="00E32A98" w:rsidRDefault="00D34050">
      <w:pPr>
        <w:pStyle w:val="Zkladntext1"/>
        <w:shd w:val="clear" w:color="auto" w:fill="auto"/>
        <w:ind w:firstLine="0"/>
      </w:pPr>
      <w:r>
        <w:t>Referenční stavby</w:t>
      </w:r>
    </w:p>
    <w:p w:rsidR="00E32A98" w:rsidRDefault="00D34050">
      <w:pPr>
        <w:pStyle w:val="Zkladntext1"/>
        <w:shd w:val="clear" w:color="auto" w:fill="auto"/>
        <w:ind w:firstLine="0"/>
      </w:pPr>
      <w:r>
        <w:t>Stavby a opravy dvouplášť</w:t>
      </w:r>
      <w:r w:rsidR="00BC3302">
        <w:t>ov</w:t>
      </w:r>
      <w:r>
        <w:t>ých střech v Třebíči -město Třebíč, Jiří Drašar a.s.</w:t>
      </w:r>
    </w:p>
    <w:p w:rsidR="00E32A98" w:rsidRDefault="00D34050">
      <w:pPr>
        <w:pStyle w:val="Zkladntext1"/>
        <w:shd w:val="clear" w:color="auto" w:fill="auto"/>
        <w:ind w:firstLine="0"/>
      </w:pPr>
      <w:r>
        <w:t>Dvouplášťové střechy-Tře</w:t>
      </w:r>
      <w:r w:rsidR="00BC3302">
        <w:t>bí</w:t>
      </w:r>
      <w:r>
        <w:t>č, Znojmo, Velká Bíteš</w:t>
      </w:r>
    </w:p>
    <w:p w:rsidR="00E32A98" w:rsidRDefault="00D34050">
      <w:pPr>
        <w:pStyle w:val="Zkladntext1"/>
        <w:shd w:val="clear" w:color="auto" w:fill="auto"/>
        <w:spacing w:after="880"/>
        <w:ind w:firstLine="0"/>
        <w:jc w:val="left"/>
      </w:pPr>
      <w:r>
        <w:t>Šikmé, sedlové střechy a jejich opravy - město Třebíč, Brno, Praha</w:t>
      </w:r>
      <w:r w:rsidR="00BC3302">
        <w:t xml:space="preserve">-f.3R, f.Archat, FÚ Třebíč, </w:t>
      </w:r>
      <w:r w:rsidR="00BC3302">
        <w:br/>
        <w:t>M.Kr</w:t>
      </w:r>
      <w:r>
        <w:t>umlov, Tišnov</w:t>
      </w:r>
    </w:p>
    <w:p w:rsidR="00E32A98" w:rsidRDefault="00D34050">
      <w:pPr>
        <w:pStyle w:val="Zkladntext1"/>
        <w:shd w:val="clear" w:color="auto" w:fill="auto"/>
        <w:spacing w:after="440"/>
        <w:ind w:firstLine="0"/>
        <w:jc w:val="left"/>
      </w:pPr>
      <w:r>
        <w:t>Dne: 27.04.2019</w:t>
      </w:r>
    </w:p>
    <w:sectPr w:rsidR="00E32A98">
      <w:type w:val="continuous"/>
      <w:pgSz w:w="11900" w:h="16840"/>
      <w:pgMar w:top="1951" w:right="1640" w:bottom="1442" w:left="1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A6" w:rsidRDefault="00D574A6">
      <w:r>
        <w:separator/>
      </w:r>
    </w:p>
  </w:endnote>
  <w:endnote w:type="continuationSeparator" w:id="0">
    <w:p w:rsidR="00D574A6" w:rsidRDefault="00D5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A6" w:rsidRDefault="00D574A6"/>
  </w:footnote>
  <w:footnote w:type="continuationSeparator" w:id="0">
    <w:p w:rsidR="00D574A6" w:rsidRDefault="00D574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98"/>
    <w:rsid w:val="00BC3302"/>
    <w:rsid w:val="00D34050"/>
    <w:rsid w:val="00D574A6"/>
    <w:rsid w:val="00D71443"/>
    <w:rsid w:val="00E32A98"/>
    <w:rsid w:val="00FD226E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FBCDA-D0F8-4619-AEE8-FBF5D7AC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auto"/>
    </w:pPr>
    <w:rPr>
      <w:rFonts w:ascii="Calibri" w:eastAsia="Calibri" w:hAnsi="Calibri" w:cs="Calibri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340"/>
      <w:outlineLvl w:val="0"/>
    </w:pPr>
    <w:rPr>
      <w:rFonts w:ascii="Times New Roman" w:eastAsia="Times New Roman" w:hAnsi="Times New Roman" w:cs="Times New Roman"/>
      <w:i/>
      <w:iCs/>
      <w:sz w:val="22"/>
      <w:szCs w:val="22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200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table" w:styleId="Mkatabulky">
    <w:name w:val="Table Grid"/>
    <w:basedOn w:val="Normlntabulka"/>
    <w:uiPriority w:val="39"/>
    <w:rsid w:val="00BC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kvys.stav@vol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Čurdová Jitka Mgr. (GFŘ)</dc:creator>
  <cp:lastModifiedBy>Čurdová Jitka Mgr. (GFŘ)</cp:lastModifiedBy>
  <cp:revision>3</cp:revision>
  <dcterms:created xsi:type="dcterms:W3CDTF">2019-06-10T10:15:00Z</dcterms:created>
  <dcterms:modified xsi:type="dcterms:W3CDTF">2019-06-10T10:17:00Z</dcterms:modified>
</cp:coreProperties>
</file>