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0748" w14:textId="77777777" w:rsidR="00196FC7" w:rsidRPr="000F5118" w:rsidRDefault="0052086B" w:rsidP="00CD062D">
      <w:pPr>
        <w:pStyle w:val="ZEI-logo"/>
      </w:pPr>
      <w:r>
        <w:rPr>
          <w:noProof/>
        </w:rPr>
        <w:drawing>
          <wp:inline distT="0" distB="0" distL="0" distR="0" wp14:anchorId="326CC9CB" wp14:editId="1286409F">
            <wp:extent cx="3601085" cy="593090"/>
            <wp:effectExtent l="0" t="0" r="0" b="0"/>
            <wp:docPr id="1" name="obrázek 1" descr="UZEItx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030F" w14:textId="77777777" w:rsidR="002E6FCC" w:rsidRDefault="002E6FCC" w:rsidP="002E6FCC">
      <w:pPr>
        <w:pStyle w:val="dodavatel-organizace"/>
        <w:spacing w:before="0"/>
        <w:rPr>
          <w:sz w:val="22"/>
          <w:szCs w:val="22"/>
        </w:rPr>
      </w:pPr>
    </w:p>
    <w:p w14:paraId="5BACC456" w14:textId="5F5B286E" w:rsidR="002E6FCC" w:rsidRPr="002E6FCC" w:rsidRDefault="001B39D3" w:rsidP="002E6FCC">
      <w:pPr>
        <w:pStyle w:val="dodavatel-organizace"/>
        <w:spacing w:before="0"/>
        <w:rPr>
          <w:sz w:val="22"/>
          <w:szCs w:val="22"/>
        </w:rPr>
      </w:pPr>
      <w:r w:rsidRPr="00A91338">
        <w:rPr>
          <w:sz w:val="22"/>
          <w:szCs w:val="22"/>
        </w:rPr>
        <w:t>Dodavatel:</w:t>
      </w:r>
      <w:r w:rsidR="00173746">
        <w:rPr>
          <w:sz w:val="22"/>
          <w:szCs w:val="22"/>
        </w:rPr>
        <w:t xml:space="preserve"> XANADU a.s.</w:t>
      </w:r>
    </w:p>
    <w:p w14:paraId="458E1B97" w14:textId="07F67634" w:rsidR="00C249D6" w:rsidRPr="002E6FCC" w:rsidRDefault="002E6FCC" w:rsidP="002E6FCC">
      <w:pPr>
        <w:pStyle w:val="dodavatel-organizace"/>
        <w:spacing w:before="0"/>
        <w:rPr>
          <w:sz w:val="22"/>
          <w:szCs w:val="22"/>
        </w:rPr>
      </w:pPr>
      <w:r w:rsidRPr="002E6FCC">
        <w:rPr>
          <w:sz w:val="22"/>
          <w:szCs w:val="22"/>
        </w:rPr>
        <w:t>Se sídlem:</w:t>
      </w:r>
      <w:r w:rsidR="00173746">
        <w:rPr>
          <w:sz w:val="22"/>
          <w:szCs w:val="22"/>
        </w:rPr>
        <w:t xml:space="preserve"> Žirovnická 2389</w:t>
      </w:r>
      <w:r w:rsidR="00F93461">
        <w:rPr>
          <w:sz w:val="22"/>
          <w:szCs w:val="22"/>
        </w:rPr>
        <w:t>, 106 00 Praha 10</w:t>
      </w:r>
    </w:p>
    <w:p w14:paraId="77C53FCD" w14:textId="10D0E939" w:rsidR="00C249D6" w:rsidRPr="00A91338" w:rsidRDefault="00A47A63" w:rsidP="00C249D6">
      <w:pPr>
        <w:pStyle w:val="dodavatel-organizace"/>
        <w:jc w:val="center"/>
        <w:rPr>
          <w:noProof/>
          <w:sz w:val="22"/>
          <w:szCs w:val="22"/>
        </w:rPr>
      </w:pPr>
      <w:r w:rsidRPr="00A91338">
        <w:rPr>
          <w:noProof/>
          <w:sz w:val="22"/>
          <w:szCs w:val="22"/>
        </w:rPr>
        <w:t>OBJEDNÁVKA č</w:t>
      </w:r>
      <w:r w:rsidR="007472DB">
        <w:rPr>
          <w:noProof/>
          <w:sz w:val="22"/>
          <w:szCs w:val="22"/>
        </w:rPr>
        <w:t>.: 142/1/19/1331</w:t>
      </w:r>
    </w:p>
    <w:p w14:paraId="652D9468" w14:textId="77777777" w:rsidR="00C249D6" w:rsidRPr="00A91338" w:rsidRDefault="00C249D6" w:rsidP="00C249D6">
      <w:pPr>
        <w:pStyle w:val="dodavatel-organizace"/>
        <w:spacing w:before="0"/>
        <w:jc w:val="center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4553"/>
        <w:gridCol w:w="2688"/>
      </w:tblGrid>
      <w:tr w:rsidR="003C5601" w:rsidRPr="00A91338" w14:paraId="1BFA078D" w14:textId="77777777" w:rsidTr="00A85F17">
        <w:tc>
          <w:tcPr>
            <w:tcW w:w="1971" w:type="dxa"/>
          </w:tcPr>
          <w:p w14:paraId="20A33A37" w14:textId="77777777" w:rsidR="003C5601" w:rsidRPr="00A91338" w:rsidRDefault="003C5601" w:rsidP="00A85F17">
            <w:pPr>
              <w:pStyle w:val="dat-vyr-term"/>
              <w:rPr>
                <w:sz w:val="22"/>
                <w:szCs w:val="22"/>
              </w:rPr>
            </w:pPr>
            <w:r w:rsidRPr="00A91338">
              <w:rPr>
                <w:sz w:val="22"/>
                <w:szCs w:val="22"/>
              </w:rPr>
              <w:t>Datum</w:t>
            </w:r>
          </w:p>
        </w:tc>
        <w:tc>
          <w:tcPr>
            <w:tcW w:w="4553" w:type="dxa"/>
          </w:tcPr>
          <w:p w14:paraId="30FD210E" w14:textId="77777777" w:rsidR="003C5601" w:rsidRPr="00A91338" w:rsidRDefault="003C5601" w:rsidP="00A85F17">
            <w:pPr>
              <w:pStyle w:val="dat-vyr-term"/>
              <w:rPr>
                <w:sz w:val="22"/>
                <w:szCs w:val="22"/>
              </w:rPr>
            </w:pPr>
            <w:r w:rsidRPr="00A91338">
              <w:rPr>
                <w:sz w:val="22"/>
                <w:szCs w:val="22"/>
              </w:rPr>
              <w:t>Vyřizuje/telefon</w:t>
            </w:r>
          </w:p>
        </w:tc>
        <w:tc>
          <w:tcPr>
            <w:tcW w:w="2688" w:type="dxa"/>
          </w:tcPr>
          <w:p w14:paraId="79E9DE17" w14:textId="77777777" w:rsidR="003C5601" w:rsidRPr="00A91338" w:rsidRDefault="003C5601" w:rsidP="00A85F17">
            <w:pPr>
              <w:pStyle w:val="dat-vyr-term"/>
              <w:rPr>
                <w:sz w:val="22"/>
                <w:szCs w:val="22"/>
              </w:rPr>
            </w:pPr>
            <w:r w:rsidRPr="00A91338">
              <w:rPr>
                <w:sz w:val="22"/>
                <w:szCs w:val="22"/>
              </w:rPr>
              <w:t>Termín dodání</w:t>
            </w:r>
          </w:p>
        </w:tc>
      </w:tr>
      <w:tr w:rsidR="003C5601" w:rsidRPr="00A91338" w14:paraId="7824EBAE" w14:textId="77777777" w:rsidTr="00A85F17">
        <w:trPr>
          <w:trHeight w:val="284"/>
        </w:trPr>
        <w:tc>
          <w:tcPr>
            <w:tcW w:w="1971" w:type="dxa"/>
            <w:vAlign w:val="center"/>
          </w:tcPr>
          <w:p w14:paraId="620074FA" w14:textId="2A235D61" w:rsidR="003C5601" w:rsidRPr="00A91338" w:rsidRDefault="007472DB" w:rsidP="00A85F17">
            <w:pPr>
              <w:pStyle w:val="dat-vyr-te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10.06.2019</w:t>
            </w:r>
          </w:p>
        </w:tc>
        <w:tc>
          <w:tcPr>
            <w:tcW w:w="4553" w:type="dxa"/>
            <w:vAlign w:val="center"/>
          </w:tcPr>
          <w:p w14:paraId="469482F8" w14:textId="152D2EBD" w:rsidR="003C5601" w:rsidRPr="00A91338" w:rsidRDefault="003C5601" w:rsidP="00A85F17">
            <w:pPr>
              <w:pStyle w:val="dat-vyr-term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Petr Chorváth</w:t>
            </w:r>
            <w:r w:rsidRPr="00A91338">
              <w:rPr>
                <w:sz w:val="22"/>
                <w:szCs w:val="22"/>
              </w:rPr>
              <w:t xml:space="preserve">, tel.: </w:t>
            </w:r>
            <w:r w:rsidR="004B460F">
              <w:rPr>
                <w:sz w:val="22"/>
                <w:szCs w:val="22"/>
              </w:rPr>
              <w:t xml:space="preserve">+ 420 </w:t>
            </w:r>
            <w:proofErr w:type="spellStart"/>
            <w:r w:rsidR="007472DB">
              <w:rPr>
                <w:sz w:val="22"/>
                <w:szCs w:val="22"/>
              </w:rPr>
              <w:t>xxx</w:t>
            </w:r>
            <w:proofErr w:type="spellEnd"/>
            <w:r w:rsidR="007472DB">
              <w:rPr>
                <w:sz w:val="22"/>
                <w:szCs w:val="22"/>
              </w:rPr>
              <w:t xml:space="preserve"> </w:t>
            </w:r>
            <w:proofErr w:type="spellStart"/>
            <w:r w:rsidR="007472DB">
              <w:rPr>
                <w:sz w:val="22"/>
                <w:szCs w:val="22"/>
              </w:rPr>
              <w:t>xxx</w:t>
            </w:r>
            <w:proofErr w:type="spellEnd"/>
            <w:r w:rsidR="007472DB">
              <w:rPr>
                <w:sz w:val="22"/>
                <w:szCs w:val="22"/>
              </w:rPr>
              <w:t xml:space="preserve"> </w:t>
            </w:r>
            <w:proofErr w:type="spellStart"/>
            <w:r w:rsidR="007472DB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688" w:type="dxa"/>
            <w:vAlign w:val="center"/>
          </w:tcPr>
          <w:p w14:paraId="4A71505D" w14:textId="7F6B59A8" w:rsidR="003C5601" w:rsidRPr="00A91338" w:rsidRDefault="003C5601" w:rsidP="00A85F17">
            <w:pPr>
              <w:pStyle w:val="dat-vyr-te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4B460F">
              <w:rPr>
                <w:sz w:val="22"/>
                <w:szCs w:val="22"/>
              </w:rPr>
              <w:t>6</w:t>
            </w:r>
            <w:r w:rsidR="004358B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pracovních dnů od</w:t>
            </w:r>
            <w:r w:rsidR="0008559F">
              <w:rPr>
                <w:sz w:val="22"/>
                <w:szCs w:val="22"/>
              </w:rPr>
              <w:t>e dne nabytí účinnosti</w:t>
            </w:r>
            <w:r>
              <w:rPr>
                <w:sz w:val="22"/>
                <w:szCs w:val="22"/>
              </w:rPr>
              <w:t xml:space="preserve"> objednávky</w:t>
            </w:r>
          </w:p>
        </w:tc>
      </w:tr>
    </w:tbl>
    <w:p w14:paraId="3B7261A1" w14:textId="77777777" w:rsidR="003C5601" w:rsidRPr="00043E3C" w:rsidRDefault="003C5601" w:rsidP="003C5601">
      <w:pPr>
        <w:pStyle w:val="vysvtlen"/>
        <w:rPr>
          <w:b/>
          <w:sz w:val="22"/>
          <w:szCs w:val="22"/>
        </w:rPr>
      </w:pPr>
      <w:r w:rsidRPr="00043E3C">
        <w:rPr>
          <w:b/>
          <w:sz w:val="22"/>
          <w:szCs w:val="22"/>
        </w:rPr>
        <w:t>Číslo objednávky uvádějte na faktuře.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C5601" w:rsidRPr="00A91338" w14:paraId="72A4DC76" w14:textId="77777777" w:rsidTr="0CDC0351">
        <w:tc>
          <w:tcPr>
            <w:tcW w:w="5000" w:type="pct"/>
            <w:tcBorders>
              <w:bottom w:val="nil"/>
            </w:tcBorders>
          </w:tcPr>
          <w:p w14:paraId="7BFFB681" w14:textId="5CEF9742" w:rsidR="003C5601" w:rsidRPr="00ED43C0" w:rsidRDefault="0CDC0351" w:rsidP="00460896">
            <w:pPr>
              <w:pStyle w:val="Norm-zleva"/>
              <w:numPr>
                <w:ilvl w:val="0"/>
                <w:numId w:val="3"/>
              </w:numPr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Popis dodávky:</w:t>
            </w:r>
          </w:p>
          <w:p w14:paraId="2E183B3A" w14:textId="2CC7436A" w:rsidR="00E628A3" w:rsidRPr="00ED43C0" w:rsidRDefault="0CDC0351" w:rsidP="00460896">
            <w:pPr>
              <w:pStyle w:val="Norm-zleva"/>
              <w:numPr>
                <w:ilvl w:val="0"/>
                <w:numId w:val="15"/>
              </w:numPr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Dodání kompletních serverů a rozšíření vybavení dle specifikace:</w:t>
            </w:r>
          </w:p>
        </w:tc>
      </w:tr>
      <w:tr w:rsidR="003C5601" w:rsidRPr="00A91338" w14:paraId="11C54EB1" w14:textId="77777777" w:rsidTr="0CDC0351">
        <w:trPr>
          <w:trHeight w:val="1143"/>
        </w:trPr>
        <w:tc>
          <w:tcPr>
            <w:tcW w:w="5000" w:type="pct"/>
            <w:tcBorders>
              <w:top w:val="nil"/>
            </w:tcBorders>
          </w:tcPr>
          <w:p w14:paraId="02A94C9A" w14:textId="51C1ECBE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>HPE DL380 Gen9 8SFF CTO Server</w:t>
            </w:r>
          </w:p>
          <w:p w14:paraId="33EC5DBB" w14:textId="17A4262B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DL380 Gen9 E5-2650v4 FIO </w:t>
            </w:r>
            <w:proofErr w:type="spellStart"/>
            <w:r w:rsidRPr="00ED43C0">
              <w:rPr>
                <w:rFonts w:cs="Arial"/>
                <w:szCs w:val="22"/>
              </w:rPr>
              <w:t>Kit</w:t>
            </w:r>
            <w:proofErr w:type="spellEnd"/>
          </w:p>
          <w:p w14:paraId="0DD498BD" w14:textId="0F58FDBD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DL380 Gen9 E5-2650v4 </w:t>
            </w:r>
            <w:proofErr w:type="spellStart"/>
            <w:r w:rsidRPr="00ED43C0">
              <w:rPr>
                <w:rFonts w:cs="Arial"/>
                <w:szCs w:val="22"/>
              </w:rPr>
              <w:t>Kit</w:t>
            </w:r>
            <w:proofErr w:type="spellEnd"/>
          </w:p>
          <w:p w14:paraId="2FF43346" w14:textId="640B0563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20x</w:t>
            </w:r>
            <w:r w:rsidRPr="00ED43C0">
              <w:rPr>
                <w:rFonts w:cs="Arial"/>
                <w:szCs w:val="22"/>
              </w:rPr>
              <w:tab/>
              <w:t xml:space="preserve">HPE </w:t>
            </w:r>
            <w:proofErr w:type="gramStart"/>
            <w:r w:rsidRPr="00ED43C0">
              <w:rPr>
                <w:rFonts w:cs="Arial"/>
                <w:szCs w:val="22"/>
              </w:rPr>
              <w:t>32GB</w:t>
            </w:r>
            <w:proofErr w:type="gramEnd"/>
            <w:r w:rsidRPr="00ED43C0">
              <w:rPr>
                <w:rFonts w:cs="Arial"/>
                <w:szCs w:val="22"/>
              </w:rPr>
              <w:t xml:space="preserve"> 2Rx4 PC4-2400T-R </w:t>
            </w:r>
            <w:proofErr w:type="spellStart"/>
            <w:r w:rsidRPr="00ED43C0">
              <w:rPr>
                <w:rFonts w:cs="Arial"/>
                <w:szCs w:val="22"/>
              </w:rPr>
              <w:t>Kit</w:t>
            </w:r>
            <w:proofErr w:type="spellEnd"/>
          </w:p>
          <w:p w14:paraId="465FC924" w14:textId="15DA9CFB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4x</w:t>
            </w:r>
            <w:r w:rsidRPr="00ED43C0">
              <w:rPr>
                <w:rFonts w:cs="Arial"/>
                <w:szCs w:val="22"/>
              </w:rPr>
              <w:tab/>
              <w:t xml:space="preserve">HPE </w:t>
            </w:r>
            <w:proofErr w:type="gramStart"/>
            <w:r w:rsidRPr="00ED43C0">
              <w:rPr>
                <w:rFonts w:cs="Arial"/>
                <w:szCs w:val="22"/>
              </w:rPr>
              <w:t>300GB</w:t>
            </w:r>
            <w:proofErr w:type="gramEnd"/>
            <w:r w:rsidRPr="00ED43C0">
              <w:rPr>
                <w:rFonts w:cs="Arial"/>
                <w:szCs w:val="22"/>
              </w:rPr>
              <w:t xml:space="preserve"> SAS 10K SFF SC DS HDD</w:t>
            </w:r>
          </w:p>
          <w:p w14:paraId="63B43335" w14:textId="7EC4FFE1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Smart </w:t>
            </w:r>
            <w:proofErr w:type="spellStart"/>
            <w:r w:rsidRPr="00ED43C0">
              <w:rPr>
                <w:rFonts w:cs="Arial"/>
                <w:szCs w:val="22"/>
              </w:rPr>
              <w:t>Array</w:t>
            </w:r>
            <w:proofErr w:type="spellEnd"/>
            <w:r w:rsidRPr="00ED43C0">
              <w:rPr>
                <w:rFonts w:cs="Arial"/>
                <w:szCs w:val="22"/>
              </w:rPr>
              <w:t xml:space="preserve"> P840_4G FIO </w:t>
            </w:r>
            <w:proofErr w:type="spellStart"/>
            <w:r w:rsidRPr="00ED43C0">
              <w:rPr>
                <w:rFonts w:cs="Arial"/>
                <w:szCs w:val="22"/>
              </w:rPr>
              <w:t>Controller</w:t>
            </w:r>
            <w:proofErr w:type="spellEnd"/>
          </w:p>
          <w:p w14:paraId="131D5CE3" w14:textId="66994B81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SN1100Q 16Gb </w:t>
            </w:r>
            <w:proofErr w:type="gramStart"/>
            <w:r w:rsidRPr="00ED43C0">
              <w:rPr>
                <w:rFonts w:cs="Arial"/>
                <w:szCs w:val="22"/>
              </w:rPr>
              <w:t>2p</w:t>
            </w:r>
            <w:proofErr w:type="gramEnd"/>
            <w:r w:rsidRPr="00ED43C0">
              <w:rPr>
                <w:rFonts w:cs="Arial"/>
                <w:szCs w:val="22"/>
              </w:rPr>
              <w:t xml:space="preserve"> FC HBA</w:t>
            </w:r>
          </w:p>
          <w:p w14:paraId="688121C4" w14:textId="21F27BF1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</w:t>
            </w:r>
            <w:proofErr w:type="spellStart"/>
            <w:r w:rsidRPr="00ED43C0">
              <w:rPr>
                <w:rFonts w:cs="Arial"/>
                <w:szCs w:val="22"/>
              </w:rPr>
              <w:t>Ethernet</w:t>
            </w:r>
            <w:proofErr w:type="spellEnd"/>
            <w:r w:rsidRPr="00ED43C0">
              <w:rPr>
                <w:rFonts w:cs="Arial"/>
                <w:szCs w:val="22"/>
              </w:rPr>
              <w:t xml:space="preserve"> 10Gb </w:t>
            </w:r>
            <w:proofErr w:type="gramStart"/>
            <w:r w:rsidRPr="00ED43C0">
              <w:rPr>
                <w:rFonts w:cs="Arial"/>
                <w:szCs w:val="22"/>
              </w:rPr>
              <w:t>2-port</w:t>
            </w:r>
            <w:proofErr w:type="gramEnd"/>
            <w:r w:rsidRPr="00ED43C0">
              <w:rPr>
                <w:rFonts w:cs="Arial"/>
                <w:szCs w:val="22"/>
              </w:rPr>
              <w:t xml:space="preserve"> 562FLR-SFP+Adpt</w:t>
            </w:r>
          </w:p>
          <w:p w14:paraId="3CF949F9" w14:textId="6E898B7D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</w:t>
            </w:r>
            <w:proofErr w:type="spellStart"/>
            <w:r w:rsidRPr="00ED43C0">
              <w:rPr>
                <w:rFonts w:cs="Arial"/>
                <w:szCs w:val="22"/>
              </w:rPr>
              <w:t>iLO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Adv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gramStart"/>
            <w:r w:rsidRPr="00ED43C0">
              <w:rPr>
                <w:rFonts w:cs="Arial"/>
                <w:szCs w:val="22"/>
              </w:rPr>
              <w:t>1-svr</w:t>
            </w:r>
            <w:proofErr w:type="gramEnd"/>
            <w:r w:rsidRPr="00ED43C0">
              <w:rPr>
                <w:rFonts w:cs="Arial"/>
                <w:szCs w:val="22"/>
              </w:rPr>
              <w:t xml:space="preserve"> Lic 3yr Support</w:t>
            </w:r>
          </w:p>
          <w:p w14:paraId="4297B344" w14:textId="2DB92A6E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DL380 Gen9 8SFF SAS </w:t>
            </w:r>
            <w:proofErr w:type="spellStart"/>
            <w:r w:rsidRPr="00ED43C0">
              <w:rPr>
                <w:rFonts w:cs="Arial"/>
                <w:szCs w:val="22"/>
              </w:rPr>
              <w:t>Cable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Kit</w:t>
            </w:r>
            <w:proofErr w:type="spellEnd"/>
          </w:p>
          <w:p w14:paraId="50C5216D" w14:textId="339D86B8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2U CMA </w:t>
            </w:r>
            <w:proofErr w:type="spellStart"/>
            <w:r w:rsidRPr="00ED43C0">
              <w:rPr>
                <w:rFonts w:cs="Arial"/>
                <w:szCs w:val="22"/>
              </w:rPr>
              <w:t>for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Easy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Install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Rail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Kit</w:t>
            </w:r>
            <w:proofErr w:type="spellEnd"/>
          </w:p>
          <w:p w14:paraId="35A037C0" w14:textId="3D4602A2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2U SFF </w:t>
            </w:r>
            <w:proofErr w:type="spellStart"/>
            <w:r w:rsidRPr="00ED43C0">
              <w:rPr>
                <w:rFonts w:cs="Arial"/>
                <w:szCs w:val="22"/>
              </w:rPr>
              <w:t>Easy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lnstall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Rail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Kit</w:t>
            </w:r>
            <w:proofErr w:type="spellEnd"/>
          </w:p>
          <w:p w14:paraId="5E87A2D4" w14:textId="41DFC6C3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DL380 Gen9 </w:t>
            </w:r>
            <w:proofErr w:type="spellStart"/>
            <w:r w:rsidRPr="00ED43C0">
              <w:rPr>
                <w:rFonts w:cs="Arial"/>
                <w:szCs w:val="22"/>
              </w:rPr>
              <w:t>Sys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lnsght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Dsply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Kit</w:t>
            </w:r>
            <w:proofErr w:type="spellEnd"/>
          </w:p>
          <w:p w14:paraId="147E964E" w14:textId="40D8EC60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1x</w:t>
            </w:r>
            <w:r w:rsidRPr="00ED43C0">
              <w:rPr>
                <w:rFonts w:cs="Arial"/>
                <w:szCs w:val="22"/>
              </w:rPr>
              <w:tab/>
              <w:t xml:space="preserve">HPE 3Y </w:t>
            </w:r>
            <w:proofErr w:type="spellStart"/>
            <w:r w:rsidRPr="00ED43C0">
              <w:rPr>
                <w:rFonts w:cs="Arial"/>
                <w:szCs w:val="22"/>
              </w:rPr>
              <w:t>Foundation</w:t>
            </w:r>
            <w:proofErr w:type="spellEnd"/>
            <w:r w:rsidRPr="00ED43C0">
              <w:rPr>
                <w:rFonts w:cs="Arial"/>
                <w:szCs w:val="22"/>
              </w:rPr>
              <w:t xml:space="preserve"> Care NBD </w:t>
            </w:r>
            <w:proofErr w:type="spellStart"/>
            <w:r w:rsidRPr="00ED43C0">
              <w:rPr>
                <w:rFonts w:cs="Arial"/>
                <w:szCs w:val="22"/>
              </w:rPr>
              <w:t>wDMR</w:t>
            </w:r>
            <w:proofErr w:type="spellEnd"/>
            <w:r w:rsidRPr="00ED43C0">
              <w:rPr>
                <w:rFonts w:cs="Arial"/>
                <w:szCs w:val="22"/>
              </w:rPr>
              <w:t xml:space="preserve"> </w:t>
            </w:r>
            <w:proofErr w:type="spellStart"/>
            <w:r w:rsidRPr="00ED43C0">
              <w:rPr>
                <w:rFonts w:cs="Arial"/>
                <w:szCs w:val="22"/>
              </w:rPr>
              <w:t>Service</w:t>
            </w:r>
            <w:proofErr w:type="spellEnd"/>
          </w:p>
          <w:p w14:paraId="5758E867" w14:textId="5CF0E7EE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2x</w:t>
            </w:r>
            <w:r w:rsidRPr="00ED43C0">
              <w:rPr>
                <w:rFonts w:cs="Arial"/>
                <w:szCs w:val="22"/>
              </w:rPr>
              <w:tab/>
              <w:t xml:space="preserve">HPE </w:t>
            </w:r>
            <w:proofErr w:type="spellStart"/>
            <w:r w:rsidRPr="00ED43C0">
              <w:rPr>
                <w:rFonts w:cs="Arial"/>
                <w:szCs w:val="22"/>
              </w:rPr>
              <w:t>ProLiant</w:t>
            </w:r>
            <w:proofErr w:type="spellEnd"/>
            <w:r w:rsidRPr="00ED43C0">
              <w:rPr>
                <w:rFonts w:cs="Arial"/>
                <w:szCs w:val="22"/>
              </w:rPr>
              <w:t xml:space="preserve"> DL380 Gen9 Support</w:t>
            </w:r>
          </w:p>
          <w:p w14:paraId="7118E41A" w14:textId="5F72CA26" w:rsidR="00E628A3" w:rsidRPr="00ED43C0" w:rsidRDefault="00E628A3" w:rsidP="00460896">
            <w:pPr>
              <w:ind w:left="708" w:firstLine="0"/>
              <w:jc w:val="left"/>
              <w:rPr>
                <w:rFonts w:cs="Arial"/>
                <w:szCs w:val="22"/>
              </w:rPr>
            </w:pPr>
          </w:p>
          <w:p w14:paraId="33F46457" w14:textId="6CE4BDBF" w:rsidR="00D0164E" w:rsidRPr="00ED43C0" w:rsidRDefault="0CDC0351" w:rsidP="00460896">
            <w:pPr>
              <w:pStyle w:val="Norm-zleva"/>
              <w:numPr>
                <w:ilvl w:val="0"/>
                <w:numId w:val="3"/>
              </w:numPr>
              <w:jc w:val="left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Popis provedení plnění:</w:t>
            </w:r>
          </w:p>
          <w:p w14:paraId="32417C35" w14:textId="109183D2" w:rsidR="00AE281D" w:rsidRPr="00ED43C0" w:rsidRDefault="00E628A3" w:rsidP="00460896">
            <w:pPr>
              <w:pStyle w:val="Odstavecseseznamem"/>
              <w:numPr>
                <w:ilvl w:val="0"/>
                <w:numId w:val="14"/>
              </w:numPr>
              <w:spacing w:line="240" w:lineRule="auto"/>
              <w:ind w:hanging="394"/>
              <w:rPr>
                <w:rFonts w:ascii="Arial" w:hAnsi="Arial" w:cs="Arial"/>
              </w:rPr>
            </w:pPr>
            <w:r w:rsidRPr="00ED43C0">
              <w:rPr>
                <w:rFonts w:ascii="Arial" w:hAnsi="Arial" w:cs="Arial"/>
              </w:rPr>
              <w:t xml:space="preserve">Výměna za starý server IBM, kompletní </w:t>
            </w:r>
            <w:r w:rsidR="00F04257" w:rsidRPr="00ED43C0">
              <w:rPr>
                <w:rFonts w:ascii="Arial" w:hAnsi="Arial" w:cs="Arial"/>
              </w:rPr>
              <w:t>n</w:t>
            </w:r>
            <w:r w:rsidR="004358BB" w:rsidRPr="00ED43C0">
              <w:rPr>
                <w:rFonts w:ascii="Arial" w:hAnsi="Arial" w:cs="Arial"/>
              </w:rPr>
              <w:t>astavení, oživení, propojení se stávající</w:t>
            </w:r>
            <w:r w:rsidRPr="00ED43C0">
              <w:rPr>
                <w:rFonts w:ascii="Arial" w:hAnsi="Arial" w:cs="Arial"/>
              </w:rPr>
              <w:t xml:space="preserve">m </w:t>
            </w:r>
            <w:proofErr w:type="spellStart"/>
            <w:r w:rsidR="00AE281D" w:rsidRPr="00ED43C0">
              <w:rPr>
                <w:rFonts w:ascii="Arial" w:hAnsi="Arial" w:cs="Arial"/>
              </w:rPr>
              <w:t>virtualizačním</w:t>
            </w:r>
            <w:proofErr w:type="spellEnd"/>
            <w:r w:rsidR="00AE281D" w:rsidRPr="00ED43C0">
              <w:rPr>
                <w:rFonts w:ascii="Arial" w:hAnsi="Arial" w:cs="Arial"/>
              </w:rPr>
              <w:t xml:space="preserve"> systémem</w:t>
            </w:r>
            <w:r w:rsidRPr="00ED43C0">
              <w:rPr>
                <w:rFonts w:ascii="Arial" w:hAnsi="Arial" w:cs="Arial"/>
              </w:rPr>
              <w:t xml:space="preserve"> </w:t>
            </w:r>
            <w:proofErr w:type="spellStart"/>
            <w:r w:rsidR="00AE281D" w:rsidRPr="00ED43C0">
              <w:rPr>
                <w:rFonts w:ascii="Arial" w:hAnsi="Arial" w:cs="Arial"/>
              </w:rPr>
              <w:t>Vmware</w:t>
            </w:r>
            <w:proofErr w:type="spellEnd"/>
            <w:r w:rsidR="00AE281D" w:rsidRPr="00ED43C0">
              <w:rPr>
                <w:rFonts w:ascii="Arial" w:hAnsi="Arial" w:cs="Arial"/>
              </w:rPr>
              <w:t xml:space="preserve"> </w:t>
            </w:r>
            <w:proofErr w:type="spellStart"/>
            <w:r w:rsidR="00AE281D" w:rsidRPr="00ED43C0">
              <w:rPr>
                <w:rFonts w:ascii="Arial" w:hAnsi="Arial" w:cs="Arial"/>
              </w:rPr>
              <w:t>essential</w:t>
            </w:r>
            <w:proofErr w:type="spellEnd"/>
            <w:r w:rsidR="00AE281D" w:rsidRPr="00ED43C0">
              <w:rPr>
                <w:rFonts w:ascii="Arial" w:hAnsi="Arial" w:cs="Arial"/>
              </w:rPr>
              <w:t xml:space="preserve"> plus </w:t>
            </w:r>
            <w:r w:rsidR="00E13CFE" w:rsidRPr="00ED43C0">
              <w:rPr>
                <w:rFonts w:ascii="Arial" w:hAnsi="Arial" w:cs="Arial"/>
              </w:rPr>
              <w:t>v</w:t>
            </w:r>
            <w:r w:rsidR="00AE281D" w:rsidRPr="00ED43C0">
              <w:rPr>
                <w:rFonts w:ascii="Arial" w:hAnsi="Arial" w:cs="Arial"/>
              </w:rPr>
              <w:t>6.5</w:t>
            </w:r>
            <w:r w:rsidRPr="00ED43C0">
              <w:rPr>
                <w:rFonts w:ascii="Arial" w:hAnsi="Arial" w:cs="Arial"/>
              </w:rPr>
              <w:t xml:space="preserve"> včetně přenastavení optického </w:t>
            </w:r>
            <w:proofErr w:type="spellStart"/>
            <w:r w:rsidRPr="00ED43C0">
              <w:rPr>
                <w:rFonts w:ascii="Arial" w:hAnsi="Arial" w:cs="Arial"/>
              </w:rPr>
              <w:t>switche</w:t>
            </w:r>
            <w:proofErr w:type="spellEnd"/>
            <w:r w:rsidRPr="00ED43C0">
              <w:rPr>
                <w:rFonts w:ascii="Arial" w:hAnsi="Arial" w:cs="Arial"/>
              </w:rPr>
              <w:t xml:space="preserve"> </w:t>
            </w:r>
            <w:proofErr w:type="spellStart"/>
            <w:r w:rsidR="00AE281D" w:rsidRPr="00ED43C0">
              <w:rPr>
                <w:rFonts w:ascii="Arial" w:hAnsi="Arial" w:cs="Arial"/>
              </w:rPr>
              <w:t>B</w:t>
            </w:r>
            <w:r w:rsidRPr="00ED43C0">
              <w:rPr>
                <w:rFonts w:ascii="Arial" w:hAnsi="Arial" w:cs="Arial"/>
              </w:rPr>
              <w:t>rocade</w:t>
            </w:r>
            <w:proofErr w:type="spellEnd"/>
            <w:r w:rsidR="00AE281D" w:rsidRPr="00ED43C0">
              <w:rPr>
                <w:rFonts w:ascii="Arial" w:hAnsi="Arial" w:cs="Arial"/>
              </w:rPr>
              <w:t>.</w:t>
            </w:r>
          </w:p>
          <w:p w14:paraId="12557E4E" w14:textId="095C289E" w:rsidR="00AE281D" w:rsidRPr="00ED43C0" w:rsidRDefault="00AE281D" w:rsidP="00460896">
            <w:pPr>
              <w:pStyle w:val="Odstavecseseznamem"/>
              <w:numPr>
                <w:ilvl w:val="0"/>
                <w:numId w:val="14"/>
              </w:numPr>
              <w:spacing w:line="240" w:lineRule="auto"/>
              <w:ind w:hanging="394"/>
              <w:rPr>
                <w:rFonts w:ascii="Arial" w:hAnsi="Arial" w:cs="Arial"/>
              </w:rPr>
            </w:pPr>
            <w:r w:rsidRPr="00ED43C0">
              <w:rPr>
                <w:rFonts w:ascii="Arial" w:hAnsi="Arial" w:cs="Arial"/>
              </w:rPr>
              <w:t>P</w:t>
            </w:r>
            <w:r w:rsidR="00E628A3" w:rsidRPr="00ED43C0">
              <w:rPr>
                <w:rFonts w:ascii="Arial" w:hAnsi="Arial" w:cs="Arial"/>
              </w:rPr>
              <w:t>řenesení zálohovací</w:t>
            </w:r>
            <w:r w:rsidRPr="00ED43C0">
              <w:rPr>
                <w:rFonts w:ascii="Arial" w:hAnsi="Arial" w:cs="Arial"/>
              </w:rPr>
              <w:t xml:space="preserve">ho systému </w:t>
            </w:r>
            <w:proofErr w:type="spellStart"/>
            <w:r w:rsidRPr="00ED43C0">
              <w:rPr>
                <w:rFonts w:ascii="Arial" w:hAnsi="Arial" w:cs="Arial"/>
              </w:rPr>
              <w:t>Veeam</w:t>
            </w:r>
            <w:proofErr w:type="spellEnd"/>
            <w:r w:rsidRPr="00ED43C0">
              <w:rPr>
                <w:rFonts w:ascii="Arial" w:hAnsi="Arial" w:cs="Arial"/>
              </w:rPr>
              <w:t xml:space="preserve"> </w:t>
            </w:r>
            <w:proofErr w:type="spellStart"/>
            <w:r w:rsidRPr="00ED43C0">
              <w:rPr>
                <w:rFonts w:ascii="Arial" w:hAnsi="Arial" w:cs="Arial"/>
              </w:rPr>
              <w:t>Backup</w:t>
            </w:r>
            <w:proofErr w:type="spellEnd"/>
            <w:r w:rsidRPr="00ED43C0">
              <w:rPr>
                <w:rFonts w:ascii="Arial" w:hAnsi="Arial" w:cs="Arial"/>
              </w:rPr>
              <w:t xml:space="preserve"> &amp; </w:t>
            </w:r>
            <w:proofErr w:type="spellStart"/>
            <w:r w:rsidRPr="00ED43C0">
              <w:rPr>
                <w:rFonts w:ascii="Arial" w:hAnsi="Arial" w:cs="Arial"/>
              </w:rPr>
              <w:t>Replication</w:t>
            </w:r>
            <w:proofErr w:type="spellEnd"/>
            <w:r w:rsidRPr="00ED43C0">
              <w:rPr>
                <w:rFonts w:ascii="Arial" w:hAnsi="Arial" w:cs="Arial"/>
              </w:rPr>
              <w:t xml:space="preserve"> 9.5</w:t>
            </w:r>
            <w:r w:rsidR="00837729" w:rsidRPr="00ED43C0">
              <w:rPr>
                <w:rFonts w:ascii="Arial" w:hAnsi="Arial" w:cs="Arial"/>
              </w:rPr>
              <w:t xml:space="preserve"> + reaktivace</w:t>
            </w:r>
            <w:r w:rsidRPr="00ED43C0">
              <w:rPr>
                <w:rFonts w:ascii="Arial" w:hAnsi="Arial" w:cs="Arial"/>
              </w:rPr>
              <w:t xml:space="preserve"> </w:t>
            </w:r>
            <w:r w:rsidR="00E628A3" w:rsidRPr="00ED43C0">
              <w:rPr>
                <w:rFonts w:ascii="Arial" w:hAnsi="Arial" w:cs="Arial"/>
              </w:rPr>
              <w:t xml:space="preserve">ze starého serveru IBM </w:t>
            </w:r>
            <w:r w:rsidRPr="00ED43C0">
              <w:rPr>
                <w:rFonts w:ascii="Arial" w:hAnsi="Arial" w:cs="Arial"/>
              </w:rPr>
              <w:t xml:space="preserve">včetně optického </w:t>
            </w:r>
            <w:proofErr w:type="spellStart"/>
            <w:r w:rsidRPr="00ED43C0">
              <w:rPr>
                <w:rFonts w:ascii="Arial" w:hAnsi="Arial" w:cs="Arial"/>
              </w:rPr>
              <w:t>switche</w:t>
            </w:r>
            <w:proofErr w:type="spellEnd"/>
            <w:r w:rsidRPr="00ED43C0">
              <w:rPr>
                <w:rFonts w:ascii="Arial" w:hAnsi="Arial" w:cs="Arial"/>
              </w:rPr>
              <w:t xml:space="preserve"> </w:t>
            </w:r>
            <w:proofErr w:type="spellStart"/>
            <w:r w:rsidRPr="00ED43C0">
              <w:rPr>
                <w:rFonts w:ascii="Arial" w:hAnsi="Arial" w:cs="Arial"/>
              </w:rPr>
              <w:t>Brocade</w:t>
            </w:r>
            <w:proofErr w:type="spellEnd"/>
            <w:r w:rsidRPr="00ED43C0">
              <w:rPr>
                <w:rFonts w:ascii="Arial" w:hAnsi="Arial" w:cs="Arial"/>
              </w:rPr>
              <w:t xml:space="preserve"> na druhý dodaný HPE DL380 včetně otestování funkčnosti zálohování.</w:t>
            </w:r>
          </w:p>
          <w:p w14:paraId="7D206913" w14:textId="29FA8707" w:rsidR="004358BB" w:rsidRPr="00ED43C0" w:rsidRDefault="0CDC0351" w:rsidP="00460896">
            <w:pPr>
              <w:pStyle w:val="Odstavecseseznamem"/>
              <w:numPr>
                <w:ilvl w:val="0"/>
                <w:numId w:val="14"/>
              </w:numPr>
              <w:spacing w:line="240" w:lineRule="auto"/>
              <w:ind w:hanging="394"/>
              <w:rPr>
                <w:rFonts w:ascii="Arial" w:hAnsi="Arial" w:cs="Arial"/>
              </w:rPr>
            </w:pPr>
            <w:r w:rsidRPr="00ED43C0">
              <w:rPr>
                <w:rFonts w:ascii="Arial" w:hAnsi="Arial" w:cs="Arial"/>
              </w:rPr>
              <w:t>Dodání dokumentace (IP rozsahy, účty, reálné schéma zapojení)</w:t>
            </w:r>
            <w:r w:rsidR="00AE281D" w:rsidRPr="00ED43C0">
              <w:rPr>
                <w:rFonts w:ascii="Arial" w:hAnsi="Arial" w:cs="Arial"/>
              </w:rPr>
              <w:br/>
            </w:r>
            <w:r w:rsidR="00AE281D" w:rsidRPr="00ED43C0">
              <w:rPr>
                <w:rFonts w:ascii="Arial" w:hAnsi="Arial" w:cs="Arial"/>
              </w:rPr>
              <w:br/>
            </w:r>
            <w:r w:rsidRPr="00ED43C0">
              <w:rPr>
                <w:rFonts w:ascii="Arial" w:hAnsi="Arial" w:cs="Arial"/>
              </w:rPr>
              <w:t>(Dále jen „zboží“ nebo „plnění“)</w:t>
            </w:r>
          </w:p>
          <w:p w14:paraId="4AE84C00" w14:textId="77777777" w:rsidR="006667EF" w:rsidRPr="00ED43C0" w:rsidRDefault="006667EF" w:rsidP="00460896">
            <w:pPr>
              <w:jc w:val="left"/>
              <w:rPr>
                <w:rFonts w:cs="Arial"/>
                <w:szCs w:val="22"/>
              </w:rPr>
            </w:pPr>
          </w:p>
          <w:p w14:paraId="400769FC" w14:textId="63E674B7" w:rsidR="0CDC0351" w:rsidRPr="00ED43C0" w:rsidRDefault="0CDC0351" w:rsidP="00460896">
            <w:pPr>
              <w:pStyle w:val="tex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Podmínky a termín plnění: </w:t>
            </w:r>
          </w:p>
          <w:p w14:paraId="4C00EEDD" w14:textId="162BC6CD" w:rsidR="0CDC0351" w:rsidRPr="00ED43C0" w:rsidRDefault="0CDC0351" w:rsidP="00460896">
            <w:pPr>
              <w:pStyle w:val="text"/>
              <w:ind w:left="360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3.1 Dodavatel písemně potvrdí přijetí objednávky nejpozději do konce druhého pracovního dne po dni, kdy tuto objednávku obdržel, a to v souladu s formou objednávky, tj. e-mailem, na adresu kontaktní osoby objednatele, která tuto </w:t>
            </w:r>
            <w:r w:rsidRPr="00ED43C0">
              <w:rPr>
                <w:rFonts w:cs="Arial"/>
                <w:sz w:val="22"/>
                <w:szCs w:val="22"/>
              </w:rPr>
              <w:lastRenderedPageBreak/>
              <w:t xml:space="preserve">objednávku dodavateli odeslala. Dodavatel potvrdí objednávku jejím podpisem a zašle její </w:t>
            </w:r>
            <w:proofErr w:type="spellStart"/>
            <w:r w:rsidRPr="00ED43C0">
              <w:rPr>
                <w:rFonts w:cs="Arial"/>
                <w:sz w:val="22"/>
                <w:szCs w:val="22"/>
              </w:rPr>
              <w:t>sken</w:t>
            </w:r>
            <w:proofErr w:type="spellEnd"/>
            <w:r w:rsidRPr="00ED43C0">
              <w:rPr>
                <w:rFonts w:cs="Arial"/>
                <w:sz w:val="22"/>
                <w:szCs w:val="22"/>
              </w:rPr>
              <w:t xml:space="preserve"> výše uvedenou formou kontaktní osobě objednatele. </w:t>
            </w:r>
          </w:p>
          <w:p w14:paraId="5A1CEBBA" w14:textId="4C2AEB8F" w:rsidR="0CDC0351" w:rsidRPr="00ED43C0" w:rsidRDefault="0CDC0351" w:rsidP="00460896">
            <w:pPr>
              <w:pStyle w:val="text"/>
              <w:ind w:left="360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3.2 Dodavatel je povinen provést plnění do 60 pracovních dnů ode dne potvrzení objednávky. O řádném plnění bude sepsán </w:t>
            </w:r>
            <w:proofErr w:type="gramStart"/>
            <w:r w:rsidRPr="00ED43C0">
              <w:rPr>
                <w:rFonts w:cs="Arial"/>
                <w:sz w:val="22"/>
                <w:szCs w:val="22"/>
              </w:rPr>
              <w:t>předávací - akceptační</w:t>
            </w:r>
            <w:proofErr w:type="gramEnd"/>
            <w:r w:rsidRPr="00ED43C0">
              <w:rPr>
                <w:rFonts w:cs="Arial"/>
                <w:sz w:val="22"/>
                <w:szCs w:val="22"/>
              </w:rPr>
              <w:t xml:space="preserve"> protokol, jehož vzor je uveden v příloze. </w:t>
            </w:r>
          </w:p>
          <w:p w14:paraId="0E53C34B" w14:textId="05EBC848" w:rsidR="0CDC0351" w:rsidRPr="00ED43C0" w:rsidRDefault="0CDC0351" w:rsidP="00460896">
            <w:pPr>
              <w:pStyle w:val="text"/>
              <w:ind w:left="360"/>
              <w:rPr>
                <w:rFonts w:eastAsia="Arial"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3.3 </w:t>
            </w:r>
            <w:r w:rsidRPr="00ED43C0">
              <w:rPr>
                <w:rFonts w:eastAsia="Arial" w:cs="Arial"/>
                <w:sz w:val="22"/>
                <w:szCs w:val="22"/>
              </w:rPr>
              <w:t xml:space="preserve">Objednatel nejpozději do 5 pracovních dnů po předání plnění provede akceptační řízení. Předmětem akceptačního řízení bude ověření, zda plnění odpovídá požadavkům objednatele dle této objednávky a jeho výsledkem bude jeden z následujících závěrů, který objednatel uvede na </w:t>
            </w:r>
            <w:proofErr w:type="gramStart"/>
            <w:r w:rsidRPr="00ED43C0">
              <w:rPr>
                <w:rFonts w:eastAsia="Arial" w:cs="Arial"/>
                <w:sz w:val="22"/>
                <w:szCs w:val="22"/>
              </w:rPr>
              <w:t>předávacím - akceptačním</w:t>
            </w:r>
            <w:proofErr w:type="gramEnd"/>
            <w:r w:rsidRPr="00ED43C0">
              <w:rPr>
                <w:rFonts w:eastAsia="Arial" w:cs="Arial"/>
                <w:sz w:val="22"/>
                <w:szCs w:val="22"/>
              </w:rPr>
              <w:t xml:space="preserve"> protokolu:</w:t>
            </w:r>
          </w:p>
          <w:p w14:paraId="404A2A5F" w14:textId="703C7543" w:rsidR="0CDC0351" w:rsidRPr="00ED43C0" w:rsidRDefault="0CDC0351" w:rsidP="00460896">
            <w:pPr>
              <w:ind w:firstLine="0"/>
              <w:jc w:val="left"/>
              <w:rPr>
                <w:rFonts w:eastAsia="Arial" w:cs="Arial"/>
                <w:szCs w:val="22"/>
              </w:rPr>
            </w:pPr>
            <w:r w:rsidRPr="00ED43C0">
              <w:rPr>
                <w:rFonts w:eastAsia="Arial" w:cs="Arial"/>
                <w:szCs w:val="22"/>
              </w:rPr>
              <w:t xml:space="preserve">     a) „</w:t>
            </w:r>
            <w:r w:rsidRPr="00ED43C0">
              <w:rPr>
                <w:rFonts w:eastAsia="Arial" w:cs="Arial"/>
                <w:szCs w:val="22"/>
                <w:u w:val="single"/>
              </w:rPr>
              <w:t>Akceptováno bez výhrad</w:t>
            </w:r>
            <w:r w:rsidRPr="00ED43C0">
              <w:rPr>
                <w:rFonts w:eastAsia="Arial" w:cs="Arial"/>
                <w:szCs w:val="22"/>
              </w:rPr>
              <w:t>“ – plnění zcela odpovídá požadavkům objednatele   a je považováno za dokončené;</w:t>
            </w:r>
          </w:p>
          <w:p w14:paraId="49F19AC9" w14:textId="31CD573E" w:rsidR="0CDC0351" w:rsidRPr="00ED43C0" w:rsidRDefault="0CDC0351" w:rsidP="00460896">
            <w:pPr>
              <w:ind w:firstLine="0"/>
              <w:jc w:val="left"/>
              <w:rPr>
                <w:rFonts w:eastAsia="Arial" w:cs="Arial"/>
                <w:szCs w:val="22"/>
              </w:rPr>
            </w:pPr>
            <w:r w:rsidRPr="00ED43C0">
              <w:rPr>
                <w:rFonts w:eastAsia="Arial" w:cs="Arial"/>
                <w:szCs w:val="22"/>
              </w:rPr>
              <w:t xml:space="preserve">    b) „</w:t>
            </w:r>
            <w:r w:rsidRPr="00ED43C0">
              <w:rPr>
                <w:rFonts w:eastAsia="Arial" w:cs="Arial"/>
                <w:szCs w:val="22"/>
                <w:u w:val="single"/>
              </w:rPr>
              <w:t>Akceptováno částečně, s výhradami</w:t>
            </w:r>
            <w:r w:rsidRPr="00ED43C0">
              <w:rPr>
                <w:rFonts w:eastAsia="Arial" w:cs="Arial"/>
                <w:szCs w:val="22"/>
              </w:rPr>
              <w:t>“ – při plnění nebyly naplněny všechny požadavky objednatele. Nesplněné požadavky budou uvedeny na akceptačním protokolu. Plnění v tomto případě není považováno za dokončené a dodavatel se zavazuje nedostatky uvedené v akceptačním protokolu odstranit nejpozději do 5 pracovních dnů, případně v termínu, na kterém se smluvní strany dohodnou, bude-li shora uvedený termín zjevně nepřiměřený. Ustanovení odst. 3.3 výše se použije přiměřeně s ohledem na množství či závažnost vytýkaných nedostatků. Nedojde-li ve shora uvedeném termínu k odstranění uvedených nedostatků plnění, je objednatel oprávněn od této objednávky odstoupit;</w:t>
            </w:r>
          </w:p>
          <w:p w14:paraId="724330A2" w14:textId="133E784F" w:rsidR="0CDC0351" w:rsidRPr="00ED43C0" w:rsidRDefault="0CDC0351" w:rsidP="00460896">
            <w:pPr>
              <w:ind w:firstLine="0"/>
              <w:jc w:val="left"/>
              <w:rPr>
                <w:rFonts w:eastAsia="Arial" w:cs="Arial"/>
                <w:szCs w:val="22"/>
              </w:rPr>
            </w:pPr>
            <w:r w:rsidRPr="00ED43C0">
              <w:rPr>
                <w:rFonts w:eastAsia="Arial" w:cs="Arial"/>
                <w:szCs w:val="22"/>
              </w:rPr>
              <w:t xml:space="preserve">    c) „</w:t>
            </w:r>
            <w:r w:rsidRPr="00ED43C0">
              <w:rPr>
                <w:rFonts w:eastAsia="Arial" w:cs="Arial"/>
                <w:szCs w:val="22"/>
                <w:u w:val="single"/>
              </w:rPr>
              <w:t>Neakceptováno</w:t>
            </w:r>
            <w:r w:rsidRPr="00ED43C0">
              <w:rPr>
                <w:rFonts w:eastAsia="Arial" w:cs="Arial"/>
                <w:szCs w:val="22"/>
              </w:rPr>
              <w:t>“ – poskytnuté plnění je zcela nedostatečné a v celém rozsahu   neodpovídá požadavkům objednatele. Nejzásadnější nedostatky/vady budou uvedeny v akceptačním protokolu. Plnění v tomto případě není považováno za dokončené a objednatel je v takovém případě oprávněn od smlouvy odstoupit či zavázat dodavatele plnění přepracovat, a to nejpozději do termínu stanovenému objednatelem v akceptačním protokolu. Ustanovení odst. 3.3 výše se použije obdobně. Nedojde-li ve shora uvedeném termínu k přepracování plnění ve smyslu řádného a bezvýhradného plnění, je objednatel oprávněn od této objednávky odstoupit.</w:t>
            </w:r>
          </w:p>
          <w:p w14:paraId="3F5F9975" w14:textId="39213C12" w:rsidR="0CDC0351" w:rsidRPr="00ED43C0" w:rsidRDefault="0CDC0351" w:rsidP="00460896">
            <w:pPr>
              <w:ind w:left="360" w:firstLine="0"/>
              <w:jc w:val="left"/>
              <w:rPr>
                <w:rFonts w:eastAsia="Arial" w:cs="Arial"/>
                <w:szCs w:val="22"/>
                <w:lang w:val=""/>
              </w:rPr>
            </w:pPr>
            <w:r w:rsidRPr="00ED43C0">
              <w:rPr>
                <w:rFonts w:cs="Arial"/>
                <w:szCs w:val="22"/>
              </w:rPr>
              <w:t xml:space="preserve">3.4 </w:t>
            </w:r>
            <w:r w:rsidRPr="00ED43C0">
              <w:rPr>
                <w:rFonts w:eastAsia="Arial" w:cs="Arial"/>
                <w:szCs w:val="22"/>
                <w:lang w:val=""/>
              </w:rPr>
              <w:t>Potvrzením akceptačního protokolu objednatelem se závěrem „Akceptováno bez výhrad“ se plnění považuje za dokončené k okamžiku jeho předání. V případě potvrzení akceptačního protokolu objednatelem se závěrem „Akceptováno částečně, s výhradami“ či „Neakceptováno“, kdy bylo plnění vráceno k odstranění nedostatků nebo k přepracování, se plnění považuje za dokončené až k okamžiku předání takového plnění s následným akceptačním závěrem „Akceptováno bez výhrad“.</w:t>
            </w:r>
          </w:p>
          <w:p w14:paraId="6764FEDD" w14:textId="148AA020" w:rsidR="0CDC0351" w:rsidRPr="00ED43C0" w:rsidRDefault="0CDC0351" w:rsidP="00460896">
            <w:pPr>
              <w:pStyle w:val="tex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Místo plnění: </w:t>
            </w:r>
            <w:r w:rsidRPr="00ED43C0">
              <w:rPr>
                <w:rFonts w:cs="Arial"/>
                <w:sz w:val="22"/>
                <w:szCs w:val="22"/>
              </w:rPr>
              <w:br/>
              <w:t>pracoviště objednatele na adrese: Mánesova 1453/75, 120 00 Praha 2</w:t>
            </w:r>
          </w:p>
          <w:p w14:paraId="121BE2EB" w14:textId="6FD37037" w:rsidR="003C5601" w:rsidRPr="00ED43C0" w:rsidRDefault="0CDC0351" w:rsidP="00460896">
            <w:pPr>
              <w:pStyle w:val="tex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Platební podmínky: </w:t>
            </w:r>
            <w:r w:rsidR="004358BB" w:rsidRPr="00ED43C0">
              <w:rPr>
                <w:rFonts w:cs="Arial"/>
                <w:sz w:val="22"/>
                <w:szCs w:val="22"/>
              </w:rPr>
              <w:br/>
            </w:r>
            <w:r w:rsidRPr="00ED43C0">
              <w:rPr>
                <w:rFonts w:eastAsia="Arial" w:cs="Arial"/>
                <w:sz w:val="22"/>
                <w:szCs w:val="22"/>
              </w:rPr>
              <w:t xml:space="preserve">Úhrada za plnění bude provedena na základě daňového dokladu, </w:t>
            </w:r>
            <w:r w:rsidRPr="00ED43C0">
              <w:rPr>
                <w:rFonts w:cs="Arial"/>
                <w:sz w:val="22"/>
                <w:szCs w:val="22"/>
              </w:rPr>
              <w:t xml:space="preserve">tj. faktury vystavené dodavatelem po řádném a včasném splnění objednávky. Faktura musí obsahovat veškeré náležitosti daňového dokladu podle obecně závazných právních předpisů a dále číslo této objednávky. Nedílnou součástí faktury bude stejnopis </w:t>
            </w:r>
            <w:proofErr w:type="gramStart"/>
            <w:r w:rsidRPr="00ED43C0">
              <w:rPr>
                <w:rFonts w:cs="Arial"/>
                <w:sz w:val="22"/>
                <w:szCs w:val="22"/>
              </w:rPr>
              <w:t>předávacího - akceptačního</w:t>
            </w:r>
            <w:proofErr w:type="gramEnd"/>
            <w:r w:rsidRPr="00ED43C0">
              <w:rPr>
                <w:rFonts w:cs="Arial"/>
                <w:sz w:val="22"/>
                <w:szCs w:val="22"/>
              </w:rPr>
              <w:t xml:space="preserve"> protokolu. Doba splatnosti daňového dokladu (faktury) je stanovena na 30 kalendářních dnů ode dne jeho doručení objednateli. Objednatel neposkytuje zálohové platby.</w:t>
            </w:r>
          </w:p>
          <w:p w14:paraId="3C96FD5C" w14:textId="585E98F7" w:rsidR="003C5601" w:rsidRPr="00ED43C0" w:rsidRDefault="0CDC0351" w:rsidP="00460896">
            <w:pPr>
              <w:pStyle w:val="tex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Vady: </w:t>
            </w:r>
            <w:r w:rsidR="004358BB" w:rsidRPr="00ED43C0">
              <w:rPr>
                <w:rFonts w:cs="Arial"/>
                <w:sz w:val="22"/>
                <w:szCs w:val="22"/>
              </w:rPr>
              <w:br/>
            </w:r>
            <w:r w:rsidRPr="00ED43C0">
              <w:rPr>
                <w:rFonts w:cs="Arial"/>
                <w:sz w:val="22"/>
                <w:szCs w:val="22"/>
              </w:rPr>
              <w:t>Dodavatel zodpovídá za jakost a vlastnosti dodaného zboží, jakož i za správné nastavení a instalaci dodaného zboží a jeho příslušenství</w:t>
            </w:r>
            <w:r w:rsidRPr="00ED43C0">
              <w:rPr>
                <w:rFonts w:cs="Arial"/>
                <w:i/>
                <w:iCs/>
                <w:sz w:val="22"/>
                <w:szCs w:val="22"/>
              </w:rPr>
              <w:t>.</w:t>
            </w:r>
            <w:r w:rsidRPr="00ED43C0">
              <w:rPr>
                <w:rFonts w:cs="Arial"/>
                <w:sz w:val="22"/>
                <w:szCs w:val="22"/>
              </w:rPr>
              <w:t xml:space="preserve"> Případné vady objednatel reklamuje neprodleně po jejich zjištění a dále bude postupováno v souladu s příslušnými ustanoveními zákona č. 89/2012 Sb., občanský zákoník, ve znění pozdějších předpisů.</w:t>
            </w:r>
          </w:p>
          <w:p w14:paraId="0F0296F4" w14:textId="50564682" w:rsidR="003C5601" w:rsidRPr="00ED43C0" w:rsidRDefault="0CDC0351" w:rsidP="00460896">
            <w:pPr>
              <w:pStyle w:val="tex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Sankční ujednání: </w:t>
            </w:r>
            <w:r w:rsidR="004358BB" w:rsidRPr="00ED43C0">
              <w:rPr>
                <w:rFonts w:cs="Arial"/>
                <w:sz w:val="22"/>
                <w:szCs w:val="22"/>
              </w:rPr>
              <w:br/>
            </w:r>
            <w:r w:rsidRPr="00ED43C0">
              <w:rPr>
                <w:rFonts w:cs="Arial"/>
                <w:sz w:val="22"/>
                <w:szCs w:val="22"/>
              </w:rPr>
              <w:t xml:space="preserve">Pro případ prodlení dodavatele s provedením plnění se sjednává smluvní pokuta ve výši 0,5 % ze sjednané celkové ceny </w:t>
            </w:r>
            <w:r w:rsidRPr="00ED43C0">
              <w:rPr>
                <w:rFonts w:eastAsia="Arial" w:cs="Arial"/>
                <w:sz w:val="22"/>
                <w:szCs w:val="22"/>
              </w:rPr>
              <w:t>s DPH</w:t>
            </w:r>
            <w:r w:rsidRPr="00ED43C0">
              <w:rPr>
                <w:rFonts w:cs="Arial"/>
                <w:sz w:val="22"/>
                <w:szCs w:val="22"/>
              </w:rPr>
              <w:t xml:space="preserve"> za každý započatý den prodlení. </w:t>
            </w:r>
            <w:r w:rsidRPr="00ED43C0">
              <w:rPr>
                <w:rFonts w:cs="Arial"/>
                <w:sz w:val="22"/>
                <w:szCs w:val="22"/>
                <w:lang w:val=""/>
              </w:rPr>
              <w:t xml:space="preserve">Za </w:t>
            </w:r>
            <w:r w:rsidRPr="00ED43C0">
              <w:rPr>
                <w:rFonts w:cs="Arial"/>
                <w:sz w:val="22"/>
                <w:szCs w:val="22"/>
                <w:lang w:val=""/>
              </w:rPr>
              <w:lastRenderedPageBreak/>
              <w:t>poslední den prodlení se považuje den předání plnění objednateli s jeho následným akceptačním závěrem „Akceptováno bez výhrad“.</w:t>
            </w:r>
            <w:r w:rsidRPr="00ED43C0">
              <w:rPr>
                <w:rFonts w:cs="Arial"/>
                <w:sz w:val="22"/>
                <w:szCs w:val="22"/>
              </w:rPr>
              <w:t xml:space="preserve"> V případě prodlení objednatele s úhradou faktury je dodavatel oprávněn požadovat ú</w:t>
            </w:r>
            <w:r w:rsidRPr="00ED43C0">
              <w:rPr>
                <w:rFonts w:eastAsia="Arial" w:cs="Arial"/>
                <w:sz w:val="22"/>
                <w:szCs w:val="22"/>
              </w:rPr>
              <w:t xml:space="preserve">roky z prodlení ve výši stanovené příslušným právním předpisem. </w:t>
            </w:r>
          </w:p>
          <w:p w14:paraId="7FFBEC7F" w14:textId="0E294A4D" w:rsidR="003C5601" w:rsidRPr="00ED43C0" w:rsidRDefault="0CDC0351" w:rsidP="00460896">
            <w:pPr>
              <w:pStyle w:val="tex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>Ostatní ujednání:</w:t>
            </w:r>
            <w:r w:rsidR="004358BB" w:rsidRPr="00ED43C0">
              <w:rPr>
                <w:rFonts w:cs="Arial"/>
                <w:sz w:val="22"/>
                <w:szCs w:val="22"/>
              </w:rPr>
              <w:br/>
            </w:r>
            <w:r w:rsidRPr="00ED43C0">
              <w:rPr>
                <w:rFonts w:cs="Arial"/>
                <w:sz w:val="22"/>
                <w:szCs w:val="22"/>
              </w:rPr>
              <w:t xml:space="preserve">8.1 V případě, kdy dojde k naplnění podmínek pro uveřejnění této objednávky v registru smluv dle zákona č. 340/2015 Sb., o zvláštních podmínkách účinnosti některých smluv, uveřejňování těchto smluv a o registru smluv (zákon o registru smluv) ve znění pozdějších předpisů, především pak je-li výše hodnoty předmětu této objednávky vyšší než 50.000,- Kč bez daně z přidané hodnoty, nabývá tato objednávka účinnosti až okamžikem jejího uveřejnění v registru smluv dle výše uvedeného zákona. Do uveřejnění dle věty předchozí je tato objednávka neúčinná a jakékoliv plnění z ní je plněním bez právního titulu. Uveřejnění objednávky v registru smluv zajistí bez zbytečného odkladu, po obdržení její akceptace, objednatel.  Jakmile dojde k uveřejnění této objednávky v registru smluv, bude o této skutečnosti objednatel druhou stranu neprodleně informovat. V případě, kdy tato objednávka povinnosti uveřejnění dle výše uvedeného zákona o registru smluv nepodléhá, nabývá tato objednávka účinnosti okamžikem doručení její akceptace objednateli, nebylo-li stranami objednávky sjednáno jinak.  </w:t>
            </w:r>
            <w:r w:rsidR="004358BB" w:rsidRPr="00ED43C0">
              <w:rPr>
                <w:rFonts w:cs="Arial"/>
                <w:sz w:val="22"/>
                <w:szCs w:val="22"/>
              </w:rPr>
              <w:br/>
            </w:r>
            <w:r w:rsidRPr="00ED43C0">
              <w:rPr>
                <w:rFonts w:cs="Arial"/>
                <w:sz w:val="22"/>
                <w:szCs w:val="22"/>
              </w:rPr>
              <w:t>8.2 Dodavatel bere dále na vědomí, že objednatel je povinen na dotaz třetí osoby poskytnout informace v souladu se zákonem č. 106/1999 Sb., o svobodném přístupu k informacím, ve znění pozdějších předpisů, a souhlasí s tím, aby veškeré informace obsažené v této objednávce a související s plněním této objednávky byly poskytnuty třetím osobám, pokud o ně v souladu s výše uvedeným právním předpisem požádají.</w:t>
            </w:r>
          </w:p>
          <w:p w14:paraId="4B62362E" w14:textId="112628E7" w:rsidR="00743849" w:rsidRPr="00ED43C0" w:rsidRDefault="00743849" w:rsidP="00460896">
            <w:pPr>
              <w:pStyle w:val="text"/>
              <w:rPr>
                <w:rFonts w:cs="Arial"/>
                <w:sz w:val="22"/>
                <w:szCs w:val="22"/>
              </w:rPr>
            </w:pPr>
          </w:p>
        </w:tc>
      </w:tr>
      <w:tr w:rsidR="003C5601" w:rsidRPr="00A91338" w14:paraId="5095F58C" w14:textId="77777777" w:rsidTr="0CDC0351"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596896D2" w14:textId="4258A152" w:rsidR="003C5601" w:rsidRPr="00ED43C0" w:rsidRDefault="000438A0" w:rsidP="00A85F17">
            <w:pPr>
              <w:pStyle w:val="cena"/>
              <w:jc w:val="left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lastRenderedPageBreak/>
              <w:t>Celková c</w:t>
            </w:r>
            <w:r w:rsidR="003C5601" w:rsidRPr="00ED43C0">
              <w:rPr>
                <w:rFonts w:cs="Arial"/>
                <w:sz w:val="22"/>
                <w:szCs w:val="22"/>
              </w:rPr>
              <w:t>ena včetně DPH:</w:t>
            </w:r>
            <w:r w:rsidR="003C5601" w:rsidRPr="00ED43C0">
              <w:rPr>
                <w:rFonts w:cs="Arial"/>
                <w:sz w:val="22"/>
                <w:szCs w:val="22"/>
              </w:rPr>
              <w:tab/>
            </w:r>
            <w:r w:rsidR="008B6813">
              <w:rPr>
                <w:rFonts w:cs="Arial"/>
                <w:sz w:val="22"/>
                <w:szCs w:val="22"/>
              </w:rPr>
              <w:t>817 960,00</w:t>
            </w:r>
            <w:r w:rsidR="0019710A" w:rsidRPr="00ED43C0">
              <w:rPr>
                <w:rFonts w:cs="Arial"/>
                <w:sz w:val="22"/>
                <w:szCs w:val="22"/>
              </w:rPr>
              <w:t xml:space="preserve"> </w:t>
            </w:r>
            <w:r w:rsidR="003C5601" w:rsidRPr="00ED43C0">
              <w:rPr>
                <w:rFonts w:cs="Arial"/>
                <w:sz w:val="22"/>
                <w:szCs w:val="22"/>
              </w:rPr>
              <w:t>Kč</w:t>
            </w:r>
          </w:p>
          <w:p w14:paraId="1C6ECAD0" w14:textId="43E972C6" w:rsidR="00FC17DE" w:rsidRPr="00ED43C0" w:rsidRDefault="000438A0" w:rsidP="00A85F17">
            <w:pPr>
              <w:pStyle w:val="cena"/>
              <w:jc w:val="left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>Celková c</w:t>
            </w:r>
            <w:r w:rsidR="00FC17DE" w:rsidRPr="00ED43C0">
              <w:rPr>
                <w:rFonts w:cs="Arial"/>
                <w:sz w:val="22"/>
                <w:szCs w:val="22"/>
              </w:rPr>
              <w:t xml:space="preserve">ena bez DPH                                               </w:t>
            </w:r>
            <w:r w:rsidR="0019710A" w:rsidRPr="00ED43C0">
              <w:rPr>
                <w:rFonts w:cs="Arial"/>
                <w:sz w:val="22"/>
                <w:szCs w:val="22"/>
              </w:rPr>
              <w:t xml:space="preserve">                </w:t>
            </w:r>
            <w:r w:rsidR="008B6813">
              <w:rPr>
                <w:rFonts w:cs="Arial"/>
                <w:sz w:val="22"/>
                <w:szCs w:val="22"/>
              </w:rPr>
              <w:t>676 000,00</w:t>
            </w:r>
            <w:r w:rsidR="0019710A" w:rsidRPr="00ED43C0">
              <w:rPr>
                <w:rFonts w:cs="Arial"/>
                <w:sz w:val="22"/>
                <w:szCs w:val="22"/>
              </w:rPr>
              <w:t xml:space="preserve"> </w:t>
            </w:r>
            <w:r w:rsidR="00FC17DE" w:rsidRPr="00ED43C0">
              <w:rPr>
                <w:rFonts w:cs="Arial"/>
                <w:sz w:val="22"/>
                <w:szCs w:val="22"/>
              </w:rPr>
              <w:t>Kč</w:t>
            </w:r>
          </w:p>
          <w:p w14:paraId="61673CD7" w14:textId="3D4960B6" w:rsidR="00FC17DE" w:rsidRPr="00ED43C0" w:rsidRDefault="00FC17DE" w:rsidP="00A85F17">
            <w:pPr>
              <w:pStyle w:val="cena"/>
              <w:jc w:val="left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 xml:space="preserve">Výše DPH                                                                    </w:t>
            </w:r>
            <w:r w:rsidR="0019710A" w:rsidRPr="00ED43C0">
              <w:rPr>
                <w:rFonts w:cs="Arial"/>
                <w:sz w:val="22"/>
                <w:szCs w:val="22"/>
              </w:rPr>
              <w:t xml:space="preserve">                </w:t>
            </w:r>
            <w:r w:rsidR="008B6813">
              <w:rPr>
                <w:rFonts w:cs="Arial"/>
                <w:sz w:val="22"/>
                <w:szCs w:val="22"/>
              </w:rPr>
              <w:t xml:space="preserve"> 141 960,00</w:t>
            </w:r>
            <w:r w:rsidR="0019710A" w:rsidRPr="00ED43C0">
              <w:rPr>
                <w:rFonts w:cs="Arial"/>
                <w:sz w:val="22"/>
                <w:szCs w:val="22"/>
              </w:rPr>
              <w:t xml:space="preserve"> </w:t>
            </w:r>
            <w:r w:rsidRPr="00ED43C0">
              <w:rPr>
                <w:rFonts w:cs="Arial"/>
                <w:sz w:val="22"/>
                <w:szCs w:val="22"/>
              </w:rPr>
              <w:t>Kč</w:t>
            </w:r>
          </w:p>
        </w:tc>
      </w:tr>
      <w:tr w:rsidR="003C5601" w:rsidRPr="00A91338" w14:paraId="4D02D709" w14:textId="77777777" w:rsidTr="0CDC0351">
        <w:trPr>
          <w:trHeight w:val="2268"/>
        </w:trPr>
        <w:tc>
          <w:tcPr>
            <w:tcW w:w="5000" w:type="pct"/>
            <w:tcBorders>
              <w:bottom w:val="nil"/>
            </w:tcBorders>
          </w:tcPr>
          <w:p w14:paraId="23F9D5DA" w14:textId="77777777" w:rsidR="003C5601" w:rsidRPr="00ED43C0" w:rsidRDefault="003C5601" w:rsidP="00A85F17">
            <w:pPr>
              <w:pStyle w:val="objednavatel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>Objednatel:</w:t>
            </w:r>
          </w:p>
          <w:p w14:paraId="428DC571" w14:textId="77777777" w:rsidR="003C5601" w:rsidRPr="00ED43C0" w:rsidRDefault="0CDC0351" w:rsidP="0CDC0351">
            <w:pPr>
              <w:pStyle w:val="ZEI-nzev0"/>
              <w:rPr>
                <w:rFonts w:eastAsia="Arial" w:cs="Arial"/>
                <w:sz w:val="22"/>
                <w:szCs w:val="22"/>
              </w:rPr>
            </w:pPr>
            <w:r w:rsidRPr="00ED43C0">
              <w:rPr>
                <w:rFonts w:eastAsia="Arial" w:cs="Arial"/>
                <w:sz w:val="22"/>
                <w:szCs w:val="22"/>
              </w:rPr>
              <w:t>Ústav zemědělské ekonomiky a informací</w:t>
            </w:r>
          </w:p>
          <w:p w14:paraId="53DC5132" w14:textId="77777777" w:rsidR="003C5601" w:rsidRPr="00ED43C0" w:rsidRDefault="003C5601" w:rsidP="00A85F17">
            <w:pPr>
              <w:pStyle w:val="ZEI-adresa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>Mánesova 1453/75</w:t>
            </w:r>
          </w:p>
          <w:p w14:paraId="4623E080" w14:textId="77777777" w:rsidR="003C5601" w:rsidRPr="00ED43C0" w:rsidRDefault="003C5601" w:rsidP="00A85F17">
            <w:pPr>
              <w:pStyle w:val="ZEI-adresa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>120 00 Praha 2</w:t>
            </w:r>
          </w:p>
          <w:p w14:paraId="69687992" w14:textId="77777777" w:rsidR="003C5601" w:rsidRPr="00ED43C0" w:rsidRDefault="003C5601" w:rsidP="00A85F17">
            <w:pPr>
              <w:pStyle w:val="I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>IČO: 00027251</w:t>
            </w:r>
          </w:p>
          <w:p w14:paraId="680CC588" w14:textId="77777777" w:rsidR="003C5601" w:rsidRPr="00ED43C0" w:rsidRDefault="003C5601" w:rsidP="00A85F17">
            <w:pPr>
              <w:pStyle w:val="DI"/>
              <w:rPr>
                <w:rFonts w:cs="Arial"/>
                <w:sz w:val="22"/>
                <w:szCs w:val="22"/>
              </w:rPr>
            </w:pPr>
            <w:r w:rsidRPr="00ED43C0">
              <w:rPr>
                <w:rFonts w:cs="Arial"/>
                <w:sz w:val="22"/>
                <w:szCs w:val="22"/>
              </w:rPr>
              <w:t>DIČ: CZ00027251</w:t>
            </w:r>
          </w:p>
        </w:tc>
      </w:tr>
      <w:tr w:rsidR="003C5601" w:rsidRPr="00A91338" w14:paraId="6DA5028C" w14:textId="77777777" w:rsidTr="0CDC0351">
        <w:trPr>
          <w:trHeight w:val="1907"/>
        </w:trPr>
        <w:tc>
          <w:tcPr>
            <w:tcW w:w="5000" w:type="pct"/>
            <w:tcBorders>
              <w:top w:val="nil"/>
              <w:bottom w:val="single" w:sz="4" w:space="0" w:color="000000" w:themeColor="text1"/>
            </w:tcBorders>
          </w:tcPr>
          <w:p w14:paraId="01004BF1" w14:textId="135A4A4B" w:rsidR="003C5601" w:rsidRPr="00ED43C0" w:rsidRDefault="003C5601" w:rsidP="00A85F17">
            <w:pPr>
              <w:pStyle w:val="podpis"/>
              <w:ind w:hanging="4536"/>
              <w:jc w:val="both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jméno, příjmení</w:t>
            </w:r>
            <w:r w:rsidR="007472DB">
              <w:rPr>
                <w:rFonts w:cs="Arial"/>
                <w:szCs w:val="22"/>
              </w:rPr>
              <w:t>: Bc. Petr Chorváth</w:t>
            </w:r>
            <w:r w:rsidRPr="00ED43C0">
              <w:rPr>
                <w:rFonts w:cs="Arial"/>
                <w:szCs w:val="22"/>
              </w:rPr>
              <w:tab/>
              <w:t>podpis</w:t>
            </w:r>
          </w:p>
          <w:p w14:paraId="036DFD99" w14:textId="77777777" w:rsidR="003C5601" w:rsidRPr="00ED43C0" w:rsidRDefault="003C5601" w:rsidP="00A85F17">
            <w:pPr>
              <w:pStyle w:val="podpis-kdo"/>
              <w:ind w:hanging="4536"/>
              <w:jc w:val="both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vedoucí odboru / příkazce operace</w:t>
            </w:r>
          </w:p>
          <w:p w14:paraId="2DA68E08" w14:textId="77777777" w:rsidR="003C5601" w:rsidRPr="00ED43C0" w:rsidRDefault="003C5601" w:rsidP="00A85F17">
            <w:pPr>
              <w:pStyle w:val="podpis-kdo"/>
              <w:tabs>
                <w:tab w:val="left" w:pos="5145"/>
              </w:tabs>
              <w:ind w:hanging="4514"/>
              <w:jc w:val="both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ab/>
            </w:r>
            <w:r w:rsidRPr="00ED43C0">
              <w:rPr>
                <w:rFonts w:cs="Arial"/>
                <w:szCs w:val="22"/>
              </w:rPr>
              <w:tab/>
            </w:r>
          </w:p>
          <w:p w14:paraId="69A397C3" w14:textId="77777777" w:rsidR="003C5601" w:rsidRPr="00ED43C0" w:rsidRDefault="003C5601" w:rsidP="00A85F17">
            <w:pPr>
              <w:pStyle w:val="podpis-kdo"/>
              <w:tabs>
                <w:tab w:val="left" w:pos="5145"/>
              </w:tabs>
              <w:ind w:hanging="4514"/>
              <w:jc w:val="both"/>
              <w:rPr>
                <w:rFonts w:cs="Arial"/>
                <w:szCs w:val="22"/>
              </w:rPr>
            </w:pPr>
          </w:p>
          <w:p w14:paraId="44020000" w14:textId="2C7C6152" w:rsidR="003C5601" w:rsidRPr="00ED43C0" w:rsidRDefault="003C5601" w:rsidP="00A85F17">
            <w:pPr>
              <w:pStyle w:val="podpis-kdo"/>
              <w:tabs>
                <w:tab w:val="left" w:pos="5145"/>
              </w:tabs>
              <w:ind w:hanging="4514"/>
              <w:jc w:val="both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Potvrzení přijetí objednávky</w:t>
            </w:r>
            <w:r w:rsidR="000438A0" w:rsidRPr="00ED43C0">
              <w:rPr>
                <w:rFonts w:cs="Arial"/>
                <w:szCs w:val="22"/>
              </w:rPr>
              <w:t xml:space="preserve"> dodavatelem</w:t>
            </w:r>
            <w:r w:rsidRPr="00ED43C0">
              <w:rPr>
                <w:rFonts w:cs="Arial"/>
                <w:szCs w:val="22"/>
              </w:rPr>
              <w:t>:</w:t>
            </w:r>
          </w:p>
          <w:p w14:paraId="1BC6CE3A" w14:textId="77777777" w:rsidR="003C5601" w:rsidRPr="00ED43C0" w:rsidRDefault="003C5601" w:rsidP="00A85F17">
            <w:pPr>
              <w:pStyle w:val="podpis-kdo"/>
              <w:tabs>
                <w:tab w:val="left" w:pos="5145"/>
              </w:tabs>
              <w:ind w:hanging="4514"/>
              <w:jc w:val="both"/>
              <w:rPr>
                <w:rFonts w:cs="Arial"/>
                <w:szCs w:val="22"/>
              </w:rPr>
            </w:pPr>
          </w:p>
          <w:p w14:paraId="34E252D3" w14:textId="77777777" w:rsidR="003C5601" w:rsidRPr="00ED43C0" w:rsidRDefault="003C5601" w:rsidP="00A85F17">
            <w:pPr>
              <w:pStyle w:val="podpis-kdo"/>
              <w:tabs>
                <w:tab w:val="left" w:pos="5145"/>
              </w:tabs>
              <w:ind w:hanging="4514"/>
              <w:jc w:val="both"/>
              <w:rPr>
                <w:rFonts w:cs="Arial"/>
                <w:szCs w:val="22"/>
              </w:rPr>
            </w:pPr>
          </w:p>
          <w:p w14:paraId="699034A1" w14:textId="0972012F" w:rsidR="003C5601" w:rsidRPr="00ED43C0" w:rsidRDefault="003C5601" w:rsidP="00A85F17">
            <w:pPr>
              <w:pStyle w:val="podpis-kdo"/>
              <w:tabs>
                <w:tab w:val="left" w:pos="5145"/>
              </w:tabs>
              <w:ind w:hanging="4514"/>
              <w:jc w:val="both"/>
              <w:rPr>
                <w:rFonts w:cs="Arial"/>
                <w:szCs w:val="22"/>
              </w:rPr>
            </w:pPr>
            <w:r w:rsidRPr="00ED43C0">
              <w:rPr>
                <w:rFonts w:cs="Arial"/>
                <w:szCs w:val="22"/>
              </w:rPr>
              <w:t>jméno, příjmení</w:t>
            </w:r>
            <w:r w:rsidRPr="00ED43C0">
              <w:rPr>
                <w:rFonts w:cs="Arial"/>
                <w:szCs w:val="22"/>
              </w:rPr>
              <w:tab/>
              <w:t>datum</w:t>
            </w:r>
            <w:r w:rsidR="007472DB">
              <w:rPr>
                <w:rFonts w:cs="Arial"/>
                <w:szCs w:val="22"/>
              </w:rPr>
              <w:t xml:space="preserve"> 10.06.2019</w:t>
            </w:r>
            <w:r w:rsidRPr="00ED43C0">
              <w:rPr>
                <w:rFonts w:cs="Arial"/>
                <w:szCs w:val="22"/>
              </w:rPr>
              <w:tab/>
            </w:r>
            <w:r w:rsidRPr="00ED43C0">
              <w:rPr>
                <w:rFonts w:cs="Arial"/>
                <w:szCs w:val="22"/>
              </w:rPr>
              <w:tab/>
              <w:t>podpis</w:t>
            </w:r>
          </w:p>
          <w:p w14:paraId="5C3FE55F" w14:textId="77777777" w:rsidR="003C5601" w:rsidRPr="00ED43C0" w:rsidRDefault="003C5601" w:rsidP="00A85F17">
            <w:pPr>
              <w:pStyle w:val="podpis-kdo"/>
              <w:tabs>
                <w:tab w:val="left" w:pos="5145"/>
              </w:tabs>
              <w:ind w:hanging="4514"/>
              <w:jc w:val="both"/>
              <w:rPr>
                <w:rFonts w:cs="Arial"/>
                <w:szCs w:val="22"/>
              </w:rPr>
            </w:pPr>
          </w:p>
          <w:p w14:paraId="1A4F4209" w14:textId="75A40D03" w:rsidR="003C5601" w:rsidRPr="00ED43C0" w:rsidRDefault="007472DB" w:rsidP="00A85F17">
            <w:pPr>
              <w:pStyle w:val="podpis-kdo"/>
              <w:tabs>
                <w:tab w:val="left" w:pos="5145"/>
              </w:tabs>
              <w:ind w:hanging="4514"/>
              <w:jc w:val="both"/>
              <w:rPr>
                <w:rFonts w:cs="Arial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Cs w:val="22"/>
              </w:rPr>
              <w:t>Jana Nechvátalová</w:t>
            </w:r>
            <w:r w:rsidR="003C5601" w:rsidRPr="00ED43C0">
              <w:rPr>
                <w:rFonts w:cs="Arial"/>
                <w:szCs w:val="22"/>
              </w:rPr>
              <w:tab/>
              <w:t>……………….</w:t>
            </w:r>
            <w:r w:rsidR="003C5601" w:rsidRPr="00ED43C0">
              <w:rPr>
                <w:rFonts w:cs="Arial"/>
                <w:szCs w:val="22"/>
              </w:rPr>
              <w:tab/>
            </w:r>
            <w:r w:rsidR="003C5601" w:rsidRPr="00ED43C0">
              <w:rPr>
                <w:rFonts w:cs="Arial"/>
                <w:szCs w:val="22"/>
              </w:rPr>
              <w:tab/>
              <w:t>……………………</w:t>
            </w:r>
          </w:p>
        </w:tc>
      </w:tr>
    </w:tbl>
    <w:p w14:paraId="6E5FA64C" w14:textId="77777777" w:rsidR="003C5601" w:rsidRDefault="003C5601" w:rsidP="003C5601">
      <w:pPr>
        <w:pStyle w:val="mezera"/>
      </w:pPr>
    </w:p>
    <w:p w14:paraId="667BB21C" w14:textId="77777777" w:rsidR="00F60FFC" w:rsidRDefault="00F60FFC" w:rsidP="00A47A63">
      <w:pPr>
        <w:pStyle w:val="mezera"/>
      </w:pPr>
    </w:p>
    <w:sectPr w:rsidR="00F60FFC" w:rsidSect="00C249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3647" w14:textId="77777777" w:rsidR="00A85F17" w:rsidRDefault="00A85F17" w:rsidP="00A703A8">
      <w:pPr>
        <w:spacing w:before="0"/>
      </w:pPr>
      <w:r>
        <w:separator/>
      </w:r>
    </w:p>
  </w:endnote>
  <w:endnote w:type="continuationSeparator" w:id="0">
    <w:p w14:paraId="719A736B" w14:textId="77777777" w:rsidR="00A85F17" w:rsidRDefault="00A85F17" w:rsidP="00A703A8">
      <w:pPr>
        <w:spacing w:before="0"/>
      </w:pPr>
      <w:r>
        <w:continuationSeparator/>
      </w:r>
    </w:p>
  </w:endnote>
  <w:endnote w:type="continuationNotice" w:id="1">
    <w:p w14:paraId="495F832F" w14:textId="77777777" w:rsidR="00A85F17" w:rsidRDefault="00A85F1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F78E" w14:textId="77777777" w:rsidR="00A85F17" w:rsidRDefault="00A85F17" w:rsidP="00A703A8">
      <w:pPr>
        <w:spacing w:before="0"/>
      </w:pPr>
      <w:r>
        <w:separator/>
      </w:r>
    </w:p>
  </w:footnote>
  <w:footnote w:type="continuationSeparator" w:id="0">
    <w:p w14:paraId="6E16CEED" w14:textId="77777777" w:rsidR="00A85F17" w:rsidRDefault="00A85F17" w:rsidP="00A703A8">
      <w:pPr>
        <w:spacing w:before="0"/>
      </w:pPr>
      <w:r>
        <w:continuationSeparator/>
      </w:r>
    </w:p>
  </w:footnote>
  <w:footnote w:type="continuationNotice" w:id="1">
    <w:p w14:paraId="262BBADC" w14:textId="77777777" w:rsidR="00A85F17" w:rsidRDefault="00A85F1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73C3"/>
    <w:multiLevelType w:val="hybridMultilevel"/>
    <w:tmpl w:val="BF5EF792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2E627F1"/>
    <w:multiLevelType w:val="hybridMultilevel"/>
    <w:tmpl w:val="E4B6B898"/>
    <w:lvl w:ilvl="0" w:tplc="264C8D9C">
      <w:start w:val="1"/>
      <w:numFmt w:val="decimal"/>
      <w:lvlText w:val="%1."/>
      <w:lvlJc w:val="left"/>
      <w:pPr>
        <w:ind w:left="720" w:hanging="360"/>
      </w:pPr>
    </w:lvl>
    <w:lvl w:ilvl="1" w:tplc="34F2908A">
      <w:start w:val="1"/>
      <w:numFmt w:val="lowerLetter"/>
      <w:lvlText w:val="%2."/>
      <w:lvlJc w:val="left"/>
      <w:pPr>
        <w:ind w:left="1440" w:hanging="360"/>
      </w:pPr>
    </w:lvl>
    <w:lvl w:ilvl="2" w:tplc="879E1C8E">
      <w:start w:val="1"/>
      <w:numFmt w:val="lowerRoman"/>
      <w:lvlText w:val="%3."/>
      <w:lvlJc w:val="right"/>
      <w:pPr>
        <w:ind w:left="2160" w:hanging="180"/>
      </w:pPr>
    </w:lvl>
    <w:lvl w:ilvl="3" w:tplc="F89AE602">
      <w:start w:val="1"/>
      <w:numFmt w:val="decimal"/>
      <w:lvlText w:val="%4."/>
      <w:lvlJc w:val="left"/>
      <w:pPr>
        <w:ind w:left="2880" w:hanging="360"/>
      </w:pPr>
    </w:lvl>
    <w:lvl w:ilvl="4" w:tplc="66683BC2">
      <w:start w:val="1"/>
      <w:numFmt w:val="lowerLetter"/>
      <w:lvlText w:val="%5."/>
      <w:lvlJc w:val="left"/>
      <w:pPr>
        <w:ind w:left="3600" w:hanging="360"/>
      </w:pPr>
    </w:lvl>
    <w:lvl w:ilvl="5" w:tplc="D316AD66">
      <w:start w:val="1"/>
      <w:numFmt w:val="lowerRoman"/>
      <w:lvlText w:val="%6."/>
      <w:lvlJc w:val="right"/>
      <w:pPr>
        <w:ind w:left="4320" w:hanging="180"/>
      </w:pPr>
    </w:lvl>
    <w:lvl w:ilvl="6" w:tplc="A754B8E8">
      <w:start w:val="1"/>
      <w:numFmt w:val="decimal"/>
      <w:lvlText w:val="%7."/>
      <w:lvlJc w:val="left"/>
      <w:pPr>
        <w:ind w:left="5040" w:hanging="360"/>
      </w:pPr>
    </w:lvl>
    <w:lvl w:ilvl="7" w:tplc="34C60014">
      <w:start w:val="1"/>
      <w:numFmt w:val="lowerLetter"/>
      <w:lvlText w:val="%8."/>
      <w:lvlJc w:val="left"/>
      <w:pPr>
        <w:ind w:left="5760" w:hanging="360"/>
      </w:pPr>
    </w:lvl>
    <w:lvl w:ilvl="8" w:tplc="4852BE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598F"/>
    <w:multiLevelType w:val="hybridMultilevel"/>
    <w:tmpl w:val="26CE31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7C1843"/>
    <w:multiLevelType w:val="hybridMultilevel"/>
    <w:tmpl w:val="0080771C"/>
    <w:lvl w:ilvl="0" w:tplc="9DC64238">
      <w:start w:val="1"/>
      <w:numFmt w:val="bullet"/>
      <w:pStyle w:val="TabV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6" w15:restartNumberingAfterBreak="0">
    <w:nsid w:val="389616D2"/>
    <w:multiLevelType w:val="hybridMultilevel"/>
    <w:tmpl w:val="33163B0E"/>
    <w:lvl w:ilvl="0" w:tplc="E65C1166">
      <w:start w:val="1"/>
      <w:numFmt w:val="decimal"/>
      <w:lvlText w:val="%1."/>
      <w:lvlJc w:val="left"/>
      <w:pPr>
        <w:ind w:left="720" w:hanging="360"/>
      </w:pPr>
    </w:lvl>
    <w:lvl w:ilvl="1" w:tplc="F5488126">
      <w:start w:val="1"/>
      <w:numFmt w:val="lowerLetter"/>
      <w:lvlText w:val="%2."/>
      <w:lvlJc w:val="left"/>
      <w:pPr>
        <w:ind w:left="1440" w:hanging="360"/>
      </w:pPr>
    </w:lvl>
    <w:lvl w:ilvl="2" w:tplc="31D28E30">
      <w:start w:val="1"/>
      <w:numFmt w:val="lowerRoman"/>
      <w:lvlText w:val="%3."/>
      <w:lvlJc w:val="right"/>
      <w:pPr>
        <w:ind w:left="2160" w:hanging="180"/>
      </w:pPr>
    </w:lvl>
    <w:lvl w:ilvl="3" w:tplc="2ABE3C04">
      <w:start w:val="1"/>
      <w:numFmt w:val="decimal"/>
      <w:lvlText w:val="%4."/>
      <w:lvlJc w:val="left"/>
      <w:pPr>
        <w:ind w:left="2880" w:hanging="360"/>
      </w:pPr>
    </w:lvl>
    <w:lvl w:ilvl="4" w:tplc="C7383AF0">
      <w:start w:val="1"/>
      <w:numFmt w:val="lowerLetter"/>
      <w:lvlText w:val="%5."/>
      <w:lvlJc w:val="left"/>
      <w:pPr>
        <w:ind w:left="3600" w:hanging="360"/>
      </w:pPr>
    </w:lvl>
    <w:lvl w:ilvl="5" w:tplc="93D003B6">
      <w:start w:val="1"/>
      <w:numFmt w:val="lowerRoman"/>
      <w:lvlText w:val="%6."/>
      <w:lvlJc w:val="right"/>
      <w:pPr>
        <w:ind w:left="4320" w:hanging="180"/>
      </w:pPr>
    </w:lvl>
    <w:lvl w:ilvl="6" w:tplc="B8E6D78C">
      <w:start w:val="1"/>
      <w:numFmt w:val="decimal"/>
      <w:lvlText w:val="%7."/>
      <w:lvlJc w:val="left"/>
      <w:pPr>
        <w:ind w:left="5040" w:hanging="360"/>
      </w:pPr>
    </w:lvl>
    <w:lvl w:ilvl="7" w:tplc="D5AEEB44">
      <w:start w:val="1"/>
      <w:numFmt w:val="lowerLetter"/>
      <w:lvlText w:val="%8."/>
      <w:lvlJc w:val="left"/>
      <w:pPr>
        <w:ind w:left="5760" w:hanging="360"/>
      </w:pPr>
    </w:lvl>
    <w:lvl w:ilvl="8" w:tplc="206C37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5775"/>
    <w:multiLevelType w:val="hybridMultilevel"/>
    <w:tmpl w:val="3CF61950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6C97E73"/>
    <w:multiLevelType w:val="hybridMultilevel"/>
    <w:tmpl w:val="919EE832"/>
    <w:lvl w:ilvl="0" w:tplc="4202A2EA">
      <w:start w:val="1"/>
      <w:numFmt w:val="decimal"/>
      <w:lvlText w:val="%1."/>
      <w:lvlJc w:val="left"/>
      <w:pPr>
        <w:ind w:left="720" w:hanging="360"/>
      </w:pPr>
    </w:lvl>
    <w:lvl w:ilvl="1" w:tplc="7AEE74EE">
      <w:start w:val="1"/>
      <w:numFmt w:val="lowerLetter"/>
      <w:lvlText w:val="%2."/>
      <w:lvlJc w:val="left"/>
      <w:pPr>
        <w:ind w:left="1440" w:hanging="360"/>
      </w:pPr>
    </w:lvl>
    <w:lvl w:ilvl="2" w:tplc="292269EA">
      <w:start w:val="1"/>
      <w:numFmt w:val="lowerRoman"/>
      <w:lvlText w:val="%3."/>
      <w:lvlJc w:val="right"/>
      <w:pPr>
        <w:ind w:left="2160" w:hanging="180"/>
      </w:pPr>
    </w:lvl>
    <w:lvl w:ilvl="3" w:tplc="AF829F1A">
      <w:start w:val="1"/>
      <w:numFmt w:val="decimal"/>
      <w:lvlText w:val="%4."/>
      <w:lvlJc w:val="left"/>
      <w:pPr>
        <w:ind w:left="2880" w:hanging="360"/>
      </w:pPr>
    </w:lvl>
    <w:lvl w:ilvl="4" w:tplc="2DE4CC36">
      <w:start w:val="1"/>
      <w:numFmt w:val="lowerLetter"/>
      <w:lvlText w:val="%5."/>
      <w:lvlJc w:val="left"/>
      <w:pPr>
        <w:ind w:left="3600" w:hanging="360"/>
      </w:pPr>
    </w:lvl>
    <w:lvl w:ilvl="5" w:tplc="D2AC8D60">
      <w:start w:val="1"/>
      <w:numFmt w:val="lowerRoman"/>
      <w:lvlText w:val="%6."/>
      <w:lvlJc w:val="right"/>
      <w:pPr>
        <w:ind w:left="4320" w:hanging="180"/>
      </w:pPr>
    </w:lvl>
    <w:lvl w:ilvl="6" w:tplc="283AA342">
      <w:start w:val="1"/>
      <w:numFmt w:val="decimal"/>
      <w:lvlText w:val="%7."/>
      <w:lvlJc w:val="left"/>
      <w:pPr>
        <w:ind w:left="5040" w:hanging="360"/>
      </w:pPr>
    </w:lvl>
    <w:lvl w:ilvl="7" w:tplc="B6F0A07E">
      <w:start w:val="1"/>
      <w:numFmt w:val="lowerLetter"/>
      <w:lvlText w:val="%8."/>
      <w:lvlJc w:val="left"/>
      <w:pPr>
        <w:ind w:left="5760" w:hanging="360"/>
      </w:pPr>
    </w:lvl>
    <w:lvl w:ilvl="8" w:tplc="74CC4E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</w:num>
  <w:num w:numId="13">
    <w:abstractNumId w:val="4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B1"/>
    <w:rsid w:val="00000FA8"/>
    <w:rsid w:val="00001A74"/>
    <w:rsid w:val="0001395A"/>
    <w:rsid w:val="00013E50"/>
    <w:rsid w:val="00015AE1"/>
    <w:rsid w:val="00015E73"/>
    <w:rsid w:val="000172F4"/>
    <w:rsid w:val="00026B85"/>
    <w:rsid w:val="00035FCA"/>
    <w:rsid w:val="000438A0"/>
    <w:rsid w:val="00053DCC"/>
    <w:rsid w:val="0005495C"/>
    <w:rsid w:val="00061596"/>
    <w:rsid w:val="00064681"/>
    <w:rsid w:val="000706A6"/>
    <w:rsid w:val="0008559F"/>
    <w:rsid w:val="00086893"/>
    <w:rsid w:val="000B449C"/>
    <w:rsid w:val="000D5BF2"/>
    <w:rsid w:val="000D680F"/>
    <w:rsid w:val="000D6DBF"/>
    <w:rsid w:val="000F5118"/>
    <w:rsid w:val="00114A8C"/>
    <w:rsid w:val="001152DD"/>
    <w:rsid w:val="00120C5C"/>
    <w:rsid w:val="00126321"/>
    <w:rsid w:val="00136E26"/>
    <w:rsid w:val="00145AA6"/>
    <w:rsid w:val="001508D8"/>
    <w:rsid w:val="00173746"/>
    <w:rsid w:val="00195E9F"/>
    <w:rsid w:val="00196FC7"/>
    <w:rsid w:val="0019710A"/>
    <w:rsid w:val="00197DE1"/>
    <w:rsid w:val="001A6B04"/>
    <w:rsid w:val="001B39D3"/>
    <w:rsid w:val="001D350C"/>
    <w:rsid w:val="001E2D63"/>
    <w:rsid w:val="001E472D"/>
    <w:rsid w:val="00205EF4"/>
    <w:rsid w:val="00207047"/>
    <w:rsid w:val="00237258"/>
    <w:rsid w:val="00242EFA"/>
    <w:rsid w:val="00252801"/>
    <w:rsid w:val="00270DBF"/>
    <w:rsid w:val="002740F2"/>
    <w:rsid w:val="002755B2"/>
    <w:rsid w:val="0029163A"/>
    <w:rsid w:val="002C52F9"/>
    <w:rsid w:val="002C597D"/>
    <w:rsid w:val="002D05FA"/>
    <w:rsid w:val="002D577A"/>
    <w:rsid w:val="002D7782"/>
    <w:rsid w:val="002E6198"/>
    <w:rsid w:val="002E6FCC"/>
    <w:rsid w:val="002E7FD9"/>
    <w:rsid w:val="00321E68"/>
    <w:rsid w:val="0032627F"/>
    <w:rsid w:val="00333A3E"/>
    <w:rsid w:val="00345107"/>
    <w:rsid w:val="00346C03"/>
    <w:rsid w:val="00365F5F"/>
    <w:rsid w:val="0036660F"/>
    <w:rsid w:val="00370A86"/>
    <w:rsid w:val="003710AA"/>
    <w:rsid w:val="00377268"/>
    <w:rsid w:val="00386339"/>
    <w:rsid w:val="003A699D"/>
    <w:rsid w:val="003B745C"/>
    <w:rsid w:val="003C1A98"/>
    <w:rsid w:val="003C5601"/>
    <w:rsid w:val="003E4B48"/>
    <w:rsid w:val="003F5456"/>
    <w:rsid w:val="003F70C9"/>
    <w:rsid w:val="0041732C"/>
    <w:rsid w:val="00426DB2"/>
    <w:rsid w:val="004358BB"/>
    <w:rsid w:val="00460896"/>
    <w:rsid w:val="00475424"/>
    <w:rsid w:val="004764A1"/>
    <w:rsid w:val="004778C4"/>
    <w:rsid w:val="00480851"/>
    <w:rsid w:val="004868BE"/>
    <w:rsid w:val="00493671"/>
    <w:rsid w:val="004A56C1"/>
    <w:rsid w:val="004A5978"/>
    <w:rsid w:val="004B460F"/>
    <w:rsid w:val="004B46FD"/>
    <w:rsid w:val="004D02A2"/>
    <w:rsid w:val="004E2622"/>
    <w:rsid w:val="004E3F92"/>
    <w:rsid w:val="00506264"/>
    <w:rsid w:val="005146FF"/>
    <w:rsid w:val="0052086B"/>
    <w:rsid w:val="00530C80"/>
    <w:rsid w:val="00531211"/>
    <w:rsid w:val="0053746D"/>
    <w:rsid w:val="0054092E"/>
    <w:rsid w:val="00552FD7"/>
    <w:rsid w:val="00553EBF"/>
    <w:rsid w:val="005646C0"/>
    <w:rsid w:val="0056645A"/>
    <w:rsid w:val="005720D4"/>
    <w:rsid w:val="005911A4"/>
    <w:rsid w:val="00594D97"/>
    <w:rsid w:val="00595FC7"/>
    <w:rsid w:val="005A3C85"/>
    <w:rsid w:val="005B6F00"/>
    <w:rsid w:val="005C2468"/>
    <w:rsid w:val="005C7ABD"/>
    <w:rsid w:val="005E7BB2"/>
    <w:rsid w:val="00601D71"/>
    <w:rsid w:val="00617B89"/>
    <w:rsid w:val="00626783"/>
    <w:rsid w:val="00632780"/>
    <w:rsid w:val="00633669"/>
    <w:rsid w:val="006355E4"/>
    <w:rsid w:val="006450F3"/>
    <w:rsid w:val="00650090"/>
    <w:rsid w:val="006635B7"/>
    <w:rsid w:val="006667EF"/>
    <w:rsid w:val="00694E28"/>
    <w:rsid w:val="006A2AE9"/>
    <w:rsid w:val="006A3F18"/>
    <w:rsid w:val="006A5846"/>
    <w:rsid w:val="006D04F6"/>
    <w:rsid w:val="006E085B"/>
    <w:rsid w:val="006F4EEB"/>
    <w:rsid w:val="00701E07"/>
    <w:rsid w:val="00702DEF"/>
    <w:rsid w:val="007030A4"/>
    <w:rsid w:val="0071515A"/>
    <w:rsid w:val="00716AD5"/>
    <w:rsid w:val="0072107A"/>
    <w:rsid w:val="00741137"/>
    <w:rsid w:val="00743849"/>
    <w:rsid w:val="00743AEC"/>
    <w:rsid w:val="007472DB"/>
    <w:rsid w:val="00775A3D"/>
    <w:rsid w:val="007869DD"/>
    <w:rsid w:val="00786F96"/>
    <w:rsid w:val="007A351D"/>
    <w:rsid w:val="007B1D1F"/>
    <w:rsid w:val="007B646B"/>
    <w:rsid w:val="007C1F1C"/>
    <w:rsid w:val="007C2EC3"/>
    <w:rsid w:val="007C45CD"/>
    <w:rsid w:val="007D29CF"/>
    <w:rsid w:val="007D45D8"/>
    <w:rsid w:val="007E2319"/>
    <w:rsid w:val="007E5828"/>
    <w:rsid w:val="007E6666"/>
    <w:rsid w:val="007F1099"/>
    <w:rsid w:val="008013DC"/>
    <w:rsid w:val="008123B8"/>
    <w:rsid w:val="00814B84"/>
    <w:rsid w:val="008350AE"/>
    <w:rsid w:val="00837729"/>
    <w:rsid w:val="00846F95"/>
    <w:rsid w:val="008473E1"/>
    <w:rsid w:val="008538A2"/>
    <w:rsid w:val="00863ABB"/>
    <w:rsid w:val="008972DB"/>
    <w:rsid w:val="008B6813"/>
    <w:rsid w:val="008B73F1"/>
    <w:rsid w:val="008C2655"/>
    <w:rsid w:val="008E390B"/>
    <w:rsid w:val="008F0916"/>
    <w:rsid w:val="008F45C4"/>
    <w:rsid w:val="00902D35"/>
    <w:rsid w:val="00905862"/>
    <w:rsid w:val="00912D6E"/>
    <w:rsid w:val="00922636"/>
    <w:rsid w:val="00927D53"/>
    <w:rsid w:val="00927F8C"/>
    <w:rsid w:val="00955BB1"/>
    <w:rsid w:val="00960AAA"/>
    <w:rsid w:val="009823F7"/>
    <w:rsid w:val="00990B15"/>
    <w:rsid w:val="009B67CE"/>
    <w:rsid w:val="009E3C8F"/>
    <w:rsid w:val="009F2319"/>
    <w:rsid w:val="009F6847"/>
    <w:rsid w:val="00A0115A"/>
    <w:rsid w:val="00A07A09"/>
    <w:rsid w:val="00A10866"/>
    <w:rsid w:val="00A108DE"/>
    <w:rsid w:val="00A10C55"/>
    <w:rsid w:val="00A1235B"/>
    <w:rsid w:val="00A17251"/>
    <w:rsid w:val="00A37A51"/>
    <w:rsid w:val="00A453B1"/>
    <w:rsid w:val="00A47A63"/>
    <w:rsid w:val="00A60AE0"/>
    <w:rsid w:val="00A65E3A"/>
    <w:rsid w:val="00A703A8"/>
    <w:rsid w:val="00A74A6D"/>
    <w:rsid w:val="00A816A4"/>
    <w:rsid w:val="00A85F17"/>
    <w:rsid w:val="00A91338"/>
    <w:rsid w:val="00AA23C7"/>
    <w:rsid w:val="00AA5C61"/>
    <w:rsid w:val="00AA7AB0"/>
    <w:rsid w:val="00AC259F"/>
    <w:rsid w:val="00AC2B00"/>
    <w:rsid w:val="00AE232D"/>
    <w:rsid w:val="00AE281D"/>
    <w:rsid w:val="00AE4431"/>
    <w:rsid w:val="00AF40B2"/>
    <w:rsid w:val="00AF4904"/>
    <w:rsid w:val="00AF595D"/>
    <w:rsid w:val="00B048BC"/>
    <w:rsid w:val="00B04A88"/>
    <w:rsid w:val="00B226F0"/>
    <w:rsid w:val="00B36294"/>
    <w:rsid w:val="00B431BD"/>
    <w:rsid w:val="00B543E2"/>
    <w:rsid w:val="00B624B1"/>
    <w:rsid w:val="00B708DC"/>
    <w:rsid w:val="00B71C13"/>
    <w:rsid w:val="00B80539"/>
    <w:rsid w:val="00B96039"/>
    <w:rsid w:val="00B96A5D"/>
    <w:rsid w:val="00BB18D0"/>
    <w:rsid w:val="00BD0044"/>
    <w:rsid w:val="00BD7AC7"/>
    <w:rsid w:val="00BE000D"/>
    <w:rsid w:val="00BF155E"/>
    <w:rsid w:val="00BF3E29"/>
    <w:rsid w:val="00BF7186"/>
    <w:rsid w:val="00C04571"/>
    <w:rsid w:val="00C065D8"/>
    <w:rsid w:val="00C10823"/>
    <w:rsid w:val="00C11D76"/>
    <w:rsid w:val="00C1433D"/>
    <w:rsid w:val="00C249D6"/>
    <w:rsid w:val="00C24B96"/>
    <w:rsid w:val="00C3015F"/>
    <w:rsid w:val="00C34A53"/>
    <w:rsid w:val="00C8623B"/>
    <w:rsid w:val="00C9150C"/>
    <w:rsid w:val="00CD062D"/>
    <w:rsid w:val="00CD636E"/>
    <w:rsid w:val="00CE487D"/>
    <w:rsid w:val="00CF2031"/>
    <w:rsid w:val="00CF66DE"/>
    <w:rsid w:val="00D0164E"/>
    <w:rsid w:val="00D0713F"/>
    <w:rsid w:val="00D14B81"/>
    <w:rsid w:val="00D4603D"/>
    <w:rsid w:val="00D61161"/>
    <w:rsid w:val="00D65935"/>
    <w:rsid w:val="00D671D9"/>
    <w:rsid w:val="00D70D65"/>
    <w:rsid w:val="00D80555"/>
    <w:rsid w:val="00D86682"/>
    <w:rsid w:val="00D91C8D"/>
    <w:rsid w:val="00DA399E"/>
    <w:rsid w:val="00DB3D47"/>
    <w:rsid w:val="00DB6A56"/>
    <w:rsid w:val="00DB7AA9"/>
    <w:rsid w:val="00DB7AC7"/>
    <w:rsid w:val="00DC02F8"/>
    <w:rsid w:val="00DD0A28"/>
    <w:rsid w:val="00DD5619"/>
    <w:rsid w:val="00DF30FD"/>
    <w:rsid w:val="00E04DF4"/>
    <w:rsid w:val="00E11501"/>
    <w:rsid w:val="00E13CFE"/>
    <w:rsid w:val="00E20BC6"/>
    <w:rsid w:val="00E345E2"/>
    <w:rsid w:val="00E34CD4"/>
    <w:rsid w:val="00E628A3"/>
    <w:rsid w:val="00E87BE1"/>
    <w:rsid w:val="00E9655A"/>
    <w:rsid w:val="00EA0913"/>
    <w:rsid w:val="00EB6BD1"/>
    <w:rsid w:val="00EB7FFD"/>
    <w:rsid w:val="00ED43C0"/>
    <w:rsid w:val="00EF12A5"/>
    <w:rsid w:val="00EF3111"/>
    <w:rsid w:val="00EF55FA"/>
    <w:rsid w:val="00EF66C5"/>
    <w:rsid w:val="00EF6808"/>
    <w:rsid w:val="00F04257"/>
    <w:rsid w:val="00F147FF"/>
    <w:rsid w:val="00F212FC"/>
    <w:rsid w:val="00F31D62"/>
    <w:rsid w:val="00F473DE"/>
    <w:rsid w:val="00F51C1B"/>
    <w:rsid w:val="00F60FFC"/>
    <w:rsid w:val="00F83B43"/>
    <w:rsid w:val="00F87E51"/>
    <w:rsid w:val="00F93461"/>
    <w:rsid w:val="00FC17DE"/>
    <w:rsid w:val="00FC5901"/>
    <w:rsid w:val="00FD5558"/>
    <w:rsid w:val="00FD6BD8"/>
    <w:rsid w:val="00FE6978"/>
    <w:rsid w:val="00FF1019"/>
    <w:rsid w:val="00FF3735"/>
    <w:rsid w:val="0CD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5426"/>
  <w15:docId w15:val="{13DC8757-4E2A-4391-A601-7AD2D06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02A2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CD062D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4D02A2"/>
    <w:pPr>
      <w:pBdr>
        <w:top w:val="dotted" w:sz="4" w:space="0" w:color="auto"/>
      </w:pBdr>
      <w:tabs>
        <w:tab w:val="right" w:pos="8789"/>
      </w:tabs>
      <w:spacing w:before="720" w:line="240" w:lineRule="atLeast"/>
      <w:ind w:left="4536" w:firstLine="142"/>
      <w:jc w:val="lef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CD062D"/>
    <w:pPr>
      <w:spacing w:before="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Normln"/>
    <w:rsid w:val="00CD062D"/>
    <w:pPr>
      <w:numPr>
        <w:numId w:val="13"/>
      </w:numPr>
      <w:spacing w:line="300" w:lineRule="atLeast"/>
    </w:p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F60FFC"/>
    <w:pPr>
      <w:numPr>
        <w:numId w:val="5"/>
      </w:numPr>
      <w:tabs>
        <w:tab w:val="left" w:pos="567"/>
      </w:tabs>
      <w:spacing w:before="0"/>
      <w:ind w:left="567" w:hanging="567"/>
    </w:pPr>
  </w:style>
  <w:style w:type="paragraph" w:customStyle="1" w:styleId="vet1slo">
    <w:name w:val="výčet 1. (číslo)"/>
    <w:basedOn w:val="Normln"/>
    <w:qFormat/>
    <w:rsid w:val="00F60FFC"/>
    <w:pPr>
      <w:numPr>
        <w:numId w:val="6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7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8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9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10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11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4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386339"/>
    <w:pPr>
      <w:spacing w:after="360"/>
    </w:pPr>
    <w:rPr>
      <w:caps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dat-vyr-term">
    <w:name w:val="dat-vyr-term"/>
    <w:basedOn w:val="Normln"/>
    <w:rsid w:val="00A47A63"/>
    <w:pPr>
      <w:spacing w:before="0"/>
      <w:ind w:firstLine="0"/>
      <w:jc w:val="center"/>
    </w:pPr>
    <w:rPr>
      <w:sz w:val="20"/>
      <w:szCs w:val="20"/>
    </w:rPr>
  </w:style>
  <w:style w:type="paragraph" w:customStyle="1" w:styleId="objednvka">
    <w:name w:val="objednávka"/>
    <w:basedOn w:val="Nadpis1"/>
    <w:rsid w:val="00A47A63"/>
    <w:pPr>
      <w:spacing w:before="240" w:after="240"/>
      <w:ind w:firstLine="0"/>
      <w:jc w:val="center"/>
    </w:pPr>
    <w:rPr>
      <w:bCs/>
      <w:caps w:val="0"/>
      <w:kern w:val="0"/>
    </w:rPr>
  </w:style>
  <w:style w:type="paragraph" w:customStyle="1" w:styleId="vysvtlen">
    <w:name w:val="vysvětlení"/>
    <w:basedOn w:val="Nadpis2"/>
    <w:rsid w:val="00A47A63"/>
    <w:pPr>
      <w:tabs>
        <w:tab w:val="clear" w:pos="567"/>
      </w:tabs>
      <w:spacing w:before="120" w:after="240"/>
      <w:ind w:firstLine="0"/>
    </w:pPr>
    <w:rPr>
      <w:b w:val="0"/>
      <w:bCs/>
      <w:i w:val="0"/>
      <w:sz w:val="20"/>
    </w:rPr>
  </w:style>
  <w:style w:type="paragraph" w:customStyle="1" w:styleId="cena">
    <w:name w:val="cena"/>
    <w:basedOn w:val="Zhlav"/>
    <w:rsid w:val="00A47A63"/>
    <w:pPr>
      <w:keepNext w:val="0"/>
      <w:tabs>
        <w:tab w:val="right" w:pos="7655"/>
      </w:tabs>
      <w:spacing w:before="120" w:after="0" w:line="24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ZEI-nzev0">
    <w:name w:val="ÚZEI - název"/>
    <w:basedOn w:val="Zhlav"/>
    <w:next w:val="ZEI-adresa"/>
    <w:rsid w:val="00A47A63"/>
    <w:pPr>
      <w:keepNext w:val="0"/>
      <w:tabs>
        <w:tab w:val="center" w:pos="4536"/>
        <w:tab w:val="right" w:pos="9072"/>
      </w:tabs>
      <w:spacing w:before="120" w:after="0" w:line="240" w:lineRule="auto"/>
      <w:jc w:val="left"/>
    </w:pPr>
    <w:rPr>
      <w:rFonts w:eastAsia="Times New Roman" w:cs="Times New Roman"/>
      <w:sz w:val="24"/>
      <w:szCs w:val="20"/>
    </w:rPr>
  </w:style>
  <w:style w:type="paragraph" w:customStyle="1" w:styleId="ZEI-adresa">
    <w:name w:val="ÚZEI - adresa"/>
    <w:basedOn w:val="Zhlav"/>
    <w:rsid w:val="00A47A63"/>
    <w:pPr>
      <w:keepNext w:val="0"/>
      <w:tabs>
        <w:tab w:val="center" w:pos="4536"/>
        <w:tab w:val="right" w:pos="9072"/>
      </w:tabs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I">
    <w:name w:val="IČ"/>
    <w:basedOn w:val="Zhlav"/>
    <w:next w:val="DI"/>
    <w:qFormat/>
    <w:rsid w:val="00A47A63"/>
    <w:pPr>
      <w:keepNext w:val="0"/>
      <w:tabs>
        <w:tab w:val="right" w:pos="9072"/>
      </w:tabs>
      <w:spacing w:before="120" w:after="0" w:line="240" w:lineRule="auto"/>
      <w:jc w:val="left"/>
    </w:pPr>
    <w:rPr>
      <w:rFonts w:eastAsia="Times New Roman" w:cs="Times New Roman"/>
      <w:b w:val="0"/>
      <w:bCs w:val="0"/>
      <w:sz w:val="24"/>
      <w:szCs w:val="24"/>
    </w:rPr>
  </w:style>
  <w:style w:type="paragraph" w:customStyle="1" w:styleId="adresa-ulice-msto">
    <w:name w:val="adresa-ulice-město"/>
    <w:basedOn w:val="Normln"/>
    <w:qFormat/>
    <w:rsid w:val="00A47A63"/>
    <w:pPr>
      <w:ind w:firstLine="0"/>
    </w:pPr>
    <w:rPr>
      <w:sz w:val="24"/>
      <w:szCs w:val="20"/>
    </w:rPr>
  </w:style>
  <w:style w:type="paragraph" w:customStyle="1" w:styleId="text">
    <w:name w:val="text"/>
    <w:basedOn w:val="I"/>
    <w:qFormat/>
    <w:rsid w:val="004778C4"/>
  </w:style>
  <w:style w:type="paragraph" w:customStyle="1" w:styleId="objednavatel">
    <w:name w:val="objednavatel"/>
    <w:basedOn w:val="Normln"/>
    <w:next w:val="ZEI-nzev0"/>
    <w:qFormat/>
    <w:rsid w:val="00A47A63"/>
    <w:pPr>
      <w:spacing w:before="0"/>
      <w:ind w:firstLine="0"/>
      <w:jc w:val="left"/>
    </w:pPr>
    <w:rPr>
      <w:sz w:val="24"/>
      <w:szCs w:val="24"/>
    </w:rPr>
  </w:style>
  <w:style w:type="paragraph" w:customStyle="1" w:styleId="DI">
    <w:name w:val="DIČ"/>
    <w:basedOn w:val="I"/>
    <w:qFormat/>
    <w:rsid w:val="00A47A63"/>
    <w:pPr>
      <w:spacing w:before="0"/>
    </w:pPr>
  </w:style>
  <w:style w:type="paragraph" w:customStyle="1" w:styleId="dodavatel-organizace">
    <w:name w:val="dodavatel-organizace"/>
    <w:basedOn w:val="Normln"/>
    <w:rsid w:val="00B431BD"/>
    <w:pPr>
      <w:tabs>
        <w:tab w:val="left" w:pos="1418"/>
      </w:tabs>
      <w:spacing w:before="360"/>
      <w:ind w:firstLine="0"/>
      <w:jc w:val="left"/>
    </w:pPr>
    <w:rPr>
      <w:rFonts w:cs="Arial"/>
      <w:b/>
      <w:sz w:val="24"/>
      <w:szCs w:val="24"/>
    </w:rPr>
  </w:style>
  <w:style w:type="paragraph" w:customStyle="1" w:styleId="dodavatel-adresa-IO-kontakt">
    <w:name w:val="dodavatel-adresa-IČO-kontakt"/>
    <w:basedOn w:val="dodavatel-organizace"/>
    <w:qFormat/>
    <w:rsid w:val="00B431BD"/>
    <w:pPr>
      <w:tabs>
        <w:tab w:val="clear" w:pos="1418"/>
      </w:tabs>
      <w:spacing w:before="60"/>
      <w:ind w:left="141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46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6C0"/>
    <w:rPr>
      <w:rFonts w:ascii="Tahoma" w:hAnsi="Tahoma" w:cs="Tahoma"/>
      <w:sz w:val="16"/>
      <w:szCs w:val="16"/>
    </w:rPr>
  </w:style>
  <w:style w:type="paragraph" w:customStyle="1" w:styleId="podpis-kdo">
    <w:name w:val="podpis-kdo"/>
    <w:basedOn w:val="podpis"/>
    <w:qFormat/>
    <w:rsid w:val="004D02A2"/>
    <w:pPr>
      <w:tabs>
        <w:tab w:val="clear" w:pos="8789"/>
      </w:tabs>
      <w:spacing w:before="0"/>
      <w:ind w:firstLine="0"/>
      <w:jc w:val="center"/>
    </w:pPr>
  </w:style>
  <w:style w:type="character" w:styleId="Zstupntext">
    <w:name w:val="Placeholder Text"/>
    <w:basedOn w:val="Standardnpsmoodstavce"/>
    <w:uiPriority w:val="99"/>
    <w:semiHidden/>
    <w:rsid w:val="00DB7AA9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DF4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DF4"/>
    <w:rPr>
      <w:rFonts w:ascii="Arial" w:hAnsi="Arial"/>
      <w:b/>
      <w:bCs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713F"/>
    <w:rPr>
      <w:color w:val="808080"/>
      <w:shd w:val="clear" w:color="auto" w:fill="E6E6E6"/>
    </w:rPr>
  </w:style>
  <w:style w:type="paragraph" w:customStyle="1" w:styleId="vc">
    <w:name w:val="věc"/>
    <w:basedOn w:val="Normln"/>
    <w:autoRedefine/>
    <w:qFormat/>
    <w:rsid w:val="004358BB"/>
    <w:pPr>
      <w:spacing w:before="0"/>
      <w:ind w:firstLine="0"/>
      <w:jc w:val="center"/>
    </w:pPr>
    <w:rPr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358BB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VZ%20Gemin%20-%20objedn&#225;vka%20ICT\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PPJUKTQ2N3EH-1-145761</_dlc_DocId>
    <_dlc_DocIdUrl xmlns="bc3fb474-7ee0-46e5-8a88-7652e86342ee">
      <Url>http://dms/_layouts/15/DocIdRedir.aspx?ID=PPJUKTQ2N3EH-1-145761</Url>
      <Description>PPJUKTQ2N3EH-1-145761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B0667-4A92-4119-8CA6-57E2158971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68B159-CA8A-46FE-A48F-17906477C996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4"/>
    <ds:schemaRef ds:uri="bc3fb474-7ee0-46e5-8a88-7652e86342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F30F4F-DE72-4369-9FBB-1E6FB6ACD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01CB9-7B1C-41AC-B9F0-38BB88C0F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3</Pages>
  <Words>1110</Words>
  <Characters>6549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(NIA č. 5/2016 P19)</vt:lpstr>
    </vt:vector>
  </TitlesOfParts>
  <Company>UZEI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(NIA č. 5/2016 P19)</dc:title>
  <dc:subject/>
  <dc:creator>Klofáčová Tereza</dc:creator>
  <cp:keywords/>
  <cp:lastModifiedBy>Žákovičová Zuzana</cp:lastModifiedBy>
  <cp:revision>2</cp:revision>
  <cp:lastPrinted>2017-11-14T17:45:00Z</cp:lastPrinted>
  <dcterms:created xsi:type="dcterms:W3CDTF">2019-06-10T09:20:00Z</dcterms:created>
  <dcterms:modified xsi:type="dcterms:W3CDTF">2019-06-10T09:20:00Z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eb063f2c-430c-48d9-961e-673dd7b05a9f</vt:lpwstr>
  </property>
</Properties>
</file>